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8D468E" w14:textId="06894E9F" w:rsidR="0010724E" w:rsidRPr="00CA453B" w:rsidRDefault="00360288" w:rsidP="00CA453B">
      <w:pPr>
        <w:spacing w:line="276" w:lineRule="auto"/>
        <w:jc w:val="both"/>
        <w:rPr>
          <w:rFonts w:ascii="Arial" w:hAnsi="Arial" w:cs="Arial"/>
        </w:rPr>
      </w:pPr>
      <w:bookmarkStart w:id="0" w:name="_GoBack"/>
      <w:r>
        <w:rPr>
          <w:rFonts w:ascii="Arial" w:hAnsi="Arial" w:cs="Arial"/>
          <w:noProof/>
        </w:rPr>
        <w:drawing>
          <wp:anchor distT="0" distB="0" distL="114300" distR="114300" simplePos="0" relativeHeight="251658240" behindDoc="0" locked="0" layoutInCell="1" allowOverlap="1" wp14:anchorId="040116F9" wp14:editId="1C901DFB">
            <wp:simplePos x="0" y="0"/>
            <wp:positionH relativeFrom="page">
              <wp:posOffset>9194</wp:posOffset>
            </wp:positionH>
            <wp:positionV relativeFrom="paragraph">
              <wp:posOffset>-906145</wp:posOffset>
            </wp:positionV>
            <wp:extent cx="7545788" cy="10673228"/>
            <wp:effectExtent l="0" t="0" r="0" b="0"/>
            <wp:wrapNone/>
            <wp:docPr id="1111307992" name="Imagem 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307992" name="Imagem 1" descr="Texto&#10;&#10;Descrição gerada automaticamente"/>
                    <pic:cNvPicPr/>
                  </pic:nvPicPr>
                  <pic:blipFill>
                    <a:blip r:embed="rId8">
                      <a:extLst>
                        <a:ext uri="{28A0092B-C50C-407E-A947-70E740481C1C}">
                          <a14:useLocalDpi xmlns:a14="http://schemas.microsoft.com/office/drawing/2010/main" val="0"/>
                        </a:ext>
                      </a:extLst>
                    </a:blip>
                    <a:stretch>
                      <a:fillRect/>
                    </a:stretch>
                  </pic:blipFill>
                  <pic:spPr>
                    <a:xfrm>
                      <a:off x="0" y="0"/>
                      <a:ext cx="7545788" cy="10673228"/>
                    </a:xfrm>
                    <a:prstGeom prst="rect">
                      <a:avLst/>
                    </a:prstGeom>
                  </pic:spPr>
                </pic:pic>
              </a:graphicData>
            </a:graphic>
            <wp14:sizeRelH relativeFrom="page">
              <wp14:pctWidth>0</wp14:pctWidth>
            </wp14:sizeRelH>
            <wp14:sizeRelV relativeFrom="page">
              <wp14:pctHeight>0</wp14:pctHeight>
            </wp14:sizeRelV>
          </wp:anchor>
        </w:drawing>
      </w:r>
      <w:bookmarkEnd w:id="0"/>
    </w:p>
    <w:p w14:paraId="34E77920" w14:textId="77777777" w:rsidR="005603A8" w:rsidRPr="00CA453B" w:rsidRDefault="005603A8" w:rsidP="00CA453B">
      <w:pPr>
        <w:spacing w:line="276" w:lineRule="auto"/>
        <w:jc w:val="both"/>
        <w:rPr>
          <w:rFonts w:ascii="Arial" w:hAnsi="Arial" w:cs="Arial"/>
        </w:rPr>
      </w:pPr>
    </w:p>
    <w:p w14:paraId="207A5A4B" w14:textId="77777777" w:rsidR="005603A8" w:rsidRPr="00CA453B" w:rsidRDefault="005603A8" w:rsidP="00CA453B">
      <w:pPr>
        <w:spacing w:line="276" w:lineRule="auto"/>
        <w:jc w:val="both"/>
        <w:rPr>
          <w:rFonts w:ascii="Arial" w:hAnsi="Arial" w:cs="Arial"/>
        </w:rPr>
      </w:pPr>
    </w:p>
    <w:p w14:paraId="7AB867FB" w14:textId="77777777" w:rsidR="005603A8" w:rsidRPr="00CA453B" w:rsidRDefault="005603A8" w:rsidP="00CA453B">
      <w:pPr>
        <w:spacing w:line="276" w:lineRule="auto"/>
        <w:jc w:val="both"/>
        <w:rPr>
          <w:rFonts w:ascii="Arial" w:hAnsi="Arial" w:cs="Arial"/>
        </w:rPr>
      </w:pPr>
    </w:p>
    <w:p w14:paraId="55226C6C" w14:textId="77777777" w:rsidR="005603A8" w:rsidRPr="00CA453B" w:rsidRDefault="005603A8" w:rsidP="00CA453B">
      <w:pPr>
        <w:spacing w:line="276" w:lineRule="auto"/>
        <w:jc w:val="both"/>
        <w:rPr>
          <w:rFonts w:ascii="Arial" w:hAnsi="Arial" w:cs="Arial"/>
        </w:rPr>
      </w:pPr>
    </w:p>
    <w:p w14:paraId="19CE9A6A" w14:textId="76BB3265" w:rsidR="005603A8" w:rsidRPr="00CA453B" w:rsidRDefault="00360288" w:rsidP="00CA453B">
      <w:pPr>
        <w:spacing w:line="276" w:lineRule="auto"/>
        <w:jc w:val="both"/>
        <w:rPr>
          <w:rFonts w:ascii="Arial" w:hAnsi="Arial" w:cs="Arial"/>
        </w:rPr>
      </w:pPr>
      <w:r>
        <w:rPr>
          <w:rFonts w:ascii="Arial" w:hAnsi="Arial" w:cs="Arial"/>
        </w:rPr>
        <w:t>CAPA</w:t>
      </w:r>
    </w:p>
    <w:p w14:paraId="378635C1" w14:textId="77777777" w:rsidR="005603A8" w:rsidRPr="00CA453B" w:rsidRDefault="005603A8" w:rsidP="00CA453B">
      <w:pPr>
        <w:spacing w:line="276" w:lineRule="auto"/>
        <w:jc w:val="both"/>
        <w:rPr>
          <w:rFonts w:ascii="Arial" w:hAnsi="Arial" w:cs="Arial"/>
        </w:rPr>
      </w:pPr>
    </w:p>
    <w:p w14:paraId="62F1C945" w14:textId="77777777" w:rsidR="005603A8" w:rsidRPr="00CA453B" w:rsidRDefault="005603A8" w:rsidP="00CA453B">
      <w:pPr>
        <w:spacing w:line="276" w:lineRule="auto"/>
        <w:jc w:val="both"/>
        <w:rPr>
          <w:rFonts w:ascii="Arial" w:hAnsi="Arial" w:cs="Arial"/>
        </w:rPr>
      </w:pPr>
    </w:p>
    <w:p w14:paraId="101C873C" w14:textId="77777777" w:rsidR="005603A8" w:rsidRPr="00CA453B" w:rsidRDefault="005603A8" w:rsidP="00CA453B">
      <w:pPr>
        <w:spacing w:line="276" w:lineRule="auto"/>
        <w:jc w:val="both"/>
        <w:rPr>
          <w:rFonts w:ascii="Arial" w:hAnsi="Arial" w:cs="Arial"/>
        </w:rPr>
      </w:pPr>
    </w:p>
    <w:p w14:paraId="1B5503D3" w14:textId="77777777" w:rsidR="005603A8" w:rsidRPr="00CA453B" w:rsidRDefault="005603A8" w:rsidP="00CA453B">
      <w:pPr>
        <w:spacing w:line="276" w:lineRule="auto"/>
        <w:jc w:val="both"/>
        <w:rPr>
          <w:rFonts w:ascii="Arial" w:hAnsi="Arial" w:cs="Arial"/>
        </w:rPr>
      </w:pPr>
    </w:p>
    <w:p w14:paraId="080DFD78" w14:textId="77777777" w:rsidR="005603A8" w:rsidRPr="00CA453B" w:rsidRDefault="005603A8" w:rsidP="00CA453B">
      <w:pPr>
        <w:spacing w:line="276" w:lineRule="auto"/>
        <w:jc w:val="both"/>
        <w:rPr>
          <w:rFonts w:ascii="Arial" w:hAnsi="Arial" w:cs="Arial"/>
        </w:rPr>
      </w:pPr>
    </w:p>
    <w:p w14:paraId="6D94B4F7" w14:textId="77777777" w:rsidR="005603A8" w:rsidRPr="00CA453B" w:rsidRDefault="005603A8" w:rsidP="00CA453B">
      <w:pPr>
        <w:spacing w:line="276" w:lineRule="auto"/>
        <w:jc w:val="both"/>
        <w:rPr>
          <w:rFonts w:ascii="Arial" w:hAnsi="Arial" w:cs="Arial"/>
        </w:rPr>
      </w:pPr>
    </w:p>
    <w:p w14:paraId="074ACF63" w14:textId="77777777" w:rsidR="005603A8" w:rsidRPr="00CA453B" w:rsidRDefault="005603A8" w:rsidP="00CA453B">
      <w:pPr>
        <w:spacing w:line="276" w:lineRule="auto"/>
        <w:jc w:val="both"/>
        <w:rPr>
          <w:rFonts w:ascii="Arial" w:hAnsi="Arial" w:cs="Arial"/>
        </w:rPr>
      </w:pPr>
    </w:p>
    <w:p w14:paraId="6E26E230" w14:textId="77777777" w:rsidR="005603A8" w:rsidRPr="00CA453B" w:rsidRDefault="005603A8" w:rsidP="00CA453B">
      <w:pPr>
        <w:spacing w:line="276" w:lineRule="auto"/>
        <w:jc w:val="both"/>
        <w:rPr>
          <w:rFonts w:ascii="Arial" w:hAnsi="Arial" w:cs="Arial"/>
        </w:rPr>
      </w:pPr>
    </w:p>
    <w:p w14:paraId="3F1A3039" w14:textId="77777777" w:rsidR="005603A8" w:rsidRPr="00CA453B" w:rsidRDefault="005603A8" w:rsidP="00CA453B">
      <w:pPr>
        <w:spacing w:line="276" w:lineRule="auto"/>
        <w:jc w:val="both"/>
        <w:rPr>
          <w:rFonts w:ascii="Arial" w:hAnsi="Arial" w:cs="Arial"/>
        </w:rPr>
      </w:pPr>
    </w:p>
    <w:p w14:paraId="500C6D0A" w14:textId="77777777" w:rsidR="005603A8" w:rsidRPr="00CA453B" w:rsidRDefault="005603A8" w:rsidP="00CA453B">
      <w:pPr>
        <w:spacing w:line="276" w:lineRule="auto"/>
        <w:jc w:val="both"/>
        <w:rPr>
          <w:rFonts w:ascii="Arial" w:hAnsi="Arial" w:cs="Arial"/>
        </w:rPr>
      </w:pPr>
    </w:p>
    <w:p w14:paraId="6A4737CF" w14:textId="77777777" w:rsidR="005603A8" w:rsidRPr="00CA453B" w:rsidRDefault="005603A8" w:rsidP="00CA453B">
      <w:pPr>
        <w:spacing w:line="276" w:lineRule="auto"/>
        <w:jc w:val="both"/>
        <w:rPr>
          <w:rFonts w:ascii="Arial" w:hAnsi="Arial" w:cs="Arial"/>
        </w:rPr>
      </w:pPr>
    </w:p>
    <w:p w14:paraId="0C809917" w14:textId="77777777" w:rsidR="005603A8" w:rsidRPr="00CA453B" w:rsidRDefault="005603A8" w:rsidP="00CA453B">
      <w:pPr>
        <w:spacing w:line="276" w:lineRule="auto"/>
        <w:jc w:val="both"/>
        <w:rPr>
          <w:rFonts w:ascii="Arial" w:hAnsi="Arial" w:cs="Arial"/>
        </w:rPr>
      </w:pPr>
    </w:p>
    <w:p w14:paraId="41580DD0" w14:textId="77777777" w:rsidR="005603A8" w:rsidRPr="00CA453B" w:rsidRDefault="005603A8" w:rsidP="00CA453B">
      <w:pPr>
        <w:spacing w:line="276" w:lineRule="auto"/>
        <w:jc w:val="both"/>
        <w:rPr>
          <w:rFonts w:ascii="Arial" w:hAnsi="Arial" w:cs="Arial"/>
        </w:rPr>
      </w:pPr>
    </w:p>
    <w:p w14:paraId="07C3CDE0" w14:textId="77777777" w:rsidR="005603A8" w:rsidRPr="00CA453B" w:rsidRDefault="005603A8" w:rsidP="00CA453B">
      <w:pPr>
        <w:spacing w:line="276" w:lineRule="auto"/>
        <w:jc w:val="both"/>
        <w:rPr>
          <w:rFonts w:ascii="Arial" w:hAnsi="Arial" w:cs="Arial"/>
        </w:rPr>
      </w:pPr>
    </w:p>
    <w:p w14:paraId="73658326" w14:textId="77777777" w:rsidR="005603A8" w:rsidRPr="00CA453B" w:rsidRDefault="005603A8" w:rsidP="00CA453B">
      <w:pPr>
        <w:spacing w:line="276" w:lineRule="auto"/>
        <w:jc w:val="both"/>
        <w:rPr>
          <w:rFonts w:ascii="Arial" w:hAnsi="Arial" w:cs="Arial"/>
        </w:rPr>
      </w:pPr>
    </w:p>
    <w:p w14:paraId="7F27B50F" w14:textId="77777777" w:rsidR="005603A8" w:rsidRPr="00CA453B" w:rsidRDefault="005603A8" w:rsidP="00CA453B">
      <w:pPr>
        <w:spacing w:line="276" w:lineRule="auto"/>
        <w:jc w:val="both"/>
        <w:rPr>
          <w:rFonts w:ascii="Arial" w:hAnsi="Arial" w:cs="Arial"/>
        </w:rPr>
      </w:pPr>
    </w:p>
    <w:p w14:paraId="6393071A" w14:textId="77777777" w:rsidR="005603A8" w:rsidRPr="00CA453B" w:rsidRDefault="005603A8" w:rsidP="00CA453B">
      <w:pPr>
        <w:spacing w:line="276" w:lineRule="auto"/>
        <w:jc w:val="both"/>
        <w:rPr>
          <w:rFonts w:ascii="Arial" w:hAnsi="Arial" w:cs="Arial"/>
        </w:rPr>
      </w:pPr>
    </w:p>
    <w:p w14:paraId="62F423BB" w14:textId="77777777" w:rsidR="005603A8" w:rsidRPr="00CA453B" w:rsidRDefault="005603A8" w:rsidP="00CA453B">
      <w:pPr>
        <w:spacing w:line="276" w:lineRule="auto"/>
        <w:jc w:val="both"/>
        <w:rPr>
          <w:rFonts w:ascii="Arial" w:hAnsi="Arial" w:cs="Arial"/>
        </w:rPr>
      </w:pPr>
    </w:p>
    <w:p w14:paraId="16C959EC" w14:textId="77777777" w:rsidR="005603A8" w:rsidRPr="00CA453B" w:rsidRDefault="005603A8" w:rsidP="00CA453B">
      <w:pPr>
        <w:spacing w:line="276" w:lineRule="auto"/>
        <w:jc w:val="both"/>
        <w:rPr>
          <w:rFonts w:ascii="Arial" w:hAnsi="Arial" w:cs="Arial"/>
        </w:rPr>
      </w:pPr>
    </w:p>
    <w:p w14:paraId="1343F01B" w14:textId="77777777" w:rsidR="005603A8" w:rsidRPr="00CA453B" w:rsidRDefault="005603A8" w:rsidP="00CA453B">
      <w:pPr>
        <w:spacing w:line="276" w:lineRule="auto"/>
        <w:jc w:val="both"/>
        <w:rPr>
          <w:rFonts w:ascii="Arial" w:hAnsi="Arial" w:cs="Arial"/>
        </w:rPr>
      </w:pPr>
    </w:p>
    <w:p w14:paraId="47955818" w14:textId="77777777" w:rsidR="005603A8" w:rsidRPr="00CA453B" w:rsidRDefault="005603A8" w:rsidP="00CA453B">
      <w:pPr>
        <w:spacing w:line="276" w:lineRule="auto"/>
        <w:jc w:val="both"/>
        <w:rPr>
          <w:rFonts w:ascii="Arial" w:hAnsi="Arial" w:cs="Arial"/>
        </w:rPr>
      </w:pPr>
    </w:p>
    <w:p w14:paraId="7E366DA5" w14:textId="77777777" w:rsidR="005603A8" w:rsidRPr="00CA453B" w:rsidRDefault="005603A8" w:rsidP="00CA453B">
      <w:pPr>
        <w:spacing w:line="276" w:lineRule="auto"/>
        <w:jc w:val="both"/>
        <w:rPr>
          <w:rFonts w:ascii="Arial" w:hAnsi="Arial" w:cs="Arial"/>
        </w:rPr>
      </w:pPr>
    </w:p>
    <w:p w14:paraId="2B77E58A" w14:textId="77777777" w:rsidR="005603A8" w:rsidRPr="00CA453B" w:rsidRDefault="005603A8" w:rsidP="00CA453B">
      <w:pPr>
        <w:spacing w:line="276" w:lineRule="auto"/>
        <w:jc w:val="both"/>
        <w:rPr>
          <w:rFonts w:ascii="Arial" w:hAnsi="Arial" w:cs="Arial"/>
        </w:rPr>
      </w:pPr>
    </w:p>
    <w:p w14:paraId="6BD85117" w14:textId="77777777" w:rsidR="005603A8" w:rsidRPr="00CA453B" w:rsidRDefault="005603A8" w:rsidP="00CA453B">
      <w:pPr>
        <w:spacing w:line="276" w:lineRule="auto"/>
        <w:jc w:val="both"/>
        <w:rPr>
          <w:rFonts w:ascii="Arial" w:hAnsi="Arial" w:cs="Arial"/>
        </w:rPr>
      </w:pPr>
    </w:p>
    <w:p w14:paraId="2E9E3A4A" w14:textId="77777777" w:rsidR="005603A8" w:rsidRPr="00CA453B" w:rsidRDefault="005603A8" w:rsidP="00CA453B">
      <w:pPr>
        <w:spacing w:line="276" w:lineRule="auto"/>
        <w:jc w:val="both"/>
        <w:rPr>
          <w:rFonts w:ascii="Arial" w:hAnsi="Arial" w:cs="Arial"/>
        </w:rPr>
      </w:pPr>
    </w:p>
    <w:p w14:paraId="2F7FFC4A" w14:textId="77777777" w:rsidR="005603A8" w:rsidRPr="00CA453B" w:rsidRDefault="005603A8" w:rsidP="00CA453B">
      <w:pPr>
        <w:spacing w:line="276" w:lineRule="auto"/>
        <w:jc w:val="both"/>
        <w:rPr>
          <w:rFonts w:ascii="Arial" w:hAnsi="Arial" w:cs="Arial"/>
        </w:rPr>
      </w:pPr>
    </w:p>
    <w:p w14:paraId="49BF1C83" w14:textId="77777777" w:rsidR="005603A8" w:rsidRPr="00CA453B" w:rsidRDefault="005603A8" w:rsidP="00CA453B">
      <w:pPr>
        <w:spacing w:line="276" w:lineRule="auto"/>
        <w:jc w:val="both"/>
        <w:rPr>
          <w:rFonts w:ascii="Arial" w:hAnsi="Arial" w:cs="Arial"/>
        </w:rPr>
      </w:pPr>
    </w:p>
    <w:p w14:paraId="2C520836" w14:textId="77777777" w:rsidR="005603A8" w:rsidRPr="00CA453B" w:rsidRDefault="005603A8" w:rsidP="00CA453B">
      <w:pPr>
        <w:spacing w:line="276" w:lineRule="auto"/>
        <w:jc w:val="both"/>
        <w:rPr>
          <w:rFonts w:ascii="Arial" w:hAnsi="Arial" w:cs="Arial"/>
        </w:rPr>
      </w:pPr>
    </w:p>
    <w:p w14:paraId="5E0D3A80" w14:textId="77777777" w:rsidR="005603A8" w:rsidRPr="00CA453B" w:rsidRDefault="005603A8" w:rsidP="00CA453B">
      <w:pPr>
        <w:spacing w:line="276" w:lineRule="auto"/>
        <w:jc w:val="both"/>
        <w:rPr>
          <w:rFonts w:ascii="Arial" w:hAnsi="Arial" w:cs="Arial"/>
        </w:rPr>
      </w:pPr>
    </w:p>
    <w:p w14:paraId="18FBEEF6" w14:textId="77777777" w:rsidR="005603A8" w:rsidRPr="00CA453B" w:rsidRDefault="005603A8" w:rsidP="00CA453B">
      <w:pPr>
        <w:spacing w:line="276" w:lineRule="auto"/>
        <w:jc w:val="both"/>
        <w:rPr>
          <w:rFonts w:ascii="Arial" w:hAnsi="Arial" w:cs="Arial"/>
        </w:rPr>
      </w:pPr>
    </w:p>
    <w:p w14:paraId="0848A4AB" w14:textId="77777777" w:rsidR="005603A8" w:rsidRPr="00CA453B" w:rsidRDefault="005603A8" w:rsidP="00CA453B">
      <w:pPr>
        <w:spacing w:line="276" w:lineRule="auto"/>
        <w:jc w:val="both"/>
        <w:rPr>
          <w:rFonts w:ascii="Arial" w:hAnsi="Arial" w:cs="Arial"/>
        </w:rPr>
      </w:pPr>
    </w:p>
    <w:p w14:paraId="257ED5C4" w14:textId="77777777" w:rsidR="005603A8" w:rsidRPr="00CA453B" w:rsidRDefault="005603A8" w:rsidP="00CA453B">
      <w:pPr>
        <w:spacing w:line="276" w:lineRule="auto"/>
        <w:jc w:val="both"/>
        <w:rPr>
          <w:rFonts w:ascii="Arial" w:hAnsi="Arial" w:cs="Arial"/>
        </w:rPr>
      </w:pPr>
    </w:p>
    <w:p w14:paraId="65C78E6F" w14:textId="77777777" w:rsidR="0098335E" w:rsidRPr="00CA453B" w:rsidRDefault="0098335E" w:rsidP="00CA453B">
      <w:pPr>
        <w:spacing w:line="276" w:lineRule="auto"/>
        <w:jc w:val="both"/>
        <w:rPr>
          <w:rFonts w:ascii="Arial" w:hAnsi="Arial" w:cs="Arial"/>
        </w:rPr>
      </w:pPr>
    </w:p>
    <w:p w14:paraId="07A9A4EC" w14:textId="77777777" w:rsidR="0098335E" w:rsidRPr="00CA453B" w:rsidRDefault="0098335E" w:rsidP="00CA453B">
      <w:pPr>
        <w:spacing w:line="276" w:lineRule="auto"/>
        <w:jc w:val="both"/>
        <w:rPr>
          <w:rFonts w:ascii="Arial" w:hAnsi="Arial" w:cs="Arial"/>
        </w:rPr>
      </w:pPr>
    </w:p>
    <w:p w14:paraId="3AD2CBC0" w14:textId="77777777" w:rsidR="0098335E" w:rsidRPr="00CA453B" w:rsidRDefault="0098335E" w:rsidP="00CA453B">
      <w:pPr>
        <w:spacing w:line="276" w:lineRule="auto"/>
        <w:jc w:val="both"/>
        <w:rPr>
          <w:rFonts w:ascii="Arial" w:hAnsi="Arial" w:cs="Arial"/>
        </w:rPr>
      </w:pPr>
    </w:p>
    <w:p w14:paraId="684E5A47" w14:textId="77777777" w:rsidR="0098335E" w:rsidRPr="00CA453B" w:rsidRDefault="0098335E" w:rsidP="00CA453B">
      <w:pPr>
        <w:spacing w:line="276" w:lineRule="auto"/>
        <w:jc w:val="both"/>
        <w:rPr>
          <w:rFonts w:ascii="Arial" w:hAnsi="Arial" w:cs="Arial"/>
        </w:rPr>
      </w:pPr>
    </w:p>
    <w:p w14:paraId="591747A0" w14:textId="77777777" w:rsidR="0098335E" w:rsidRPr="00CA453B" w:rsidRDefault="0098335E" w:rsidP="00CA453B">
      <w:pPr>
        <w:spacing w:line="276" w:lineRule="auto"/>
        <w:jc w:val="both"/>
        <w:rPr>
          <w:rFonts w:ascii="Arial" w:hAnsi="Arial" w:cs="Arial"/>
        </w:rPr>
      </w:pPr>
    </w:p>
    <w:p w14:paraId="0DFD3438" w14:textId="77777777" w:rsidR="0098335E" w:rsidRPr="00CA453B" w:rsidRDefault="0098335E" w:rsidP="00CA453B">
      <w:pPr>
        <w:spacing w:line="276" w:lineRule="auto"/>
        <w:jc w:val="both"/>
        <w:rPr>
          <w:rFonts w:ascii="Arial" w:hAnsi="Arial" w:cs="Arial"/>
        </w:rPr>
      </w:pPr>
    </w:p>
    <w:p w14:paraId="4CFB1BBC" w14:textId="77777777" w:rsidR="0098335E" w:rsidRPr="00CA453B" w:rsidRDefault="0098335E" w:rsidP="00CA453B">
      <w:pPr>
        <w:spacing w:line="276" w:lineRule="auto"/>
        <w:jc w:val="both"/>
        <w:rPr>
          <w:rFonts w:ascii="Arial" w:hAnsi="Arial" w:cs="Arial"/>
        </w:rPr>
      </w:pPr>
    </w:p>
    <w:p w14:paraId="074B0488" w14:textId="77777777" w:rsidR="0098335E" w:rsidRPr="00CA453B" w:rsidRDefault="0098335E" w:rsidP="00CA453B">
      <w:pPr>
        <w:spacing w:line="276" w:lineRule="auto"/>
        <w:jc w:val="both"/>
        <w:rPr>
          <w:rFonts w:ascii="Arial" w:hAnsi="Arial" w:cs="Arial"/>
        </w:rPr>
      </w:pPr>
    </w:p>
    <w:p w14:paraId="765E5F45" w14:textId="77777777" w:rsidR="0098335E" w:rsidRPr="00CA453B" w:rsidRDefault="0098335E" w:rsidP="00CA453B">
      <w:pPr>
        <w:spacing w:line="276" w:lineRule="auto"/>
        <w:jc w:val="both"/>
        <w:rPr>
          <w:rFonts w:ascii="Arial" w:hAnsi="Arial" w:cs="Arial"/>
        </w:rPr>
      </w:pPr>
    </w:p>
    <w:p w14:paraId="67F94C54" w14:textId="77777777" w:rsidR="0098335E" w:rsidRPr="00CA453B" w:rsidRDefault="0098335E" w:rsidP="00CA453B">
      <w:pPr>
        <w:spacing w:line="276" w:lineRule="auto"/>
        <w:jc w:val="both"/>
        <w:rPr>
          <w:rFonts w:ascii="Arial" w:hAnsi="Arial" w:cs="Arial"/>
        </w:rPr>
      </w:pPr>
    </w:p>
    <w:p w14:paraId="059A47A4" w14:textId="67B014F4" w:rsidR="00CA453B" w:rsidRDefault="00360288" w:rsidP="00CA453B">
      <w:pPr>
        <w:spacing w:line="276" w:lineRule="auto"/>
        <w:jc w:val="both"/>
        <w:rPr>
          <w:rFonts w:ascii="Arial" w:hAnsi="Arial" w:cs="Arial"/>
        </w:rPr>
      </w:pPr>
      <w:r>
        <w:rPr>
          <w:rFonts w:ascii="Arial" w:hAnsi="Arial" w:cs="Arial"/>
          <w:noProof/>
        </w:rPr>
        <w:lastRenderedPageBreak/>
        <w:drawing>
          <wp:anchor distT="0" distB="0" distL="114300" distR="114300" simplePos="0" relativeHeight="251659264" behindDoc="0" locked="0" layoutInCell="1" allowOverlap="1" wp14:anchorId="2AA46BDA" wp14:editId="01E0B52B">
            <wp:simplePos x="0" y="0"/>
            <wp:positionH relativeFrom="page">
              <wp:align>right</wp:align>
            </wp:positionH>
            <wp:positionV relativeFrom="paragraph">
              <wp:posOffset>-906450</wp:posOffset>
            </wp:positionV>
            <wp:extent cx="7553739" cy="10684473"/>
            <wp:effectExtent l="0" t="0" r="0" b="3175"/>
            <wp:wrapNone/>
            <wp:docPr id="665957595" name="Imagem 2" descr="Text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957595" name="Imagem 2" descr="Texto&#10;&#10;Descrição gerada automaticamente com confiança baixa"/>
                    <pic:cNvPicPr/>
                  </pic:nvPicPr>
                  <pic:blipFill>
                    <a:blip r:embed="rId9">
                      <a:extLst>
                        <a:ext uri="{28A0092B-C50C-407E-A947-70E740481C1C}">
                          <a14:useLocalDpi xmlns:a14="http://schemas.microsoft.com/office/drawing/2010/main" val="0"/>
                        </a:ext>
                      </a:extLst>
                    </a:blip>
                    <a:stretch>
                      <a:fillRect/>
                    </a:stretch>
                  </pic:blipFill>
                  <pic:spPr>
                    <a:xfrm>
                      <a:off x="0" y="0"/>
                      <a:ext cx="7553739" cy="10684473"/>
                    </a:xfrm>
                    <a:prstGeom prst="rect">
                      <a:avLst/>
                    </a:prstGeom>
                  </pic:spPr>
                </pic:pic>
              </a:graphicData>
            </a:graphic>
            <wp14:sizeRelH relativeFrom="page">
              <wp14:pctWidth>0</wp14:pctWidth>
            </wp14:sizeRelH>
            <wp14:sizeRelV relativeFrom="page">
              <wp14:pctHeight>0</wp14:pctHeight>
            </wp14:sizeRelV>
          </wp:anchor>
        </w:drawing>
      </w:r>
    </w:p>
    <w:p w14:paraId="4690AAAC" w14:textId="77777777" w:rsidR="00CA453B" w:rsidRDefault="00CA453B" w:rsidP="00CA453B">
      <w:pPr>
        <w:spacing w:line="276" w:lineRule="auto"/>
        <w:jc w:val="both"/>
        <w:rPr>
          <w:rFonts w:ascii="Arial" w:hAnsi="Arial" w:cs="Arial"/>
        </w:rPr>
      </w:pPr>
    </w:p>
    <w:p w14:paraId="3CB9F5B1" w14:textId="77777777" w:rsidR="00CA453B" w:rsidRDefault="00CA453B" w:rsidP="00CA453B">
      <w:pPr>
        <w:spacing w:line="276" w:lineRule="auto"/>
        <w:jc w:val="both"/>
        <w:rPr>
          <w:rFonts w:ascii="Arial" w:hAnsi="Arial" w:cs="Arial"/>
        </w:rPr>
      </w:pPr>
    </w:p>
    <w:p w14:paraId="107A56AC" w14:textId="77777777" w:rsidR="00CA453B" w:rsidRDefault="00CA453B" w:rsidP="00CA453B">
      <w:pPr>
        <w:spacing w:line="276" w:lineRule="auto"/>
        <w:jc w:val="both"/>
        <w:rPr>
          <w:rFonts w:ascii="Arial" w:hAnsi="Arial" w:cs="Arial"/>
        </w:rPr>
      </w:pPr>
    </w:p>
    <w:p w14:paraId="19A1AA8F" w14:textId="77777777" w:rsidR="00CA453B" w:rsidRDefault="00CA453B" w:rsidP="00CA453B">
      <w:pPr>
        <w:spacing w:line="276" w:lineRule="auto"/>
        <w:jc w:val="both"/>
        <w:rPr>
          <w:rFonts w:ascii="Arial" w:hAnsi="Arial" w:cs="Arial"/>
        </w:rPr>
      </w:pPr>
    </w:p>
    <w:p w14:paraId="1E9CE78D" w14:textId="405BB7A9" w:rsidR="0098335E" w:rsidRPr="00CA453B" w:rsidRDefault="0098335E" w:rsidP="00CA453B">
      <w:pPr>
        <w:spacing w:line="276" w:lineRule="auto"/>
        <w:jc w:val="both"/>
        <w:rPr>
          <w:rFonts w:ascii="Arial" w:hAnsi="Arial" w:cs="Arial"/>
        </w:rPr>
      </w:pPr>
      <w:r w:rsidRPr="00CA453B">
        <w:rPr>
          <w:rFonts w:ascii="Arial" w:hAnsi="Arial" w:cs="Arial"/>
        </w:rPr>
        <w:t>ÍNDICE</w:t>
      </w:r>
    </w:p>
    <w:p w14:paraId="7C6F619C" w14:textId="77777777" w:rsidR="0098335E" w:rsidRPr="00CA453B" w:rsidRDefault="0098335E" w:rsidP="00CA453B">
      <w:pPr>
        <w:spacing w:line="276" w:lineRule="auto"/>
        <w:jc w:val="both"/>
        <w:rPr>
          <w:rFonts w:ascii="Arial" w:hAnsi="Arial" w:cs="Arial"/>
        </w:rPr>
      </w:pPr>
    </w:p>
    <w:p w14:paraId="6EC4C147" w14:textId="77777777" w:rsidR="0098335E" w:rsidRPr="00CA453B" w:rsidRDefault="0098335E" w:rsidP="00CA453B">
      <w:pPr>
        <w:spacing w:line="276" w:lineRule="auto"/>
        <w:jc w:val="both"/>
        <w:rPr>
          <w:rFonts w:ascii="Arial" w:hAnsi="Arial" w:cs="Arial"/>
        </w:rPr>
      </w:pPr>
    </w:p>
    <w:p w14:paraId="36B9CFC6" w14:textId="77777777" w:rsidR="0098335E" w:rsidRPr="00CA453B" w:rsidRDefault="0098335E" w:rsidP="00CA453B">
      <w:pPr>
        <w:spacing w:line="276" w:lineRule="auto"/>
        <w:jc w:val="both"/>
        <w:rPr>
          <w:rFonts w:ascii="Arial" w:hAnsi="Arial" w:cs="Arial"/>
        </w:rPr>
      </w:pPr>
    </w:p>
    <w:p w14:paraId="60BAC79B" w14:textId="77777777" w:rsidR="0098335E" w:rsidRPr="00CA453B" w:rsidRDefault="0098335E" w:rsidP="00CA453B">
      <w:pPr>
        <w:spacing w:line="276" w:lineRule="auto"/>
        <w:jc w:val="both"/>
        <w:rPr>
          <w:rFonts w:ascii="Arial" w:hAnsi="Arial" w:cs="Arial"/>
        </w:rPr>
      </w:pPr>
    </w:p>
    <w:p w14:paraId="26743B6A" w14:textId="77777777" w:rsidR="0098335E" w:rsidRPr="00CA453B" w:rsidRDefault="0098335E" w:rsidP="00CA453B">
      <w:pPr>
        <w:spacing w:line="276" w:lineRule="auto"/>
        <w:jc w:val="both"/>
        <w:rPr>
          <w:rFonts w:ascii="Arial" w:hAnsi="Arial" w:cs="Arial"/>
        </w:rPr>
      </w:pPr>
    </w:p>
    <w:p w14:paraId="39C5FABC" w14:textId="77777777" w:rsidR="0098335E" w:rsidRPr="00CA453B" w:rsidRDefault="0098335E" w:rsidP="00CA453B">
      <w:pPr>
        <w:spacing w:line="276" w:lineRule="auto"/>
        <w:jc w:val="both"/>
        <w:rPr>
          <w:rFonts w:ascii="Arial" w:hAnsi="Arial" w:cs="Arial"/>
        </w:rPr>
      </w:pPr>
    </w:p>
    <w:p w14:paraId="1BA14B3C" w14:textId="77777777" w:rsidR="0098335E" w:rsidRDefault="0098335E" w:rsidP="00CA453B">
      <w:pPr>
        <w:spacing w:line="276" w:lineRule="auto"/>
        <w:jc w:val="both"/>
        <w:rPr>
          <w:rFonts w:ascii="Arial" w:hAnsi="Arial" w:cs="Arial"/>
        </w:rPr>
      </w:pPr>
    </w:p>
    <w:p w14:paraId="24C105FE" w14:textId="77777777" w:rsidR="00CA453B" w:rsidRDefault="00CA453B" w:rsidP="00CA453B">
      <w:pPr>
        <w:spacing w:line="276" w:lineRule="auto"/>
        <w:jc w:val="both"/>
        <w:rPr>
          <w:rFonts w:ascii="Arial" w:hAnsi="Arial" w:cs="Arial"/>
        </w:rPr>
      </w:pPr>
    </w:p>
    <w:p w14:paraId="218A44B8" w14:textId="77777777" w:rsidR="00CA453B" w:rsidRDefault="00CA453B" w:rsidP="00CA453B">
      <w:pPr>
        <w:spacing w:line="276" w:lineRule="auto"/>
        <w:jc w:val="both"/>
        <w:rPr>
          <w:rFonts w:ascii="Arial" w:hAnsi="Arial" w:cs="Arial"/>
        </w:rPr>
      </w:pPr>
    </w:p>
    <w:p w14:paraId="1C09A91F" w14:textId="77777777" w:rsidR="00CA453B" w:rsidRDefault="00CA453B" w:rsidP="00CA453B">
      <w:pPr>
        <w:spacing w:line="276" w:lineRule="auto"/>
        <w:jc w:val="both"/>
        <w:rPr>
          <w:rFonts w:ascii="Arial" w:hAnsi="Arial" w:cs="Arial"/>
        </w:rPr>
      </w:pPr>
    </w:p>
    <w:p w14:paraId="447E382E" w14:textId="77777777" w:rsidR="00CA453B" w:rsidRDefault="00CA453B" w:rsidP="00CA453B">
      <w:pPr>
        <w:spacing w:line="276" w:lineRule="auto"/>
        <w:jc w:val="both"/>
        <w:rPr>
          <w:rFonts w:ascii="Arial" w:hAnsi="Arial" w:cs="Arial"/>
        </w:rPr>
      </w:pPr>
    </w:p>
    <w:p w14:paraId="1D055BA2" w14:textId="77777777" w:rsidR="00CA453B" w:rsidRDefault="00CA453B" w:rsidP="00CA453B">
      <w:pPr>
        <w:spacing w:line="276" w:lineRule="auto"/>
        <w:jc w:val="both"/>
        <w:rPr>
          <w:rFonts w:ascii="Arial" w:hAnsi="Arial" w:cs="Arial"/>
        </w:rPr>
      </w:pPr>
    </w:p>
    <w:p w14:paraId="167AD387" w14:textId="77777777" w:rsidR="00CA453B" w:rsidRDefault="00CA453B" w:rsidP="00CA453B">
      <w:pPr>
        <w:spacing w:line="276" w:lineRule="auto"/>
        <w:jc w:val="both"/>
        <w:rPr>
          <w:rFonts w:ascii="Arial" w:hAnsi="Arial" w:cs="Arial"/>
        </w:rPr>
      </w:pPr>
    </w:p>
    <w:p w14:paraId="1C17902E" w14:textId="77777777" w:rsidR="00CA453B" w:rsidRDefault="00CA453B" w:rsidP="00CA453B">
      <w:pPr>
        <w:spacing w:line="276" w:lineRule="auto"/>
        <w:jc w:val="both"/>
        <w:rPr>
          <w:rFonts w:ascii="Arial" w:hAnsi="Arial" w:cs="Arial"/>
        </w:rPr>
      </w:pPr>
    </w:p>
    <w:p w14:paraId="3DB4D50F" w14:textId="77777777" w:rsidR="00CA453B" w:rsidRDefault="00CA453B" w:rsidP="00CA453B">
      <w:pPr>
        <w:spacing w:line="276" w:lineRule="auto"/>
        <w:jc w:val="both"/>
        <w:rPr>
          <w:rFonts w:ascii="Arial" w:hAnsi="Arial" w:cs="Arial"/>
        </w:rPr>
      </w:pPr>
    </w:p>
    <w:p w14:paraId="0CFC1541" w14:textId="77777777" w:rsidR="00CA453B" w:rsidRDefault="00CA453B" w:rsidP="00CA453B">
      <w:pPr>
        <w:spacing w:line="276" w:lineRule="auto"/>
        <w:jc w:val="both"/>
        <w:rPr>
          <w:rFonts w:ascii="Arial" w:hAnsi="Arial" w:cs="Arial"/>
        </w:rPr>
      </w:pPr>
    </w:p>
    <w:p w14:paraId="42C6475C" w14:textId="77777777" w:rsidR="00CA453B" w:rsidRDefault="00CA453B" w:rsidP="00CA453B">
      <w:pPr>
        <w:spacing w:line="276" w:lineRule="auto"/>
        <w:jc w:val="both"/>
        <w:rPr>
          <w:rFonts w:ascii="Arial" w:hAnsi="Arial" w:cs="Arial"/>
        </w:rPr>
      </w:pPr>
    </w:p>
    <w:p w14:paraId="304E3AAE" w14:textId="77777777" w:rsidR="00CA453B" w:rsidRDefault="00CA453B" w:rsidP="00CA453B">
      <w:pPr>
        <w:spacing w:line="276" w:lineRule="auto"/>
        <w:jc w:val="both"/>
        <w:rPr>
          <w:rFonts w:ascii="Arial" w:hAnsi="Arial" w:cs="Arial"/>
        </w:rPr>
      </w:pPr>
    </w:p>
    <w:p w14:paraId="2EEFBD53" w14:textId="353C5C5C" w:rsidR="00CA453B" w:rsidRDefault="00CA453B" w:rsidP="00CA453B">
      <w:pPr>
        <w:spacing w:line="276" w:lineRule="auto"/>
        <w:jc w:val="both"/>
        <w:rPr>
          <w:rFonts w:ascii="Arial" w:hAnsi="Arial" w:cs="Arial"/>
        </w:rPr>
      </w:pPr>
    </w:p>
    <w:p w14:paraId="0EBDBA4E" w14:textId="77777777" w:rsidR="00CA453B" w:rsidRDefault="00CA453B" w:rsidP="00CA453B">
      <w:pPr>
        <w:spacing w:line="276" w:lineRule="auto"/>
        <w:jc w:val="both"/>
        <w:rPr>
          <w:rFonts w:ascii="Arial" w:hAnsi="Arial" w:cs="Arial"/>
        </w:rPr>
      </w:pPr>
    </w:p>
    <w:p w14:paraId="7C81A40D" w14:textId="77777777" w:rsidR="00CA453B" w:rsidRDefault="00CA453B" w:rsidP="00CA453B">
      <w:pPr>
        <w:spacing w:line="276" w:lineRule="auto"/>
        <w:jc w:val="both"/>
        <w:rPr>
          <w:rFonts w:ascii="Arial" w:hAnsi="Arial" w:cs="Arial"/>
        </w:rPr>
      </w:pPr>
    </w:p>
    <w:p w14:paraId="7A626F89" w14:textId="77777777" w:rsidR="00CA453B" w:rsidRDefault="00CA453B" w:rsidP="00CA453B">
      <w:pPr>
        <w:spacing w:line="276" w:lineRule="auto"/>
        <w:jc w:val="both"/>
        <w:rPr>
          <w:rFonts w:ascii="Arial" w:hAnsi="Arial" w:cs="Arial"/>
        </w:rPr>
      </w:pPr>
    </w:p>
    <w:p w14:paraId="034A83EE" w14:textId="77777777" w:rsidR="00CA453B" w:rsidRDefault="00CA453B" w:rsidP="00CA453B">
      <w:pPr>
        <w:spacing w:line="276" w:lineRule="auto"/>
        <w:jc w:val="both"/>
        <w:rPr>
          <w:rFonts w:ascii="Arial" w:hAnsi="Arial" w:cs="Arial"/>
        </w:rPr>
      </w:pPr>
    </w:p>
    <w:p w14:paraId="00CAF5B7" w14:textId="77777777" w:rsidR="00CA453B" w:rsidRDefault="00CA453B" w:rsidP="00CA453B">
      <w:pPr>
        <w:spacing w:line="276" w:lineRule="auto"/>
        <w:jc w:val="both"/>
        <w:rPr>
          <w:rFonts w:ascii="Arial" w:hAnsi="Arial" w:cs="Arial"/>
        </w:rPr>
      </w:pPr>
    </w:p>
    <w:p w14:paraId="30AB10E2" w14:textId="77777777" w:rsidR="00CA453B" w:rsidRDefault="00CA453B" w:rsidP="00CA453B">
      <w:pPr>
        <w:spacing w:line="276" w:lineRule="auto"/>
        <w:jc w:val="both"/>
        <w:rPr>
          <w:rFonts w:ascii="Arial" w:hAnsi="Arial" w:cs="Arial"/>
        </w:rPr>
      </w:pPr>
    </w:p>
    <w:p w14:paraId="58B3FBD6" w14:textId="77777777" w:rsidR="00CA453B" w:rsidRDefault="00CA453B" w:rsidP="00CA453B">
      <w:pPr>
        <w:spacing w:line="276" w:lineRule="auto"/>
        <w:jc w:val="both"/>
        <w:rPr>
          <w:rFonts w:ascii="Arial" w:hAnsi="Arial" w:cs="Arial"/>
        </w:rPr>
      </w:pPr>
    </w:p>
    <w:p w14:paraId="714198E6" w14:textId="77777777" w:rsidR="00CA453B" w:rsidRDefault="00CA453B" w:rsidP="00CA453B">
      <w:pPr>
        <w:spacing w:line="276" w:lineRule="auto"/>
        <w:jc w:val="both"/>
        <w:rPr>
          <w:rFonts w:ascii="Arial" w:hAnsi="Arial" w:cs="Arial"/>
        </w:rPr>
      </w:pPr>
    </w:p>
    <w:p w14:paraId="46E78CF3" w14:textId="77777777" w:rsidR="00CA453B" w:rsidRDefault="00CA453B" w:rsidP="00CA453B">
      <w:pPr>
        <w:spacing w:line="276" w:lineRule="auto"/>
        <w:jc w:val="both"/>
        <w:rPr>
          <w:rFonts w:ascii="Arial" w:hAnsi="Arial" w:cs="Arial"/>
        </w:rPr>
      </w:pPr>
    </w:p>
    <w:p w14:paraId="5F79E216" w14:textId="77777777" w:rsidR="00CA453B" w:rsidRDefault="00CA453B" w:rsidP="00CA453B">
      <w:pPr>
        <w:spacing w:line="276" w:lineRule="auto"/>
        <w:jc w:val="both"/>
        <w:rPr>
          <w:rFonts w:ascii="Arial" w:hAnsi="Arial" w:cs="Arial"/>
        </w:rPr>
      </w:pPr>
    </w:p>
    <w:p w14:paraId="65D562E5" w14:textId="77777777" w:rsidR="00CA453B" w:rsidRDefault="00CA453B" w:rsidP="00CA453B">
      <w:pPr>
        <w:spacing w:line="276" w:lineRule="auto"/>
        <w:jc w:val="both"/>
        <w:rPr>
          <w:rFonts w:ascii="Arial" w:hAnsi="Arial" w:cs="Arial"/>
        </w:rPr>
      </w:pPr>
    </w:p>
    <w:p w14:paraId="197BFE4D" w14:textId="77777777" w:rsidR="00CA453B" w:rsidRDefault="00CA453B" w:rsidP="00CA453B">
      <w:pPr>
        <w:spacing w:line="276" w:lineRule="auto"/>
        <w:jc w:val="both"/>
        <w:rPr>
          <w:rFonts w:ascii="Arial" w:hAnsi="Arial" w:cs="Arial"/>
        </w:rPr>
      </w:pPr>
    </w:p>
    <w:p w14:paraId="1E9AB942" w14:textId="77777777" w:rsidR="00CA453B" w:rsidRDefault="00CA453B" w:rsidP="00CA453B">
      <w:pPr>
        <w:spacing w:line="276" w:lineRule="auto"/>
        <w:jc w:val="both"/>
        <w:rPr>
          <w:rFonts w:ascii="Arial" w:hAnsi="Arial" w:cs="Arial"/>
        </w:rPr>
      </w:pPr>
    </w:p>
    <w:p w14:paraId="166E4893" w14:textId="77777777" w:rsidR="00CA453B" w:rsidRDefault="00CA453B" w:rsidP="00CA453B">
      <w:pPr>
        <w:spacing w:line="276" w:lineRule="auto"/>
        <w:jc w:val="both"/>
        <w:rPr>
          <w:rFonts w:ascii="Arial" w:hAnsi="Arial" w:cs="Arial"/>
        </w:rPr>
      </w:pPr>
    </w:p>
    <w:p w14:paraId="5DFE6538" w14:textId="77777777" w:rsidR="00CA453B" w:rsidRDefault="00CA453B" w:rsidP="00CA453B">
      <w:pPr>
        <w:spacing w:line="276" w:lineRule="auto"/>
        <w:jc w:val="both"/>
        <w:rPr>
          <w:rFonts w:ascii="Arial" w:hAnsi="Arial" w:cs="Arial"/>
        </w:rPr>
      </w:pPr>
    </w:p>
    <w:p w14:paraId="14220F29" w14:textId="77777777" w:rsidR="00CA453B" w:rsidRDefault="00CA453B" w:rsidP="00CA453B">
      <w:pPr>
        <w:spacing w:line="276" w:lineRule="auto"/>
        <w:jc w:val="both"/>
        <w:rPr>
          <w:rFonts w:ascii="Arial" w:hAnsi="Arial" w:cs="Arial"/>
        </w:rPr>
      </w:pPr>
    </w:p>
    <w:p w14:paraId="615B929D" w14:textId="77777777" w:rsidR="00CA453B" w:rsidRDefault="00CA453B" w:rsidP="00CA453B">
      <w:pPr>
        <w:spacing w:line="276" w:lineRule="auto"/>
        <w:jc w:val="both"/>
        <w:rPr>
          <w:rFonts w:ascii="Arial" w:hAnsi="Arial" w:cs="Arial"/>
        </w:rPr>
      </w:pPr>
    </w:p>
    <w:p w14:paraId="5A34C3F0" w14:textId="77777777" w:rsidR="00CA453B" w:rsidRDefault="00CA453B" w:rsidP="00CA453B">
      <w:pPr>
        <w:spacing w:line="276" w:lineRule="auto"/>
        <w:jc w:val="both"/>
        <w:rPr>
          <w:rFonts w:ascii="Arial" w:hAnsi="Arial" w:cs="Arial"/>
        </w:rPr>
      </w:pPr>
    </w:p>
    <w:p w14:paraId="020285E3" w14:textId="77777777" w:rsidR="00CA453B" w:rsidRDefault="00CA453B" w:rsidP="00CA453B">
      <w:pPr>
        <w:spacing w:line="276" w:lineRule="auto"/>
        <w:jc w:val="both"/>
        <w:rPr>
          <w:rFonts w:ascii="Arial" w:hAnsi="Arial" w:cs="Arial"/>
        </w:rPr>
      </w:pPr>
    </w:p>
    <w:p w14:paraId="16424E6F" w14:textId="77777777" w:rsidR="00CA453B" w:rsidRDefault="00CA453B" w:rsidP="00CA453B">
      <w:pPr>
        <w:spacing w:line="276" w:lineRule="auto"/>
        <w:jc w:val="both"/>
        <w:rPr>
          <w:rFonts w:ascii="Arial" w:hAnsi="Arial" w:cs="Arial"/>
        </w:rPr>
      </w:pPr>
    </w:p>
    <w:p w14:paraId="70B77664" w14:textId="77777777" w:rsidR="00CA453B" w:rsidRDefault="00CA453B" w:rsidP="00CA453B">
      <w:pPr>
        <w:spacing w:line="276" w:lineRule="auto"/>
        <w:jc w:val="both"/>
        <w:rPr>
          <w:rFonts w:ascii="Arial" w:hAnsi="Arial" w:cs="Arial"/>
        </w:rPr>
      </w:pPr>
    </w:p>
    <w:p w14:paraId="147C2C28" w14:textId="77777777" w:rsidR="00CA453B" w:rsidRDefault="00CA453B" w:rsidP="00CA453B">
      <w:pPr>
        <w:spacing w:line="276" w:lineRule="auto"/>
        <w:jc w:val="both"/>
        <w:rPr>
          <w:rFonts w:ascii="Arial" w:hAnsi="Arial" w:cs="Arial"/>
        </w:rPr>
      </w:pPr>
    </w:p>
    <w:p w14:paraId="512F4701" w14:textId="77777777" w:rsidR="00CA453B" w:rsidRDefault="00CA453B" w:rsidP="00CA453B">
      <w:pPr>
        <w:spacing w:line="276" w:lineRule="auto"/>
        <w:jc w:val="both"/>
        <w:rPr>
          <w:rFonts w:ascii="Arial" w:hAnsi="Arial" w:cs="Arial"/>
        </w:rPr>
      </w:pPr>
    </w:p>
    <w:p w14:paraId="7CFB08AD" w14:textId="2FB7FF9B" w:rsidR="00CA453B" w:rsidRDefault="00360288" w:rsidP="00CA453B">
      <w:pPr>
        <w:spacing w:line="276" w:lineRule="auto"/>
        <w:jc w:val="both"/>
        <w:rPr>
          <w:rFonts w:ascii="Arial" w:hAnsi="Arial" w:cs="Arial"/>
        </w:rPr>
      </w:pPr>
      <w:r>
        <w:rPr>
          <w:rFonts w:ascii="Arial" w:hAnsi="Arial" w:cs="Arial"/>
          <w:noProof/>
        </w:rPr>
        <w:lastRenderedPageBreak/>
        <w:drawing>
          <wp:anchor distT="0" distB="0" distL="114300" distR="114300" simplePos="0" relativeHeight="251660288" behindDoc="0" locked="0" layoutInCell="1" allowOverlap="1" wp14:anchorId="40D5B247" wp14:editId="7120BA20">
            <wp:simplePos x="0" y="0"/>
            <wp:positionH relativeFrom="page">
              <wp:align>right</wp:align>
            </wp:positionH>
            <wp:positionV relativeFrom="paragraph">
              <wp:posOffset>-914401</wp:posOffset>
            </wp:positionV>
            <wp:extent cx="7553739" cy="10684473"/>
            <wp:effectExtent l="0" t="0" r="0" b="3175"/>
            <wp:wrapNone/>
            <wp:docPr id="1795963427" name="Imagem 3"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963427" name="Imagem 3" descr="Texto, Carta&#10;&#10;Descrição gerada automaticamente"/>
                    <pic:cNvPicPr/>
                  </pic:nvPicPr>
                  <pic:blipFill>
                    <a:blip r:embed="rId10">
                      <a:extLst>
                        <a:ext uri="{28A0092B-C50C-407E-A947-70E740481C1C}">
                          <a14:useLocalDpi xmlns:a14="http://schemas.microsoft.com/office/drawing/2010/main" val="0"/>
                        </a:ext>
                      </a:extLst>
                    </a:blip>
                    <a:stretch>
                      <a:fillRect/>
                    </a:stretch>
                  </pic:blipFill>
                  <pic:spPr>
                    <a:xfrm>
                      <a:off x="0" y="0"/>
                      <a:ext cx="7553739" cy="10684473"/>
                    </a:xfrm>
                    <a:prstGeom prst="rect">
                      <a:avLst/>
                    </a:prstGeom>
                  </pic:spPr>
                </pic:pic>
              </a:graphicData>
            </a:graphic>
            <wp14:sizeRelH relativeFrom="page">
              <wp14:pctWidth>0</wp14:pctWidth>
            </wp14:sizeRelH>
            <wp14:sizeRelV relativeFrom="page">
              <wp14:pctHeight>0</wp14:pctHeight>
            </wp14:sizeRelV>
          </wp:anchor>
        </w:drawing>
      </w:r>
    </w:p>
    <w:p w14:paraId="1C0ACAC8" w14:textId="77777777" w:rsidR="00CA453B" w:rsidRDefault="00CA453B" w:rsidP="00CA453B">
      <w:pPr>
        <w:spacing w:line="276" w:lineRule="auto"/>
        <w:jc w:val="both"/>
        <w:rPr>
          <w:rFonts w:ascii="Arial" w:hAnsi="Arial" w:cs="Arial"/>
        </w:rPr>
      </w:pPr>
    </w:p>
    <w:p w14:paraId="5A40C298" w14:textId="77777777" w:rsidR="00CA453B" w:rsidRPr="00CA453B" w:rsidRDefault="00CA453B" w:rsidP="00CA453B">
      <w:pPr>
        <w:spacing w:line="276" w:lineRule="auto"/>
        <w:jc w:val="both"/>
        <w:rPr>
          <w:rFonts w:ascii="Arial" w:hAnsi="Arial" w:cs="Arial"/>
        </w:rPr>
      </w:pPr>
    </w:p>
    <w:p w14:paraId="6746E7D2" w14:textId="77777777" w:rsidR="0098335E" w:rsidRPr="00CA453B" w:rsidRDefault="0098335E" w:rsidP="00CA453B">
      <w:pPr>
        <w:spacing w:line="276" w:lineRule="auto"/>
        <w:jc w:val="both"/>
        <w:rPr>
          <w:rFonts w:ascii="Arial" w:hAnsi="Arial" w:cs="Arial"/>
        </w:rPr>
      </w:pPr>
    </w:p>
    <w:p w14:paraId="5A4E0177" w14:textId="77777777" w:rsidR="0098335E" w:rsidRPr="00CA453B" w:rsidRDefault="0098335E" w:rsidP="00CA453B">
      <w:pPr>
        <w:spacing w:line="276" w:lineRule="auto"/>
        <w:jc w:val="both"/>
        <w:rPr>
          <w:rFonts w:ascii="Arial" w:hAnsi="Arial" w:cs="Arial"/>
        </w:rPr>
      </w:pPr>
    </w:p>
    <w:p w14:paraId="3A19678B" w14:textId="48FEDFCB" w:rsidR="005603A8" w:rsidRPr="00CA453B" w:rsidRDefault="00CA453B" w:rsidP="00CA453B">
      <w:pPr>
        <w:spacing w:line="276" w:lineRule="auto"/>
        <w:jc w:val="both"/>
        <w:rPr>
          <w:rFonts w:ascii="Arial" w:hAnsi="Arial" w:cs="Arial"/>
        </w:rPr>
      </w:pPr>
      <w:r w:rsidRPr="00CA453B">
        <w:rPr>
          <w:rFonts w:ascii="Arial" w:hAnsi="Arial" w:cs="Arial"/>
        </w:rPr>
        <w:t>INTRODUÇÃO</w:t>
      </w:r>
    </w:p>
    <w:p w14:paraId="0254646F" w14:textId="77777777" w:rsidR="0098335E" w:rsidRPr="00CA453B" w:rsidRDefault="0098335E" w:rsidP="00CA453B">
      <w:pPr>
        <w:spacing w:line="276" w:lineRule="auto"/>
        <w:jc w:val="both"/>
        <w:rPr>
          <w:rFonts w:ascii="Arial" w:hAnsi="Arial" w:cs="Arial"/>
        </w:rPr>
      </w:pPr>
    </w:p>
    <w:p w14:paraId="0C90BA46" w14:textId="77777777" w:rsidR="0098335E" w:rsidRPr="00CA453B" w:rsidRDefault="0098335E" w:rsidP="00CA453B">
      <w:pPr>
        <w:spacing w:line="276" w:lineRule="auto"/>
        <w:jc w:val="both"/>
        <w:rPr>
          <w:rFonts w:ascii="Arial" w:hAnsi="Arial" w:cs="Arial"/>
        </w:rPr>
      </w:pPr>
    </w:p>
    <w:p w14:paraId="5FB31B55" w14:textId="77777777" w:rsidR="0098335E" w:rsidRPr="00CA453B" w:rsidRDefault="0098335E" w:rsidP="00CA453B">
      <w:pPr>
        <w:spacing w:line="276" w:lineRule="auto"/>
        <w:jc w:val="both"/>
        <w:rPr>
          <w:rFonts w:ascii="Arial" w:hAnsi="Arial" w:cs="Arial"/>
        </w:rPr>
      </w:pPr>
    </w:p>
    <w:p w14:paraId="45D0B84A" w14:textId="77777777" w:rsidR="0098335E" w:rsidRPr="00CA453B" w:rsidRDefault="0098335E" w:rsidP="00CA453B">
      <w:pPr>
        <w:spacing w:line="276" w:lineRule="auto"/>
        <w:jc w:val="both"/>
        <w:rPr>
          <w:rFonts w:ascii="Arial" w:hAnsi="Arial" w:cs="Arial"/>
        </w:rPr>
      </w:pPr>
    </w:p>
    <w:p w14:paraId="2F89C605" w14:textId="77777777" w:rsidR="0098335E" w:rsidRPr="00CA453B" w:rsidRDefault="0098335E" w:rsidP="00CA453B">
      <w:pPr>
        <w:spacing w:line="276" w:lineRule="auto"/>
        <w:jc w:val="both"/>
        <w:rPr>
          <w:rFonts w:ascii="Arial" w:hAnsi="Arial" w:cs="Arial"/>
        </w:rPr>
      </w:pPr>
    </w:p>
    <w:p w14:paraId="378610F2" w14:textId="77777777" w:rsidR="0098335E" w:rsidRPr="00CA453B" w:rsidRDefault="0098335E" w:rsidP="00CA453B">
      <w:pPr>
        <w:spacing w:line="276" w:lineRule="auto"/>
        <w:jc w:val="both"/>
        <w:rPr>
          <w:rFonts w:ascii="Arial" w:hAnsi="Arial" w:cs="Arial"/>
        </w:rPr>
      </w:pPr>
    </w:p>
    <w:p w14:paraId="48679687" w14:textId="77777777" w:rsidR="0098335E" w:rsidRPr="00CA453B" w:rsidRDefault="0098335E" w:rsidP="00CA453B">
      <w:pPr>
        <w:spacing w:line="276" w:lineRule="auto"/>
        <w:jc w:val="both"/>
        <w:rPr>
          <w:rFonts w:ascii="Arial" w:hAnsi="Arial" w:cs="Arial"/>
        </w:rPr>
      </w:pPr>
    </w:p>
    <w:p w14:paraId="1AF048C7" w14:textId="77777777" w:rsidR="0098335E" w:rsidRPr="00CA453B" w:rsidRDefault="0098335E" w:rsidP="00CA453B">
      <w:pPr>
        <w:spacing w:line="276" w:lineRule="auto"/>
        <w:jc w:val="both"/>
        <w:rPr>
          <w:rFonts w:ascii="Arial" w:hAnsi="Arial" w:cs="Arial"/>
        </w:rPr>
      </w:pPr>
    </w:p>
    <w:p w14:paraId="0FC0527F" w14:textId="77777777" w:rsidR="0098335E" w:rsidRPr="00CA453B" w:rsidRDefault="0098335E" w:rsidP="00CA453B">
      <w:pPr>
        <w:spacing w:line="276" w:lineRule="auto"/>
        <w:jc w:val="both"/>
        <w:rPr>
          <w:rFonts w:ascii="Arial" w:hAnsi="Arial" w:cs="Arial"/>
        </w:rPr>
      </w:pPr>
    </w:p>
    <w:p w14:paraId="35959716" w14:textId="77777777" w:rsidR="0098335E" w:rsidRPr="00CA453B" w:rsidRDefault="0098335E" w:rsidP="00CA453B">
      <w:pPr>
        <w:spacing w:line="276" w:lineRule="auto"/>
        <w:jc w:val="both"/>
        <w:rPr>
          <w:rFonts w:ascii="Arial" w:hAnsi="Arial" w:cs="Arial"/>
        </w:rPr>
      </w:pPr>
    </w:p>
    <w:p w14:paraId="7EB39CDD" w14:textId="77777777" w:rsidR="0098335E" w:rsidRPr="00CA453B" w:rsidRDefault="0098335E" w:rsidP="00CA453B">
      <w:pPr>
        <w:spacing w:line="276" w:lineRule="auto"/>
        <w:jc w:val="both"/>
        <w:rPr>
          <w:rFonts w:ascii="Arial" w:hAnsi="Arial" w:cs="Arial"/>
        </w:rPr>
      </w:pPr>
    </w:p>
    <w:p w14:paraId="492795F4" w14:textId="77777777" w:rsidR="0098335E" w:rsidRPr="00CA453B" w:rsidRDefault="0098335E" w:rsidP="00CA453B">
      <w:pPr>
        <w:spacing w:line="276" w:lineRule="auto"/>
        <w:jc w:val="both"/>
        <w:rPr>
          <w:rFonts w:ascii="Arial" w:hAnsi="Arial" w:cs="Arial"/>
        </w:rPr>
      </w:pPr>
    </w:p>
    <w:p w14:paraId="282B451B" w14:textId="77777777" w:rsidR="0098335E" w:rsidRPr="00CA453B" w:rsidRDefault="0098335E" w:rsidP="00CA453B">
      <w:pPr>
        <w:spacing w:line="276" w:lineRule="auto"/>
        <w:jc w:val="both"/>
        <w:rPr>
          <w:rFonts w:ascii="Arial" w:hAnsi="Arial" w:cs="Arial"/>
        </w:rPr>
      </w:pPr>
    </w:p>
    <w:p w14:paraId="647CA62A" w14:textId="77777777" w:rsidR="0098335E" w:rsidRPr="00CA453B" w:rsidRDefault="0098335E" w:rsidP="00CA453B">
      <w:pPr>
        <w:spacing w:line="276" w:lineRule="auto"/>
        <w:jc w:val="both"/>
        <w:rPr>
          <w:rFonts w:ascii="Arial" w:hAnsi="Arial" w:cs="Arial"/>
        </w:rPr>
      </w:pPr>
    </w:p>
    <w:p w14:paraId="0EEC77E3" w14:textId="77777777" w:rsidR="0098335E" w:rsidRPr="00CA453B" w:rsidRDefault="0098335E" w:rsidP="00CA453B">
      <w:pPr>
        <w:spacing w:line="276" w:lineRule="auto"/>
        <w:jc w:val="both"/>
        <w:rPr>
          <w:rFonts w:ascii="Arial" w:hAnsi="Arial" w:cs="Arial"/>
        </w:rPr>
      </w:pPr>
    </w:p>
    <w:p w14:paraId="7F64B2E2" w14:textId="77777777" w:rsidR="0098335E" w:rsidRPr="00CA453B" w:rsidRDefault="0098335E" w:rsidP="00CA453B">
      <w:pPr>
        <w:spacing w:line="276" w:lineRule="auto"/>
        <w:jc w:val="both"/>
        <w:rPr>
          <w:rFonts w:ascii="Arial" w:hAnsi="Arial" w:cs="Arial"/>
        </w:rPr>
      </w:pPr>
    </w:p>
    <w:p w14:paraId="19F79C65" w14:textId="77777777" w:rsidR="0098335E" w:rsidRPr="00CA453B" w:rsidRDefault="0098335E" w:rsidP="00CA453B">
      <w:pPr>
        <w:spacing w:line="276" w:lineRule="auto"/>
        <w:jc w:val="both"/>
        <w:rPr>
          <w:rFonts w:ascii="Arial" w:hAnsi="Arial" w:cs="Arial"/>
        </w:rPr>
      </w:pPr>
    </w:p>
    <w:p w14:paraId="2E667C51" w14:textId="77777777" w:rsidR="0098335E" w:rsidRPr="00CA453B" w:rsidRDefault="0098335E" w:rsidP="00CA453B">
      <w:pPr>
        <w:spacing w:line="276" w:lineRule="auto"/>
        <w:jc w:val="both"/>
        <w:rPr>
          <w:rFonts w:ascii="Arial" w:hAnsi="Arial" w:cs="Arial"/>
        </w:rPr>
      </w:pPr>
    </w:p>
    <w:p w14:paraId="42694225" w14:textId="77777777" w:rsidR="0098335E" w:rsidRPr="00CA453B" w:rsidRDefault="0098335E" w:rsidP="00CA453B">
      <w:pPr>
        <w:spacing w:line="276" w:lineRule="auto"/>
        <w:jc w:val="both"/>
        <w:rPr>
          <w:rFonts w:ascii="Arial" w:hAnsi="Arial" w:cs="Arial"/>
        </w:rPr>
      </w:pPr>
    </w:p>
    <w:p w14:paraId="456DAFF5" w14:textId="77777777" w:rsidR="0098335E" w:rsidRPr="00CA453B" w:rsidRDefault="0098335E" w:rsidP="00CA453B">
      <w:pPr>
        <w:spacing w:line="276" w:lineRule="auto"/>
        <w:jc w:val="both"/>
        <w:rPr>
          <w:rFonts w:ascii="Arial" w:hAnsi="Arial" w:cs="Arial"/>
        </w:rPr>
      </w:pPr>
    </w:p>
    <w:p w14:paraId="63C65F53" w14:textId="77777777" w:rsidR="0098335E" w:rsidRPr="00CA453B" w:rsidRDefault="0098335E" w:rsidP="00CA453B">
      <w:pPr>
        <w:spacing w:line="276" w:lineRule="auto"/>
        <w:jc w:val="both"/>
        <w:rPr>
          <w:rFonts w:ascii="Arial" w:hAnsi="Arial" w:cs="Arial"/>
        </w:rPr>
      </w:pPr>
    </w:p>
    <w:p w14:paraId="608C18E6" w14:textId="77777777" w:rsidR="0098335E" w:rsidRPr="00CA453B" w:rsidRDefault="0098335E" w:rsidP="00CA453B">
      <w:pPr>
        <w:spacing w:line="276" w:lineRule="auto"/>
        <w:jc w:val="both"/>
        <w:rPr>
          <w:rFonts w:ascii="Arial" w:hAnsi="Arial" w:cs="Arial"/>
        </w:rPr>
      </w:pPr>
    </w:p>
    <w:p w14:paraId="29A0E478" w14:textId="77777777" w:rsidR="0098335E" w:rsidRPr="00CA453B" w:rsidRDefault="0098335E" w:rsidP="00CA453B">
      <w:pPr>
        <w:spacing w:line="276" w:lineRule="auto"/>
        <w:jc w:val="both"/>
        <w:rPr>
          <w:rFonts w:ascii="Arial" w:hAnsi="Arial" w:cs="Arial"/>
        </w:rPr>
      </w:pPr>
    </w:p>
    <w:p w14:paraId="1CE65561" w14:textId="77777777" w:rsidR="0098335E" w:rsidRPr="00CA453B" w:rsidRDefault="0098335E" w:rsidP="00CA453B">
      <w:pPr>
        <w:spacing w:line="276" w:lineRule="auto"/>
        <w:jc w:val="both"/>
        <w:rPr>
          <w:rFonts w:ascii="Arial" w:hAnsi="Arial" w:cs="Arial"/>
        </w:rPr>
      </w:pPr>
    </w:p>
    <w:p w14:paraId="27720873" w14:textId="77777777" w:rsidR="0098335E" w:rsidRPr="00CA453B" w:rsidRDefault="0098335E" w:rsidP="00CA453B">
      <w:pPr>
        <w:spacing w:line="276" w:lineRule="auto"/>
        <w:jc w:val="both"/>
        <w:rPr>
          <w:rFonts w:ascii="Arial" w:hAnsi="Arial" w:cs="Arial"/>
        </w:rPr>
      </w:pPr>
    </w:p>
    <w:p w14:paraId="073CA627" w14:textId="77777777" w:rsidR="0098335E" w:rsidRPr="00CA453B" w:rsidRDefault="0098335E" w:rsidP="00CA453B">
      <w:pPr>
        <w:spacing w:line="276" w:lineRule="auto"/>
        <w:jc w:val="both"/>
        <w:rPr>
          <w:rFonts w:ascii="Arial" w:hAnsi="Arial" w:cs="Arial"/>
        </w:rPr>
      </w:pPr>
    </w:p>
    <w:p w14:paraId="7E1B3E5B" w14:textId="77777777" w:rsidR="0098335E" w:rsidRPr="00CA453B" w:rsidRDefault="0098335E" w:rsidP="00CA453B">
      <w:pPr>
        <w:spacing w:line="276" w:lineRule="auto"/>
        <w:jc w:val="both"/>
        <w:rPr>
          <w:rFonts w:ascii="Arial" w:hAnsi="Arial" w:cs="Arial"/>
        </w:rPr>
      </w:pPr>
    </w:p>
    <w:p w14:paraId="485F5543" w14:textId="77777777" w:rsidR="0098335E" w:rsidRPr="00CA453B" w:rsidRDefault="0098335E" w:rsidP="00CA453B">
      <w:pPr>
        <w:spacing w:line="276" w:lineRule="auto"/>
        <w:jc w:val="both"/>
        <w:rPr>
          <w:rFonts w:ascii="Arial" w:hAnsi="Arial" w:cs="Arial"/>
        </w:rPr>
      </w:pPr>
    </w:p>
    <w:p w14:paraId="776FCC09" w14:textId="77777777" w:rsidR="0098335E" w:rsidRPr="00CA453B" w:rsidRDefault="0098335E" w:rsidP="00CA453B">
      <w:pPr>
        <w:spacing w:line="276" w:lineRule="auto"/>
        <w:jc w:val="both"/>
        <w:rPr>
          <w:rFonts w:ascii="Arial" w:hAnsi="Arial" w:cs="Arial"/>
        </w:rPr>
      </w:pPr>
    </w:p>
    <w:p w14:paraId="1419BE47" w14:textId="77777777" w:rsidR="0098335E" w:rsidRPr="00CA453B" w:rsidRDefault="0098335E" w:rsidP="00CA453B">
      <w:pPr>
        <w:spacing w:line="276" w:lineRule="auto"/>
        <w:jc w:val="both"/>
        <w:rPr>
          <w:rFonts w:ascii="Arial" w:hAnsi="Arial" w:cs="Arial"/>
        </w:rPr>
      </w:pPr>
    </w:p>
    <w:p w14:paraId="75A749D9" w14:textId="77777777" w:rsidR="0098335E" w:rsidRPr="00CA453B" w:rsidRDefault="0098335E" w:rsidP="00CA453B">
      <w:pPr>
        <w:spacing w:line="276" w:lineRule="auto"/>
        <w:jc w:val="both"/>
        <w:rPr>
          <w:rFonts w:ascii="Arial" w:hAnsi="Arial" w:cs="Arial"/>
        </w:rPr>
      </w:pPr>
    </w:p>
    <w:p w14:paraId="11541278" w14:textId="77777777" w:rsidR="0098335E" w:rsidRPr="00CA453B" w:rsidRDefault="0098335E" w:rsidP="00CA453B">
      <w:pPr>
        <w:spacing w:line="276" w:lineRule="auto"/>
        <w:jc w:val="both"/>
        <w:rPr>
          <w:rFonts w:ascii="Arial" w:hAnsi="Arial" w:cs="Arial"/>
        </w:rPr>
      </w:pPr>
    </w:p>
    <w:p w14:paraId="1FC2BEF6" w14:textId="77777777" w:rsidR="0098335E" w:rsidRPr="00CA453B" w:rsidRDefault="0098335E" w:rsidP="00CA453B">
      <w:pPr>
        <w:spacing w:line="276" w:lineRule="auto"/>
        <w:jc w:val="both"/>
        <w:rPr>
          <w:rFonts w:ascii="Arial" w:hAnsi="Arial" w:cs="Arial"/>
        </w:rPr>
      </w:pPr>
    </w:p>
    <w:p w14:paraId="50C7021D" w14:textId="77777777" w:rsidR="0098335E" w:rsidRPr="00CA453B" w:rsidRDefault="0098335E" w:rsidP="00CA453B">
      <w:pPr>
        <w:spacing w:line="276" w:lineRule="auto"/>
        <w:jc w:val="both"/>
        <w:rPr>
          <w:rFonts w:ascii="Arial" w:hAnsi="Arial" w:cs="Arial"/>
        </w:rPr>
      </w:pPr>
    </w:p>
    <w:p w14:paraId="547E10AD" w14:textId="77777777" w:rsidR="0098335E" w:rsidRPr="00CA453B" w:rsidRDefault="0098335E" w:rsidP="00CA453B">
      <w:pPr>
        <w:spacing w:line="276" w:lineRule="auto"/>
        <w:jc w:val="both"/>
        <w:rPr>
          <w:rFonts w:ascii="Arial" w:hAnsi="Arial" w:cs="Arial"/>
        </w:rPr>
      </w:pPr>
    </w:p>
    <w:p w14:paraId="12FB6925" w14:textId="77777777" w:rsidR="0098335E" w:rsidRPr="00CA453B" w:rsidRDefault="0098335E" w:rsidP="00CA453B">
      <w:pPr>
        <w:spacing w:line="276" w:lineRule="auto"/>
        <w:jc w:val="both"/>
        <w:rPr>
          <w:rFonts w:ascii="Arial" w:hAnsi="Arial" w:cs="Arial"/>
        </w:rPr>
      </w:pPr>
    </w:p>
    <w:p w14:paraId="047B6E2F" w14:textId="77777777" w:rsidR="0098335E" w:rsidRPr="00CA453B" w:rsidRDefault="0098335E" w:rsidP="00CA453B">
      <w:pPr>
        <w:spacing w:line="276" w:lineRule="auto"/>
        <w:jc w:val="both"/>
        <w:rPr>
          <w:rFonts w:ascii="Arial" w:hAnsi="Arial" w:cs="Arial"/>
        </w:rPr>
      </w:pPr>
    </w:p>
    <w:p w14:paraId="1584C3B3" w14:textId="77777777" w:rsidR="0098335E" w:rsidRPr="00CA453B" w:rsidRDefault="0098335E" w:rsidP="00CA453B">
      <w:pPr>
        <w:spacing w:line="276" w:lineRule="auto"/>
        <w:jc w:val="both"/>
        <w:rPr>
          <w:rFonts w:ascii="Arial" w:hAnsi="Arial" w:cs="Arial"/>
        </w:rPr>
      </w:pPr>
    </w:p>
    <w:p w14:paraId="4028E648" w14:textId="77777777" w:rsidR="0098335E" w:rsidRPr="00CA453B" w:rsidRDefault="0098335E" w:rsidP="00CA453B">
      <w:pPr>
        <w:spacing w:line="276" w:lineRule="auto"/>
        <w:jc w:val="both"/>
        <w:rPr>
          <w:rFonts w:ascii="Arial" w:hAnsi="Arial" w:cs="Arial"/>
        </w:rPr>
      </w:pPr>
    </w:p>
    <w:p w14:paraId="1F4AC7CE" w14:textId="77777777" w:rsidR="0098335E" w:rsidRPr="00CA453B" w:rsidRDefault="0098335E" w:rsidP="00CA453B">
      <w:pPr>
        <w:spacing w:line="276" w:lineRule="auto"/>
        <w:jc w:val="both"/>
        <w:rPr>
          <w:rFonts w:ascii="Arial" w:hAnsi="Arial" w:cs="Arial"/>
        </w:rPr>
      </w:pPr>
    </w:p>
    <w:p w14:paraId="333F8075" w14:textId="77777777" w:rsidR="0098335E" w:rsidRPr="00CA453B" w:rsidRDefault="0098335E" w:rsidP="00CA453B">
      <w:pPr>
        <w:spacing w:line="276" w:lineRule="auto"/>
        <w:jc w:val="both"/>
        <w:rPr>
          <w:rFonts w:ascii="Arial" w:hAnsi="Arial" w:cs="Arial"/>
        </w:rPr>
      </w:pPr>
    </w:p>
    <w:p w14:paraId="140B72AA" w14:textId="77777777" w:rsidR="0098335E" w:rsidRPr="00CA453B" w:rsidRDefault="0098335E" w:rsidP="00CA453B">
      <w:pPr>
        <w:spacing w:line="276" w:lineRule="auto"/>
        <w:jc w:val="both"/>
        <w:rPr>
          <w:rFonts w:ascii="Arial" w:hAnsi="Arial" w:cs="Arial"/>
        </w:rPr>
      </w:pPr>
    </w:p>
    <w:p w14:paraId="3939C5C6" w14:textId="5521F625" w:rsidR="00CA453B" w:rsidRDefault="00360288" w:rsidP="00CA453B">
      <w:pPr>
        <w:spacing w:line="276" w:lineRule="auto"/>
        <w:jc w:val="both"/>
        <w:rPr>
          <w:rFonts w:ascii="Arial" w:hAnsi="Arial" w:cs="Arial"/>
          <w:noProof/>
        </w:rPr>
      </w:pPr>
      <w:r>
        <w:rPr>
          <w:rFonts w:ascii="Arial" w:hAnsi="Arial" w:cs="Arial"/>
          <w:noProof/>
        </w:rPr>
        <w:lastRenderedPageBreak/>
        <w:drawing>
          <wp:anchor distT="0" distB="0" distL="114300" distR="114300" simplePos="0" relativeHeight="251661312" behindDoc="0" locked="0" layoutInCell="1" allowOverlap="1" wp14:anchorId="385CCF1F" wp14:editId="284B2640">
            <wp:simplePos x="0" y="0"/>
            <wp:positionH relativeFrom="page">
              <wp:align>right</wp:align>
            </wp:positionH>
            <wp:positionV relativeFrom="paragraph">
              <wp:posOffset>-913820</wp:posOffset>
            </wp:positionV>
            <wp:extent cx="7553739" cy="10684473"/>
            <wp:effectExtent l="0" t="0" r="0" b="3175"/>
            <wp:wrapNone/>
            <wp:docPr id="407771076" name="Imagem 6"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771076" name="Imagem 6" descr="Texto&#10;&#10;Descrição gerad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7553739" cy="10684473"/>
                    </a:xfrm>
                    <a:prstGeom prst="rect">
                      <a:avLst/>
                    </a:prstGeom>
                  </pic:spPr>
                </pic:pic>
              </a:graphicData>
            </a:graphic>
            <wp14:sizeRelH relativeFrom="page">
              <wp14:pctWidth>0</wp14:pctWidth>
            </wp14:sizeRelH>
            <wp14:sizeRelV relativeFrom="page">
              <wp14:pctHeight>0</wp14:pctHeight>
            </wp14:sizeRelV>
          </wp:anchor>
        </w:drawing>
      </w:r>
    </w:p>
    <w:p w14:paraId="08CF18D3" w14:textId="77777777" w:rsidR="00360288" w:rsidRDefault="00360288" w:rsidP="00CA453B">
      <w:pPr>
        <w:spacing w:line="276" w:lineRule="auto"/>
        <w:jc w:val="both"/>
        <w:rPr>
          <w:rFonts w:ascii="Arial" w:hAnsi="Arial" w:cs="Arial"/>
          <w:noProof/>
        </w:rPr>
      </w:pPr>
    </w:p>
    <w:p w14:paraId="5B655F97" w14:textId="77777777" w:rsidR="00360288" w:rsidRDefault="00360288" w:rsidP="00CA453B">
      <w:pPr>
        <w:spacing w:line="276" w:lineRule="auto"/>
        <w:jc w:val="both"/>
        <w:rPr>
          <w:rFonts w:ascii="Arial" w:hAnsi="Arial" w:cs="Arial"/>
          <w:noProof/>
        </w:rPr>
      </w:pPr>
    </w:p>
    <w:p w14:paraId="36CA3CDD" w14:textId="77777777" w:rsidR="00360288" w:rsidRDefault="00360288" w:rsidP="00CA453B">
      <w:pPr>
        <w:spacing w:line="276" w:lineRule="auto"/>
        <w:jc w:val="both"/>
        <w:rPr>
          <w:rFonts w:ascii="Arial" w:hAnsi="Arial" w:cs="Arial"/>
          <w:noProof/>
        </w:rPr>
      </w:pPr>
    </w:p>
    <w:p w14:paraId="6090A080" w14:textId="72C6F13F" w:rsidR="00360288" w:rsidRDefault="00360288" w:rsidP="00CA453B">
      <w:pPr>
        <w:spacing w:line="276" w:lineRule="auto"/>
        <w:jc w:val="both"/>
        <w:rPr>
          <w:rFonts w:ascii="Arial" w:hAnsi="Arial" w:cs="Arial"/>
          <w:noProof/>
        </w:rPr>
      </w:pPr>
    </w:p>
    <w:p w14:paraId="2FBCB637" w14:textId="77777777" w:rsidR="00360288" w:rsidRDefault="00360288" w:rsidP="00CA453B">
      <w:pPr>
        <w:spacing w:line="276" w:lineRule="auto"/>
        <w:jc w:val="both"/>
        <w:rPr>
          <w:rFonts w:ascii="Arial" w:hAnsi="Arial" w:cs="Arial"/>
          <w:noProof/>
        </w:rPr>
      </w:pPr>
    </w:p>
    <w:p w14:paraId="2B94A1C8" w14:textId="77777777" w:rsidR="00360288" w:rsidRDefault="00360288" w:rsidP="00CA453B">
      <w:pPr>
        <w:spacing w:line="276" w:lineRule="auto"/>
        <w:jc w:val="both"/>
        <w:rPr>
          <w:rFonts w:ascii="Arial" w:hAnsi="Arial" w:cs="Arial"/>
          <w:noProof/>
        </w:rPr>
      </w:pPr>
    </w:p>
    <w:p w14:paraId="62C076F8" w14:textId="77777777" w:rsidR="00360288" w:rsidRDefault="00360288" w:rsidP="00CA453B">
      <w:pPr>
        <w:spacing w:line="276" w:lineRule="auto"/>
        <w:jc w:val="both"/>
        <w:rPr>
          <w:rFonts w:ascii="Arial" w:hAnsi="Arial" w:cs="Arial"/>
          <w:noProof/>
        </w:rPr>
      </w:pPr>
    </w:p>
    <w:p w14:paraId="1313EC9E" w14:textId="77777777" w:rsidR="00360288" w:rsidRDefault="00360288" w:rsidP="00CA453B">
      <w:pPr>
        <w:spacing w:line="276" w:lineRule="auto"/>
        <w:jc w:val="both"/>
        <w:rPr>
          <w:rFonts w:ascii="Arial" w:hAnsi="Arial" w:cs="Arial"/>
          <w:noProof/>
        </w:rPr>
      </w:pPr>
    </w:p>
    <w:p w14:paraId="2511E62F" w14:textId="77777777" w:rsidR="00360288" w:rsidRDefault="00360288" w:rsidP="00CA453B">
      <w:pPr>
        <w:spacing w:line="276" w:lineRule="auto"/>
        <w:jc w:val="both"/>
        <w:rPr>
          <w:rFonts w:ascii="Arial" w:hAnsi="Arial" w:cs="Arial"/>
          <w:noProof/>
        </w:rPr>
      </w:pPr>
    </w:p>
    <w:p w14:paraId="4BA28BCA" w14:textId="77777777" w:rsidR="00360288" w:rsidRDefault="00360288" w:rsidP="00CA453B">
      <w:pPr>
        <w:spacing w:line="276" w:lineRule="auto"/>
        <w:jc w:val="both"/>
        <w:rPr>
          <w:rFonts w:ascii="Arial" w:hAnsi="Arial" w:cs="Arial"/>
          <w:noProof/>
        </w:rPr>
      </w:pPr>
    </w:p>
    <w:p w14:paraId="7AF36738" w14:textId="77777777" w:rsidR="00360288" w:rsidRDefault="00360288" w:rsidP="00CA453B">
      <w:pPr>
        <w:spacing w:line="276" w:lineRule="auto"/>
        <w:jc w:val="both"/>
        <w:rPr>
          <w:rFonts w:ascii="Arial" w:hAnsi="Arial" w:cs="Arial"/>
          <w:noProof/>
        </w:rPr>
      </w:pPr>
    </w:p>
    <w:p w14:paraId="309EA55F" w14:textId="77777777" w:rsidR="00360288" w:rsidRDefault="00360288" w:rsidP="00CA453B">
      <w:pPr>
        <w:spacing w:line="276" w:lineRule="auto"/>
        <w:jc w:val="both"/>
        <w:rPr>
          <w:rFonts w:ascii="Arial" w:hAnsi="Arial" w:cs="Arial"/>
          <w:noProof/>
        </w:rPr>
      </w:pPr>
    </w:p>
    <w:p w14:paraId="5DEC9804" w14:textId="77777777" w:rsidR="00360288" w:rsidRDefault="00360288" w:rsidP="00CA453B">
      <w:pPr>
        <w:spacing w:line="276" w:lineRule="auto"/>
        <w:jc w:val="both"/>
        <w:rPr>
          <w:rFonts w:ascii="Arial" w:hAnsi="Arial" w:cs="Arial"/>
          <w:noProof/>
        </w:rPr>
      </w:pPr>
    </w:p>
    <w:p w14:paraId="439A704D" w14:textId="77777777" w:rsidR="00360288" w:rsidRDefault="00360288" w:rsidP="00CA453B">
      <w:pPr>
        <w:spacing w:line="276" w:lineRule="auto"/>
        <w:jc w:val="both"/>
        <w:rPr>
          <w:rFonts w:ascii="Arial" w:hAnsi="Arial" w:cs="Arial"/>
          <w:noProof/>
        </w:rPr>
      </w:pPr>
    </w:p>
    <w:p w14:paraId="3CE7EA80" w14:textId="77777777" w:rsidR="00360288" w:rsidRDefault="00360288" w:rsidP="00CA453B">
      <w:pPr>
        <w:spacing w:line="276" w:lineRule="auto"/>
        <w:jc w:val="both"/>
        <w:rPr>
          <w:rFonts w:ascii="Arial" w:hAnsi="Arial" w:cs="Arial"/>
          <w:noProof/>
        </w:rPr>
      </w:pPr>
    </w:p>
    <w:p w14:paraId="54897703" w14:textId="77777777" w:rsidR="00360288" w:rsidRDefault="00360288" w:rsidP="00CA453B">
      <w:pPr>
        <w:spacing w:line="276" w:lineRule="auto"/>
        <w:jc w:val="both"/>
        <w:rPr>
          <w:rFonts w:ascii="Arial" w:hAnsi="Arial" w:cs="Arial"/>
          <w:noProof/>
        </w:rPr>
      </w:pPr>
    </w:p>
    <w:p w14:paraId="10300EF4" w14:textId="77777777" w:rsidR="00360288" w:rsidRDefault="00360288" w:rsidP="00CA453B">
      <w:pPr>
        <w:spacing w:line="276" w:lineRule="auto"/>
        <w:jc w:val="both"/>
        <w:rPr>
          <w:rFonts w:ascii="Arial" w:hAnsi="Arial" w:cs="Arial"/>
          <w:noProof/>
        </w:rPr>
      </w:pPr>
    </w:p>
    <w:p w14:paraId="6D8D692A" w14:textId="77777777" w:rsidR="00360288" w:rsidRDefault="00360288" w:rsidP="00CA453B">
      <w:pPr>
        <w:spacing w:line="276" w:lineRule="auto"/>
        <w:jc w:val="both"/>
        <w:rPr>
          <w:rFonts w:ascii="Arial" w:hAnsi="Arial" w:cs="Arial"/>
          <w:noProof/>
        </w:rPr>
      </w:pPr>
    </w:p>
    <w:p w14:paraId="0CBE7400" w14:textId="77777777" w:rsidR="00360288" w:rsidRDefault="00360288" w:rsidP="00CA453B">
      <w:pPr>
        <w:spacing w:line="276" w:lineRule="auto"/>
        <w:jc w:val="both"/>
        <w:rPr>
          <w:rFonts w:ascii="Arial" w:hAnsi="Arial" w:cs="Arial"/>
          <w:noProof/>
        </w:rPr>
      </w:pPr>
    </w:p>
    <w:p w14:paraId="78A0EA54" w14:textId="77777777" w:rsidR="00360288" w:rsidRDefault="00360288" w:rsidP="00CA453B">
      <w:pPr>
        <w:spacing w:line="276" w:lineRule="auto"/>
        <w:jc w:val="both"/>
        <w:rPr>
          <w:rFonts w:ascii="Arial" w:hAnsi="Arial" w:cs="Arial"/>
          <w:noProof/>
        </w:rPr>
      </w:pPr>
    </w:p>
    <w:p w14:paraId="572B1B10" w14:textId="77777777" w:rsidR="00360288" w:rsidRDefault="00360288" w:rsidP="00CA453B">
      <w:pPr>
        <w:spacing w:line="276" w:lineRule="auto"/>
        <w:jc w:val="both"/>
        <w:rPr>
          <w:rFonts w:ascii="Arial" w:hAnsi="Arial" w:cs="Arial"/>
          <w:noProof/>
        </w:rPr>
      </w:pPr>
    </w:p>
    <w:p w14:paraId="20239C8D" w14:textId="77777777" w:rsidR="00360288" w:rsidRDefault="00360288" w:rsidP="00CA453B">
      <w:pPr>
        <w:spacing w:line="276" w:lineRule="auto"/>
        <w:jc w:val="both"/>
        <w:rPr>
          <w:rFonts w:ascii="Arial" w:hAnsi="Arial" w:cs="Arial"/>
          <w:noProof/>
        </w:rPr>
      </w:pPr>
    </w:p>
    <w:p w14:paraId="69AB9AED" w14:textId="77777777" w:rsidR="00360288" w:rsidRDefault="00360288" w:rsidP="00CA453B">
      <w:pPr>
        <w:spacing w:line="276" w:lineRule="auto"/>
        <w:jc w:val="both"/>
        <w:rPr>
          <w:rFonts w:ascii="Arial" w:hAnsi="Arial" w:cs="Arial"/>
          <w:noProof/>
        </w:rPr>
      </w:pPr>
    </w:p>
    <w:p w14:paraId="39AAC897" w14:textId="77777777" w:rsidR="00360288" w:rsidRDefault="00360288" w:rsidP="00CA453B">
      <w:pPr>
        <w:spacing w:line="276" w:lineRule="auto"/>
        <w:jc w:val="both"/>
        <w:rPr>
          <w:rFonts w:ascii="Arial" w:hAnsi="Arial" w:cs="Arial"/>
          <w:noProof/>
        </w:rPr>
      </w:pPr>
    </w:p>
    <w:p w14:paraId="4FCED95F" w14:textId="77777777" w:rsidR="00360288" w:rsidRDefault="00360288" w:rsidP="00CA453B">
      <w:pPr>
        <w:spacing w:line="276" w:lineRule="auto"/>
        <w:jc w:val="both"/>
        <w:rPr>
          <w:rFonts w:ascii="Arial" w:hAnsi="Arial" w:cs="Arial"/>
          <w:noProof/>
        </w:rPr>
      </w:pPr>
    </w:p>
    <w:p w14:paraId="3EF27774" w14:textId="77777777" w:rsidR="00360288" w:rsidRDefault="00360288" w:rsidP="00CA453B">
      <w:pPr>
        <w:spacing w:line="276" w:lineRule="auto"/>
        <w:jc w:val="both"/>
        <w:rPr>
          <w:rFonts w:ascii="Arial" w:hAnsi="Arial" w:cs="Arial"/>
          <w:noProof/>
        </w:rPr>
      </w:pPr>
    </w:p>
    <w:p w14:paraId="2B46B48B" w14:textId="77777777" w:rsidR="00360288" w:rsidRDefault="00360288" w:rsidP="00CA453B">
      <w:pPr>
        <w:spacing w:line="276" w:lineRule="auto"/>
        <w:jc w:val="both"/>
        <w:rPr>
          <w:rFonts w:ascii="Arial" w:hAnsi="Arial" w:cs="Arial"/>
          <w:noProof/>
        </w:rPr>
      </w:pPr>
    </w:p>
    <w:p w14:paraId="6E664C5D" w14:textId="77777777" w:rsidR="00360288" w:rsidRDefault="00360288" w:rsidP="00CA453B">
      <w:pPr>
        <w:spacing w:line="276" w:lineRule="auto"/>
        <w:jc w:val="both"/>
        <w:rPr>
          <w:rFonts w:ascii="Arial" w:hAnsi="Arial" w:cs="Arial"/>
          <w:noProof/>
        </w:rPr>
      </w:pPr>
    </w:p>
    <w:p w14:paraId="570F3244" w14:textId="77777777" w:rsidR="00360288" w:rsidRDefault="00360288" w:rsidP="00CA453B">
      <w:pPr>
        <w:spacing w:line="276" w:lineRule="auto"/>
        <w:jc w:val="both"/>
        <w:rPr>
          <w:rFonts w:ascii="Arial" w:hAnsi="Arial" w:cs="Arial"/>
          <w:noProof/>
        </w:rPr>
      </w:pPr>
    </w:p>
    <w:p w14:paraId="40E8523E" w14:textId="77777777" w:rsidR="00360288" w:rsidRDefault="00360288" w:rsidP="00CA453B">
      <w:pPr>
        <w:spacing w:line="276" w:lineRule="auto"/>
        <w:jc w:val="both"/>
        <w:rPr>
          <w:rFonts w:ascii="Arial" w:hAnsi="Arial" w:cs="Arial"/>
          <w:noProof/>
        </w:rPr>
      </w:pPr>
    </w:p>
    <w:p w14:paraId="651CAFB2" w14:textId="77777777" w:rsidR="00360288" w:rsidRDefault="00360288" w:rsidP="00CA453B">
      <w:pPr>
        <w:spacing w:line="276" w:lineRule="auto"/>
        <w:jc w:val="both"/>
        <w:rPr>
          <w:rFonts w:ascii="Arial" w:hAnsi="Arial" w:cs="Arial"/>
          <w:noProof/>
        </w:rPr>
      </w:pPr>
    </w:p>
    <w:p w14:paraId="7B375794" w14:textId="77777777" w:rsidR="00360288" w:rsidRDefault="00360288" w:rsidP="00CA453B">
      <w:pPr>
        <w:spacing w:line="276" w:lineRule="auto"/>
        <w:jc w:val="both"/>
        <w:rPr>
          <w:rFonts w:ascii="Arial" w:hAnsi="Arial" w:cs="Arial"/>
          <w:noProof/>
        </w:rPr>
      </w:pPr>
    </w:p>
    <w:p w14:paraId="330D9B91" w14:textId="77777777" w:rsidR="00360288" w:rsidRDefault="00360288" w:rsidP="00CA453B">
      <w:pPr>
        <w:spacing w:line="276" w:lineRule="auto"/>
        <w:jc w:val="both"/>
        <w:rPr>
          <w:rFonts w:ascii="Arial" w:hAnsi="Arial" w:cs="Arial"/>
          <w:noProof/>
        </w:rPr>
      </w:pPr>
    </w:p>
    <w:p w14:paraId="5AB85F4F" w14:textId="77777777" w:rsidR="00360288" w:rsidRDefault="00360288" w:rsidP="00CA453B">
      <w:pPr>
        <w:spacing w:line="276" w:lineRule="auto"/>
        <w:jc w:val="both"/>
        <w:rPr>
          <w:rFonts w:ascii="Arial" w:hAnsi="Arial" w:cs="Arial"/>
          <w:noProof/>
        </w:rPr>
      </w:pPr>
    </w:p>
    <w:p w14:paraId="5B88B3FA" w14:textId="77777777" w:rsidR="00360288" w:rsidRDefault="00360288" w:rsidP="00CA453B">
      <w:pPr>
        <w:spacing w:line="276" w:lineRule="auto"/>
        <w:jc w:val="both"/>
        <w:rPr>
          <w:rFonts w:ascii="Arial" w:hAnsi="Arial" w:cs="Arial"/>
          <w:noProof/>
        </w:rPr>
      </w:pPr>
    </w:p>
    <w:p w14:paraId="503B0CDA" w14:textId="77777777" w:rsidR="00360288" w:rsidRDefault="00360288" w:rsidP="00CA453B">
      <w:pPr>
        <w:spacing w:line="276" w:lineRule="auto"/>
        <w:jc w:val="both"/>
        <w:rPr>
          <w:rFonts w:ascii="Arial" w:hAnsi="Arial" w:cs="Arial"/>
          <w:noProof/>
        </w:rPr>
      </w:pPr>
    </w:p>
    <w:p w14:paraId="49230A32" w14:textId="77777777" w:rsidR="00360288" w:rsidRDefault="00360288" w:rsidP="00CA453B">
      <w:pPr>
        <w:spacing w:line="276" w:lineRule="auto"/>
        <w:jc w:val="both"/>
        <w:rPr>
          <w:rFonts w:ascii="Arial" w:hAnsi="Arial" w:cs="Arial"/>
          <w:noProof/>
        </w:rPr>
      </w:pPr>
    </w:p>
    <w:p w14:paraId="3903B76A" w14:textId="77777777" w:rsidR="00360288" w:rsidRDefault="00360288" w:rsidP="00CA453B">
      <w:pPr>
        <w:spacing w:line="276" w:lineRule="auto"/>
        <w:jc w:val="both"/>
        <w:rPr>
          <w:rFonts w:ascii="Arial" w:hAnsi="Arial" w:cs="Arial"/>
          <w:noProof/>
        </w:rPr>
      </w:pPr>
    </w:p>
    <w:p w14:paraId="40B502D1" w14:textId="77777777" w:rsidR="00360288" w:rsidRDefault="00360288" w:rsidP="00CA453B">
      <w:pPr>
        <w:spacing w:line="276" w:lineRule="auto"/>
        <w:jc w:val="both"/>
        <w:rPr>
          <w:rFonts w:ascii="Arial" w:hAnsi="Arial" w:cs="Arial"/>
          <w:noProof/>
        </w:rPr>
      </w:pPr>
    </w:p>
    <w:p w14:paraId="7991C674" w14:textId="77777777" w:rsidR="00360288" w:rsidRDefault="00360288" w:rsidP="00CA453B">
      <w:pPr>
        <w:spacing w:line="276" w:lineRule="auto"/>
        <w:jc w:val="both"/>
        <w:rPr>
          <w:rFonts w:ascii="Arial" w:hAnsi="Arial" w:cs="Arial"/>
          <w:noProof/>
        </w:rPr>
      </w:pPr>
    </w:p>
    <w:p w14:paraId="4594033B" w14:textId="77777777" w:rsidR="00360288" w:rsidRDefault="00360288" w:rsidP="00CA453B">
      <w:pPr>
        <w:spacing w:line="276" w:lineRule="auto"/>
        <w:jc w:val="both"/>
        <w:rPr>
          <w:rFonts w:ascii="Arial" w:hAnsi="Arial" w:cs="Arial"/>
          <w:noProof/>
        </w:rPr>
      </w:pPr>
    </w:p>
    <w:p w14:paraId="4F780DEB" w14:textId="77777777" w:rsidR="00360288" w:rsidRDefault="00360288" w:rsidP="00CA453B">
      <w:pPr>
        <w:spacing w:line="276" w:lineRule="auto"/>
        <w:jc w:val="both"/>
        <w:rPr>
          <w:rFonts w:ascii="Arial" w:hAnsi="Arial" w:cs="Arial"/>
          <w:noProof/>
        </w:rPr>
      </w:pPr>
    </w:p>
    <w:p w14:paraId="5A00135D" w14:textId="77777777" w:rsidR="00360288" w:rsidRDefault="00360288" w:rsidP="00CA453B">
      <w:pPr>
        <w:spacing w:line="276" w:lineRule="auto"/>
        <w:jc w:val="both"/>
        <w:rPr>
          <w:rFonts w:ascii="Arial" w:hAnsi="Arial" w:cs="Arial"/>
          <w:noProof/>
        </w:rPr>
      </w:pPr>
    </w:p>
    <w:p w14:paraId="5375542A" w14:textId="77777777" w:rsidR="00360288" w:rsidRDefault="00360288" w:rsidP="00CA453B">
      <w:pPr>
        <w:spacing w:line="276" w:lineRule="auto"/>
        <w:jc w:val="both"/>
        <w:rPr>
          <w:rFonts w:ascii="Arial" w:hAnsi="Arial" w:cs="Arial"/>
          <w:noProof/>
        </w:rPr>
      </w:pPr>
    </w:p>
    <w:p w14:paraId="1E632AB1" w14:textId="77777777" w:rsidR="00360288" w:rsidRDefault="00360288" w:rsidP="00CA453B">
      <w:pPr>
        <w:spacing w:line="276" w:lineRule="auto"/>
        <w:jc w:val="both"/>
        <w:rPr>
          <w:rFonts w:ascii="Arial" w:hAnsi="Arial" w:cs="Arial"/>
          <w:noProof/>
        </w:rPr>
      </w:pPr>
    </w:p>
    <w:p w14:paraId="33FD649C" w14:textId="77777777" w:rsidR="00360288" w:rsidRDefault="00360288" w:rsidP="00CA453B">
      <w:pPr>
        <w:spacing w:line="276" w:lineRule="auto"/>
        <w:jc w:val="both"/>
        <w:rPr>
          <w:rFonts w:ascii="Arial" w:hAnsi="Arial" w:cs="Arial"/>
        </w:rPr>
      </w:pPr>
    </w:p>
    <w:p w14:paraId="5AA883E8" w14:textId="77777777" w:rsidR="00CA453B" w:rsidRPr="00CA453B" w:rsidRDefault="00CA453B" w:rsidP="00CA453B">
      <w:pPr>
        <w:spacing w:line="276" w:lineRule="auto"/>
        <w:jc w:val="both"/>
        <w:rPr>
          <w:rFonts w:ascii="Arial" w:hAnsi="Arial" w:cs="Arial"/>
        </w:rPr>
      </w:pPr>
    </w:p>
    <w:p w14:paraId="55D0AA50" w14:textId="421C43ED" w:rsidR="0098335E" w:rsidRPr="00CA453B" w:rsidRDefault="00360288" w:rsidP="00CA453B">
      <w:pPr>
        <w:spacing w:line="276" w:lineRule="auto"/>
        <w:jc w:val="both"/>
        <w:rPr>
          <w:rFonts w:ascii="Arial" w:hAnsi="Arial" w:cs="Arial"/>
        </w:rPr>
      </w:pPr>
      <w:r>
        <w:rPr>
          <w:rFonts w:ascii="Arial" w:hAnsi="Arial" w:cs="Arial"/>
          <w:noProof/>
        </w:rPr>
        <w:lastRenderedPageBreak/>
        <w:drawing>
          <wp:anchor distT="0" distB="0" distL="114300" distR="114300" simplePos="0" relativeHeight="251662336" behindDoc="0" locked="0" layoutInCell="1" allowOverlap="1" wp14:anchorId="1512E111" wp14:editId="5F0145CB">
            <wp:simplePos x="0" y="0"/>
            <wp:positionH relativeFrom="page">
              <wp:align>right</wp:align>
            </wp:positionH>
            <wp:positionV relativeFrom="paragraph">
              <wp:posOffset>-914400</wp:posOffset>
            </wp:positionV>
            <wp:extent cx="7561690" cy="10695720"/>
            <wp:effectExtent l="0" t="0" r="1270" b="0"/>
            <wp:wrapNone/>
            <wp:docPr id="1828706877" name="Imagem 7"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706877" name="Imagem 7" descr="Texto, Carta&#10;&#10;Descrição gerada automaticamente"/>
                    <pic:cNvPicPr/>
                  </pic:nvPicPr>
                  <pic:blipFill>
                    <a:blip r:embed="rId12">
                      <a:extLst>
                        <a:ext uri="{28A0092B-C50C-407E-A947-70E740481C1C}">
                          <a14:useLocalDpi xmlns:a14="http://schemas.microsoft.com/office/drawing/2010/main" val="0"/>
                        </a:ext>
                      </a:extLst>
                    </a:blip>
                    <a:stretch>
                      <a:fillRect/>
                    </a:stretch>
                  </pic:blipFill>
                  <pic:spPr>
                    <a:xfrm>
                      <a:off x="0" y="0"/>
                      <a:ext cx="7561690" cy="10695720"/>
                    </a:xfrm>
                    <a:prstGeom prst="rect">
                      <a:avLst/>
                    </a:prstGeom>
                  </pic:spPr>
                </pic:pic>
              </a:graphicData>
            </a:graphic>
            <wp14:sizeRelH relativeFrom="page">
              <wp14:pctWidth>0</wp14:pctWidth>
            </wp14:sizeRelH>
            <wp14:sizeRelV relativeFrom="page">
              <wp14:pctHeight>0</wp14:pctHeight>
            </wp14:sizeRelV>
          </wp:anchor>
        </w:drawing>
      </w:r>
    </w:p>
    <w:p w14:paraId="66DDACC3" w14:textId="77777777" w:rsidR="0098335E" w:rsidRPr="00CA453B" w:rsidRDefault="0098335E" w:rsidP="00CA453B">
      <w:pPr>
        <w:spacing w:line="276" w:lineRule="auto"/>
        <w:jc w:val="both"/>
        <w:rPr>
          <w:rFonts w:ascii="Arial" w:hAnsi="Arial" w:cs="Arial"/>
        </w:rPr>
      </w:pPr>
    </w:p>
    <w:p w14:paraId="79C727FF" w14:textId="77777777" w:rsidR="0098335E" w:rsidRPr="00CA453B" w:rsidRDefault="0098335E" w:rsidP="00CA453B">
      <w:pPr>
        <w:spacing w:line="276" w:lineRule="auto"/>
        <w:jc w:val="both"/>
        <w:rPr>
          <w:rFonts w:ascii="Arial" w:hAnsi="Arial" w:cs="Arial"/>
        </w:rPr>
      </w:pPr>
    </w:p>
    <w:p w14:paraId="56B4B2AD" w14:textId="1F3B5D5F" w:rsidR="0098335E" w:rsidRPr="00CA453B" w:rsidRDefault="00CA453B" w:rsidP="00CA453B">
      <w:pPr>
        <w:spacing w:line="276" w:lineRule="auto"/>
        <w:jc w:val="both"/>
        <w:rPr>
          <w:rFonts w:ascii="Arial" w:hAnsi="Arial" w:cs="Arial"/>
        </w:rPr>
      </w:pPr>
      <w:r w:rsidRPr="00CA453B">
        <w:rPr>
          <w:rFonts w:ascii="Arial" w:hAnsi="Arial" w:cs="Arial"/>
        </w:rPr>
        <w:t xml:space="preserve">FASE </w:t>
      </w:r>
      <w:r w:rsidR="002B6576">
        <w:rPr>
          <w:rFonts w:ascii="Arial" w:hAnsi="Arial" w:cs="Arial"/>
        </w:rPr>
        <w:t>P</w:t>
      </w:r>
      <w:r w:rsidRPr="00CA453B">
        <w:rPr>
          <w:rFonts w:ascii="Arial" w:hAnsi="Arial" w:cs="Arial"/>
        </w:rPr>
        <w:t>RE</w:t>
      </w:r>
      <w:r w:rsidR="002B6576">
        <w:rPr>
          <w:rFonts w:ascii="Arial" w:hAnsi="Arial" w:cs="Arial"/>
        </w:rPr>
        <w:t>P</w:t>
      </w:r>
      <w:r w:rsidRPr="00CA453B">
        <w:rPr>
          <w:rFonts w:ascii="Arial" w:hAnsi="Arial" w:cs="Arial"/>
        </w:rPr>
        <w:t>ARATÓRIA</w:t>
      </w:r>
    </w:p>
    <w:p w14:paraId="05496653" w14:textId="77777777" w:rsidR="0098335E" w:rsidRPr="00CA453B" w:rsidRDefault="0098335E" w:rsidP="00CA453B">
      <w:pPr>
        <w:spacing w:line="276" w:lineRule="auto"/>
        <w:jc w:val="both"/>
        <w:rPr>
          <w:rFonts w:ascii="Arial" w:hAnsi="Arial" w:cs="Arial"/>
        </w:rPr>
      </w:pPr>
    </w:p>
    <w:p w14:paraId="2144E9B2" w14:textId="77777777" w:rsidR="0098335E" w:rsidRPr="00CA453B" w:rsidRDefault="0098335E" w:rsidP="00CA453B">
      <w:pPr>
        <w:spacing w:line="276" w:lineRule="auto"/>
        <w:jc w:val="both"/>
        <w:rPr>
          <w:rFonts w:ascii="Arial" w:hAnsi="Arial" w:cs="Arial"/>
        </w:rPr>
      </w:pPr>
    </w:p>
    <w:p w14:paraId="27A5FD68" w14:textId="77777777" w:rsidR="0098335E" w:rsidRPr="00CA453B" w:rsidRDefault="0098335E" w:rsidP="00CA453B">
      <w:pPr>
        <w:spacing w:line="276" w:lineRule="auto"/>
        <w:jc w:val="both"/>
        <w:rPr>
          <w:rFonts w:ascii="Arial" w:hAnsi="Arial" w:cs="Arial"/>
        </w:rPr>
      </w:pPr>
    </w:p>
    <w:p w14:paraId="199A4545" w14:textId="77777777" w:rsidR="0098335E" w:rsidRPr="00CA453B" w:rsidRDefault="0098335E" w:rsidP="00CA453B">
      <w:pPr>
        <w:spacing w:line="276" w:lineRule="auto"/>
        <w:jc w:val="both"/>
        <w:rPr>
          <w:rFonts w:ascii="Arial" w:hAnsi="Arial" w:cs="Arial"/>
        </w:rPr>
      </w:pPr>
    </w:p>
    <w:p w14:paraId="587AB041" w14:textId="77777777" w:rsidR="0098335E" w:rsidRPr="00CA453B" w:rsidRDefault="0098335E" w:rsidP="00CA453B">
      <w:pPr>
        <w:spacing w:line="276" w:lineRule="auto"/>
        <w:jc w:val="both"/>
        <w:rPr>
          <w:rFonts w:ascii="Arial" w:hAnsi="Arial" w:cs="Arial"/>
        </w:rPr>
      </w:pPr>
    </w:p>
    <w:p w14:paraId="28774506" w14:textId="77777777" w:rsidR="0098335E" w:rsidRPr="00CA453B" w:rsidRDefault="0098335E" w:rsidP="00CA453B">
      <w:pPr>
        <w:spacing w:line="276" w:lineRule="auto"/>
        <w:jc w:val="both"/>
        <w:rPr>
          <w:rFonts w:ascii="Arial" w:hAnsi="Arial" w:cs="Arial"/>
        </w:rPr>
      </w:pPr>
    </w:p>
    <w:p w14:paraId="433D36E0" w14:textId="77777777" w:rsidR="0098335E" w:rsidRPr="00CA453B" w:rsidRDefault="0098335E" w:rsidP="00CA453B">
      <w:pPr>
        <w:spacing w:line="276" w:lineRule="auto"/>
        <w:jc w:val="both"/>
        <w:rPr>
          <w:rFonts w:ascii="Arial" w:hAnsi="Arial" w:cs="Arial"/>
        </w:rPr>
      </w:pPr>
    </w:p>
    <w:p w14:paraId="23BEB74C" w14:textId="77777777" w:rsidR="0098335E" w:rsidRPr="00CA453B" w:rsidRDefault="0098335E" w:rsidP="00CA453B">
      <w:pPr>
        <w:spacing w:line="276" w:lineRule="auto"/>
        <w:jc w:val="both"/>
        <w:rPr>
          <w:rFonts w:ascii="Arial" w:hAnsi="Arial" w:cs="Arial"/>
        </w:rPr>
      </w:pPr>
    </w:p>
    <w:p w14:paraId="6F7D2BDB" w14:textId="59F90AB2" w:rsidR="0098335E" w:rsidRPr="00CA453B" w:rsidRDefault="0098335E" w:rsidP="00CA453B">
      <w:pPr>
        <w:spacing w:line="276" w:lineRule="auto"/>
        <w:jc w:val="both"/>
        <w:rPr>
          <w:rFonts w:ascii="Arial" w:hAnsi="Arial" w:cs="Arial"/>
        </w:rPr>
      </w:pPr>
    </w:p>
    <w:p w14:paraId="4E3CA1A0" w14:textId="77777777" w:rsidR="0098335E" w:rsidRPr="00CA453B" w:rsidRDefault="0098335E" w:rsidP="00CA453B">
      <w:pPr>
        <w:spacing w:line="276" w:lineRule="auto"/>
        <w:jc w:val="both"/>
        <w:rPr>
          <w:rFonts w:ascii="Arial" w:hAnsi="Arial" w:cs="Arial"/>
        </w:rPr>
      </w:pPr>
    </w:p>
    <w:p w14:paraId="3DC38C42" w14:textId="77777777" w:rsidR="0098335E" w:rsidRPr="00CA453B" w:rsidRDefault="0098335E" w:rsidP="00CA453B">
      <w:pPr>
        <w:spacing w:line="276" w:lineRule="auto"/>
        <w:jc w:val="both"/>
        <w:rPr>
          <w:rFonts w:ascii="Arial" w:hAnsi="Arial" w:cs="Arial"/>
        </w:rPr>
      </w:pPr>
    </w:p>
    <w:p w14:paraId="218D2DAE" w14:textId="77777777" w:rsidR="0098335E" w:rsidRPr="00CA453B" w:rsidRDefault="0098335E" w:rsidP="00CA453B">
      <w:pPr>
        <w:spacing w:line="276" w:lineRule="auto"/>
        <w:jc w:val="both"/>
        <w:rPr>
          <w:rFonts w:ascii="Arial" w:hAnsi="Arial" w:cs="Arial"/>
        </w:rPr>
      </w:pPr>
    </w:p>
    <w:p w14:paraId="618F73A1" w14:textId="77777777" w:rsidR="0098335E" w:rsidRPr="00CA453B" w:rsidRDefault="0098335E" w:rsidP="00CA453B">
      <w:pPr>
        <w:spacing w:line="276" w:lineRule="auto"/>
        <w:jc w:val="both"/>
        <w:rPr>
          <w:rFonts w:ascii="Arial" w:hAnsi="Arial" w:cs="Arial"/>
        </w:rPr>
      </w:pPr>
    </w:p>
    <w:p w14:paraId="46993DBE" w14:textId="77777777" w:rsidR="0098335E" w:rsidRPr="00CA453B" w:rsidRDefault="0098335E" w:rsidP="00CA453B">
      <w:pPr>
        <w:spacing w:line="276" w:lineRule="auto"/>
        <w:jc w:val="both"/>
        <w:rPr>
          <w:rFonts w:ascii="Arial" w:hAnsi="Arial" w:cs="Arial"/>
        </w:rPr>
      </w:pPr>
    </w:p>
    <w:p w14:paraId="30013016" w14:textId="77777777" w:rsidR="0098335E" w:rsidRPr="00CA453B" w:rsidRDefault="0098335E" w:rsidP="00CA453B">
      <w:pPr>
        <w:spacing w:line="276" w:lineRule="auto"/>
        <w:jc w:val="both"/>
        <w:rPr>
          <w:rFonts w:ascii="Arial" w:hAnsi="Arial" w:cs="Arial"/>
        </w:rPr>
      </w:pPr>
    </w:p>
    <w:p w14:paraId="34D0361B" w14:textId="77777777" w:rsidR="0098335E" w:rsidRPr="00CA453B" w:rsidRDefault="0098335E" w:rsidP="00CA453B">
      <w:pPr>
        <w:spacing w:line="276" w:lineRule="auto"/>
        <w:jc w:val="both"/>
        <w:rPr>
          <w:rFonts w:ascii="Arial" w:hAnsi="Arial" w:cs="Arial"/>
        </w:rPr>
      </w:pPr>
    </w:p>
    <w:p w14:paraId="6B714B0B" w14:textId="77777777" w:rsidR="0098335E" w:rsidRPr="00CA453B" w:rsidRDefault="0098335E" w:rsidP="00CA453B">
      <w:pPr>
        <w:spacing w:line="276" w:lineRule="auto"/>
        <w:jc w:val="both"/>
        <w:rPr>
          <w:rFonts w:ascii="Arial" w:hAnsi="Arial" w:cs="Arial"/>
        </w:rPr>
      </w:pPr>
    </w:p>
    <w:p w14:paraId="0FAE7AAD" w14:textId="77777777" w:rsidR="0098335E" w:rsidRPr="00CA453B" w:rsidRDefault="0098335E" w:rsidP="00CA453B">
      <w:pPr>
        <w:spacing w:line="276" w:lineRule="auto"/>
        <w:jc w:val="both"/>
        <w:rPr>
          <w:rFonts w:ascii="Arial" w:hAnsi="Arial" w:cs="Arial"/>
        </w:rPr>
      </w:pPr>
    </w:p>
    <w:p w14:paraId="5B94D8F1" w14:textId="77777777" w:rsidR="0098335E" w:rsidRPr="00CA453B" w:rsidRDefault="0098335E" w:rsidP="00CA453B">
      <w:pPr>
        <w:spacing w:line="276" w:lineRule="auto"/>
        <w:jc w:val="both"/>
        <w:rPr>
          <w:rFonts w:ascii="Arial" w:hAnsi="Arial" w:cs="Arial"/>
        </w:rPr>
      </w:pPr>
    </w:p>
    <w:p w14:paraId="35A58CD3" w14:textId="77777777" w:rsidR="0098335E" w:rsidRPr="00CA453B" w:rsidRDefault="0098335E" w:rsidP="00CA453B">
      <w:pPr>
        <w:spacing w:line="276" w:lineRule="auto"/>
        <w:jc w:val="both"/>
        <w:rPr>
          <w:rFonts w:ascii="Arial" w:hAnsi="Arial" w:cs="Arial"/>
        </w:rPr>
      </w:pPr>
    </w:p>
    <w:p w14:paraId="60C727ED" w14:textId="77777777" w:rsidR="0098335E" w:rsidRPr="00CA453B" w:rsidRDefault="0098335E" w:rsidP="00CA453B">
      <w:pPr>
        <w:spacing w:line="276" w:lineRule="auto"/>
        <w:jc w:val="both"/>
        <w:rPr>
          <w:rFonts w:ascii="Arial" w:hAnsi="Arial" w:cs="Arial"/>
        </w:rPr>
      </w:pPr>
    </w:p>
    <w:p w14:paraId="4748EA65" w14:textId="77777777" w:rsidR="0098335E" w:rsidRPr="00CA453B" w:rsidRDefault="0098335E" w:rsidP="00CA453B">
      <w:pPr>
        <w:spacing w:line="276" w:lineRule="auto"/>
        <w:jc w:val="both"/>
        <w:rPr>
          <w:rFonts w:ascii="Arial" w:hAnsi="Arial" w:cs="Arial"/>
        </w:rPr>
      </w:pPr>
    </w:p>
    <w:p w14:paraId="7C82126C" w14:textId="77777777" w:rsidR="0098335E" w:rsidRPr="00CA453B" w:rsidRDefault="0098335E" w:rsidP="00CA453B">
      <w:pPr>
        <w:spacing w:line="276" w:lineRule="auto"/>
        <w:jc w:val="both"/>
        <w:rPr>
          <w:rFonts w:ascii="Arial" w:hAnsi="Arial" w:cs="Arial"/>
        </w:rPr>
      </w:pPr>
    </w:p>
    <w:p w14:paraId="015B0C98" w14:textId="77777777" w:rsidR="0098335E" w:rsidRPr="00CA453B" w:rsidRDefault="0098335E" w:rsidP="00CA453B">
      <w:pPr>
        <w:spacing w:line="276" w:lineRule="auto"/>
        <w:jc w:val="both"/>
        <w:rPr>
          <w:rFonts w:ascii="Arial" w:hAnsi="Arial" w:cs="Arial"/>
        </w:rPr>
      </w:pPr>
    </w:p>
    <w:p w14:paraId="7662A923" w14:textId="77777777" w:rsidR="0098335E" w:rsidRPr="00CA453B" w:rsidRDefault="0098335E" w:rsidP="00CA453B">
      <w:pPr>
        <w:spacing w:line="276" w:lineRule="auto"/>
        <w:jc w:val="both"/>
        <w:rPr>
          <w:rFonts w:ascii="Arial" w:hAnsi="Arial" w:cs="Arial"/>
        </w:rPr>
      </w:pPr>
    </w:p>
    <w:p w14:paraId="06CEB531" w14:textId="77777777" w:rsidR="0098335E" w:rsidRPr="00CA453B" w:rsidRDefault="0098335E" w:rsidP="00CA453B">
      <w:pPr>
        <w:spacing w:line="276" w:lineRule="auto"/>
        <w:jc w:val="both"/>
        <w:rPr>
          <w:rFonts w:ascii="Arial" w:hAnsi="Arial" w:cs="Arial"/>
        </w:rPr>
      </w:pPr>
    </w:p>
    <w:p w14:paraId="6BC8DC20" w14:textId="77777777" w:rsidR="0098335E" w:rsidRPr="00CA453B" w:rsidRDefault="0098335E" w:rsidP="00CA453B">
      <w:pPr>
        <w:spacing w:line="276" w:lineRule="auto"/>
        <w:jc w:val="both"/>
        <w:rPr>
          <w:rFonts w:ascii="Arial" w:hAnsi="Arial" w:cs="Arial"/>
        </w:rPr>
      </w:pPr>
    </w:p>
    <w:p w14:paraId="18638E74" w14:textId="77777777" w:rsidR="0098335E" w:rsidRPr="00CA453B" w:rsidRDefault="0098335E" w:rsidP="00CA453B">
      <w:pPr>
        <w:spacing w:line="276" w:lineRule="auto"/>
        <w:jc w:val="both"/>
        <w:rPr>
          <w:rFonts w:ascii="Arial" w:hAnsi="Arial" w:cs="Arial"/>
        </w:rPr>
      </w:pPr>
    </w:p>
    <w:p w14:paraId="04EB75AB" w14:textId="77777777" w:rsidR="0098335E" w:rsidRPr="00CA453B" w:rsidRDefault="0098335E" w:rsidP="00CA453B">
      <w:pPr>
        <w:spacing w:line="276" w:lineRule="auto"/>
        <w:jc w:val="both"/>
        <w:rPr>
          <w:rFonts w:ascii="Arial" w:hAnsi="Arial" w:cs="Arial"/>
        </w:rPr>
      </w:pPr>
    </w:p>
    <w:p w14:paraId="25AA62DE" w14:textId="77777777" w:rsidR="0098335E" w:rsidRPr="00CA453B" w:rsidRDefault="0098335E" w:rsidP="00CA453B">
      <w:pPr>
        <w:spacing w:line="276" w:lineRule="auto"/>
        <w:jc w:val="both"/>
        <w:rPr>
          <w:rFonts w:ascii="Arial" w:hAnsi="Arial" w:cs="Arial"/>
        </w:rPr>
      </w:pPr>
    </w:p>
    <w:p w14:paraId="4C89DB32" w14:textId="77777777" w:rsidR="0098335E" w:rsidRPr="00CA453B" w:rsidRDefault="0098335E" w:rsidP="00CA453B">
      <w:pPr>
        <w:spacing w:line="276" w:lineRule="auto"/>
        <w:jc w:val="both"/>
        <w:rPr>
          <w:rFonts w:ascii="Arial" w:hAnsi="Arial" w:cs="Arial"/>
        </w:rPr>
      </w:pPr>
    </w:p>
    <w:p w14:paraId="1FAA6298" w14:textId="77777777" w:rsidR="0098335E" w:rsidRPr="00CA453B" w:rsidRDefault="0098335E" w:rsidP="00CA453B">
      <w:pPr>
        <w:spacing w:line="276" w:lineRule="auto"/>
        <w:jc w:val="both"/>
        <w:rPr>
          <w:rFonts w:ascii="Arial" w:hAnsi="Arial" w:cs="Arial"/>
        </w:rPr>
      </w:pPr>
    </w:p>
    <w:p w14:paraId="052A2A15" w14:textId="77777777" w:rsidR="0098335E" w:rsidRPr="00CA453B" w:rsidRDefault="0098335E" w:rsidP="00CA453B">
      <w:pPr>
        <w:spacing w:line="276" w:lineRule="auto"/>
        <w:jc w:val="both"/>
        <w:rPr>
          <w:rFonts w:ascii="Arial" w:hAnsi="Arial" w:cs="Arial"/>
        </w:rPr>
      </w:pPr>
    </w:p>
    <w:p w14:paraId="50A3FB48" w14:textId="77777777" w:rsidR="0098335E" w:rsidRPr="00CA453B" w:rsidRDefault="0098335E" w:rsidP="00CA453B">
      <w:pPr>
        <w:spacing w:line="276" w:lineRule="auto"/>
        <w:jc w:val="both"/>
        <w:rPr>
          <w:rFonts w:ascii="Arial" w:hAnsi="Arial" w:cs="Arial"/>
        </w:rPr>
      </w:pPr>
    </w:p>
    <w:p w14:paraId="19528619" w14:textId="77777777" w:rsidR="0098335E" w:rsidRDefault="0098335E" w:rsidP="00CA453B">
      <w:pPr>
        <w:spacing w:line="276" w:lineRule="auto"/>
        <w:jc w:val="both"/>
        <w:rPr>
          <w:rFonts w:ascii="Arial" w:hAnsi="Arial" w:cs="Arial"/>
        </w:rPr>
      </w:pPr>
    </w:p>
    <w:p w14:paraId="12565A8F" w14:textId="77777777" w:rsidR="00CA453B" w:rsidRPr="00CA453B" w:rsidRDefault="00CA453B" w:rsidP="00CA453B">
      <w:pPr>
        <w:spacing w:line="276" w:lineRule="auto"/>
        <w:jc w:val="both"/>
        <w:rPr>
          <w:rFonts w:ascii="Arial" w:hAnsi="Arial" w:cs="Arial"/>
        </w:rPr>
      </w:pPr>
    </w:p>
    <w:p w14:paraId="2C30A38F" w14:textId="77777777" w:rsidR="0098335E" w:rsidRPr="00CA453B" w:rsidRDefault="0098335E" w:rsidP="00CA453B">
      <w:pPr>
        <w:spacing w:line="276" w:lineRule="auto"/>
        <w:jc w:val="both"/>
        <w:rPr>
          <w:rFonts w:ascii="Arial" w:hAnsi="Arial" w:cs="Arial"/>
        </w:rPr>
      </w:pPr>
    </w:p>
    <w:p w14:paraId="42D59265" w14:textId="77777777" w:rsidR="0098335E" w:rsidRPr="00CA453B" w:rsidRDefault="0098335E" w:rsidP="00CA453B">
      <w:pPr>
        <w:spacing w:line="276" w:lineRule="auto"/>
        <w:jc w:val="both"/>
        <w:rPr>
          <w:rFonts w:ascii="Arial" w:hAnsi="Arial" w:cs="Arial"/>
        </w:rPr>
      </w:pPr>
    </w:p>
    <w:p w14:paraId="2E86D417" w14:textId="77777777" w:rsidR="0098335E" w:rsidRPr="00CA453B" w:rsidRDefault="0098335E" w:rsidP="00CA453B">
      <w:pPr>
        <w:spacing w:line="276" w:lineRule="auto"/>
        <w:jc w:val="both"/>
        <w:rPr>
          <w:rFonts w:ascii="Arial" w:hAnsi="Arial" w:cs="Arial"/>
        </w:rPr>
      </w:pPr>
    </w:p>
    <w:p w14:paraId="63BB3ECB" w14:textId="77777777" w:rsidR="005603A8" w:rsidRPr="00CA453B" w:rsidRDefault="005603A8" w:rsidP="00CA453B">
      <w:pPr>
        <w:spacing w:line="276" w:lineRule="auto"/>
        <w:jc w:val="both"/>
        <w:rPr>
          <w:rFonts w:ascii="Arial" w:hAnsi="Arial" w:cs="Arial"/>
        </w:rPr>
      </w:pPr>
    </w:p>
    <w:p w14:paraId="2BD88D54" w14:textId="77777777" w:rsidR="0010724E" w:rsidRPr="00CA453B" w:rsidRDefault="0010724E" w:rsidP="00CA453B">
      <w:pPr>
        <w:spacing w:line="276" w:lineRule="auto"/>
        <w:jc w:val="both"/>
        <w:rPr>
          <w:rFonts w:ascii="Arial" w:hAnsi="Arial" w:cs="Arial"/>
        </w:rPr>
      </w:pPr>
    </w:p>
    <w:p w14:paraId="2DB29DE4" w14:textId="77777777" w:rsidR="0010724E" w:rsidRPr="00CA453B" w:rsidRDefault="0010724E" w:rsidP="00CA453B">
      <w:pPr>
        <w:spacing w:line="276" w:lineRule="auto"/>
        <w:jc w:val="both"/>
        <w:rPr>
          <w:rFonts w:ascii="Arial" w:hAnsi="Arial" w:cs="Arial"/>
        </w:rPr>
      </w:pPr>
    </w:p>
    <w:p w14:paraId="305EB35B" w14:textId="5B268772" w:rsidR="005E5078" w:rsidRPr="00CA453B" w:rsidRDefault="00360288" w:rsidP="00CA453B">
      <w:pPr>
        <w:spacing w:line="276" w:lineRule="auto"/>
        <w:jc w:val="right"/>
        <w:rPr>
          <w:rFonts w:ascii="Arial" w:eastAsia="MS Mincho" w:hAnsi="Arial" w:cs="Arial"/>
          <w:bCs/>
          <w:sz w:val="52"/>
          <w:szCs w:val="24"/>
          <w:lang w:eastAsia="ar-SA"/>
        </w:rPr>
      </w:pPr>
      <w:r>
        <w:rPr>
          <w:rFonts w:ascii="Arial" w:hAnsi="Arial" w:cs="Arial"/>
          <w:bCs/>
          <w:noProof/>
          <w:shd w:val="clear" w:color="auto" w:fill="FFFFFF"/>
        </w:rPr>
        <w:lastRenderedPageBreak/>
        <w:drawing>
          <wp:anchor distT="0" distB="0" distL="114300" distR="114300" simplePos="0" relativeHeight="251663360" behindDoc="0" locked="0" layoutInCell="1" allowOverlap="1" wp14:anchorId="147C71D6" wp14:editId="47381913">
            <wp:simplePos x="0" y="0"/>
            <wp:positionH relativeFrom="page">
              <wp:align>right</wp:align>
            </wp:positionH>
            <wp:positionV relativeFrom="paragraph">
              <wp:posOffset>-914400</wp:posOffset>
            </wp:positionV>
            <wp:extent cx="7561690" cy="10695720"/>
            <wp:effectExtent l="0" t="0" r="1270" b="0"/>
            <wp:wrapNone/>
            <wp:docPr id="134815631" name="Imagem 8"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5631" name="Imagem 8" descr="Interface gráfica do usuário, Texto, Aplicativo&#10;&#10;Descrição gerada automaticamente"/>
                    <pic:cNvPicPr/>
                  </pic:nvPicPr>
                  <pic:blipFill>
                    <a:blip r:embed="rId13">
                      <a:extLst>
                        <a:ext uri="{28A0092B-C50C-407E-A947-70E740481C1C}">
                          <a14:useLocalDpi xmlns:a14="http://schemas.microsoft.com/office/drawing/2010/main" val="0"/>
                        </a:ext>
                      </a:extLst>
                    </a:blip>
                    <a:stretch>
                      <a:fillRect/>
                    </a:stretch>
                  </pic:blipFill>
                  <pic:spPr>
                    <a:xfrm>
                      <a:off x="0" y="0"/>
                      <a:ext cx="7561690" cy="10695720"/>
                    </a:xfrm>
                    <a:prstGeom prst="rect">
                      <a:avLst/>
                    </a:prstGeom>
                  </pic:spPr>
                </pic:pic>
              </a:graphicData>
            </a:graphic>
            <wp14:sizeRelH relativeFrom="page">
              <wp14:pctWidth>0</wp14:pctWidth>
            </wp14:sizeRelH>
            <wp14:sizeRelV relativeFrom="page">
              <wp14:pctHeight>0</wp14:pctHeight>
            </wp14:sizeRelV>
          </wp:anchor>
        </w:drawing>
      </w:r>
    </w:p>
    <w:p w14:paraId="542380E8" w14:textId="77777777" w:rsidR="009321D2" w:rsidRPr="00CA453B" w:rsidRDefault="009321D2" w:rsidP="00CA453B">
      <w:pPr>
        <w:pStyle w:val="TableContents"/>
        <w:spacing w:line="276" w:lineRule="auto"/>
        <w:jc w:val="both"/>
        <w:rPr>
          <w:rFonts w:ascii="Arial" w:hAnsi="Arial" w:cs="Arial"/>
          <w:bCs/>
          <w:shd w:val="clear" w:color="auto" w:fill="FFFFFF"/>
        </w:rPr>
      </w:pPr>
    </w:p>
    <w:p w14:paraId="1B3B899D" w14:textId="77777777" w:rsidR="00041EC6" w:rsidRPr="00CA453B" w:rsidRDefault="00041EC6" w:rsidP="00CA453B">
      <w:pPr>
        <w:pStyle w:val="TableContents"/>
        <w:spacing w:line="276" w:lineRule="auto"/>
        <w:jc w:val="both"/>
        <w:rPr>
          <w:rFonts w:ascii="Arial" w:hAnsi="Arial" w:cs="Arial"/>
          <w:bCs/>
          <w:shd w:val="clear" w:color="auto" w:fill="FFFFFF"/>
        </w:rPr>
      </w:pPr>
    </w:p>
    <w:p w14:paraId="7115392B" w14:textId="1234DF90" w:rsidR="009321D2" w:rsidRPr="00CA453B" w:rsidRDefault="00CA453B" w:rsidP="00CA453B">
      <w:pPr>
        <w:pStyle w:val="TableContents"/>
        <w:spacing w:line="276" w:lineRule="auto"/>
        <w:jc w:val="both"/>
        <w:rPr>
          <w:rFonts w:ascii="Arial" w:hAnsi="Arial" w:cs="Arial"/>
          <w:bCs/>
          <w:shd w:val="clear" w:color="auto" w:fill="FFFFFF"/>
        </w:rPr>
      </w:pPr>
      <w:r w:rsidRPr="00CA453B">
        <w:rPr>
          <w:rFonts w:ascii="Arial" w:hAnsi="Arial" w:cs="Arial"/>
          <w:bCs/>
          <w:shd w:val="clear" w:color="auto" w:fill="FFFFFF"/>
        </w:rPr>
        <w:t>CAPA ESTUDO TÉCNICO PRELIMINAR</w:t>
      </w:r>
    </w:p>
    <w:p w14:paraId="563F0E3F" w14:textId="77777777" w:rsidR="00E56952" w:rsidRPr="00CA453B" w:rsidRDefault="00E56952" w:rsidP="00CA453B">
      <w:pPr>
        <w:pStyle w:val="TableContents"/>
        <w:spacing w:line="276" w:lineRule="auto"/>
        <w:jc w:val="both"/>
        <w:rPr>
          <w:rFonts w:ascii="Arial" w:hAnsi="Arial" w:cs="Arial"/>
          <w:bCs/>
          <w:shd w:val="clear" w:color="auto" w:fill="FFFFFF"/>
        </w:rPr>
      </w:pPr>
    </w:p>
    <w:p w14:paraId="4C1268D1" w14:textId="5259D3FE" w:rsidR="00E56952" w:rsidRPr="00CA453B" w:rsidRDefault="00E56952" w:rsidP="00CA453B">
      <w:pPr>
        <w:pStyle w:val="TableContents"/>
        <w:spacing w:line="276" w:lineRule="auto"/>
        <w:jc w:val="both"/>
        <w:rPr>
          <w:rFonts w:ascii="Arial" w:hAnsi="Arial" w:cs="Arial"/>
          <w:bCs/>
          <w:shd w:val="clear" w:color="auto" w:fill="FFFFFF"/>
        </w:rPr>
      </w:pPr>
    </w:p>
    <w:p w14:paraId="794C0346" w14:textId="7BBC2C40" w:rsidR="00E56952" w:rsidRPr="00CA453B" w:rsidRDefault="00E56952" w:rsidP="00CA453B">
      <w:pPr>
        <w:pStyle w:val="TableContents"/>
        <w:spacing w:line="276" w:lineRule="auto"/>
        <w:jc w:val="both"/>
        <w:rPr>
          <w:rFonts w:ascii="Arial" w:hAnsi="Arial" w:cs="Arial"/>
          <w:bCs/>
          <w:shd w:val="clear" w:color="auto" w:fill="FFFFFF"/>
        </w:rPr>
      </w:pPr>
    </w:p>
    <w:p w14:paraId="74267D1A" w14:textId="77777777" w:rsidR="00E56952" w:rsidRPr="00CA453B" w:rsidRDefault="00E56952" w:rsidP="00CA453B">
      <w:pPr>
        <w:pStyle w:val="TableContents"/>
        <w:spacing w:line="276" w:lineRule="auto"/>
        <w:jc w:val="both"/>
        <w:rPr>
          <w:rFonts w:ascii="Arial" w:hAnsi="Arial" w:cs="Arial"/>
          <w:b/>
          <w:shd w:val="clear" w:color="auto" w:fill="FFFFFF"/>
        </w:rPr>
      </w:pPr>
    </w:p>
    <w:p w14:paraId="039A4536" w14:textId="77777777" w:rsidR="00E56952" w:rsidRPr="00CA453B" w:rsidRDefault="00E56952" w:rsidP="00CA453B">
      <w:pPr>
        <w:pStyle w:val="TableContents"/>
        <w:spacing w:line="276" w:lineRule="auto"/>
        <w:jc w:val="both"/>
        <w:rPr>
          <w:rFonts w:ascii="Arial" w:hAnsi="Arial" w:cs="Arial"/>
          <w:b/>
          <w:shd w:val="clear" w:color="auto" w:fill="FFFFFF"/>
        </w:rPr>
      </w:pPr>
    </w:p>
    <w:p w14:paraId="505DD859" w14:textId="77777777" w:rsidR="00E56952" w:rsidRPr="00CA453B" w:rsidRDefault="00E56952" w:rsidP="00CA453B">
      <w:pPr>
        <w:pStyle w:val="TableContents"/>
        <w:spacing w:line="276" w:lineRule="auto"/>
        <w:jc w:val="both"/>
        <w:rPr>
          <w:rFonts w:ascii="Arial" w:hAnsi="Arial" w:cs="Arial"/>
          <w:b/>
          <w:shd w:val="clear" w:color="auto" w:fill="FFFFFF"/>
        </w:rPr>
      </w:pPr>
    </w:p>
    <w:p w14:paraId="3B419CDC" w14:textId="77777777" w:rsidR="00E56952" w:rsidRPr="00CA453B" w:rsidRDefault="00E56952" w:rsidP="00CA453B">
      <w:pPr>
        <w:pStyle w:val="TableContents"/>
        <w:spacing w:line="276" w:lineRule="auto"/>
        <w:jc w:val="both"/>
        <w:rPr>
          <w:rFonts w:ascii="Arial" w:hAnsi="Arial" w:cs="Arial"/>
          <w:b/>
          <w:shd w:val="clear" w:color="auto" w:fill="FFFFFF"/>
        </w:rPr>
      </w:pPr>
    </w:p>
    <w:p w14:paraId="5F2B652F" w14:textId="77777777" w:rsidR="00076393" w:rsidRPr="00CA453B" w:rsidRDefault="00076393" w:rsidP="00CA453B">
      <w:pPr>
        <w:spacing w:line="276" w:lineRule="auto"/>
        <w:jc w:val="center"/>
        <w:rPr>
          <w:rFonts w:ascii="Arial" w:eastAsia="MS Mincho" w:hAnsi="Arial" w:cs="Arial"/>
          <w:b/>
          <w:bCs/>
          <w:sz w:val="52"/>
          <w:szCs w:val="24"/>
          <w:lang w:eastAsia="ar-SA"/>
        </w:rPr>
      </w:pPr>
    </w:p>
    <w:p w14:paraId="4593736C" w14:textId="77777777" w:rsidR="00CA453B" w:rsidRPr="00CA453B" w:rsidRDefault="00CA453B" w:rsidP="00CA453B">
      <w:pPr>
        <w:spacing w:line="276" w:lineRule="auto"/>
        <w:jc w:val="center"/>
        <w:rPr>
          <w:rFonts w:ascii="Arial" w:eastAsia="MS Mincho" w:hAnsi="Arial" w:cs="Arial"/>
          <w:b/>
          <w:bCs/>
          <w:sz w:val="52"/>
          <w:szCs w:val="24"/>
          <w:lang w:eastAsia="ar-SA"/>
        </w:rPr>
      </w:pPr>
    </w:p>
    <w:p w14:paraId="0C0EAC8E" w14:textId="77777777" w:rsidR="00CA453B" w:rsidRPr="00CA453B" w:rsidRDefault="00CA453B" w:rsidP="00CA453B">
      <w:pPr>
        <w:spacing w:line="276" w:lineRule="auto"/>
        <w:jc w:val="center"/>
        <w:rPr>
          <w:rFonts w:ascii="Arial" w:eastAsia="MS Mincho" w:hAnsi="Arial" w:cs="Arial"/>
          <w:b/>
          <w:bCs/>
          <w:sz w:val="52"/>
          <w:szCs w:val="24"/>
          <w:lang w:eastAsia="ar-SA"/>
        </w:rPr>
      </w:pPr>
    </w:p>
    <w:p w14:paraId="21B497CA" w14:textId="77777777" w:rsidR="00CA453B" w:rsidRPr="00CA453B" w:rsidRDefault="00CA453B" w:rsidP="00CA453B">
      <w:pPr>
        <w:spacing w:line="276" w:lineRule="auto"/>
        <w:jc w:val="center"/>
        <w:rPr>
          <w:rFonts w:ascii="Arial" w:eastAsia="MS Mincho" w:hAnsi="Arial" w:cs="Arial"/>
          <w:b/>
          <w:bCs/>
          <w:sz w:val="52"/>
          <w:szCs w:val="24"/>
          <w:lang w:eastAsia="ar-SA"/>
        </w:rPr>
      </w:pPr>
    </w:p>
    <w:p w14:paraId="50213699" w14:textId="77777777" w:rsidR="00CA453B" w:rsidRPr="00CA453B" w:rsidRDefault="00CA453B" w:rsidP="00CA453B">
      <w:pPr>
        <w:spacing w:line="276" w:lineRule="auto"/>
        <w:jc w:val="center"/>
        <w:rPr>
          <w:rFonts w:ascii="Arial" w:eastAsia="MS Mincho" w:hAnsi="Arial" w:cs="Arial"/>
          <w:b/>
          <w:bCs/>
          <w:sz w:val="52"/>
          <w:szCs w:val="24"/>
          <w:lang w:eastAsia="ar-SA"/>
        </w:rPr>
      </w:pPr>
    </w:p>
    <w:p w14:paraId="01DF37A8" w14:textId="77777777" w:rsidR="00CA453B" w:rsidRPr="00CA453B" w:rsidRDefault="00CA453B" w:rsidP="00CA453B">
      <w:pPr>
        <w:spacing w:line="276" w:lineRule="auto"/>
        <w:jc w:val="center"/>
        <w:rPr>
          <w:rFonts w:ascii="Arial" w:eastAsia="MS Mincho" w:hAnsi="Arial" w:cs="Arial"/>
          <w:b/>
          <w:bCs/>
          <w:sz w:val="52"/>
          <w:szCs w:val="24"/>
          <w:lang w:eastAsia="ar-SA"/>
        </w:rPr>
      </w:pPr>
    </w:p>
    <w:p w14:paraId="650B2FDF" w14:textId="77777777" w:rsidR="00CA453B" w:rsidRPr="00CA453B" w:rsidRDefault="00CA453B" w:rsidP="00CA453B">
      <w:pPr>
        <w:spacing w:line="276" w:lineRule="auto"/>
        <w:jc w:val="center"/>
        <w:rPr>
          <w:rFonts w:ascii="Arial" w:eastAsia="MS Mincho" w:hAnsi="Arial" w:cs="Arial"/>
          <w:b/>
          <w:bCs/>
          <w:sz w:val="52"/>
          <w:szCs w:val="24"/>
          <w:lang w:eastAsia="ar-SA"/>
        </w:rPr>
      </w:pPr>
    </w:p>
    <w:p w14:paraId="04FEB04C" w14:textId="77777777" w:rsidR="00CA453B" w:rsidRPr="00CA453B" w:rsidRDefault="00CA453B" w:rsidP="00CA453B">
      <w:pPr>
        <w:spacing w:line="276" w:lineRule="auto"/>
        <w:jc w:val="center"/>
        <w:rPr>
          <w:rFonts w:ascii="Arial" w:eastAsia="MS Mincho" w:hAnsi="Arial" w:cs="Arial"/>
          <w:b/>
          <w:bCs/>
          <w:sz w:val="52"/>
          <w:szCs w:val="24"/>
          <w:lang w:eastAsia="ar-SA"/>
        </w:rPr>
      </w:pPr>
    </w:p>
    <w:p w14:paraId="4ACF20E7" w14:textId="77777777" w:rsidR="00CA453B" w:rsidRPr="00CA453B" w:rsidRDefault="00CA453B" w:rsidP="00CA453B">
      <w:pPr>
        <w:spacing w:line="276" w:lineRule="auto"/>
        <w:jc w:val="center"/>
        <w:rPr>
          <w:rFonts w:ascii="Arial" w:eastAsia="MS Mincho" w:hAnsi="Arial" w:cs="Arial"/>
          <w:b/>
          <w:bCs/>
          <w:sz w:val="52"/>
          <w:szCs w:val="24"/>
          <w:lang w:eastAsia="ar-SA"/>
        </w:rPr>
      </w:pPr>
    </w:p>
    <w:p w14:paraId="11715B33" w14:textId="77777777" w:rsidR="00CA453B" w:rsidRPr="00CA453B" w:rsidRDefault="00CA453B" w:rsidP="00CA453B">
      <w:pPr>
        <w:spacing w:line="276" w:lineRule="auto"/>
        <w:jc w:val="center"/>
        <w:rPr>
          <w:rFonts w:ascii="Arial" w:eastAsia="MS Mincho" w:hAnsi="Arial" w:cs="Arial"/>
          <w:b/>
          <w:bCs/>
          <w:sz w:val="52"/>
          <w:szCs w:val="24"/>
          <w:lang w:eastAsia="ar-SA"/>
        </w:rPr>
      </w:pPr>
    </w:p>
    <w:p w14:paraId="3E685AC2" w14:textId="77777777" w:rsidR="00CA453B" w:rsidRPr="00CA453B" w:rsidRDefault="00CA453B" w:rsidP="00CA453B">
      <w:pPr>
        <w:spacing w:line="276" w:lineRule="auto"/>
        <w:jc w:val="center"/>
        <w:rPr>
          <w:rFonts w:ascii="Arial" w:eastAsia="MS Mincho" w:hAnsi="Arial" w:cs="Arial"/>
          <w:b/>
          <w:bCs/>
          <w:sz w:val="52"/>
          <w:szCs w:val="24"/>
          <w:lang w:eastAsia="ar-SA"/>
        </w:rPr>
      </w:pPr>
    </w:p>
    <w:p w14:paraId="63631398" w14:textId="77777777" w:rsidR="00CA453B" w:rsidRPr="00CA453B" w:rsidRDefault="00CA453B" w:rsidP="00CA453B">
      <w:pPr>
        <w:spacing w:line="276" w:lineRule="auto"/>
        <w:jc w:val="center"/>
        <w:rPr>
          <w:rFonts w:ascii="Arial" w:eastAsia="MS Mincho" w:hAnsi="Arial" w:cs="Arial"/>
          <w:b/>
          <w:bCs/>
          <w:sz w:val="52"/>
          <w:szCs w:val="24"/>
          <w:lang w:eastAsia="ar-SA"/>
        </w:rPr>
      </w:pPr>
    </w:p>
    <w:p w14:paraId="2012C6F2" w14:textId="77777777" w:rsidR="00CA453B" w:rsidRPr="00CA453B" w:rsidRDefault="00CA453B" w:rsidP="00CA453B">
      <w:pPr>
        <w:spacing w:line="276" w:lineRule="auto"/>
        <w:jc w:val="center"/>
        <w:rPr>
          <w:rFonts w:ascii="Arial" w:eastAsia="MS Mincho" w:hAnsi="Arial" w:cs="Arial"/>
          <w:b/>
          <w:bCs/>
          <w:sz w:val="52"/>
          <w:szCs w:val="24"/>
          <w:lang w:eastAsia="ar-SA"/>
        </w:rPr>
      </w:pPr>
    </w:p>
    <w:p w14:paraId="0746EA50" w14:textId="77777777" w:rsidR="00CA453B" w:rsidRPr="00CA453B" w:rsidRDefault="00CA453B" w:rsidP="00CA453B">
      <w:pPr>
        <w:spacing w:line="276" w:lineRule="auto"/>
        <w:jc w:val="center"/>
        <w:rPr>
          <w:rFonts w:ascii="Arial" w:eastAsia="MS Mincho" w:hAnsi="Arial" w:cs="Arial"/>
          <w:b/>
          <w:bCs/>
          <w:sz w:val="52"/>
          <w:szCs w:val="24"/>
          <w:lang w:eastAsia="ar-SA"/>
        </w:rPr>
      </w:pPr>
    </w:p>
    <w:p w14:paraId="04BB1CA1" w14:textId="77777777" w:rsidR="008E3730" w:rsidRPr="00CA453B" w:rsidRDefault="008E3730" w:rsidP="00CA453B">
      <w:pPr>
        <w:pStyle w:val="Textbody0"/>
        <w:spacing w:before="240" w:line="276" w:lineRule="auto"/>
        <w:jc w:val="center"/>
        <w:rPr>
          <w:rFonts w:ascii="Arial" w:hAnsi="Arial" w:cs="Arial"/>
          <w:b/>
          <w:sz w:val="28"/>
        </w:rPr>
      </w:pPr>
      <w:r w:rsidRPr="00CA453B">
        <w:rPr>
          <w:rFonts w:ascii="Arial" w:hAnsi="Arial" w:cs="Arial"/>
          <w:b/>
          <w:sz w:val="28"/>
        </w:rPr>
        <w:lastRenderedPageBreak/>
        <w:t xml:space="preserve">Processo Administrativo nº </w:t>
      </w:r>
      <w:r w:rsidRPr="00CA453B">
        <w:rPr>
          <w:rFonts w:ascii="Arial" w:hAnsi="Arial" w:cs="Arial"/>
          <w:b/>
          <w:color w:val="FF3333"/>
          <w:sz w:val="28"/>
        </w:rPr>
        <w:t>&lt;XXXXXXXX&gt;</w:t>
      </w:r>
    </w:p>
    <w:p w14:paraId="1945F660" w14:textId="77777777" w:rsidR="008E3730" w:rsidRPr="00CA453B" w:rsidRDefault="008E3730" w:rsidP="00CA453B">
      <w:pPr>
        <w:pStyle w:val="Textbody0"/>
        <w:spacing w:before="120" w:line="276" w:lineRule="auto"/>
        <w:jc w:val="center"/>
        <w:rPr>
          <w:rFonts w:ascii="Arial" w:hAnsi="Arial" w:cs="Arial"/>
          <w:color w:val="FF3333"/>
          <w:sz w:val="52"/>
          <w:szCs w:val="52"/>
        </w:rPr>
      </w:pPr>
      <w:r w:rsidRPr="00CA453B">
        <w:rPr>
          <w:rFonts w:ascii="Arial" w:hAnsi="Arial" w:cs="Arial"/>
          <w:color w:val="FF3333"/>
          <w:sz w:val="52"/>
          <w:szCs w:val="52"/>
        </w:rPr>
        <w:t>&lt;Nome do Projeto / Solução&gt;</w:t>
      </w:r>
    </w:p>
    <w:p w14:paraId="6AF11978" w14:textId="77777777" w:rsidR="008E3730" w:rsidRPr="00CA453B" w:rsidRDefault="008E3730" w:rsidP="00CA453B">
      <w:pPr>
        <w:pStyle w:val="Textbody0"/>
        <w:spacing w:after="0" w:line="276" w:lineRule="auto"/>
        <w:rPr>
          <w:rFonts w:ascii="Arial" w:hAnsi="Arial" w:cs="Arial"/>
        </w:rPr>
      </w:pPr>
    </w:p>
    <w:p w14:paraId="3E6AF91F" w14:textId="77777777" w:rsidR="008E3730" w:rsidRPr="00CA453B" w:rsidRDefault="008E3730" w:rsidP="00CA453B">
      <w:pPr>
        <w:pStyle w:val="Textbody0"/>
        <w:spacing w:before="120" w:line="276" w:lineRule="auto"/>
        <w:jc w:val="center"/>
        <w:rPr>
          <w:rFonts w:ascii="Arial" w:hAnsi="Arial" w:cs="Arial"/>
        </w:rPr>
      </w:pPr>
      <w:r w:rsidRPr="00CA453B">
        <w:rPr>
          <w:rFonts w:ascii="Arial" w:hAnsi="Arial" w:cs="Arial"/>
          <w:color w:val="FF3333"/>
        </w:rPr>
        <w:t>&lt;Local&gt;</w:t>
      </w:r>
      <w:r w:rsidRPr="00CA453B">
        <w:rPr>
          <w:rFonts w:ascii="Arial" w:hAnsi="Arial" w:cs="Arial"/>
        </w:rPr>
        <w:t xml:space="preserve">, </w:t>
      </w:r>
      <w:r w:rsidRPr="00CA453B">
        <w:rPr>
          <w:rFonts w:ascii="Arial" w:hAnsi="Arial" w:cs="Arial"/>
          <w:color w:val="FF3333"/>
        </w:rPr>
        <w:t>&lt;mês&gt;</w:t>
      </w:r>
      <w:r w:rsidRPr="00CA453B">
        <w:rPr>
          <w:rFonts w:ascii="Arial" w:hAnsi="Arial" w:cs="Arial"/>
        </w:rPr>
        <w:t xml:space="preserve"> de </w:t>
      </w:r>
      <w:r w:rsidRPr="00CA453B">
        <w:rPr>
          <w:rFonts w:ascii="Arial" w:hAnsi="Arial" w:cs="Arial"/>
          <w:color w:val="FF3333"/>
        </w:rPr>
        <w:t>&lt;ano&gt;</w:t>
      </w:r>
    </w:p>
    <w:p w14:paraId="28E3DCBA" w14:textId="77777777" w:rsidR="008E3730" w:rsidRPr="00CA453B" w:rsidRDefault="008E3730" w:rsidP="00CA453B">
      <w:pPr>
        <w:spacing w:line="276" w:lineRule="auto"/>
        <w:jc w:val="center"/>
        <w:rPr>
          <w:rFonts w:ascii="Arial" w:eastAsia="Cambria" w:hAnsi="Arial" w:cs="Arial"/>
          <w:sz w:val="23"/>
          <w:szCs w:val="23"/>
        </w:rPr>
      </w:pPr>
    </w:p>
    <w:p w14:paraId="48978377" w14:textId="77777777" w:rsidR="008E3730" w:rsidRPr="00CA453B" w:rsidRDefault="008E3730" w:rsidP="00CA453B">
      <w:pPr>
        <w:spacing w:line="276" w:lineRule="auto"/>
        <w:jc w:val="center"/>
        <w:rPr>
          <w:rFonts w:ascii="Arial" w:eastAsia="Cambria" w:hAnsi="Arial" w:cs="Arial"/>
          <w:b/>
          <w:sz w:val="23"/>
          <w:szCs w:val="23"/>
        </w:rPr>
      </w:pPr>
    </w:p>
    <w:p w14:paraId="0E679DCA" w14:textId="77777777" w:rsidR="008E3730" w:rsidRPr="00CA453B" w:rsidRDefault="008E3730" w:rsidP="00CA453B">
      <w:pPr>
        <w:spacing w:line="276" w:lineRule="auto"/>
        <w:jc w:val="center"/>
        <w:rPr>
          <w:rFonts w:ascii="Arial" w:eastAsia="Cambria" w:hAnsi="Arial" w:cs="Arial"/>
          <w:b/>
          <w:sz w:val="23"/>
          <w:szCs w:val="23"/>
        </w:rPr>
      </w:pPr>
    </w:p>
    <w:tbl>
      <w:tblPr>
        <w:tblW w:w="9508" w:type="dxa"/>
        <w:tblInd w:w="-13" w:type="dxa"/>
        <w:tblLayout w:type="fixed"/>
        <w:tblCellMar>
          <w:left w:w="10" w:type="dxa"/>
          <w:right w:w="10" w:type="dxa"/>
        </w:tblCellMar>
        <w:tblLook w:val="0000" w:firstRow="0" w:lastRow="0" w:firstColumn="0" w:lastColumn="0" w:noHBand="0" w:noVBand="0"/>
      </w:tblPr>
      <w:tblGrid>
        <w:gridCol w:w="9508"/>
      </w:tblGrid>
      <w:tr w:rsidR="008E3730" w:rsidRPr="00CA453B" w14:paraId="4C86D5F7" w14:textId="77777777" w:rsidTr="008E3730">
        <w:tc>
          <w:tcPr>
            <w:tcW w:w="9508" w:type="dxa"/>
            <w:tcBorders>
              <w:top w:val="single" w:sz="2" w:space="0" w:color="000000"/>
              <w:left w:val="single" w:sz="2" w:space="0" w:color="000000"/>
              <w:bottom w:val="single" w:sz="2" w:space="0" w:color="000000"/>
              <w:right w:val="single" w:sz="2" w:space="0" w:color="000000"/>
            </w:tcBorders>
            <w:shd w:val="clear" w:color="auto" w:fill="B2B2B2"/>
            <w:tcMar>
              <w:top w:w="55" w:type="dxa"/>
              <w:left w:w="55" w:type="dxa"/>
              <w:bottom w:w="55" w:type="dxa"/>
              <w:right w:w="55" w:type="dxa"/>
            </w:tcMar>
          </w:tcPr>
          <w:p w14:paraId="381D0648" w14:textId="77777777" w:rsidR="008E3730" w:rsidRPr="00CA453B" w:rsidRDefault="008E3730" w:rsidP="00CA453B">
            <w:pPr>
              <w:pStyle w:val="TableContents"/>
              <w:spacing w:line="276" w:lineRule="auto"/>
              <w:jc w:val="center"/>
              <w:rPr>
                <w:rFonts w:ascii="Arial" w:hAnsi="Arial" w:cs="Arial"/>
                <w:b/>
                <w:bCs/>
              </w:rPr>
            </w:pPr>
            <w:r w:rsidRPr="00CA453B">
              <w:rPr>
                <w:rFonts w:ascii="Arial" w:hAnsi="Arial" w:cs="Arial"/>
                <w:b/>
                <w:bCs/>
              </w:rPr>
              <w:t>INTRODUÇÃO</w:t>
            </w:r>
          </w:p>
        </w:tc>
      </w:tr>
      <w:tr w:rsidR="008E3730" w:rsidRPr="00CA453B" w14:paraId="5F95AF41" w14:textId="77777777" w:rsidTr="008E3730">
        <w:tc>
          <w:tcPr>
            <w:tcW w:w="950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BCB4E74" w14:textId="77777777" w:rsidR="008E3730" w:rsidRPr="00CA453B" w:rsidRDefault="008E3730" w:rsidP="00CA453B">
            <w:pPr>
              <w:pStyle w:val="TableContents"/>
              <w:spacing w:line="276" w:lineRule="auto"/>
              <w:jc w:val="both"/>
              <w:rPr>
                <w:rFonts w:ascii="Arial" w:hAnsi="Arial" w:cs="Arial"/>
                <w:shd w:val="clear" w:color="auto" w:fill="FFFFFF"/>
              </w:rPr>
            </w:pPr>
            <w:r w:rsidRPr="00CA453B">
              <w:rPr>
                <w:rFonts w:ascii="Arial" w:hAnsi="Arial" w:cs="Arial"/>
                <w:shd w:val="clear" w:color="auto" w:fill="FFFFFF"/>
              </w:rPr>
              <w:t>O Estudo Técnico Preliminar tem por objetivo identificar e analisar os cenários para o atendimento da demanda que consta no Documento de Oficialização da Demanda, bem como demonstrar a viabilidade técnica e econômica das soluções identificadas, fornecendo as informações necessárias para subsidiar o respectivo processo de contratação.</w:t>
            </w:r>
          </w:p>
          <w:p w14:paraId="718D9D4B" w14:textId="77777777" w:rsidR="008E3730" w:rsidRPr="00CA453B" w:rsidRDefault="008E3730" w:rsidP="00CA453B">
            <w:pPr>
              <w:pStyle w:val="TableContents"/>
              <w:spacing w:line="276" w:lineRule="auto"/>
              <w:jc w:val="both"/>
              <w:rPr>
                <w:rFonts w:ascii="Arial" w:hAnsi="Arial" w:cs="Arial"/>
                <w:shd w:val="clear" w:color="auto" w:fill="FFFFFF"/>
              </w:rPr>
            </w:pPr>
          </w:p>
          <w:p w14:paraId="60D8287A" w14:textId="77777777" w:rsidR="008E3730" w:rsidRPr="00CA453B" w:rsidRDefault="008E3730" w:rsidP="00CA453B">
            <w:pPr>
              <w:snapToGrid w:val="0"/>
              <w:spacing w:before="57" w:after="57" w:line="276" w:lineRule="auto"/>
              <w:jc w:val="both"/>
              <w:rPr>
                <w:rFonts w:ascii="Arial" w:hAnsi="Arial" w:cs="Arial"/>
                <w:b/>
                <w:bCs/>
                <w:sz w:val="24"/>
                <w:szCs w:val="24"/>
                <w:shd w:val="clear" w:color="auto" w:fill="FFFFFF"/>
              </w:rPr>
            </w:pPr>
            <w:r w:rsidRPr="00CA453B">
              <w:rPr>
                <w:rFonts w:ascii="Arial" w:hAnsi="Arial" w:cs="Arial"/>
                <w:b/>
                <w:bCs/>
                <w:color w:val="FF0000"/>
                <w:sz w:val="24"/>
                <w:szCs w:val="24"/>
                <w:shd w:val="clear" w:color="auto" w:fill="FFFFFF"/>
              </w:rPr>
              <w:t>Referência: Decret</w:t>
            </w:r>
            <w:r w:rsidR="001673D5" w:rsidRPr="00CA453B">
              <w:rPr>
                <w:rFonts w:ascii="Arial" w:hAnsi="Arial" w:cs="Arial"/>
                <w:b/>
                <w:bCs/>
                <w:color w:val="FF0000"/>
                <w:sz w:val="24"/>
                <w:szCs w:val="24"/>
                <w:shd w:val="clear" w:color="auto" w:fill="FFFFFF"/>
              </w:rPr>
              <w:t xml:space="preserve">o Municipal n.º xxxxxxx – art. </w:t>
            </w:r>
            <w:r w:rsidRPr="00CA453B">
              <w:rPr>
                <w:rFonts w:ascii="Arial" w:hAnsi="Arial" w:cs="Arial"/>
                <w:b/>
                <w:bCs/>
                <w:color w:val="FF0000"/>
                <w:sz w:val="24"/>
                <w:szCs w:val="24"/>
                <w:shd w:val="clear" w:color="auto" w:fill="FFFFFF"/>
              </w:rPr>
              <w:t>xxxxx, xxxxx.</w:t>
            </w:r>
          </w:p>
        </w:tc>
      </w:tr>
    </w:tbl>
    <w:p w14:paraId="0C712FC7" w14:textId="77777777" w:rsidR="008E3730" w:rsidRPr="00CA453B" w:rsidRDefault="008E3730" w:rsidP="00CA453B">
      <w:pPr>
        <w:spacing w:line="276" w:lineRule="auto"/>
        <w:jc w:val="center"/>
        <w:rPr>
          <w:rFonts w:ascii="Arial" w:eastAsia="Cambria" w:hAnsi="Arial" w:cs="Arial"/>
          <w:b/>
          <w:sz w:val="23"/>
          <w:szCs w:val="23"/>
        </w:rPr>
      </w:pPr>
    </w:p>
    <w:p w14:paraId="6D428CA1" w14:textId="77777777" w:rsidR="008E3730" w:rsidRPr="00CA453B" w:rsidRDefault="008E3730" w:rsidP="00CA453B">
      <w:pPr>
        <w:spacing w:line="276" w:lineRule="auto"/>
        <w:jc w:val="center"/>
        <w:rPr>
          <w:rFonts w:ascii="Arial" w:eastAsia="Cambria" w:hAnsi="Arial" w:cs="Arial"/>
          <w:b/>
          <w:sz w:val="23"/>
          <w:szCs w:val="23"/>
        </w:rPr>
      </w:pPr>
    </w:p>
    <w:p w14:paraId="2D19E431" w14:textId="77777777" w:rsidR="00F56F19" w:rsidRPr="00CA453B" w:rsidRDefault="00F56F19" w:rsidP="00CA453B">
      <w:pPr>
        <w:pStyle w:val="NormalWeb"/>
        <w:spacing w:after="0" w:line="276" w:lineRule="auto"/>
        <w:rPr>
          <w:rFonts w:ascii="Arial" w:hAnsi="Arial" w:cs="Arial"/>
          <w:b/>
          <w:color w:val="000000"/>
          <w:sz w:val="23"/>
          <w:szCs w:val="23"/>
        </w:rPr>
      </w:pPr>
      <w:r w:rsidRPr="00CA453B">
        <w:rPr>
          <w:rFonts w:ascii="Arial" w:hAnsi="Arial" w:cs="Arial"/>
          <w:b/>
          <w:color w:val="000000"/>
          <w:sz w:val="23"/>
          <w:szCs w:val="23"/>
        </w:rPr>
        <w:t>1- OBJETO</w:t>
      </w:r>
    </w:p>
    <w:p w14:paraId="5553EE43" w14:textId="77777777" w:rsidR="00F56F19" w:rsidRPr="00CA453B" w:rsidRDefault="00F56F19" w:rsidP="00620A80">
      <w:pPr>
        <w:pStyle w:val="NormalWeb"/>
        <w:numPr>
          <w:ilvl w:val="1"/>
          <w:numId w:val="8"/>
        </w:numPr>
        <w:spacing w:after="0" w:line="276" w:lineRule="auto"/>
        <w:jc w:val="both"/>
        <w:rPr>
          <w:rFonts w:ascii="Arial" w:hAnsi="Arial" w:cs="Arial"/>
          <w:color w:val="000000"/>
          <w:sz w:val="23"/>
          <w:szCs w:val="23"/>
        </w:rPr>
      </w:pPr>
      <w:r w:rsidRPr="00CA453B">
        <w:rPr>
          <w:rFonts w:ascii="Arial" w:hAnsi="Arial" w:cs="Arial"/>
          <w:color w:val="000000"/>
          <w:sz w:val="23"/>
          <w:szCs w:val="23"/>
        </w:rPr>
        <w:t xml:space="preserve">Elaboração de Estudo Técnico Preliminar – ETP, visando aferir a viabilidade técnica e econômica para </w:t>
      </w:r>
      <w:proofErr w:type="spellStart"/>
      <w:r w:rsidRPr="00CA453B">
        <w:rPr>
          <w:rFonts w:ascii="Arial" w:hAnsi="Arial" w:cs="Arial"/>
          <w:color w:val="000000"/>
          <w:sz w:val="23"/>
          <w:szCs w:val="23"/>
        </w:rPr>
        <w:t>xxxxxxxxxxxxxxxxxxxxxx</w:t>
      </w:r>
      <w:proofErr w:type="spellEnd"/>
      <w:r w:rsidRPr="00CA453B">
        <w:rPr>
          <w:rFonts w:ascii="Arial" w:hAnsi="Arial" w:cs="Arial"/>
          <w:color w:val="000000"/>
          <w:sz w:val="23"/>
          <w:szCs w:val="23"/>
        </w:rPr>
        <w:t xml:space="preserve">. </w:t>
      </w:r>
    </w:p>
    <w:p w14:paraId="0FE85E9A" w14:textId="77777777" w:rsidR="008E3730" w:rsidRPr="00CA453B" w:rsidRDefault="008E3730" w:rsidP="00CA453B">
      <w:pPr>
        <w:pStyle w:val="NormalWeb"/>
        <w:spacing w:after="0" w:line="276" w:lineRule="auto"/>
        <w:ind w:left="720"/>
        <w:jc w:val="both"/>
        <w:rPr>
          <w:rFonts w:ascii="Arial" w:hAnsi="Arial" w:cs="Arial"/>
          <w:color w:val="000000"/>
          <w:sz w:val="23"/>
          <w:szCs w:val="23"/>
        </w:rPr>
      </w:pPr>
    </w:p>
    <w:p w14:paraId="608200C0" w14:textId="77777777" w:rsidR="00F56F19" w:rsidRPr="00CA453B" w:rsidRDefault="00F56F19" w:rsidP="00CA453B">
      <w:pPr>
        <w:pStyle w:val="NormalWeb"/>
        <w:spacing w:after="0" w:line="276" w:lineRule="auto"/>
        <w:jc w:val="both"/>
        <w:rPr>
          <w:rFonts w:ascii="Arial" w:hAnsi="Arial" w:cs="Arial"/>
          <w:color w:val="000000"/>
          <w:sz w:val="23"/>
          <w:szCs w:val="23"/>
        </w:rPr>
      </w:pPr>
    </w:p>
    <w:p w14:paraId="7663B88A" w14:textId="77777777" w:rsidR="00F56F19" w:rsidRPr="00CA453B" w:rsidRDefault="00F56F19" w:rsidP="00CA453B">
      <w:pPr>
        <w:pStyle w:val="NormalWeb"/>
        <w:spacing w:after="0" w:line="276" w:lineRule="auto"/>
        <w:jc w:val="both"/>
        <w:rPr>
          <w:rFonts w:ascii="Arial" w:hAnsi="Arial" w:cs="Arial"/>
          <w:b/>
          <w:color w:val="000000"/>
          <w:sz w:val="23"/>
          <w:szCs w:val="23"/>
        </w:rPr>
      </w:pPr>
      <w:r w:rsidRPr="00CA453B">
        <w:rPr>
          <w:rFonts w:ascii="Arial" w:hAnsi="Arial" w:cs="Arial"/>
          <w:b/>
          <w:color w:val="000000"/>
          <w:sz w:val="23"/>
          <w:szCs w:val="23"/>
        </w:rPr>
        <w:t>2- DESCRIÇÃO DA NECESSIDADE DA CONTRATAÇÃO E SOLUÇÃO ENCONTRADA</w:t>
      </w:r>
    </w:p>
    <w:p w14:paraId="6AAB6A76" w14:textId="77777777" w:rsidR="00F56F19" w:rsidRPr="00CA453B" w:rsidRDefault="00F56F19" w:rsidP="00CA453B">
      <w:pPr>
        <w:pStyle w:val="NormalWeb"/>
        <w:tabs>
          <w:tab w:val="left" w:pos="842"/>
        </w:tabs>
        <w:spacing w:after="0" w:line="276" w:lineRule="auto"/>
        <w:jc w:val="both"/>
        <w:rPr>
          <w:rFonts w:ascii="Arial" w:hAnsi="Arial" w:cs="Arial"/>
          <w:b/>
          <w:color w:val="000000"/>
          <w:sz w:val="23"/>
          <w:szCs w:val="23"/>
        </w:rPr>
      </w:pPr>
      <w:r w:rsidRPr="00CA453B">
        <w:rPr>
          <w:rFonts w:ascii="Arial" w:hAnsi="Arial" w:cs="Arial"/>
          <w:b/>
          <w:color w:val="000000"/>
          <w:sz w:val="23"/>
          <w:szCs w:val="23"/>
        </w:rPr>
        <w:t xml:space="preserve">2.1. </w:t>
      </w:r>
    </w:p>
    <w:p w14:paraId="4D201319" w14:textId="77777777" w:rsidR="00F56F19" w:rsidRPr="00CA453B" w:rsidRDefault="00F56F19" w:rsidP="00CA453B">
      <w:pPr>
        <w:pStyle w:val="NormalWeb"/>
        <w:tabs>
          <w:tab w:val="left" w:pos="842"/>
        </w:tabs>
        <w:spacing w:after="0" w:line="276" w:lineRule="auto"/>
        <w:jc w:val="both"/>
        <w:rPr>
          <w:rFonts w:ascii="Arial" w:hAnsi="Arial" w:cs="Arial"/>
          <w:color w:val="FF0000"/>
          <w:sz w:val="23"/>
          <w:szCs w:val="23"/>
        </w:rPr>
      </w:pPr>
      <w:r w:rsidRPr="00CA453B">
        <w:rPr>
          <w:rFonts w:ascii="Arial" w:hAnsi="Arial" w:cs="Arial"/>
          <w:color w:val="FF0000"/>
          <w:sz w:val="23"/>
          <w:szCs w:val="23"/>
        </w:rPr>
        <w:t xml:space="preserve">Descrever os motivos que balizaram a escolha do objeto de maneira geral ou individualizada, informando a justificativa da escolha dos itens, suas especificações e condições, em face de outras alternativas possivelmente encontradas no mercado. </w:t>
      </w:r>
    </w:p>
    <w:p w14:paraId="628984F1" w14:textId="77777777" w:rsidR="00F56F19" w:rsidRPr="00CA453B" w:rsidRDefault="00F56F19" w:rsidP="00CA453B">
      <w:pPr>
        <w:spacing w:line="276" w:lineRule="auto"/>
        <w:jc w:val="both"/>
        <w:rPr>
          <w:rFonts w:ascii="Arial" w:eastAsia="Cambria" w:hAnsi="Arial" w:cs="Arial"/>
          <w:b/>
          <w:color w:val="FF0000"/>
          <w:sz w:val="23"/>
          <w:szCs w:val="23"/>
          <w:highlight w:val="yellow"/>
        </w:rPr>
      </w:pPr>
    </w:p>
    <w:p w14:paraId="50BDE9BE" w14:textId="77777777" w:rsidR="00F56F19" w:rsidRPr="00CA453B" w:rsidRDefault="00F56F19" w:rsidP="00CA453B">
      <w:pPr>
        <w:spacing w:line="276" w:lineRule="auto"/>
        <w:jc w:val="both"/>
        <w:rPr>
          <w:rFonts w:ascii="Arial" w:eastAsia="Cambria" w:hAnsi="Arial" w:cs="Arial"/>
          <w:b/>
          <w:color w:val="FF0000"/>
          <w:sz w:val="23"/>
          <w:szCs w:val="23"/>
          <w:highlight w:val="yellow"/>
        </w:rPr>
      </w:pPr>
      <w:r w:rsidRPr="00CA453B">
        <w:rPr>
          <w:rFonts w:ascii="Arial" w:eastAsia="Cambria" w:hAnsi="Arial" w:cs="Arial"/>
          <w:b/>
          <w:color w:val="FF0000"/>
          <w:sz w:val="23"/>
          <w:szCs w:val="23"/>
          <w:highlight w:val="yellow"/>
        </w:rPr>
        <w:t>Obs: O item 2 corresponde aos incisos I, V, VII, IX e XII do §1º do Art. 18 da Lei 14.133/2021:</w:t>
      </w:r>
    </w:p>
    <w:p w14:paraId="20BCEFD9" w14:textId="77777777" w:rsidR="00F56F19" w:rsidRPr="00CA453B" w:rsidRDefault="00F56F19" w:rsidP="00CA453B">
      <w:pPr>
        <w:pStyle w:val="NormalWeb"/>
        <w:spacing w:after="0" w:line="276" w:lineRule="auto"/>
        <w:jc w:val="both"/>
        <w:rPr>
          <w:rFonts w:ascii="Arial" w:hAnsi="Arial" w:cs="Arial"/>
          <w:color w:val="FF0000"/>
          <w:sz w:val="23"/>
          <w:szCs w:val="23"/>
          <w:highlight w:val="yellow"/>
        </w:rPr>
      </w:pPr>
      <w:r w:rsidRPr="00CA453B">
        <w:rPr>
          <w:rFonts w:ascii="Arial" w:hAnsi="Arial" w:cs="Arial"/>
          <w:color w:val="FF0000"/>
          <w:sz w:val="23"/>
          <w:szCs w:val="23"/>
          <w:highlight w:val="yellow"/>
        </w:rPr>
        <w:t xml:space="preserve">I - </w:t>
      </w:r>
      <w:proofErr w:type="gramStart"/>
      <w:r w:rsidRPr="00CA453B">
        <w:rPr>
          <w:rFonts w:ascii="Arial" w:hAnsi="Arial" w:cs="Arial"/>
          <w:color w:val="FF0000"/>
          <w:sz w:val="23"/>
          <w:szCs w:val="23"/>
          <w:highlight w:val="yellow"/>
        </w:rPr>
        <w:t>descrição</w:t>
      </w:r>
      <w:proofErr w:type="gramEnd"/>
      <w:r w:rsidRPr="00CA453B">
        <w:rPr>
          <w:rFonts w:ascii="Arial" w:hAnsi="Arial" w:cs="Arial"/>
          <w:color w:val="FF0000"/>
          <w:sz w:val="23"/>
          <w:szCs w:val="23"/>
          <w:highlight w:val="yellow"/>
        </w:rPr>
        <w:t xml:space="preserve"> da necessidade da contratação, considerado o problema a ser resolvido sob a perspectiva do interesse público;</w:t>
      </w:r>
    </w:p>
    <w:p w14:paraId="0B4A18CC" w14:textId="77777777" w:rsidR="00F56F19" w:rsidRPr="00CA453B" w:rsidRDefault="00F56F19" w:rsidP="00CA453B">
      <w:pPr>
        <w:pStyle w:val="NormalWeb"/>
        <w:spacing w:after="0" w:line="276" w:lineRule="auto"/>
        <w:jc w:val="both"/>
        <w:rPr>
          <w:rFonts w:ascii="Arial" w:hAnsi="Arial" w:cs="Arial"/>
          <w:color w:val="FF0000"/>
          <w:sz w:val="23"/>
          <w:szCs w:val="23"/>
          <w:highlight w:val="yellow"/>
        </w:rPr>
      </w:pPr>
      <w:r w:rsidRPr="00CA453B">
        <w:rPr>
          <w:rFonts w:ascii="Arial" w:hAnsi="Arial" w:cs="Arial"/>
          <w:color w:val="FF0000"/>
          <w:sz w:val="23"/>
          <w:szCs w:val="23"/>
          <w:highlight w:val="yellow"/>
        </w:rPr>
        <w:t xml:space="preserve">V - </w:t>
      </w:r>
      <w:proofErr w:type="gramStart"/>
      <w:r w:rsidRPr="00CA453B">
        <w:rPr>
          <w:rFonts w:ascii="Arial" w:hAnsi="Arial" w:cs="Arial"/>
          <w:color w:val="FF0000"/>
          <w:sz w:val="23"/>
          <w:szCs w:val="23"/>
          <w:highlight w:val="yellow"/>
        </w:rPr>
        <w:t>levantamento</w:t>
      </w:r>
      <w:proofErr w:type="gramEnd"/>
      <w:r w:rsidRPr="00CA453B">
        <w:rPr>
          <w:rFonts w:ascii="Arial" w:hAnsi="Arial" w:cs="Arial"/>
          <w:color w:val="FF0000"/>
          <w:sz w:val="23"/>
          <w:szCs w:val="23"/>
          <w:highlight w:val="yellow"/>
        </w:rPr>
        <w:t xml:space="preserve"> de mercado, que consiste na análise das alternativas possíveis, e justificativa técnica e econômica da escolha do tipo de solução a contratar;</w:t>
      </w:r>
    </w:p>
    <w:p w14:paraId="34A61018" w14:textId="77777777" w:rsidR="00F56F19" w:rsidRPr="00CA453B" w:rsidRDefault="00F56F19" w:rsidP="00CA453B">
      <w:pPr>
        <w:pStyle w:val="NormalWeb"/>
        <w:spacing w:after="0" w:line="276" w:lineRule="auto"/>
        <w:jc w:val="both"/>
        <w:rPr>
          <w:rFonts w:ascii="Arial" w:hAnsi="Arial" w:cs="Arial"/>
          <w:color w:val="FF0000"/>
          <w:sz w:val="23"/>
          <w:szCs w:val="23"/>
          <w:highlight w:val="yellow"/>
        </w:rPr>
      </w:pPr>
      <w:r w:rsidRPr="00CA453B">
        <w:rPr>
          <w:rFonts w:ascii="Arial" w:hAnsi="Arial" w:cs="Arial"/>
          <w:color w:val="FF0000"/>
          <w:sz w:val="23"/>
          <w:szCs w:val="23"/>
          <w:highlight w:val="yellow"/>
        </w:rPr>
        <w:t>VII - descrição da solução como um todo, inclusive das exigências relacionadas à manutenção e à assistência técnica, quando for o caso;</w:t>
      </w:r>
    </w:p>
    <w:p w14:paraId="61C43538" w14:textId="77777777" w:rsidR="00F56F19" w:rsidRPr="00CA453B" w:rsidRDefault="00F56F19" w:rsidP="00CA453B">
      <w:pPr>
        <w:pStyle w:val="NormalWeb"/>
        <w:spacing w:after="0" w:line="276" w:lineRule="auto"/>
        <w:jc w:val="both"/>
        <w:rPr>
          <w:rFonts w:ascii="Arial" w:hAnsi="Arial" w:cs="Arial"/>
          <w:color w:val="FF0000"/>
          <w:sz w:val="23"/>
          <w:szCs w:val="23"/>
          <w:highlight w:val="yellow"/>
        </w:rPr>
      </w:pPr>
      <w:r w:rsidRPr="00CA453B">
        <w:rPr>
          <w:rFonts w:ascii="Arial" w:hAnsi="Arial" w:cs="Arial"/>
          <w:color w:val="FF0000"/>
          <w:sz w:val="23"/>
          <w:szCs w:val="23"/>
          <w:highlight w:val="yellow"/>
        </w:rPr>
        <w:t xml:space="preserve">IX - </w:t>
      </w:r>
      <w:proofErr w:type="gramStart"/>
      <w:r w:rsidRPr="00CA453B">
        <w:rPr>
          <w:rFonts w:ascii="Arial" w:hAnsi="Arial" w:cs="Arial"/>
          <w:color w:val="FF0000"/>
          <w:sz w:val="23"/>
          <w:szCs w:val="23"/>
          <w:highlight w:val="yellow"/>
        </w:rPr>
        <w:t>demonstrativo</w:t>
      </w:r>
      <w:proofErr w:type="gramEnd"/>
      <w:r w:rsidRPr="00CA453B">
        <w:rPr>
          <w:rFonts w:ascii="Arial" w:hAnsi="Arial" w:cs="Arial"/>
          <w:color w:val="FF0000"/>
          <w:sz w:val="23"/>
          <w:szCs w:val="23"/>
          <w:highlight w:val="yellow"/>
        </w:rPr>
        <w:t xml:space="preserve"> dos resultados pretendidos em termos de economicidade e de melhor aproveitamento dos recursos humanos, materiais e financeiros disponíveis;</w:t>
      </w:r>
    </w:p>
    <w:p w14:paraId="3F3A90A4" w14:textId="77777777" w:rsidR="00F56F19" w:rsidRDefault="00F56F19" w:rsidP="00CA453B">
      <w:pPr>
        <w:pStyle w:val="NormalWeb"/>
        <w:spacing w:after="0" w:line="276" w:lineRule="auto"/>
        <w:jc w:val="both"/>
        <w:rPr>
          <w:rFonts w:ascii="Arial" w:hAnsi="Arial" w:cs="Arial"/>
          <w:b/>
          <w:color w:val="FF0000"/>
          <w:sz w:val="23"/>
          <w:szCs w:val="23"/>
          <w:u w:val="single"/>
        </w:rPr>
      </w:pPr>
      <w:r w:rsidRPr="00CA453B">
        <w:rPr>
          <w:rFonts w:ascii="Arial" w:hAnsi="Arial" w:cs="Arial"/>
          <w:color w:val="FF0000"/>
          <w:sz w:val="23"/>
          <w:szCs w:val="23"/>
          <w:highlight w:val="yellow"/>
        </w:rPr>
        <w:t xml:space="preserve">XII - descrição de possíveis impactos ambientais e respectivas medidas mitigadoras, incluídos requisitos de baixo consumo de energia e de outros recursos, bem como logística reversa para desfazimento e reciclagem de bens e refugos, quando aplicável </w:t>
      </w:r>
      <w:r w:rsidRPr="00CA453B">
        <w:rPr>
          <w:rFonts w:ascii="Arial" w:hAnsi="Arial" w:cs="Arial"/>
          <w:b/>
          <w:color w:val="FF0000"/>
          <w:sz w:val="23"/>
          <w:szCs w:val="23"/>
          <w:highlight w:val="yellow"/>
          <w:u w:val="single"/>
        </w:rPr>
        <w:t>(Este inciso não é obrigatório, apenas quando compatível com o objeto);</w:t>
      </w:r>
    </w:p>
    <w:p w14:paraId="57CF7C4D" w14:textId="77777777" w:rsidR="00F56F19" w:rsidRPr="00CA453B" w:rsidRDefault="00F56F19" w:rsidP="00CA453B">
      <w:pPr>
        <w:pStyle w:val="NormalWeb"/>
        <w:spacing w:after="0" w:line="276" w:lineRule="auto"/>
        <w:rPr>
          <w:rFonts w:ascii="Arial" w:hAnsi="Arial" w:cs="Arial"/>
          <w:b/>
          <w:color w:val="000000"/>
          <w:sz w:val="23"/>
          <w:szCs w:val="23"/>
        </w:rPr>
      </w:pPr>
      <w:r w:rsidRPr="00CA453B">
        <w:rPr>
          <w:rFonts w:ascii="Arial" w:hAnsi="Arial" w:cs="Arial"/>
          <w:b/>
          <w:color w:val="000000"/>
          <w:sz w:val="23"/>
          <w:szCs w:val="23"/>
        </w:rPr>
        <w:lastRenderedPageBreak/>
        <w:t xml:space="preserve">3- REQUISITOS E CONDIÇÕES DA CONTRATAÇÃO </w:t>
      </w:r>
    </w:p>
    <w:p w14:paraId="4DE06EC3" w14:textId="77777777" w:rsidR="00F56F19" w:rsidRPr="00CA453B" w:rsidRDefault="00F56F19" w:rsidP="00CA453B">
      <w:pPr>
        <w:pStyle w:val="NormalWeb"/>
        <w:spacing w:after="0" w:line="276" w:lineRule="auto"/>
        <w:jc w:val="both"/>
        <w:rPr>
          <w:rFonts w:ascii="Arial" w:hAnsi="Arial" w:cs="Arial"/>
          <w:b/>
          <w:color w:val="000000"/>
          <w:sz w:val="23"/>
          <w:szCs w:val="23"/>
        </w:rPr>
      </w:pPr>
      <w:r w:rsidRPr="00CA453B">
        <w:rPr>
          <w:rFonts w:ascii="Arial" w:hAnsi="Arial" w:cs="Arial"/>
          <w:b/>
          <w:color w:val="000000"/>
          <w:sz w:val="23"/>
          <w:szCs w:val="23"/>
        </w:rPr>
        <w:t xml:space="preserve">3.1.  </w:t>
      </w:r>
    </w:p>
    <w:p w14:paraId="3606120C" w14:textId="77777777" w:rsidR="00F56F19" w:rsidRPr="00CA453B" w:rsidRDefault="00F56F19" w:rsidP="00CA453B">
      <w:pPr>
        <w:pStyle w:val="NormalWeb"/>
        <w:spacing w:after="0" w:line="276" w:lineRule="auto"/>
        <w:jc w:val="both"/>
        <w:rPr>
          <w:rFonts w:ascii="Arial" w:hAnsi="Arial" w:cs="Arial"/>
          <w:color w:val="FF0000"/>
          <w:sz w:val="23"/>
          <w:szCs w:val="23"/>
        </w:rPr>
      </w:pPr>
      <w:r w:rsidRPr="00CA453B">
        <w:rPr>
          <w:rFonts w:ascii="Arial" w:hAnsi="Arial" w:cs="Arial"/>
          <w:color w:val="FF0000"/>
          <w:sz w:val="23"/>
          <w:szCs w:val="23"/>
        </w:rPr>
        <w:t xml:space="preserve">Abordar os prazos e condições de entrega ou prestação de serviços, os locais, bem como quaisquer outros requisitos e condições para a perfeita execução do objeto devem ser abordados, incluindo eventuais indicações de marcas e parâmetros de qualidade.  </w:t>
      </w:r>
    </w:p>
    <w:p w14:paraId="21EF1CB8" w14:textId="77777777" w:rsidR="00F56F19" w:rsidRPr="00CA453B" w:rsidRDefault="00F56F19" w:rsidP="00CA453B">
      <w:pPr>
        <w:spacing w:line="276" w:lineRule="auto"/>
        <w:jc w:val="both"/>
        <w:rPr>
          <w:rFonts w:ascii="Arial" w:eastAsia="Cambria" w:hAnsi="Arial" w:cs="Arial"/>
          <w:b/>
          <w:color w:val="FF0000"/>
          <w:sz w:val="23"/>
          <w:szCs w:val="23"/>
          <w:highlight w:val="yellow"/>
        </w:rPr>
      </w:pPr>
    </w:p>
    <w:p w14:paraId="6D2D87D2" w14:textId="77777777" w:rsidR="00F56F19" w:rsidRPr="00CA453B" w:rsidRDefault="00F56F19" w:rsidP="00CA453B">
      <w:pPr>
        <w:spacing w:line="276" w:lineRule="auto"/>
        <w:jc w:val="both"/>
        <w:rPr>
          <w:rFonts w:ascii="Arial" w:eastAsia="Cambria" w:hAnsi="Arial" w:cs="Arial"/>
          <w:b/>
          <w:color w:val="FF0000"/>
          <w:sz w:val="23"/>
          <w:szCs w:val="23"/>
          <w:highlight w:val="yellow"/>
        </w:rPr>
      </w:pPr>
      <w:r w:rsidRPr="00CA453B">
        <w:rPr>
          <w:rFonts w:ascii="Arial" w:eastAsia="Cambria" w:hAnsi="Arial" w:cs="Arial"/>
          <w:b/>
          <w:color w:val="FF0000"/>
          <w:sz w:val="23"/>
          <w:szCs w:val="23"/>
          <w:highlight w:val="yellow"/>
        </w:rPr>
        <w:t>Obs: O item 3 corresponde ao inciso III do §1º do Art. 18 da Lei 14.133/2021:</w:t>
      </w:r>
    </w:p>
    <w:p w14:paraId="06C08059" w14:textId="77777777" w:rsidR="00F56F19" w:rsidRPr="00CA453B" w:rsidRDefault="00F56F19" w:rsidP="00CA453B">
      <w:pPr>
        <w:pStyle w:val="NormalWeb"/>
        <w:spacing w:after="0" w:line="276" w:lineRule="auto"/>
        <w:jc w:val="both"/>
        <w:rPr>
          <w:rFonts w:ascii="Arial" w:hAnsi="Arial" w:cs="Arial"/>
          <w:color w:val="FF0000"/>
          <w:sz w:val="23"/>
          <w:szCs w:val="23"/>
        </w:rPr>
      </w:pPr>
      <w:r w:rsidRPr="00CA453B">
        <w:rPr>
          <w:rFonts w:ascii="Arial" w:hAnsi="Arial" w:cs="Arial"/>
          <w:color w:val="FF0000"/>
          <w:sz w:val="23"/>
          <w:szCs w:val="23"/>
          <w:highlight w:val="yellow"/>
        </w:rPr>
        <w:t>III - requisitos da contratação;</w:t>
      </w:r>
    </w:p>
    <w:p w14:paraId="22088FF4" w14:textId="77777777" w:rsidR="00F56F19" w:rsidRPr="00CA453B" w:rsidRDefault="00F56F19" w:rsidP="00CA453B">
      <w:pPr>
        <w:pStyle w:val="NormalWeb"/>
        <w:spacing w:after="0" w:line="276" w:lineRule="auto"/>
        <w:rPr>
          <w:rFonts w:ascii="Arial" w:hAnsi="Arial" w:cs="Arial"/>
          <w:b/>
          <w:color w:val="000000"/>
          <w:sz w:val="23"/>
          <w:szCs w:val="23"/>
        </w:rPr>
      </w:pPr>
    </w:p>
    <w:p w14:paraId="3D875144" w14:textId="77777777" w:rsidR="00F56F19" w:rsidRPr="00CA453B" w:rsidRDefault="00F56F19" w:rsidP="00CA453B">
      <w:pPr>
        <w:pStyle w:val="NormalWeb"/>
        <w:spacing w:after="0" w:line="276" w:lineRule="auto"/>
        <w:rPr>
          <w:rFonts w:ascii="Arial" w:hAnsi="Arial" w:cs="Arial"/>
          <w:b/>
          <w:color w:val="000000"/>
          <w:sz w:val="23"/>
          <w:szCs w:val="23"/>
        </w:rPr>
      </w:pPr>
      <w:r w:rsidRPr="00CA453B">
        <w:rPr>
          <w:rFonts w:ascii="Arial" w:hAnsi="Arial" w:cs="Arial"/>
          <w:b/>
          <w:color w:val="000000"/>
          <w:sz w:val="23"/>
          <w:szCs w:val="23"/>
        </w:rPr>
        <w:t xml:space="preserve">4- ESTIMATIVA DO QUANTITATIVO </w:t>
      </w:r>
    </w:p>
    <w:p w14:paraId="0B457E70" w14:textId="77777777" w:rsidR="00F56F19" w:rsidRPr="00CA453B" w:rsidRDefault="00F56F19"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4.1. </w:t>
      </w:r>
    </w:p>
    <w:p w14:paraId="04105546" w14:textId="77777777" w:rsidR="00F56F19" w:rsidRPr="00CA453B" w:rsidRDefault="00F56F19" w:rsidP="00CA453B">
      <w:pPr>
        <w:pStyle w:val="NormalWeb"/>
        <w:spacing w:after="0" w:line="276" w:lineRule="auto"/>
        <w:jc w:val="both"/>
        <w:rPr>
          <w:rFonts w:ascii="Arial" w:hAnsi="Arial" w:cs="Arial"/>
          <w:color w:val="FF0000"/>
          <w:sz w:val="23"/>
          <w:szCs w:val="23"/>
        </w:rPr>
      </w:pPr>
      <w:r w:rsidRPr="00CA453B">
        <w:rPr>
          <w:rFonts w:ascii="Arial" w:hAnsi="Arial" w:cs="Arial"/>
          <w:color w:val="FF0000"/>
          <w:sz w:val="23"/>
          <w:szCs w:val="23"/>
        </w:rPr>
        <w:t xml:space="preserve">Informar o formato que foi calculada a estimativa dos quantitativos da contratação em questão, caso tenha realizado através de cálculo descreve-lo. </w:t>
      </w:r>
    </w:p>
    <w:p w14:paraId="01A415F5" w14:textId="77777777" w:rsidR="00F56F19" w:rsidRPr="00CA453B" w:rsidRDefault="00F56F19" w:rsidP="00CA453B">
      <w:pPr>
        <w:spacing w:line="276" w:lineRule="auto"/>
        <w:jc w:val="both"/>
        <w:rPr>
          <w:rFonts w:ascii="Arial" w:eastAsia="Cambria" w:hAnsi="Arial" w:cs="Arial"/>
          <w:b/>
          <w:color w:val="FF0000"/>
          <w:sz w:val="23"/>
          <w:szCs w:val="23"/>
          <w:highlight w:val="yellow"/>
        </w:rPr>
      </w:pPr>
    </w:p>
    <w:p w14:paraId="0EEAFBF9" w14:textId="77777777" w:rsidR="00F56F19" w:rsidRPr="00CA453B" w:rsidRDefault="00F56F19" w:rsidP="00CA453B">
      <w:pPr>
        <w:spacing w:line="276" w:lineRule="auto"/>
        <w:jc w:val="both"/>
        <w:rPr>
          <w:rFonts w:ascii="Arial" w:eastAsia="Cambria" w:hAnsi="Arial" w:cs="Arial"/>
          <w:b/>
          <w:color w:val="FF0000"/>
          <w:sz w:val="23"/>
          <w:szCs w:val="23"/>
          <w:highlight w:val="yellow"/>
        </w:rPr>
      </w:pPr>
      <w:r w:rsidRPr="00CA453B">
        <w:rPr>
          <w:rFonts w:ascii="Arial" w:eastAsia="Cambria" w:hAnsi="Arial" w:cs="Arial"/>
          <w:b/>
          <w:color w:val="FF0000"/>
          <w:sz w:val="23"/>
          <w:szCs w:val="23"/>
          <w:highlight w:val="yellow"/>
        </w:rPr>
        <w:t>Obs: O item 4 corresponde ao inciso IV do §1º do Art. 18 da Lei 14.133/2021:</w:t>
      </w:r>
    </w:p>
    <w:p w14:paraId="67D13A20" w14:textId="77777777" w:rsidR="00F56F19" w:rsidRPr="00CA453B" w:rsidRDefault="00F56F19" w:rsidP="00CA453B">
      <w:pPr>
        <w:pStyle w:val="NormalWeb"/>
        <w:spacing w:after="0" w:line="276" w:lineRule="auto"/>
        <w:jc w:val="both"/>
        <w:rPr>
          <w:rFonts w:ascii="Arial" w:hAnsi="Arial" w:cs="Arial"/>
          <w:color w:val="FF0000"/>
          <w:sz w:val="23"/>
          <w:szCs w:val="23"/>
        </w:rPr>
      </w:pPr>
      <w:r w:rsidRPr="00CA453B">
        <w:rPr>
          <w:rFonts w:ascii="Arial" w:hAnsi="Arial" w:cs="Arial"/>
          <w:color w:val="FF0000"/>
          <w:sz w:val="23"/>
          <w:szCs w:val="23"/>
          <w:highlight w:val="yellow"/>
        </w:rPr>
        <w:t xml:space="preserve">IV - </w:t>
      </w:r>
      <w:proofErr w:type="gramStart"/>
      <w:r w:rsidRPr="00CA453B">
        <w:rPr>
          <w:rFonts w:ascii="Arial" w:hAnsi="Arial" w:cs="Arial"/>
          <w:color w:val="FF0000"/>
          <w:sz w:val="23"/>
          <w:szCs w:val="23"/>
          <w:highlight w:val="yellow"/>
        </w:rPr>
        <w:t>estimativas</w:t>
      </w:r>
      <w:proofErr w:type="gramEnd"/>
      <w:r w:rsidRPr="00CA453B">
        <w:rPr>
          <w:rFonts w:ascii="Arial" w:hAnsi="Arial" w:cs="Arial"/>
          <w:color w:val="FF0000"/>
          <w:sz w:val="23"/>
          <w:szCs w:val="23"/>
          <w:highlight w:val="yellow"/>
        </w:rPr>
        <w:t xml:space="preserve"> das quantidades para a contratação, acompanhadas das memórias de cálculo e dos documentos que lhes dão suporte, que considerem interdependências com outras contratações, de modo a possibilitar economia de escala;</w:t>
      </w:r>
    </w:p>
    <w:p w14:paraId="60AFCB95" w14:textId="77777777" w:rsidR="00F56F19" w:rsidRPr="00CA453B" w:rsidRDefault="00F56F19" w:rsidP="00CA453B">
      <w:pPr>
        <w:pStyle w:val="NormalWeb"/>
        <w:spacing w:after="0" w:line="276" w:lineRule="auto"/>
        <w:jc w:val="both"/>
        <w:rPr>
          <w:rFonts w:ascii="Arial" w:hAnsi="Arial" w:cs="Arial"/>
          <w:b/>
          <w:color w:val="000000"/>
          <w:sz w:val="23"/>
          <w:szCs w:val="23"/>
        </w:rPr>
      </w:pPr>
    </w:p>
    <w:p w14:paraId="5321EF24" w14:textId="77777777" w:rsidR="00F56F19" w:rsidRPr="00CA453B" w:rsidRDefault="00F56F19" w:rsidP="00CA453B">
      <w:pPr>
        <w:pStyle w:val="NormalWeb"/>
        <w:spacing w:after="0" w:line="276" w:lineRule="auto"/>
        <w:jc w:val="both"/>
        <w:rPr>
          <w:rFonts w:ascii="Arial" w:hAnsi="Arial" w:cs="Arial"/>
          <w:b/>
          <w:color w:val="000000"/>
          <w:sz w:val="23"/>
          <w:szCs w:val="23"/>
        </w:rPr>
      </w:pPr>
      <w:r w:rsidRPr="00CA453B">
        <w:rPr>
          <w:rFonts w:ascii="Arial" w:hAnsi="Arial" w:cs="Arial"/>
          <w:b/>
          <w:color w:val="000000"/>
          <w:sz w:val="23"/>
          <w:szCs w:val="23"/>
        </w:rPr>
        <w:t xml:space="preserve">5- VALOR ESTIMADO </w:t>
      </w:r>
    </w:p>
    <w:p w14:paraId="57E01404" w14:textId="77777777" w:rsidR="00F56F19" w:rsidRPr="00CA453B" w:rsidRDefault="00F56F19"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5.1. </w:t>
      </w:r>
      <w:r w:rsidRPr="00CA453B">
        <w:rPr>
          <w:rFonts w:ascii="Arial" w:hAnsi="Arial" w:cs="Arial"/>
          <w:color w:val="000000"/>
          <w:sz w:val="23"/>
          <w:szCs w:val="23"/>
        </w:rPr>
        <w:t xml:space="preserve">O valor estimado para contratação foi obtido após pesquisa de mercado, em conformidade com o Art. 23 da Lei Federal 14.133/21 e a </w:t>
      </w:r>
      <w:r w:rsidRPr="00CA453B">
        <w:rPr>
          <w:rFonts w:ascii="Arial" w:hAnsi="Arial" w:cs="Arial"/>
          <w:color w:val="000000"/>
          <w:sz w:val="23"/>
          <w:szCs w:val="23"/>
          <w:highlight w:val="yellow"/>
        </w:rPr>
        <w:t>Portaria 0xx/20xx.</w:t>
      </w:r>
      <w:r w:rsidRPr="00CA453B">
        <w:rPr>
          <w:rFonts w:ascii="Arial" w:hAnsi="Arial" w:cs="Arial"/>
          <w:color w:val="000000"/>
          <w:sz w:val="23"/>
          <w:szCs w:val="23"/>
        </w:rPr>
        <w:t xml:space="preserve"> </w:t>
      </w:r>
    </w:p>
    <w:p w14:paraId="4A6CB26C" w14:textId="77777777" w:rsidR="00F56F19" w:rsidRPr="00CA453B" w:rsidRDefault="00F56F19" w:rsidP="00CA453B">
      <w:pPr>
        <w:pStyle w:val="NormalWeb"/>
        <w:spacing w:after="0" w:line="276" w:lineRule="auto"/>
        <w:jc w:val="both"/>
        <w:rPr>
          <w:rFonts w:ascii="Arial" w:hAnsi="Arial" w:cs="Arial"/>
          <w:b/>
          <w:color w:val="000000"/>
          <w:sz w:val="23"/>
          <w:szCs w:val="23"/>
        </w:rPr>
      </w:pPr>
    </w:p>
    <w:p w14:paraId="4705B253" w14:textId="77777777" w:rsidR="00F56F19" w:rsidRPr="00CA453B" w:rsidRDefault="00F56F19" w:rsidP="00CA453B">
      <w:pPr>
        <w:pStyle w:val="NormalWeb"/>
        <w:spacing w:after="0" w:line="276" w:lineRule="auto"/>
        <w:jc w:val="both"/>
        <w:rPr>
          <w:rFonts w:ascii="Arial" w:hAnsi="Arial" w:cs="Arial"/>
          <w:color w:val="FF0000"/>
          <w:sz w:val="23"/>
          <w:szCs w:val="23"/>
        </w:rPr>
      </w:pPr>
      <w:r w:rsidRPr="00CA453B">
        <w:rPr>
          <w:rFonts w:ascii="Arial" w:hAnsi="Arial" w:cs="Arial"/>
          <w:b/>
          <w:color w:val="000000"/>
          <w:sz w:val="23"/>
          <w:szCs w:val="23"/>
        </w:rPr>
        <w:t xml:space="preserve">5.2. </w:t>
      </w:r>
      <w:r w:rsidRPr="00CA453B">
        <w:rPr>
          <w:rFonts w:ascii="Arial" w:hAnsi="Arial" w:cs="Arial"/>
          <w:color w:val="000000"/>
          <w:sz w:val="23"/>
          <w:szCs w:val="23"/>
        </w:rPr>
        <w:t xml:space="preserve">Foram utilizados para obtenção dos valores os seguintes parâmetros: </w:t>
      </w:r>
      <w:proofErr w:type="spellStart"/>
      <w:proofErr w:type="gramStart"/>
      <w:r w:rsidRPr="00CA453B">
        <w:rPr>
          <w:rFonts w:ascii="Arial" w:hAnsi="Arial" w:cs="Arial"/>
          <w:color w:val="000000"/>
          <w:sz w:val="23"/>
          <w:szCs w:val="23"/>
        </w:rPr>
        <w:t>xxxxxxxxxxxxxxxxx</w:t>
      </w:r>
      <w:proofErr w:type="spellEnd"/>
      <w:r w:rsidRPr="00CA453B">
        <w:rPr>
          <w:rFonts w:ascii="Arial" w:hAnsi="Arial" w:cs="Arial"/>
          <w:color w:val="000000"/>
          <w:sz w:val="23"/>
          <w:szCs w:val="23"/>
        </w:rPr>
        <w:t>..</w:t>
      </w:r>
      <w:proofErr w:type="gramEnd"/>
      <w:r w:rsidRPr="00CA453B">
        <w:rPr>
          <w:rFonts w:ascii="Arial" w:hAnsi="Arial" w:cs="Arial"/>
          <w:color w:val="000000"/>
          <w:sz w:val="23"/>
          <w:szCs w:val="23"/>
        </w:rPr>
        <w:br/>
      </w:r>
      <w:r w:rsidRPr="00CA453B">
        <w:rPr>
          <w:rFonts w:ascii="Arial" w:hAnsi="Arial" w:cs="Arial"/>
          <w:b/>
          <w:color w:val="FF0000"/>
          <w:sz w:val="23"/>
          <w:szCs w:val="23"/>
          <w:highlight w:val="yellow"/>
        </w:rPr>
        <w:t xml:space="preserve">5.2.1. </w:t>
      </w:r>
      <w:r w:rsidRPr="00CA453B">
        <w:rPr>
          <w:rFonts w:ascii="Arial" w:hAnsi="Arial" w:cs="Arial"/>
          <w:color w:val="FF0000"/>
          <w:sz w:val="23"/>
          <w:szCs w:val="23"/>
          <w:highlight w:val="yellow"/>
        </w:rPr>
        <w:t>Todo detalhamento consta em anexo classificado nos autos do procedimento licitatório, contendo as fontes e os memoriais de cálculo empregados na pesquisa.</w:t>
      </w:r>
      <w:r w:rsidRPr="00CA453B">
        <w:rPr>
          <w:rFonts w:ascii="Arial" w:hAnsi="Arial" w:cs="Arial"/>
          <w:color w:val="FF0000"/>
          <w:sz w:val="23"/>
          <w:szCs w:val="23"/>
        </w:rPr>
        <w:t xml:space="preserve"> </w:t>
      </w:r>
    </w:p>
    <w:p w14:paraId="4096F2DE" w14:textId="77777777" w:rsidR="00F56F19" w:rsidRPr="00CA453B" w:rsidRDefault="00F56F19" w:rsidP="00CA453B">
      <w:pPr>
        <w:pStyle w:val="NormalWeb"/>
        <w:spacing w:after="0" w:line="276" w:lineRule="auto"/>
        <w:jc w:val="both"/>
        <w:rPr>
          <w:rFonts w:ascii="Arial" w:hAnsi="Arial" w:cs="Arial"/>
          <w:b/>
          <w:color w:val="FF0000"/>
          <w:sz w:val="23"/>
          <w:szCs w:val="23"/>
        </w:rPr>
      </w:pPr>
    </w:p>
    <w:p w14:paraId="79F00AE2" w14:textId="77777777" w:rsidR="00F56F19" w:rsidRPr="00CA453B" w:rsidRDefault="00F56F19" w:rsidP="00CA453B">
      <w:pPr>
        <w:pStyle w:val="NormalWeb"/>
        <w:spacing w:after="0" w:line="276" w:lineRule="auto"/>
        <w:jc w:val="both"/>
        <w:rPr>
          <w:rFonts w:ascii="Arial" w:hAnsi="Arial" w:cs="Arial"/>
          <w:color w:val="FF0000"/>
          <w:sz w:val="23"/>
          <w:szCs w:val="23"/>
        </w:rPr>
      </w:pPr>
      <w:r w:rsidRPr="00CA453B">
        <w:rPr>
          <w:rFonts w:ascii="Arial" w:hAnsi="Arial" w:cs="Arial"/>
          <w:b/>
          <w:color w:val="FF0000"/>
          <w:sz w:val="23"/>
          <w:szCs w:val="23"/>
          <w:highlight w:val="yellow"/>
        </w:rPr>
        <w:t xml:space="preserve">5.3. </w:t>
      </w:r>
      <w:r w:rsidRPr="00CA453B">
        <w:rPr>
          <w:rFonts w:ascii="Arial" w:hAnsi="Arial" w:cs="Arial"/>
          <w:color w:val="FF0000"/>
          <w:sz w:val="23"/>
          <w:szCs w:val="23"/>
          <w:highlight w:val="yellow"/>
        </w:rPr>
        <w:t>Para esta licitação, a Administração optou por preservar o sigilo dos valores obtidos na pesquisa de mercado, visando fomentar a disputa na fase de lances, com a expectativa que resulte em uma proposta mais vantajosa do objeto.</w:t>
      </w:r>
      <w:r w:rsidRPr="00CA453B">
        <w:rPr>
          <w:rFonts w:ascii="Arial" w:hAnsi="Arial" w:cs="Arial"/>
          <w:color w:val="FF0000"/>
          <w:sz w:val="23"/>
          <w:szCs w:val="23"/>
        </w:rPr>
        <w:t xml:space="preserve"> (Apenas quando optar por orçamento sigiloso) </w:t>
      </w:r>
    </w:p>
    <w:p w14:paraId="08DE70F3" w14:textId="77777777" w:rsidR="00F56F19" w:rsidRPr="00CA453B" w:rsidRDefault="00F56F19" w:rsidP="00CA453B">
      <w:pPr>
        <w:spacing w:line="276" w:lineRule="auto"/>
        <w:jc w:val="both"/>
        <w:rPr>
          <w:rFonts w:ascii="Arial" w:eastAsia="Cambria" w:hAnsi="Arial" w:cs="Arial"/>
          <w:b/>
          <w:color w:val="FF0000"/>
          <w:sz w:val="23"/>
          <w:szCs w:val="23"/>
          <w:highlight w:val="yellow"/>
        </w:rPr>
      </w:pPr>
    </w:p>
    <w:p w14:paraId="589FBCAB" w14:textId="77777777" w:rsidR="00F56F19" w:rsidRPr="00CA453B" w:rsidRDefault="00F56F19" w:rsidP="00CA453B">
      <w:pPr>
        <w:spacing w:line="276" w:lineRule="auto"/>
        <w:jc w:val="both"/>
        <w:rPr>
          <w:rFonts w:ascii="Arial" w:eastAsia="Cambria" w:hAnsi="Arial" w:cs="Arial"/>
          <w:b/>
          <w:color w:val="FF0000"/>
          <w:sz w:val="23"/>
          <w:szCs w:val="23"/>
          <w:highlight w:val="yellow"/>
        </w:rPr>
      </w:pPr>
      <w:r w:rsidRPr="00CA453B">
        <w:rPr>
          <w:rFonts w:ascii="Arial" w:eastAsia="Cambria" w:hAnsi="Arial" w:cs="Arial"/>
          <w:b/>
          <w:color w:val="FF0000"/>
          <w:sz w:val="23"/>
          <w:szCs w:val="23"/>
          <w:highlight w:val="yellow"/>
        </w:rPr>
        <w:t>Obs: O item 5 corresponde ao inciso VI do §1º do Art. 18 da Lei 14.133/2021:</w:t>
      </w:r>
    </w:p>
    <w:p w14:paraId="0315D447" w14:textId="77777777" w:rsidR="00F56F19" w:rsidRPr="00CA453B" w:rsidRDefault="00F56F19" w:rsidP="00CA453B">
      <w:pPr>
        <w:pStyle w:val="NormalWeb"/>
        <w:spacing w:after="0" w:line="276" w:lineRule="auto"/>
        <w:jc w:val="both"/>
        <w:rPr>
          <w:rFonts w:ascii="Arial" w:hAnsi="Arial" w:cs="Arial"/>
          <w:color w:val="FF0000"/>
          <w:sz w:val="23"/>
          <w:szCs w:val="23"/>
        </w:rPr>
      </w:pPr>
      <w:r w:rsidRPr="00CA453B">
        <w:rPr>
          <w:rFonts w:ascii="Arial" w:hAnsi="Arial" w:cs="Arial"/>
          <w:color w:val="FF0000"/>
          <w:sz w:val="23"/>
          <w:szCs w:val="23"/>
          <w:highlight w:val="yellow"/>
        </w:rPr>
        <w:t xml:space="preserve">VI - </w:t>
      </w:r>
      <w:proofErr w:type="gramStart"/>
      <w:r w:rsidRPr="00CA453B">
        <w:rPr>
          <w:rFonts w:ascii="Arial" w:hAnsi="Arial" w:cs="Arial"/>
          <w:color w:val="FF0000"/>
          <w:sz w:val="23"/>
          <w:szCs w:val="23"/>
          <w:highlight w:val="yellow"/>
        </w:rPr>
        <w:t>estimativa</w:t>
      </w:r>
      <w:proofErr w:type="gramEnd"/>
      <w:r w:rsidRPr="00CA453B">
        <w:rPr>
          <w:rFonts w:ascii="Arial" w:hAnsi="Arial" w:cs="Arial"/>
          <w:color w:val="FF0000"/>
          <w:sz w:val="23"/>
          <w:szCs w:val="23"/>
          <w:highlight w:val="yellow"/>
        </w:rPr>
        <w:t xml:space="preserve"> do valor da contratação, acompanhada dos preços unitários referenciais, das memórias de cálculo e dos documentos que lhe dão suporte, que poderão constar de anexo classificado, se a Administração optar por preservar o seu sigilo até a conclusão da licitação;</w:t>
      </w:r>
    </w:p>
    <w:p w14:paraId="777D4756" w14:textId="77777777" w:rsidR="00F56F19" w:rsidRPr="00CA453B" w:rsidRDefault="00F56F19" w:rsidP="00CA453B">
      <w:pPr>
        <w:pStyle w:val="NormalWeb"/>
        <w:spacing w:after="0" w:line="276" w:lineRule="auto"/>
        <w:jc w:val="both"/>
        <w:rPr>
          <w:rFonts w:ascii="Arial" w:hAnsi="Arial" w:cs="Arial"/>
          <w:b/>
          <w:color w:val="000000"/>
          <w:sz w:val="23"/>
          <w:szCs w:val="23"/>
        </w:rPr>
      </w:pPr>
    </w:p>
    <w:p w14:paraId="1C269A25" w14:textId="77777777" w:rsidR="00F56F19" w:rsidRPr="00CA453B" w:rsidRDefault="00F56F19" w:rsidP="00CA453B">
      <w:pPr>
        <w:pStyle w:val="NormalWeb"/>
        <w:spacing w:after="0" w:line="276" w:lineRule="auto"/>
        <w:jc w:val="both"/>
        <w:rPr>
          <w:rFonts w:ascii="Arial" w:hAnsi="Arial" w:cs="Arial"/>
          <w:b/>
          <w:color w:val="000000"/>
          <w:sz w:val="23"/>
          <w:szCs w:val="23"/>
        </w:rPr>
      </w:pPr>
      <w:r w:rsidRPr="00CA453B">
        <w:rPr>
          <w:rFonts w:ascii="Arial" w:hAnsi="Arial" w:cs="Arial"/>
          <w:b/>
          <w:color w:val="000000"/>
          <w:sz w:val="23"/>
          <w:szCs w:val="23"/>
        </w:rPr>
        <w:t xml:space="preserve">6- DA FORMA DE CONTRATAÇÃO </w:t>
      </w:r>
    </w:p>
    <w:p w14:paraId="0FF43737" w14:textId="77777777" w:rsidR="00F56F19" w:rsidRPr="00CA453B" w:rsidRDefault="00F56F19" w:rsidP="00CA453B">
      <w:pPr>
        <w:pStyle w:val="NormalWeb"/>
        <w:spacing w:after="0" w:line="276" w:lineRule="auto"/>
        <w:jc w:val="both"/>
        <w:rPr>
          <w:rFonts w:ascii="Arial" w:hAnsi="Arial" w:cs="Arial"/>
          <w:b/>
          <w:color w:val="000000"/>
          <w:sz w:val="23"/>
          <w:szCs w:val="23"/>
        </w:rPr>
      </w:pPr>
      <w:r w:rsidRPr="00CA453B">
        <w:rPr>
          <w:rFonts w:ascii="Arial" w:hAnsi="Arial" w:cs="Arial"/>
          <w:b/>
          <w:color w:val="000000"/>
          <w:sz w:val="23"/>
          <w:szCs w:val="23"/>
        </w:rPr>
        <w:t xml:space="preserve">6.1. </w:t>
      </w:r>
    </w:p>
    <w:p w14:paraId="26F6EE2E" w14:textId="77777777" w:rsidR="00F56F19" w:rsidRPr="00CA453B" w:rsidRDefault="00F56F19" w:rsidP="00CA453B">
      <w:pPr>
        <w:pStyle w:val="NormalWeb"/>
        <w:spacing w:after="0" w:line="276" w:lineRule="auto"/>
        <w:jc w:val="both"/>
        <w:rPr>
          <w:rFonts w:ascii="Arial" w:hAnsi="Arial" w:cs="Arial"/>
          <w:b/>
          <w:color w:val="FF0000"/>
          <w:sz w:val="23"/>
          <w:szCs w:val="23"/>
        </w:rPr>
      </w:pPr>
    </w:p>
    <w:p w14:paraId="6A1C3333" w14:textId="77777777" w:rsidR="00F56F19" w:rsidRPr="00CA453B" w:rsidRDefault="00F56F19" w:rsidP="00CA453B">
      <w:pPr>
        <w:pStyle w:val="NormalWeb"/>
        <w:spacing w:after="0" w:line="276" w:lineRule="auto"/>
        <w:jc w:val="both"/>
        <w:rPr>
          <w:rFonts w:ascii="Arial" w:hAnsi="Arial" w:cs="Arial"/>
          <w:color w:val="FF0000"/>
          <w:sz w:val="23"/>
          <w:szCs w:val="23"/>
        </w:rPr>
      </w:pPr>
      <w:r w:rsidRPr="00CA453B">
        <w:rPr>
          <w:rFonts w:ascii="Arial" w:hAnsi="Arial" w:cs="Arial"/>
          <w:color w:val="FF0000"/>
          <w:sz w:val="23"/>
          <w:szCs w:val="23"/>
        </w:rPr>
        <w:t xml:space="preserve">Informar se a finalidade da contratação será mais adequada se o julgamento for por item, por lote ou global, apresentando as justificativas pertinentes. </w:t>
      </w:r>
    </w:p>
    <w:p w14:paraId="56E51939" w14:textId="77777777" w:rsidR="00F56F19" w:rsidRPr="00CA453B" w:rsidRDefault="00F56F19" w:rsidP="00CA453B">
      <w:pPr>
        <w:pStyle w:val="NormalWeb"/>
        <w:spacing w:after="0" w:line="276" w:lineRule="auto"/>
        <w:jc w:val="both"/>
        <w:rPr>
          <w:rFonts w:ascii="Arial" w:hAnsi="Arial" w:cs="Arial"/>
          <w:color w:val="FF0000"/>
          <w:sz w:val="23"/>
          <w:szCs w:val="23"/>
        </w:rPr>
      </w:pPr>
    </w:p>
    <w:p w14:paraId="2E05768D" w14:textId="77777777" w:rsidR="00F56F19" w:rsidRPr="00CA453B" w:rsidRDefault="00F56F19" w:rsidP="00CA453B">
      <w:pPr>
        <w:pStyle w:val="NormalWeb"/>
        <w:spacing w:after="0" w:line="276" w:lineRule="auto"/>
        <w:jc w:val="both"/>
        <w:rPr>
          <w:rFonts w:ascii="Arial" w:hAnsi="Arial" w:cs="Arial"/>
          <w:color w:val="FF0000"/>
          <w:sz w:val="23"/>
          <w:szCs w:val="23"/>
        </w:rPr>
      </w:pPr>
      <w:proofErr w:type="spellStart"/>
      <w:r w:rsidRPr="00CA453B">
        <w:rPr>
          <w:rFonts w:ascii="Arial" w:hAnsi="Arial" w:cs="Arial"/>
          <w:b/>
          <w:color w:val="FF0000"/>
          <w:sz w:val="23"/>
          <w:szCs w:val="23"/>
        </w:rPr>
        <w:t>Ex</w:t>
      </w:r>
      <w:proofErr w:type="spellEnd"/>
      <w:r w:rsidRPr="00CA453B">
        <w:rPr>
          <w:rFonts w:ascii="Arial" w:hAnsi="Arial" w:cs="Arial"/>
          <w:b/>
          <w:color w:val="FF0000"/>
          <w:sz w:val="23"/>
          <w:szCs w:val="23"/>
        </w:rPr>
        <w:t xml:space="preserve">: </w:t>
      </w:r>
      <w:r w:rsidRPr="00CA453B">
        <w:rPr>
          <w:rFonts w:ascii="Arial" w:hAnsi="Arial" w:cs="Arial"/>
          <w:color w:val="FF0000"/>
          <w:sz w:val="23"/>
          <w:szCs w:val="23"/>
        </w:rPr>
        <w:t xml:space="preserve">Em observância ao princípio do parcelamento, optou-se pela realização divisão do objeto em itens, visando fomentar a disputa e alcançar o maior número de fornecedores interessados </w:t>
      </w:r>
      <w:r w:rsidRPr="00CA453B">
        <w:rPr>
          <w:rFonts w:ascii="Arial" w:hAnsi="Arial" w:cs="Arial"/>
          <w:color w:val="FF0000"/>
          <w:sz w:val="23"/>
          <w:szCs w:val="23"/>
        </w:rPr>
        <w:lastRenderedPageBreak/>
        <w:t xml:space="preserve">na participação do certame, haja vista que os objetos não possuem interpendência entre si que inviabilizem a execução por licitantes distintos.   (Quando for por item) </w:t>
      </w:r>
    </w:p>
    <w:p w14:paraId="22A1C6B5" w14:textId="77777777" w:rsidR="00F56F19" w:rsidRPr="00CA453B" w:rsidRDefault="00F56F19" w:rsidP="00CA453B">
      <w:pPr>
        <w:pStyle w:val="NormalWeb"/>
        <w:spacing w:after="0" w:line="276" w:lineRule="auto"/>
        <w:jc w:val="both"/>
        <w:rPr>
          <w:rFonts w:ascii="Arial" w:hAnsi="Arial" w:cs="Arial"/>
          <w:color w:val="000000"/>
          <w:sz w:val="23"/>
          <w:szCs w:val="23"/>
        </w:rPr>
      </w:pPr>
    </w:p>
    <w:p w14:paraId="3350CC2C" w14:textId="77777777" w:rsidR="00F56F19" w:rsidRPr="00CA453B" w:rsidRDefault="00F56F19" w:rsidP="00CA453B">
      <w:pPr>
        <w:spacing w:line="276" w:lineRule="auto"/>
        <w:jc w:val="both"/>
        <w:rPr>
          <w:rFonts w:ascii="Arial" w:eastAsia="Cambria" w:hAnsi="Arial" w:cs="Arial"/>
          <w:b/>
          <w:color w:val="FF0000"/>
          <w:sz w:val="23"/>
          <w:szCs w:val="23"/>
          <w:highlight w:val="yellow"/>
        </w:rPr>
      </w:pPr>
      <w:r w:rsidRPr="00CA453B">
        <w:rPr>
          <w:rFonts w:ascii="Arial" w:eastAsia="Cambria" w:hAnsi="Arial" w:cs="Arial"/>
          <w:b/>
          <w:color w:val="FF0000"/>
          <w:sz w:val="23"/>
          <w:szCs w:val="23"/>
          <w:highlight w:val="yellow"/>
        </w:rPr>
        <w:t>Obs: O item 6 corresponde ao inciso VIII do §1º do Art. 18 da Lei 14.133/2021:</w:t>
      </w:r>
    </w:p>
    <w:p w14:paraId="3DB57339" w14:textId="77777777" w:rsidR="00F56F19" w:rsidRPr="00CA453B" w:rsidRDefault="00F56F19" w:rsidP="00CA453B">
      <w:pPr>
        <w:pStyle w:val="NormalWeb"/>
        <w:spacing w:after="0" w:line="276" w:lineRule="auto"/>
        <w:jc w:val="both"/>
        <w:rPr>
          <w:rFonts w:ascii="Arial" w:hAnsi="Arial" w:cs="Arial"/>
          <w:color w:val="FF0000"/>
          <w:sz w:val="23"/>
          <w:szCs w:val="23"/>
        </w:rPr>
      </w:pPr>
      <w:r w:rsidRPr="00CA453B">
        <w:rPr>
          <w:rFonts w:ascii="Arial" w:hAnsi="Arial" w:cs="Arial"/>
          <w:color w:val="FF0000"/>
          <w:sz w:val="23"/>
          <w:szCs w:val="23"/>
          <w:highlight w:val="yellow"/>
        </w:rPr>
        <w:t>VIII - justificativas para o parcelamento ou não da contratação;</w:t>
      </w:r>
    </w:p>
    <w:p w14:paraId="7512373B" w14:textId="77777777" w:rsidR="00F56F19" w:rsidRDefault="00F56F19" w:rsidP="00CA453B">
      <w:pPr>
        <w:pStyle w:val="NormalWeb"/>
        <w:spacing w:after="0" w:line="276" w:lineRule="auto"/>
        <w:jc w:val="both"/>
        <w:rPr>
          <w:rFonts w:ascii="Arial" w:hAnsi="Arial" w:cs="Arial"/>
          <w:color w:val="FF0000"/>
          <w:sz w:val="23"/>
          <w:szCs w:val="23"/>
        </w:rPr>
      </w:pPr>
    </w:p>
    <w:p w14:paraId="15ADE339" w14:textId="77777777" w:rsidR="00CA453B" w:rsidRPr="00CA453B" w:rsidRDefault="00CA453B" w:rsidP="00CA453B">
      <w:pPr>
        <w:pStyle w:val="NormalWeb"/>
        <w:spacing w:after="0" w:line="276" w:lineRule="auto"/>
        <w:jc w:val="both"/>
        <w:rPr>
          <w:rFonts w:ascii="Arial" w:hAnsi="Arial" w:cs="Arial"/>
          <w:color w:val="FF0000"/>
          <w:sz w:val="23"/>
          <w:szCs w:val="23"/>
        </w:rPr>
      </w:pPr>
    </w:p>
    <w:p w14:paraId="56DDD75B" w14:textId="77777777" w:rsidR="00F56F19" w:rsidRPr="00CA453B" w:rsidRDefault="00F56F19" w:rsidP="00CA453B">
      <w:pPr>
        <w:pStyle w:val="NormalWeb"/>
        <w:spacing w:after="0" w:line="276" w:lineRule="auto"/>
        <w:jc w:val="both"/>
        <w:rPr>
          <w:rFonts w:ascii="Arial" w:hAnsi="Arial" w:cs="Arial"/>
          <w:b/>
          <w:color w:val="000000"/>
          <w:sz w:val="23"/>
          <w:szCs w:val="23"/>
        </w:rPr>
      </w:pPr>
      <w:r w:rsidRPr="00CA453B">
        <w:rPr>
          <w:rFonts w:ascii="Arial" w:hAnsi="Arial" w:cs="Arial"/>
          <w:b/>
          <w:color w:val="000000"/>
          <w:sz w:val="23"/>
          <w:szCs w:val="23"/>
        </w:rPr>
        <w:t xml:space="preserve">7- NECESSIDADE TÉCNICA PARA FISCALIZAÇÃO E GESTÃO DO CONTRATO </w:t>
      </w:r>
    </w:p>
    <w:p w14:paraId="179BA0E4" w14:textId="77777777" w:rsidR="00F56F19" w:rsidRPr="00CA453B" w:rsidRDefault="00F56F19" w:rsidP="00CA453B">
      <w:pPr>
        <w:pStyle w:val="NormalWeb"/>
        <w:spacing w:after="0" w:line="276" w:lineRule="auto"/>
        <w:jc w:val="both"/>
        <w:rPr>
          <w:rFonts w:ascii="Arial" w:hAnsi="Arial" w:cs="Arial"/>
          <w:b/>
          <w:color w:val="000000"/>
          <w:sz w:val="23"/>
          <w:szCs w:val="23"/>
        </w:rPr>
      </w:pPr>
      <w:r w:rsidRPr="00CA453B">
        <w:rPr>
          <w:rFonts w:ascii="Arial" w:hAnsi="Arial" w:cs="Arial"/>
          <w:b/>
          <w:color w:val="000000"/>
          <w:sz w:val="23"/>
          <w:szCs w:val="23"/>
        </w:rPr>
        <w:t xml:space="preserve">7.1. </w:t>
      </w:r>
    </w:p>
    <w:p w14:paraId="487814B5" w14:textId="77777777" w:rsidR="00F56F19" w:rsidRPr="00CA453B" w:rsidRDefault="00F56F19" w:rsidP="00CA453B">
      <w:pPr>
        <w:pStyle w:val="NormalWeb"/>
        <w:spacing w:after="0" w:line="276" w:lineRule="auto"/>
        <w:jc w:val="both"/>
        <w:rPr>
          <w:rFonts w:ascii="Arial" w:hAnsi="Arial" w:cs="Arial"/>
          <w:b/>
          <w:color w:val="000000"/>
          <w:sz w:val="23"/>
          <w:szCs w:val="23"/>
        </w:rPr>
      </w:pPr>
    </w:p>
    <w:p w14:paraId="41BF4157" w14:textId="77777777" w:rsidR="00F56F19" w:rsidRPr="00CA453B" w:rsidRDefault="00F56F19" w:rsidP="00CA453B">
      <w:pPr>
        <w:pStyle w:val="NormalWeb"/>
        <w:spacing w:after="0" w:line="276" w:lineRule="auto"/>
        <w:jc w:val="both"/>
        <w:rPr>
          <w:rFonts w:ascii="Arial" w:hAnsi="Arial" w:cs="Arial"/>
          <w:color w:val="FF0000"/>
          <w:sz w:val="23"/>
          <w:szCs w:val="23"/>
        </w:rPr>
      </w:pPr>
      <w:r w:rsidRPr="00CA453B">
        <w:rPr>
          <w:rFonts w:ascii="Arial" w:hAnsi="Arial" w:cs="Arial"/>
          <w:color w:val="FF0000"/>
          <w:sz w:val="23"/>
          <w:szCs w:val="23"/>
        </w:rPr>
        <w:t>Apontar se existe ou não alguma necessidade de tomadas de providencia pela administração para qualificação dos atores envolvidos na contratação, incluindo a contratação de terceiros para acompanhamento da execução contratual.</w:t>
      </w:r>
    </w:p>
    <w:p w14:paraId="613A7B6C" w14:textId="77777777" w:rsidR="00F56F19" w:rsidRPr="00CA453B" w:rsidRDefault="00F56F19" w:rsidP="00CA453B">
      <w:pPr>
        <w:pStyle w:val="NormalWeb"/>
        <w:spacing w:after="0" w:line="276" w:lineRule="auto"/>
        <w:jc w:val="both"/>
        <w:rPr>
          <w:rFonts w:ascii="Arial" w:hAnsi="Arial" w:cs="Arial"/>
          <w:color w:val="FF0000"/>
          <w:sz w:val="23"/>
          <w:szCs w:val="23"/>
        </w:rPr>
      </w:pPr>
      <w:r w:rsidRPr="00CA453B">
        <w:rPr>
          <w:rFonts w:ascii="Arial" w:hAnsi="Arial" w:cs="Arial"/>
          <w:color w:val="FF0000"/>
          <w:sz w:val="23"/>
          <w:szCs w:val="23"/>
        </w:rPr>
        <w:t xml:space="preserve"> </w:t>
      </w:r>
    </w:p>
    <w:p w14:paraId="1B9DCFC1" w14:textId="77777777" w:rsidR="00F56F19" w:rsidRPr="00CA453B" w:rsidRDefault="00F56F19" w:rsidP="00CA453B">
      <w:pPr>
        <w:pStyle w:val="NormalWeb"/>
        <w:spacing w:after="0" w:line="276" w:lineRule="auto"/>
        <w:jc w:val="both"/>
        <w:rPr>
          <w:rFonts w:ascii="Arial" w:hAnsi="Arial" w:cs="Arial"/>
          <w:color w:val="FF0000"/>
          <w:sz w:val="23"/>
          <w:szCs w:val="23"/>
        </w:rPr>
      </w:pPr>
      <w:proofErr w:type="spellStart"/>
      <w:r w:rsidRPr="00CA453B">
        <w:rPr>
          <w:rFonts w:ascii="Arial" w:hAnsi="Arial" w:cs="Arial"/>
          <w:b/>
          <w:color w:val="FF0000"/>
          <w:sz w:val="23"/>
          <w:szCs w:val="23"/>
        </w:rPr>
        <w:t>Ex</w:t>
      </w:r>
      <w:proofErr w:type="spellEnd"/>
      <w:r w:rsidRPr="00CA453B">
        <w:rPr>
          <w:rFonts w:ascii="Arial" w:hAnsi="Arial" w:cs="Arial"/>
          <w:b/>
          <w:color w:val="FF0000"/>
          <w:sz w:val="23"/>
          <w:szCs w:val="23"/>
        </w:rPr>
        <w:t>:</w:t>
      </w:r>
      <w:r w:rsidRPr="00CA453B">
        <w:rPr>
          <w:rFonts w:ascii="Arial" w:hAnsi="Arial" w:cs="Arial"/>
          <w:color w:val="FF0000"/>
          <w:sz w:val="23"/>
          <w:szCs w:val="23"/>
        </w:rPr>
        <w:t xml:space="preserve"> Após realização deste estudo verificou-se que não há necessidade de contratação de terceiros para auxiliar os responsáveis pela fiscalização e gestão do futuro contrato, bem como não há necessidade de formação profissional específica dos mesmos tampouco a qualificação técnica específica para o acompanhamento da execução. Porém ressalta-se que no momento da designação, é importante verificar se os atores possuem conhecimento técnico compatível e suficiente para atestar o cumprimento das exigências estabelecidas. </w:t>
      </w:r>
    </w:p>
    <w:p w14:paraId="1037D9B6" w14:textId="77777777" w:rsidR="00F56F19" w:rsidRPr="00CA453B" w:rsidRDefault="00F56F19" w:rsidP="00CA453B">
      <w:pPr>
        <w:pStyle w:val="NormalWeb"/>
        <w:spacing w:after="0" w:line="276" w:lineRule="auto"/>
        <w:jc w:val="both"/>
        <w:rPr>
          <w:rFonts w:ascii="Arial" w:hAnsi="Arial" w:cs="Arial"/>
          <w:color w:val="000000"/>
          <w:sz w:val="23"/>
          <w:szCs w:val="23"/>
        </w:rPr>
      </w:pPr>
    </w:p>
    <w:p w14:paraId="49A7D03E" w14:textId="77777777" w:rsidR="00F56F19" w:rsidRPr="00CA453B" w:rsidRDefault="00F56F19" w:rsidP="00CA453B">
      <w:pPr>
        <w:spacing w:line="276" w:lineRule="auto"/>
        <w:jc w:val="both"/>
        <w:rPr>
          <w:rFonts w:ascii="Arial" w:eastAsia="Cambria" w:hAnsi="Arial" w:cs="Arial"/>
          <w:b/>
          <w:color w:val="FF0000"/>
          <w:sz w:val="23"/>
          <w:szCs w:val="23"/>
          <w:highlight w:val="yellow"/>
        </w:rPr>
      </w:pPr>
      <w:r w:rsidRPr="00CA453B">
        <w:rPr>
          <w:rFonts w:ascii="Arial" w:eastAsia="Cambria" w:hAnsi="Arial" w:cs="Arial"/>
          <w:b/>
          <w:color w:val="FF0000"/>
          <w:sz w:val="23"/>
          <w:szCs w:val="23"/>
          <w:highlight w:val="yellow"/>
        </w:rPr>
        <w:t>Obs: O item 7 corresponde ao inciso X do §1º do Art. 18 da Lei 14.133/2021:</w:t>
      </w:r>
    </w:p>
    <w:p w14:paraId="45ECAC0C" w14:textId="77777777" w:rsidR="00F56F19" w:rsidRPr="00CA453B" w:rsidRDefault="00F56F19" w:rsidP="00CA453B">
      <w:pPr>
        <w:pStyle w:val="NormalWeb"/>
        <w:spacing w:after="0" w:line="276" w:lineRule="auto"/>
        <w:jc w:val="both"/>
        <w:rPr>
          <w:rFonts w:ascii="Arial" w:hAnsi="Arial" w:cs="Arial"/>
          <w:color w:val="FF0000"/>
          <w:sz w:val="23"/>
          <w:szCs w:val="23"/>
        </w:rPr>
      </w:pPr>
      <w:r w:rsidRPr="00CA453B">
        <w:rPr>
          <w:rFonts w:ascii="Arial" w:hAnsi="Arial" w:cs="Arial"/>
          <w:color w:val="FF0000"/>
          <w:sz w:val="23"/>
          <w:szCs w:val="23"/>
          <w:highlight w:val="yellow"/>
        </w:rPr>
        <w:t xml:space="preserve">X - </w:t>
      </w:r>
      <w:proofErr w:type="gramStart"/>
      <w:r w:rsidRPr="00CA453B">
        <w:rPr>
          <w:rFonts w:ascii="Arial" w:hAnsi="Arial" w:cs="Arial"/>
          <w:color w:val="FF0000"/>
          <w:sz w:val="23"/>
          <w:szCs w:val="23"/>
          <w:highlight w:val="yellow"/>
        </w:rPr>
        <w:t>providências</w:t>
      </w:r>
      <w:proofErr w:type="gramEnd"/>
      <w:r w:rsidRPr="00CA453B">
        <w:rPr>
          <w:rFonts w:ascii="Arial" w:hAnsi="Arial" w:cs="Arial"/>
          <w:color w:val="FF0000"/>
          <w:sz w:val="23"/>
          <w:szCs w:val="23"/>
          <w:highlight w:val="yellow"/>
        </w:rPr>
        <w:t xml:space="preserve"> a serem adotadas pela Administração previamente à celebração do contrato, inclusive quanto à capacitação de servidores ou de empregados para fiscalização e gestão contratual</w:t>
      </w:r>
    </w:p>
    <w:p w14:paraId="239113D0" w14:textId="77777777" w:rsidR="00F56F19" w:rsidRPr="00CA453B" w:rsidRDefault="00F56F19" w:rsidP="00CA453B">
      <w:pPr>
        <w:pStyle w:val="NormalWeb"/>
        <w:spacing w:after="0" w:line="276" w:lineRule="auto"/>
        <w:rPr>
          <w:rFonts w:ascii="Arial" w:hAnsi="Arial" w:cs="Arial"/>
          <w:b/>
          <w:color w:val="000000"/>
          <w:sz w:val="23"/>
          <w:szCs w:val="23"/>
        </w:rPr>
      </w:pPr>
    </w:p>
    <w:p w14:paraId="0FB1E908" w14:textId="77777777" w:rsidR="00F56F19" w:rsidRPr="00CA453B" w:rsidRDefault="00F56F19" w:rsidP="00CA453B">
      <w:pPr>
        <w:pStyle w:val="NormalWeb"/>
        <w:spacing w:after="0" w:line="276" w:lineRule="auto"/>
        <w:rPr>
          <w:rFonts w:ascii="Arial" w:hAnsi="Arial" w:cs="Arial"/>
          <w:b/>
          <w:color w:val="000000"/>
          <w:sz w:val="23"/>
          <w:szCs w:val="23"/>
        </w:rPr>
      </w:pPr>
      <w:r w:rsidRPr="00CA453B">
        <w:rPr>
          <w:rFonts w:ascii="Arial" w:hAnsi="Arial" w:cs="Arial"/>
          <w:b/>
          <w:color w:val="000000"/>
          <w:sz w:val="23"/>
          <w:szCs w:val="23"/>
        </w:rPr>
        <w:t xml:space="preserve">8- CONTRATAÇÃO CORRELATAS OU INTERDEPENDENTES </w:t>
      </w:r>
    </w:p>
    <w:p w14:paraId="3745A2E9" w14:textId="77777777" w:rsidR="00F56F19" w:rsidRPr="00CA453B" w:rsidRDefault="00F56F19" w:rsidP="00CA453B">
      <w:pPr>
        <w:pStyle w:val="NormalWeb"/>
        <w:spacing w:after="0" w:line="276" w:lineRule="auto"/>
        <w:jc w:val="both"/>
        <w:rPr>
          <w:rFonts w:ascii="Arial" w:hAnsi="Arial" w:cs="Arial"/>
          <w:b/>
          <w:color w:val="000000"/>
          <w:sz w:val="23"/>
          <w:szCs w:val="23"/>
        </w:rPr>
      </w:pPr>
      <w:r w:rsidRPr="00CA453B">
        <w:rPr>
          <w:rFonts w:ascii="Arial" w:hAnsi="Arial" w:cs="Arial"/>
          <w:b/>
          <w:color w:val="000000"/>
          <w:sz w:val="23"/>
          <w:szCs w:val="23"/>
        </w:rPr>
        <w:t xml:space="preserve">8.1. </w:t>
      </w:r>
    </w:p>
    <w:p w14:paraId="058797AB" w14:textId="77777777" w:rsidR="00F56F19" w:rsidRPr="00CA453B" w:rsidRDefault="00F56F19" w:rsidP="00CA453B">
      <w:pPr>
        <w:pStyle w:val="NormalWeb"/>
        <w:spacing w:after="0" w:line="276" w:lineRule="auto"/>
        <w:jc w:val="both"/>
        <w:rPr>
          <w:rFonts w:ascii="Arial" w:hAnsi="Arial" w:cs="Arial"/>
          <w:b/>
          <w:color w:val="000000"/>
          <w:sz w:val="23"/>
          <w:szCs w:val="23"/>
        </w:rPr>
      </w:pPr>
    </w:p>
    <w:p w14:paraId="3DD2387D" w14:textId="77777777" w:rsidR="00F56F19" w:rsidRPr="00CA453B" w:rsidRDefault="00F56F19" w:rsidP="00CA453B">
      <w:pPr>
        <w:pStyle w:val="NormalWeb"/>
        <w:spacing w:after="0" w:line="276" w:lineRule="auto"/>
        <w:jc w:val="both"/>
        <w:rPr>
          <w:rFonts w:ascii="Arial" w:hAnsi="Arial" w:cs="Arial"/>
          <w:color w:val="FF0000"/>
          <w:sz w:val="23"/>
          <w:szCs w:val="23"/>
        </w:rPr>
      </w:pPr>
      <w:r w:rsidRPr="00CA453B">
        <w:rPr>
          <w:rFonts w:ascii="Arial" w:hAnsi="Arial" w:cs="Arial"/>
          <w:color w:val="FF0000"/>
          <w:sz w:val="23"/>
          <w:szCs w:val="23"/>
        </w:rPr>
        <w:t xml:space="preserve">Verificar se há necessidade ou não de contratações correlatas ou interdependentes para perfeita execução do objeto, caso exista a necessidade identificá-la, apontando para elaboração de outro procedimento administrativo simultâneo. </w:t>
      </w:r>
    </w:p>
    <w:p w14:paraId="44CDE42F" w14:textId="77777777" w:rsidR="00F56F19" w:rsidRPr="00CA453B" w:rsidRDefault="00F56F19" w:rsidP="00CA453B">
      <w:pPr>
        <w:pStyle w:val="NormalWeb"/>
        <w:spacing w:after="0" w:line="276" w:lineRule="auto"/>
        <w:jc w:val="both"/>
        <w:rPr>
          <w:rFonts w:ascii="Arial" w:hAnsi="Arial" w:cs="Arial"/>
          <w:b/>
          <w:color w:val="000000"/>
          <w:sz w:val="23"/>
          <w:szCs w:val="23"/>
        </w:rPr>
      </w:pPr>
    </w:p>
    <w:p w14:paraId="29B7B192" w14:textId="77777777" w:rsidR="00F56F19" w:rsidRPr="00CA453B" w:rsidRDefault="00F56F19" w:rsidP="00CA453B">
      <w:pPr>
        <w:pStyle w:val="NormalWeb"/>
        <w:spacing w:after="0" w:line="276" w:lineRule="auto"/>
        <w:jc w:val="both"/>
        <w:rPr>
          <w:rFonts w:ascii="Arial" w:hAnsi="Arial" w:cs="Arial"/>
          <w:color w:val="FF0000"/>
          <w:sz w:val="23"/>
          <w:szCs w:val="23"/>
        </w:rPr>
      </w:pPr>
      <w:proofErr w:type="spellStart"/>
      <w:r w:rsidRPr="00CA453B">
        <w:rPr>
          <w:rFonts w:ascii="Arial" w:hAnsi="Arial" w:cs="Arial"/>
          <w:b/>
          <w:color w:val="FF0000"/>
          <w:sz w:val="23"/>
          <w:szCs w:val="23"/>
        </w:rPr>
        <w:t>Ex</w:t>
      </w:r>
      <w:proofErr w:type="spellEnd"/>
      <w:r w:rsidRPr="00CA453B">
        <w:rPr>
          <w:rFonts w:ascii="Arial" w:hAnsi="Arial" w:cs="Arial"/>
          <w:b/>
          <w:color w:val="FF0000"/>
          <w:sz w:val="23"/>
          <w:szCs w:val="23"/>
        </w:rPr>
        <w:t xml:space="preserve">: </w:t>
      </w:r>
      <w:r w:rsidRPr="00CA453B">
        <w:rPr>
          <w:rFonts w:ascii="Arial" w:hAnsi="Arial" w:cs="Arial"/>
          <w:color w:val="FF0000"/>
          <w:sz w:val="23"/>
          <w:szCs w:val="23"/>
        </w:rPr>
        <w:t xml:space="preserve">Para o perfeito cumprimento deste objeto não se faz necessária a contratação de objetos correlatos ou interdependentes de </w:t>
      </w:r>
      <w:r w:rsidRPr="00CA453B">
        <w:rPr>
          <w:rFonts w:ascii="Arial" w:hAnsi="Arial" w:cs="Arial"/>
          <w:color w:val="FF0000"/>
          <w:sz w:val="23"/>
          <w:szCs w:val="23"/>
        </w:rPr>
        <w:tab/>
        <w:t xml:space="preserve">natureza distinta ou que não estejam previstos nas especificações constantes deste instrumento. </w:t>
      </w:r>
    </w:p>
    <w:p w14:paraId="0724075B" w14:textId="77777777" w:rsidR="00F56F19" w:rsidRPr="00CA453B" w:rsidRDefault="00F56F19" w:rsidP="00CA453B">
      <w:pPr>
        <w:spacing w:line="276" w:lineRule="auto"/>
        <w:jc w:val="both"/>
        <w:rPr>
          <w:rFonts w:ascii="Arial" w:eastAsia="Cambria" w:hAnsi="Arial" w:cs="Arial"/>
          <w:b/>
          <w:color w:val="FF0000"/>
          <w:sz w:val="23"/>
          <w:szCs w:val="23"/>
          <w:highlight w:val="yellow"/>
        </w:rPr>
      </w:pPr>
    </w:p>
    <w:p w14:paraId="0C3AF552" w14:textId="77777777" w:rsidR="00F56F19" w:rsidRPr="00CA453B" w:rsidRDefault="00F56F19" w:rsidP="00CA453B">
      <w:pPr>
        <w:spacing w:line="276" w:lineRule="auto"/>
        <w:jc w:val="both"/>
        <w:rPr>
          <w:rFonts w:ascii="Arial" w:eastAsia="Cambria" w:hAnsi="Arial" w:cs="Arial"/>
          <w:b/>
          <w:color w:val="FF0000"/>
          <w:sz w:val="23"/>
          <w:szCs w:val="23"/>
          <w:highlight w:val="yellow"/>
        </w:rPr>
      </w:pPr>
      <w:r w:rsidRPr="00CA453B">
        <w:rPr>
          <w:rFonts w:ascii="Arial" w:eastAsia="Cambria" w:hAnsi="Arial" w:cs="Arial"/>
          <w:b/>
          <w:color w:val="FF0000"/>
          <w:sz w:val="23"/>
          <w:szCs w:val="23"/>
          <w:highlight w:val="yellow"/>
        </w:rPr>
        <w:t>Obs: O item 8 corresponde ao inciso XI do §1º do Art. 18 da Lei 14.133/2021:</w:t>
      </w:r>
    </w:p>
    <w:p w14:paraId="4CE1F44D" w14:textId="77777777" w:rsidR="00F56F19" w:rsidRPr="00CA453B" w:rsidRDefault="00F56F19" w:rsidP="00CA453B">
      <w:pPr>
        <w:pStyle w:val="NormalWeb"/>
        <w:spacing w:after="0" w:line="276" w:lineRule="auto"/>
        <w:rPr>
          <w:rFonts w:ascii="Arial" w:hAnsi="Arial" w:cs="Arial"/>
          <w:color w:val="FF0000"/>
          <w:sz w:val="23"/>
          <w:szCs w:val="23"/>
        </w:rPr>
      </w:pPr>
      <w:r w:rsidRPr="00CA453B">
        <w:rPr>
          <w:rFonts w:ascii="Arial" w:hAnsi="Arial" w:cs="Arial"/>
          <w:color w:val="FF0000"/>
          <w:sz w:val="23"/>
          <w:szCs w:val="23"/>
          <w:highlight w:val="yellow"/>
        </w:rPr>
        <w:t>XI - contratações correlatas e/ou interdependentes;</w:t>
      </w:r>
    </w:p>
    <w:p w14:paraId="1365F994" w14:textId="77777777" w:rsidR="00F56F19" w:rsidRPr="00CA453B" w:rsidRDefault="00F56F19" w:rsidP="00CA453B">
      <w:pPr>
        <w:pStyle w:val="NormalWeb"/>
        <w:spacing w:after="0" w:line="276" w:lineRule="auto"/>
        <w:rPr>
          <w:rFonts w:ascii="Arial" w:hAnsi="Arial" w:cs="Arial"/>
          <w:b/>
          <w:color w:val="000000"/>
          <w:sz w:val="23"/>
          <w:szCs w:val="23"/>
        </w:rPr>
      </w:pPr>
    </w:p>
    <w:p w14:paraId="4A2460CE" w14:textId="77777777" w:rsidR="00F56F19" w:rsidRPr="00CA453B" w:rsidRDefault="00F56F19" w:rsidP="00CA453B">
      <w:pPr>
        <w:pStyle w:val="NormalWeb"/>
        <w:spacing w:after="0" w:line="276" w:lineRule="auto"/>
        <w:rPr>
          <w:rFonts w:ascii="Arial" w:hAnsi="Arial" w:cs="Arial"/>
          <w:b/>
          <w:color w:val="000000"/>
          <w:sz w:val="23"/>
          <w:szCs w:val="23"/>
        </w:rPr>
      </w:pPr>
      <w:r w:rsidRPr="00CA453B">
        <w:rPr>
          <w:rFonts w:ascii="Arial" w:hAnsi="Arial" w:cs="Arial"/>
          <w:b/>
          <w:color w:val="000000"/>
          <w:sz w:val="23"/>
          <w:szCs w:val="23"/>
        </w:rPr>
        <w:t>9- CONCLUSÃO</w:t>
      </w:r>
    </w:p>
    <w:p w14:paraId="70A2A7F5" w14:textId="77777777" w:rsidR="00F56F19" w:rsidRPr="00CA453B" w:rsidRDefault="00F56F19" w:rsidP="00CA453B">
      <w:pPr>
        <w:pStyle w:val="NormalWeb"/>
        <w:spacing w:after="0" w:line="276" w:lineRule="auto"/>
        <w:jc w:val="both"/>
        <w:rPr>
          <w:rFonts w:ascii="Arial" w:hAnsi="Arial" w:cs="Arial"/>
          <w:b/>
          <w:color w:val="000000"/>
          <w:sz w:val="23"/>
          <w:szCs w:val="23"/>
        </w:rPr>
      </w:pPr>
      <w:r w:rsidRPr="00CA453B">
        <w:rPr>
          <w:rFonts w:ascii="Arial" w:hAnsi="Arial" w:cs="Arial"/>
          <w:b/>
          <w:color w:val="000000"/>
          <w:sz w:val="23"/>
          <w:szCs w:val="23"/>
        </w:rPr>
        <w:t xml:space="preserve">9.1. </w:t>
      </w:r>
    </w:p>
    <w:p w14:paraId="2B125C23" w14:textId="77777777" w:rsidR="00F56F19" w:rsidRPr="00CA453B" w:rsidRDefault="00F56F19" w:rsidP="00CA453B">
      <w:pPr>
        <w:pStyle w:val="NormalWeb"/>
        <w:spacing w:after="0" w:line="276" w:lineRule="auto"/>
        <w:jc w:val="both"/>
        <w:rPr>
          <w:rFonts w:ascii="Arial" w:hAnsi="Arial" w:cs="Arial"/>
          <w:b/>
          <w:color w:val="000000"/>
          <w:sz w:val="23"/>
          <w:szCs w:val="23"/>
        </w:rPr>
      </w:pPr>
      <w:r w:rsidRPr="00CA453B">
        <w:rPr>
          <w:rFonts w:ascii="Arial" w:hAnsi="Arial" w:cs="Arial"/>
          <w:color w:val="FF0000"/>
          <w:sz w:val="23"/>
          <w:szCs w:val="23"/>
        </w:rPr>
        <w:t xml:space="preserve">Informar a adequação ou não, do ETP, visando indicar se a solução abordada atende ou não as necessidades da administração. </w:t>
      </w:r>
    </w:p>
    <w:p w14:paraId="7A65878C" w14:textId="77777777" w:rsidR="00F56F19" w:rsidRPr="00CA453B" w:rsidRDefault="00F56F19" w:rsidP="00CA453B">
      <w:pPr>
        <w:pStyle w:val="NormalWeb"/>
        <w:spacing w:after="0" w:line="276" w:lineRule="auto"/>
        <w:jc w:val="both"/>
        <w:rPr>
          <w:rFonts w:ascii="Arial" w:hAnsi="Arial" w:cs="Arial"/>
          <w:b/>
          <w:color w:val="FF0000"/>
          <w:sz w:val="23"/>
          <w:szCs w:val="23"/>
        </w:rPr>
      </w:pPr>
    </w:p>
    <w:p w14:paraId="240E0816" w14:textId="77777777" w:rsidR="00F56F19" w:rsidRPr="00CA453B" w:rsidRDefault="00F56F19" w:rsidP="00CA453B">
      <w:pPr>
        <w:pStyle w:val="NormalWeb"/>
        <w:spacing w:after="0" w:line="276" w:lineRule="auto"/>
        <w:jc w:val="both"/>
        <w:rPr>
          <w:rFonts w:ascii="Arial" w:hAnsi="Arial" w:cs="Arial"/>
          <w:color w:val="FF0000"/>
          <w:sz w:val="23"/>
          <w:szCs w:val="23"/>
        </w:rPr>
      </w:pPr>
      <w:proofErr w:type="spellStart"/>
      <w:r w:rsidRPr="00CA453B">
        <w:rPr>
          <w:rFonts w:ascii="Arial" w:hAnsi="Arial" w:cs="Arial"/>
          <w:b/>
          <w:color w:val="FF0000"/>
          <w:sz w:val="23"/>
          <w:szCs w:val="23"/>
        </w:rPr>
        <w:lastRenderedPageBreak/>
        <w:t>Ex</w:t>
      </w:r>
      <w:proofErr w:type="spellEnd"/>
      <w:r w:rsidRPr="00CA453B">
        <w:rPr>
          <w:rFonts w:ascii="Arial" w:hAnsi="Arial" w:cs="Arial"/>
          <w:b/>
          <w:color w:val="FF0000"/>
          <w:sz w:val="23"/>
          <w:szCs w:val="23"/>
        </w:rPr>
        <w:t xml:space="preserve">: </w:t>
      </w:r>
      <w:r w:rsidRPr="00CA453B">
        <w:rPr>
          <w:rFonts w:ascii="Arial" w:hAnsi="Arial" w:cs="Arial"/>
          <w:color w:val="FF0000"/>
          <w:sz w:val="23"/>
          <w:szCs w:val="23"/>
        </w:rPr>
        <w:t xml:space="preserve">Após realização do Estudo Técnico Preliminar – ETP certificou-se que a solução abordada é a mais adequada para contratação atender plenamente a necessidade que se destina, em face de suas características e peculiaridades identificadas durante a elaboração. </w:t>
      </w:r>
    </w:p>
    <w:p w14:paraId="49590224" w14:textId="77777777" w:rsidR="00F56F19" w:rsidRPr="00CA453B" w:rsidRDefault="00F56F19" w:rsidP="00CA453B">
      <w:pPr>
        <w:pStyle w:val="NormalWeb"/>
        <w:spacing w:after="0" w:line="276" w:lineRule="auto"/>
        <w:jc w:val="both"/>
        <w:rPr>
          <w:rFonts w:ascii="Arial" w:hAnsi="Arial" w:cs="Arial"/>
          <w:b/>
          <w:color w:val="000000"/>
          <w:sz w:val="23"/>
          <w:szCs w:val="23"/>
        </w:rPr>
      </w:pPr>
    </w:p>
    <w:p w14:paraId="76B40A39" w14:textId="77777777" w:rsidR="00F56F19" w:rsidRPr="00CA453B" w:rsidRDefault="00F56F19" w:rsidP="00CA453B">
      <w:pPr>
        <w:spacing w:line="276" w:lineRule="auto"/>
        <w:jc w:val="both"/>
        <w:rPr>
          <w:rFonts w:ascii="Arial" w:eastAsia="Cambria" w:hAnsi="Arial" w:cs="Arial"/>
          <w:b/>
          <w:color w:val="FF0000"/>
          <w:sz w:val="23"/>
          <w:szCs w:val="23"/>
          <w:highlight w:val="yellow"/>
        </w:rPr>
      </w:pPr>
      <w:r w:rsidRPr="00CA453B">
        <w:rPr>
          <w:rFonts w:ascii="Arial" w:eastAsia="Cambria" w:hAnsi="Arial" w:cs="Arial"/>
          <w:b/>
          <w:color w:val="FF0000"/>
          <w:sz w:val="23"/>
          <w:szCs w:val="23"/>
          <w:highlight w:val="yellow"/>
        </w:rPr>
        <w:t>Obs: O item 9 corresponde ao inciso XIII do §1º do Art. 18 da Lei 14.133/2021:</w:t>
      </w:r>
    </w:p>
    <w:p w14:paraId="73F9232A" w14:textId="77777777" w:rsidR="00F56F19" w:rsidRPr="00CA453B" w:rsidRDefault="00F56F19" w:rsidP="00CA453B">
      <w:pPr>
        <w:pStyle w:val="NormalWeb"/>
        <w:spacing w:after="0" w:line="276" w:lineRule="auto"/>
        <w:jc w:val="both"/>
        <w:rPr>
          <w:rFonts w:ascii="Arial" w:hAnsi="Arial" w:cs="Arial"/>
          <w:color w:val="FF0000"/>
          <w:sz w:val="23"/>
          <w:szCs w:val="23"/>
        </w:rPr>
      </w:pPr>
      <w:r w:rsidRPr="00CA453B">
        <w:rPr>
          <w:rFonts w:ascii="Arial" w:hAnsi="Arial" w:cs="Arial"/>
          <w:color w:val="FF0000"/>
          <w:sz w:val="23"/>
          <w:szCs w:val="23"/>
          <w:highlight w:val="yellow"/>
        </w:rPr>
        <w:t>XIII - posicionamento conclusivo sobre a adequação da contratação para o atendimento da necessidade a que se destina.</w:t>
      </w:r>
    </w:p>
    <w:p w14:paraId="37C70934" w14:textId="77777777" w:rsidR="00F56F19" w:rsidRDefault="00F56F19" w:rsidP="00CA453B">
      <w:pPr>
        <w:pStyle w:val="NormalWeb"/>
        <w:spacing w:after="0" w:line="276" w:lineRule="auto"/>
        <w:jc w:val="both"/>
        <w:rPr>
          <w:rFonts w:ascii="Arial" w:hAnsi="Arial" w:cs="Arial"/>
          <w:color w:val="FF0000"/>
          <w:sz w:val="23"/>
          <w:szCs w:val="23"/>
        </w:rPr>
      </w:pPr>
    </w:p>
    <w:p w14:paraId="6441909E" w14:textId="77777777" w:rsidR="00CA453B" w:rsidRDefault="00CA453B" w:rsidP="00CA453B">
      <w:pPr>
        <w:pStyle w:val="NormalWeb"/>
        <w:spacing w:after="0" w:line="276" w:lineRule="auto"/>
        <w:jc w:val="both"/>
        <w:rPr>
          <w:rFonts w:ascii="Arial" w:hAnsi="Arial" w:cs="Arial"/>
          <w:color w:val="FF0000"/>
          <w:sz w:val="23"/>
          <w:szCs w:val="23"/>
        </w:rPr>
      </w:pPr>
    </w:p>
    <w:p w14:paraId="7417BAD8" w14:textId="77777777" w:rsidR="00CA453B" w:rsidRDefault="00CA453B" w:rsidP="00CA453B">
      <w:pPr>
        <w:pStyle w:val="NormalWeb"/>
        <w:spacing w:after="0" w:line="276" w:lineRule="auto"/>
        <w:jc w:val="both"/>
        <w:rPr>
          <w:rFonts w:ascii="Arial" w:hAnsi="Arial" w:cs="Arial"/>
          <w:color w:val="FF0000"/>
          <w:sz w:val="23"/>
          <w:szCs w:val="23"/>
        </w:rPr>
      </w:pPr>
    </w:p>
    <w:p w14:paraId="25F65A57" w14:textId="77777777" w:rsidR="00CA453B" w:rsidRPr="00CA453B" w:rsidRDefault="00CA453B" w:rsidP="00CA453B">
      <w:pPr>
        <w:pStyle w:val="NormalWeb"/>
        <w:spacing w:after="0" w:line="276" w:lineRule="auto"/>
        <w:jc w:val="both"/>
        <w:rPr>
          <w:rFonts w:ascii="Arial" w:hAnsi="Arial" w:cs="Arial"/>
          <w:color w:val="FF0000"/>
          <w:sz w:val="23"/>
          <w:szCs w:val="23"/>
        </w:rPr>
      </w:pPr>
    </w:p>
    <w:p w14:paraId="69B8EEF9" w14:textId="77777777" w:rsidR="00F56F19" w:rsidRPr="00CA453B" w:rsidRDefault="00F56F19" w:rsidP="00CA453B">
      <w:pPr>
        <w:pStyle w:val="NormalWeb"/>
        <w:spacing w:after="0" w:line="276" w:lineRule="auto"/>
        <w:jc w:val="both"/>
        <w:rPr>
          <w:rFonts w:ascii="Arial" w:hAnsi="Arial" w:cs="Arial"/>
          <w:color w:val="000000"/>
          <w:sz w:val="23"/>
          <w:szCs w:val="23"/>
        </w:rPr>
      </w:pPr>
      <w:proofErr w:type="spellStart"/>
      <w:r w:rsidRPr="00CA453B">
        <w:rPr>
          <w:rFonts w:ascii="Arial" w:hAnsi="Arial" w:cs="Arial"/>
          <w:color w:val="000000"/>
          <w:sz w:val="23"/>
          <w:szCs w:val="23"/>
        </w:rPr>
        <w:t>xxxxxxxxxxxxxx</w:t>
      </w:r>
      <w:proofErr w:type="spellEnd"/>
      <w:r w:rsidRPr="00CA453B">
        <w:rPr>
          <w:rFonts w:ascii="Arial" w:hAnsi="Arial" w:cs="Arial"/>
          <w:color w:val="000000"/>
          <w:sz w:val="23"/>
          <w:szCs w:val="23"/>
        </w:rPr>
        <w:t xml:space="preserve">, </w:t>
      </w:r>
      <w:proofErr w:type="spellStart"/>
      <w:r w:rsidRPr="00CA453B">
        <w:rPr>
          <w:rFonts w:ascii="Arial" w:hAnsi="Arial" w:cs="Arial"/>
          <w:color w:val="000000"/>
          <w:sz w:val="23"/>
          <w:szCs w:val="23"/>
        </w:rPr>
        <w:t>xx</w:t>
      </w:r>
      <w:proofErr w:type="spellEnd"/>
      <w:r w:rsidRPr="00CA453B">
        <w:rPr>
          <w:rFonts w:ascii="Arial" w:hAnsi="Arial" w:cs="Arial"/>
          <w:color w:val="000000"/>
          <w:sz w:val="23"/>
          <w:szCs w:val="23"/>
        </w:rPr>
        <w:t xml:space="preserve"> de </w:t>
      </w:r>
      <w:proofErr w:type="spellStart"/>
      <w:r w:rsidRPr="00CA453B">
        <w:rPr>
          <w:rFonts w:ascii="Arial" w:hAnsi="Arial" w:cs="Arial"/>
          <w:color w:val="000000"/>
          <w:sz w:val="23"/>
          <w:szCs w:val="23"/>
        </w:rPr>
        <w:t>xxxxxxxxxxxxx</w:t>
      </w:r>
      <w:proofErr w:type="spellEnd"/>
      <w:r w:rsidRPr="00CA453B">
        <w:rPr>
          <w:rFonts w:ascii="Arial" w:hAnsi="Arial" w:cs="Arial"/>
          <w:color w:val="000000"/>
          <w:sz w:val="23"/>
          <w:szCs w:val="23"/>
        </w:rPr>
        <w:t xml:space="preserve"> de 20xx.</w:t>
      </w:r>
    </w:p>
    <w:p w14:paraId="76B4B38D" w14:textId="77777777" w:rsidR="00F56F19" w:rsidRDefault="00F56F19" w:rsidP="00CA453B">
      <w:pPr>
        <w:pStyle w:val="NormalWeb"/>
        <w:spacing w:after="0" w:line="276" w:lineRule="auto"/>
        <w:jc w:val="both"/>
        <w:rPr>
          <w:rFonts w:ascii="Arial" w:hAnsi="Arial" w:cs="Arial"/>
          <w:color w:val="000000"/>
          <w:sz w:val="23"/>
          <w:szCs w:val="23"/>
        </w:rPr>
      </w:pPr>
    </w:p>
    <w:p w14:paraId="1B89DC77" w14:textId="77777777" w:rsidR="00CA453B" w:rsidRDefault="00CA453B" w:rsidP="00CA453B">
      <w:pPr>
        <w:pStyle w:val="NormalWeb"/>
        <w:spacing w:after="0" w:line="276" w:lineRule="auto"/>
        <w:jc w:val="both"/>
        <w:rPr>
          <w:rFonts w:ascii="Arial" w:hAnsi="Arial" w:cs="Arial"/>
          <w:color w:val="000000"/>
          <w:sz w:val="23"/>
          <w:szCs w:val="23"/>
        </w:rPr>
      </w:pPr>
    </w:p>
    <w:p w14:paraId="0AF33495" w14:textId="77777777" w:rsidR="00CA453B" w:rsidRDefault="00CA453B" w:rsidP="00CA453B">
      <w:pPr>
        <w:pStyle w:val="NormalWeb"/>
        <w:spacing w:after="0" w:line="276" w:lineRule="auto"/>
        <w:jc w:val="both"/>
        <w:rPr>
          <w:rFonts w:ascii="Arial" w:hAnsi="Arial" w:cs="Arial"/>
          <w:color w:val="000000"/>
          <w:sz w:val="23"/>
          <w:szCs w:val="23"/>
        </w:rPr>
      </w:pPr>
    </w:p>
    <w:p w14:paraId="1A8A7EA4" w14:textId="77777777" w:rsidR="00CA453B" w:rsidRPr="00CA453B" w:rsidRDefault="00CA453B" w:rsidP="00CA453B">
      <w:pPr>
        <w:pStyle w:val="NormalWeb"/>
        <w:spacing w:after="0" w:line="276" w:lineRule="auto"/>
        <w:jc w:val="both"/>
        <w:rPr>
          <w:rFonts w:ascii="Arial" w:hAnsi="Arial" w:cs="Arial"/>
          <w:color w:val="000000"/>
          <w:sz w:val="23"/>
          <w:szCs w:val="23"/>
        </w:rPr>
      </w:pPr>
    </w:p>
    <w:p w14:paraId="0D59140C" w14:textId="19C859A2" w:rsidR="00F56F19" w:rsidRPr="00CA453B" w:rsidRDefault="00F56F19" w:rsidP="00CA453B">
      <w:pPr>
        <w:spacing w:line="276" w:lineRule="auto"/>
        <w:rPr>
          <w:rFonts w:ascii="Arial" w:eastAsia="Cambria" w:hAnsi="Arial" w:cs="Arial"/>
          <w:sz w:val="23"/>
          <w:szCs w:val="23"/>
        </w:rPr>
      </w:pPr>
      <w:r w:rsidRPr="00CA453B">
        <w:rPr>
          <w:rFonts w:ascii="Arial" w:eastAsia="Cambria" w:hAnsi="Arial" w:cs="Arial"/>
          <w:sz w:val="23"/>
          <w:szCs w:val="23"/>
        </w:rPr>
        <w:t>_________________________</w:t>
      </w:r>
      <w:r w:rsidRPr="00CA453B">
        <w:rPr>
          <w:rFonts w:ascii="Arial" w:eastAsia="Cambria" w:hAnsi="Arial" w:cs="Arial"/>
          <w:sz w:val="23"/>
          <w:szCs w:val="23"/>
        </w:rPr>
        <w:tab/>
      </w:r>
      <w:r w:rsidRPr="00CA453B">
        <w:rPr>
          <w:rFonts w:ascii="Arial" w:eastAsia="Cambria" w:hAnsi="Arial" w:cs="Arial"/>
          <w:sz w:val="23"/>
          <w:szCs w:val="23"/>
        </w:rPr>
        <w:tab/>
      </w:r>
      <w:r w:rsidR="00CA453B">
        <w:rPr>
          <w:rFonts w:ascii="Arial" w:eastAsia="Cambria" w:hAnsi="Arial" w:cs="Arial"/>
          <w:sz w:val="23"/>
          <w:szCs w:val="23"/>
        </w:rPr>
        <w:t xml:space="preserve">      </w:t>
      </w:r>
      <w:r w:rsidRPr="00CA453B">
        <w:rPr>
          <w:rFonts w:ascii="Arial" w:eastAsia="Cambria" w:hAnsi="Arial" w:cs="Arial"/>
          <w:sz w:val="23"/>
          <w:szCs w:val="23"/>
        </w:rPr>
        <w:tab/>
      </w:r>
      <w:r w:rsidRPr="00CA453B">
        <w:rPr>
          <w:rFonts w:ascii="Arial" w:eastAsia="Cambria" w:hAnsi="Arial" w:cs="Arial"/>
          <w:sz w:val="23"/>
          <w:szCs w:val="23"/>
        </w:rPr>
        <w:tab/>
      </w:r>
      <w:r w:rsidR="00CA453B">
        <w:rPr>
          <w:rFonts w:ascii="Arial" w:eastAsia="Cambria" w:hAnsi="Arial" w:cs="Arial"/>
          <w:sz w:val="23"/>
          <w:szCs w:val="23"/>
        </w:rPr>
        <w:t xml:space="preserve">           </w:t>
      </w:r>
      <w:r w:rsidRPr="00CA453B">
        <w:rPr>
          <w:rFonts w:ascii="Arial" w:eastAsia="Cambria" w:hAnsi="Arial" w:cs="Arial"/>
          <w:sz w:val="23"/>
          <w:szCs w:val="23"/>
        </w:rPr>
        <w:t>_________________________</w:t>
      </w:r>
      <w:r w:rsidRPr="00CA453B">
        <w:rPr>
          <w:rFonts w:ascii="Arial" w:eastAsia="Cambria" w:hAnsi="Arial" w:cs="Arial"/>
          <w:sz w:val="23"/>
          <w:szCs w:val="23"/>
        </w:rPr>
        <w:br/>
        <w:t>xxxxxxxxxxxxxxxxxx</w:t>
      </w:r>
      <w:r w:rsidRPr="00CA453B">
        <w:rPr>
          <w:rFonts w:ascii="Arial" w:eastAsia="Cambria" w:hAnsi="Arial" w:cs="Arial"/>
          <w:sz w:val="23"/>
          <w:szCs w:val="23"/>
        </w:rPr>
        <w:tab/>
      </w:r>
      <w:r w:rsidRPr="00CA453B">
        <w:rPr>
          <w:rFonts w:ascii="Arial" w:eastAsia="Cambria" w:hAnsi="Arial" w:cs="Arial"/>
          <w:sz w:val="23"/>
          <w:szCs w:val="23"/>
        </w:rPr>
        <w:tab/>
      </w:r>
      <w:r w:rsidRPr="00CA453B">
        <w:rPr>
          <w:rFonts w:ascii="Arial" w:eastAsia="Cambria" w:hAnsi="Arial" w:cs="Arial"/>
          <w:sz w:val="23"/>
          <w:szCs w:val="23"/>
        </w:rPr>
        <w:tab/>
      </w:r>
      <w:r w:rsidRPr="00CA453B">
        <w:rPr>
          <w:rFonts w:ascii="Arial" w:eastAsia="Cambria" w:hAnsi="Arial" w:cs="Arial"/>
          <w:sz w:val="23"/>
          <w:szCs w:val="23"/>
        </w:rPr>
        <w:tab/>
      </w:r>
      <w:r w:rsidRPr="00CA453B">
        <w:rPr>
          <w:rFonts w:ascii="Arial" w:eastAsia="Cambria" w:hAnsi="Arial" w:cs="Arial"/>
          <w:sz w:val="23"/>
          <w:szCs w:val="23"/>
        </w:rPr>
        <w:tab/>
      </w:r>
      <w:r w:rsidRPr="00CA453B">
        <w:rPr>
          <w:rFonts w:ascii="Arial" w:eastAsia="Cambria" w:hAnsi="Arial" w:cs="Arial"/>
          <w:sz w:val="23"/>
          <w:szCs w:val="23"/>
        </w:rPr>
        <w:tab/>
      </w:r>
      <w:r w:rsidRPr="00CA453B">
        <w:rPr>
          <w:rFonts w:ascii="Arial" w:eastAsia="Cambria" w:hAnsi="Arial" w:cs="Arial"/>
          <w:sz w:val="23"/>
          <w:szCs w:val="23"/>
        </w:rPr>
        <w:tab/>
        <w:t>xxxxxxxxxxxxxxxxxxxxxxx</w:t>
      </w:r>
    </w:p>
    <w:p w14:paraId="2D62D286" w14:textId="77777777" w:rsidR="00F56F19" w:rsidRPr="00CA453B" w:rsidRDefault="00F56F19" w:rsidP="00CA453B">
      <w:pPr>
        <w:spacing w:line="276" w:lineRule="auto"/>
        <w:jc w:val="center"/>
        <w:rPr>
          <w:rFonts w:ascii="Arial" w:eastAsia="Cambria" w:hAnsi="Arial" w:cs="Arial"/>
          <w:b/>
          <w:sz w:val="23"/>
          <w:szCs w:val="23"/>
        </w:rPr>
      </w:pPr>
    </w:p>
    <w:p w14:paraId="7D8BCC3B" w14:textId="77777777" w:rsidR="00CA453B" w:rsidRDefault="00CA453B" w:rsidP="00CA453B">
      <w:pPr>
        <w:spacing w:line="276" w:lineRule="auto"/>
        <w:jc w:val="center"/>
        <w:rPr>
          <w:rFonts w:ascii="Arial" w:eastAsia="Cambria" w:hAnsi="Arial" w:cs="Arial"/>
          <w:b/>
          <w:sz w:val="23"/>
          <w:szCs w:val="23"/>
        </w:rPr>
      </w:pPr>
    </w:p>
    <w:p w14:paraId="2A7A9BB1" w14:textId="77777777" w:rsidR="00CA453B" w:rsidRDefault="00CA453B" w:rsidP="00CA453B">
      <w:pPr>
        <w:spacing w:line="276" w:lineRule="auto"/>
        <w:jc w:val="center"/>
        <w:rPr>
          <w:rFonts w:ascii="Arial" w:eastAsia="Cambria" w:hAnsi="Arial" w:cs="Arial"/>
          <w:b/>
          <w:sz w:val="23"/>
          <w:szCs w:val="23"/>
        </w:rPr>
      </w:pPr>
    </w:p>
    <w:p w14:paraId="4FD4FD7B" w14:textId="77777777" w:rsidR="00CA453B" w:rsidRDefault="00CA453B" w:rsidP="00CA453B">
      <w:pPr>
        <w:spacing w:line="276" w:lineRule="auto"/>
        <w:jc w:val="center"/>
        <w:rPr>
          <w:rFonts w:ascii="Arial" w:eastAsia="Cambria" w:hAnsi="Arial" w:cs="Arial"/>
          <w:b/>
          <w:sz w:val="23"/>
          <w:szCs w:val="23"/>
        </w:rPr>
      </w:pPr>
    </w:p>
    <w:p w14:paraId="49F27632" w14:textId="77777777" w:rsidR="00CA453B" w:rsidRDefault="00CA453B" w:rsidP="00CA453B">
      <w:pPr>
        <w:spacing w:line="276" w:lineRule="auto"/>
        <w:jc w:val="center"/>
        <w:rPr>
          <w:rFonts w:ascii="Arial" w:eastAsia="Cambria" w:hAnsi="Arial" w:cs="Arial"/>
          <w:b/>
          <w:sz w:val="23"/>
          <w:szCs w:val="23"/>
        </w:rPr>
      </w:pPr>
    </w:p>
    <w:p w14:paraId="1302FEC2" w14:textId="77777777" w:rsidR="00CA453B" w:rsidRDefault="00CA453B" w:rsidP="00CA453B">
      <w:pPr>
        <w:spacing w:line="276" w:lineRule="auto"/>
        <w:jc w:val="center"/>
        <w:rPr>
          <w:rFonts w:ascii="Arial" w:eastAsia="Cambria" w:hAnsi="Arial" w:cs="Arial"/>
          <w:b/>
          <w:sz w:val="23"/>
          <w:szCs w:val="23"/>
        </w:rPr>
      </w:pPr>
    </w:p>
    <w:p w14:paraId="554135DC" w14:textId="77777777" w:rsidR="00CA453B" w:rsidRDefault="00CA453B" w:rsidP="00CA453B">
      <w:pPr>
        <w:spacing w:line="276" w:lineRule="auto"/>
        <w:jc w:val="center"/>
        <w:rPr>
          <w:rFonts w:ascii="Arial" w:eastAsia="Cambria" w:hAnsi="Arial" w:cs="Arial"/>
          <w:b/>
          <w:sz w:val="23"/>
          <w:szCs w:val="23"/>
        </w:rPr>
      </w:pPr>
    </w:p>
    <w:p w14:paraId="66931B3C" w14:textId="77777777" w:rsidR="00CA453B" w:rsidRDefault="00CA453B" w:rsidP="00CA453B">
      <w:pPr>
        <w:spacing w:line="276" w:lineRule="auto"/>
        <w:jc w:val="center"/>
        <w:rPr>
          <w:rFonts w:ascii="Arial" w:eastAsia="Cambria" w:hAnsi="Arial" w:cs="Arial"/>
          <w:b/>
          <w:sz w:val="23"/>
          <w:szCs w:val="23"/>
        </w:rPr>
      </w:pPr>
    </w:p>
    <w:p w14:paraId="7CBAA6DD" w14:textId="77777777" w:rsidR="00CA453B" w:rsidRDefault="00CA453B" w:rsidP="00CA453B">
      <w:pPr>
        <w:spacing w:line="276" w:lineRule="auto"/>
        <w:jc w:val="center"/>
        <w:rPr>
          <w:rFonts w:ascii="Arial" w:eastAsia="Cambria" w:hAnsi="Arial" w:cs="Arial"/>
          <w:b/>
          <w:sz w:val="23"/>
          <w:szCs w:val="23"/>
        </w:rPr>
      </w:pPr>
    </w:p>
    <w:p w14:paraId="6504F078" w14:textId="77777777" w:rsidR="00CA453B" w:rsidRDefault="00CA453B" w:rsidP="00CA453B">
      <w:pPr>
        <w:spacing w:line="276" w:lineRule="auto"/>
        <w:jc w:val="center"/>
        <w:rPr>
          <w:rFonts w:ascii="Arial" w:eastAsia="Cambria" w:hAnsi="Arial" w:cs="Arial"/>
          <w:b/>
          <w:sz w:val="23"/>
          <w:szCs w:val="23"/>
        </w:rPr>
      </w:pPr>
    </w:p>
    <w:p w14:paraId="13BF2E4B" w14:textId="77777777" w:rsidR="00CA453B" w:rsidRDefault="00CA453B" w:rsidP="00CA453B">
      <w:pPr>
        <w:spacing w:line="276" w:lineRule="auto"/>
        <w:jc w:val="center"/>
        <w:rPr>
          <w:rFonts w:ascii="Arial" w:eastAsia="Cambria" w:hAnsi="Arial" w:cs="Arial"/>
          <w:b/>
          <w:sz w:val="23"/>
          <w:szCs w:val="23"/>
        </w:rPr>
      </w:pPr>
    </w:p>
    <w:p w14:paraId="7BB39489" w14:textId="77777777" w:rsidR="00CA453B" w:rsidRDefault="00CA453B" w:rsidP="00CA453B">
      <w:pPr>
        <w:spacing w:line="276" w:lineRule="auto"/>
        <w:jc w:val="center"/>
        <w:rPr>
          <w:rFonts w:ascii="Arial" w:eastAsia="Cambria" w:hAnsi="Arial" w:cs="Arial"/>
          <w:b/>
          <w:sz w:val="23"/>
          <w:szCs w:val="23"/>
        </w:rPr>
      </w:pPr>
    </w:p>
    <w:p w14:paraId="0F8B0E58" w14:textId="77777777" w:rsidR="00CA453B" w:rsidRDefault="00CA453B" w:rsidP="00CA453B">
      <w:pPr>
        <w:spacing w:line="276" w:lineRule="auto"/>
        <w:jc w:val="center"/>
        <w:rPr>
          <w:rFonts w:ascii="Arial" w:eastAsia="Cambria" w:hAnsi="Arial" w:cs="Arial"/>
          <w:b/>
          <w:sz w:val="23"/>
          <w:szCs w:val="23"/>
        </w:rPr>
      </w:pPr>
    </w:p>
    <w:p w14:paraId="1BE36EC5" w14:textId="77777777" w:rsidR="00CA453B" w:rsidRDefault="00CA453B" w:rsidP="00CA453B">
      <w:pPr>
        <w:spacing w:line="276" w:lineRule="auto"/>
        <w:jc w:val="center"/>
        <w:rPr>
          <w:rFonts w:ascii="Arial" w:eastAsia="Cambria" w:hAnsi="Arial" w:cs="Arial"/>
          <w:b/>
          <w:sz w:val="23"/>
          <w:szCs w:val="23"/>
        </w:rPr>
      </w:pPr>
    </w:p>
    <w:p w14:paraId="1D326FB7" w14:textId="77777777" w:rsidR="00CA453B" w:rsidRDefault="00CA453B" w:rsidP="00CA453B">
      <w:pPr>
        <w:spacing w:line="276" w:lineRule="auto"/>
        <w:jc w:val="center"/>
        <w:rPr>
          <w:rFonts w:ascii="Arial" w:eastAsia="Cambria" w:hAnsi="Arial" w:cs="Arial"/>
          <w:b/>
          <w:sz w:val="23"/>
          <w:szCs w:val="23"/>
        </w:rPr>
      </w:pPr>
    </w:p>
    <w:p w14:paraId="67F366C7" w14:textId="77777777" w:rsidR="00CA453B" w:rsidRDefault="00CA453B" w:rsidP="00CA453B">
      <w:pPr>
        <w:spacing w:line="276" w:lineRule="auto"/>
        <w:jc w:val="center"/>
        <w:rPr>
          <w:rFonts w:ascii="Arial" w:eastAsia="Cambria" w:hAnsi="Arial" w:cs="Arial"/>
          <w:b/>
          <w:sz w:val="23"/>
          <w:szCs w:val="23"/>
        </w:rPr>
      </w:pPr>
    </w:p>
    <w:p w14:paraId="3A1EB50A" w14:textId="77777777" w:rsidR="00CA453B" w:rsidRDefault="00CA453B" w:rsidP="00CA453B">
      <w:pPr>
        <w:spacing w:line="276" w:lineRule="auto"/>
        <w:jc w:val="center"/>
        <w:rPr>
          <w:rFonts w:ascii="Arial" w:eastAsia="Cambria" w:hAnsi="Arial" w:cs="Arial"/>
          <w:b/>
          <w:sz w:val="23"/>
          <w:szCs w:val="23"/>
        </w:rPr>
      </w:pPr>
    </w:p>
    <w:p w14:paraId="6A5C5936" w14:textId="77777777" w:rsidR="00CA453B" w:rsidRDefault="00CA453B" w:rsidP="00CA453B">
      <w:pPr>
        <w:spacing w:line="276" w:lineRule="auto"/>
        <w:jc w:val="center"/>
        <w:rPr>
          <w:rFonts w:ascii="Arial" w:eastAsia="Cambria" w:hAnsi="Arial" w:cs="Arial"/>
          <w:b/>
          <w:sz w:val="23"/>
          <w:szCs w:val="23"/>
        </w:rPr>
      </w:pPr>
    </w:p>
    <w:p w14:paraId="28995B6E" w14:textId="77777777" w:rsidR="00CA453B" w:rsidRDefault="00CA453B" w:rsidP="00CA453B">
      <w:pPr>
        <w:spacing w:line="276" w:lineRule="auto"/>
        <w:jc w:val="center"/>
        <w:rPr>
          <w:rFonts w:ascii="Arial" w:eastAsia="Cambria" w:hAnsi="Arial" w:cs="Arial"/>
          <w:b/>
          <w:sz w:val="23"/>
          <w:szCs w:val="23"/>
        </w:rPr>
      </w:pPr>
    </w:p>
    <w:p w14:paraId="4C006A0B" w14:textId="77777777" w:rsidR="00CA453B" w:rsidRDefault="00CA453B" w:rsidP="00CA453B">
      <w:pPr>
        <w:spacing w:line="276" w:lineRule="auto"/>
        <w:jc w:val="center"/>
        <w:rPr>
          <w:rFonts w:ascii="Arial" w:eastAsia="Cambria" w:hAnsi="Arial" w:cs="Arial"/>
          <w:b/>
          <w:sz w:val="23"/>
          <w:szCs w:val="23"/>
        </w:rPr>
      </w:pPr>
    </w:p>
    <w:p w14:paraId="262288F4" w14:textId="77777777" w:rsidR="00CA453B" w:rsidRDefault="00CA453B" w:rsidP="00CA453B">
      <w:pPr>
        <w:spacing w:line="276" w:lineRule="auto"/>
        <w:jc w:val="center"/>
        <w:rPr>
          <w:rFonts w:ascii="Arial" w:eastAsia="Cambria" w:hAnsi="Arial" w:cs="Arial"/>
          <w:b/>
          <w:sz w:val="23"/>
          <w:szCs w:val="23"/>
        </w:rPr>
      </w:pPr>
    </w:p>
    <w:p w14:paraId="3406C766" w14:textId="77777777" w:rsidR="00CA453B" w:rsidRDefault="00CA453B" w:rsidP="00CA453B">
      <w:pPr>
        <w:spacing w:line="276" w:lineRule="auto"/>
        <w:jc w:val="center"/>
        <w:rPr>
          <w:rFonts w:ascii="Arial" w:eastAsia="Cambria" w:hAnsi="Arial" w:cs="Arial"/>
          <w:b/>
          <w:sz w:val="23"/>
          <w:szCs w:val="23"/>
        </w:rPr>
      </w:pPr>
    </w:p>
    <w:p w14:paraId="72EA904B" w14:textId="77777777" w:rsidR="00CA453B" w:rsidRDefault="00CA453B" w:rsidP="00CA453B">
      <w:pPr>
        <w:spacing w:line="276" w:lineRule="auto"/>
        <w:jc w:val="center"/>
        <w:rPr>
          <w:rFonts w:ascii="Arial" w:eastAsia="Cambria" w:hAnsi="Arial" w:cs="Arial"/>
          <w:b/>
          <w:sz w:val="23"/>
          <w:szCs w:val="23"/>
        </w:rPr>
      </w:pPr>
    </w:p>
    <w:p w14:paraId="623BE009" w14:textId="77777777" w:rsidR="00CA453B" w:rsidRDefault="00CA453B" w:rsidP="00CA453B">
      <w:pPr>
        <w:spacing w:line="276" w:lineRule="auto"/>
        <w:jc w:val="center"/>
        <w:rPr>
          <w:rFonts w:ascii="Arial" w:eastAsia="Cambria" w:hAnsi="Arial" w:cs="Arial"/>
          <w:b/>
          <w:sz w:val="23"/>
          <w:szCs w:val="23"/>
        </w:rPr>
      </w:pPr>
    </w:p>
    <w:p w14:paraId="055B8F3A" w14:textId="77777777" w:rsidR="00CA453B" w:rsidRDefault="00CA453B" w:rsidP="00CA453B">
      <w:pPr>
        <w:spacing w:line="276" w:lineRule="auto"/>
        <w:jc w:val="center"/>
        <w:rPr>
          <w:rFonts w:ascii="Arial" w:eastAsia="Cambria" w:hAnsi="Arial" w:cs="Arial"/>
          <w:b/>
          <w:sz w:val="23"/>
          <w:szCs w:val="23"/>
        </w:rPr>
      </w:pPr>
    </w:p>
    <w:p w14:paraId="1FE468A0" w14:textId="77777777" w:rsidR="00CA453B" w:rsidRDefault="00CA453B" w:rsidP="00CA453B">
      <w:pPr>
        <w:spacing w:line="276" w:lineRule="auto"/>
        <w:jc w:val="center"/>
        <w:rPr>
          <w:rFonts w:ascii="Arial" w:eastAsia="Cambria" w:hAnsi="Arial" w:cs="Arial"/>
          <w:b/>
          <w:sz w:val="23"/>
          <w:szCs w:val="23"/>
        </w:rPr>
      </w:pPr>
    </w:p>
    <w:p w14:paraId="2E1131CC" w14:textId="77777777" w:rsidR="00CA453B" w:rsidRDefault="00CA453B" w:rsidP="00CA453B">
      <w:pPr>
        <w:spacing w:line="276" w:lineRule="auto"/>
        <w:jc w:val="center"/>
        <w:rPr>
          <w:rFonts w:ascii="Arial" w:eastAsia="Cambria" w:hAnsi="Arial" w:cs="Arial"/>
          <w:b/>
          <w:sz w:val="23"/>
          <w:szCs w:val="23"/>
        </w:rPr>
      </w:pPr>
    </w:p>
    <w:p w14:paraId="55C24841" w14:textId="77777777" w:rsidR="00CA453B" w:rsidRDefault="00CA453B" w:rsidP="00CA453B">
      <w:pPr>
        <w:spacing w:line="276" w:lineRule="auto"/>
        <w:jc w:val="center"/>
        <w:rPr>
          <w:rFonts w:ascii="Arial" w:eastAsia="Cambria" w:hAnsi="Arial" w:cs="Arial"/>
          <w:b/>
          <w:sz w:val="23"/>
          <w:szCs w:val="23"/>
        </w:rPr>
      </w:pPr>
    </w:p>
    <w:p w14:paraId="48980083" w14:textId="64F57FC0" w:rsidR="00CA453B" w:rsidRDefault="00360288" w:rsidP="00CA453B">
      <w:pPr>
        <w:spacing w:line="276" w:lineRule="auto"/>
        <w:jc w:val="center"/>
        <w:rPr>
          <w:rFonts w:ascii="Arial" w:eastAsia="Cambria" w:hAnsi="Arial" w:cs="Arial"/>
          <w:b/>
          <w:sz w:val="23"/>
          <w:szCs w:val="23"/>
        </w:rPr>
      </w:pPr>
      <w:r>
        <w:rPr>
          <w:rFonts w:ascii="Arial" w:hAnsi="Arial" w:cs="Arial"/>
          <w:noProof/>
        </w:rPr>
        <w:lastRenderedPageBreak/>
        <w:drawing>
          <wp:anchor distT="0" distB="0" distL="114300" distR="114300" simplePos="0" relativeHeight="251664384" behindDoc="0" locked="0" layoutInCell="1" allowOverlap="1" wp14:anchorId="72094B1A" wp14:editId="121A4444">
            <wp:simplePos x="0" y="0"/>
            <wp:positionH relativeFrom="page">
              <wp:align>right</wp:align>
            </wp:positionH>
            <wp:positionV relativeFrom="paragraph">
              <wp:posOffset>-914400</wp:posOffset>
            </wp:positionV>
            <wp:extent cx="7562850" cy="10697360"/>
            <wp:effectExtent l="0" t="0" r="0" b="8890"/>
            <wp:wrapNone/>
            <wp:docPr id="745615942" name="Imagem 9"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615942" name="Imagem 9" descr="Texto, Carta&#10;&#10;Descrição gerada automaticamente"/>
                    <pic:cNvPicPr/>
                  </pic:nvPicPr>
                  <pic:blipFill>
                    <a:blip r:embed="rId14">
                      <a:extLst>
                        <a:ext uri="{28A0092B-C50C-407E-A947-70E740481C1C}">
                          <a14:useLocalDpi xmlns:a14="http://schemas.microsoft.com/office/drawing/2010/main" val="0"/>
                        </a:ext>
                      </a:extLst>
                    </a:blip>
                    <a:stretch>
                      <a:fillRect/>
                    </a:stretch>
                  </pic:blipFill>
                  <pic:spPr>
                    <a:xfrm>
                      <a:off x="0" y="0"/>
                      <a:ext cx="7562850" cy="10697360"/>
                    </a:xfrm>
                    <a:prstGeom prst="rect">
                      <a:avLst/>
                    </a:prstGeom>
                  </pic:spPr>
                </pic:pic>
              </a:graphicData>
            </a:graphic>
            <wp14:sizeRelH relativeFrom="page">
              <wp14:pctWidth>0</wp14:pctWidth>
            </wp14:sizeRelH>
            <wp14:sizeRelV relativeFrom="page">
              <wp14:pctHeight>0</wp14:pctHeight>
            </wp14:sizeRelV>
          </wp:anchor>
        </w:drawing>
      </w:r>
    </w:p>
    <w:p w14:paraId="7FC619A8" w14:textId="77777777" w:rsidR="00CA453B" w:rsidRDefault="00CA453B" w:rsidP="00CA453B">
      <w:pPr>
        <w:spacing w:line="276" w:lineRule="auto"/>
        <w:jc w:val="center"/>
        <w:rPr>
          <w:rFonts w:ascii="Arial" w:eastAsia="Cambria" w:hAnsi="Arial" w:cs="Arial"/>
          <w:b/>
          <w:sz w:val="23"/>
          <w:szCs w:val="23"/>
        </w:rPr>
      </w:pPr>
    </w:p>
    <w:p w14:paraId="59DAC969" w14:textId="77777777" w:rsidR="00CA453B" w:rsidRDefault="00CA453B" w:rsidP="00CA453B">
      <w:pPr>
        <w:spacing w:line="276" w:lineRule="auto"/>
        <w:jc w:val="center"/>
        <w:rPr>
          <w:rFonts w:ascii="Arial" w:eastAsia="Cambria" w:hAnsi="Arial" w:cs="Arial"/>
          <w:b/>
          <w:sz w:val="23"/>
          <w:szCs w:val="23"/>
        </w:rPr>
      </w:pPr>
    </w:p>
    <w:p w14:paraId="1C8F8CA1" w14:textId="77777777" w:rsidR="00CA453B" w:rsidRDefault="00CA453B" w:rsidP="00CA453B">
      <w:pPr>
        <w:spacing w:line="276" w:lineRule="auto"/>
        <w:jc w:val="center"/>
        <w:rPr>
          <w:rFonts w:ascii="Arial" w:eastAsia="Cambria" w:hAnsi="Arial" w:cs="Arial"/>
          <w:b/>
          <w:sz w:val="23"/>
          <w:szCs w:val="23"/>
        </w:rPr>
      </w:pPr>
    </w:p>
    <w:p w14:paraId="43332111" w14:textId="7A8006BD" w:rsidR="00F56F19" w:rsidRPr="00CA453B" w:rsidRDefault="00CA453B" w:rsidP="00CA453B">
      <w:pPr>
        <w:spacing w:line="276" w:lineRule="auto"/>
        <w:jc w:val="center"/>
        <w:rPr>
          <w:rFonts w:ascii="Arial" w:eastAsia="Cambria" w:hAnsi="Arial" w:cs="Arial"/>
          <w:b/>
          <w:sz w:val="23"/>
          <w:szCs w:val="23"/>
        </w:rPr>
      </w:pPr>
      <w:r>
        <w:rPr>
          <w:rFonts w:ascii="Arial" w:eastAsia="Cambria" w:hAnsi="Arial" w:cs="Arial"/>
          <w:b/>
          <w:sz w:val="23"/>
          <w:szCs w:val="23"/>
        </w:rPr>
        <w:t>CAPA TERMO DE REFERÊNCIA</w:t>
      </w:r>
    </w:p>
    <w:p w14:paraId="1B886078" w14:textId="77777777" w:rsidR="00E9112A" w:rsidRPr="00CA453B" w:rsidRDefault="00E9112A" w:rsidP="00CA453B">
      <w:pPr>
        <w:spacing w:line="276" w:lineRule="auto"/>
        <w:rPr>
          <w:rFonts w:ascii="Arial" w:hAnsi="Arial" w:cs="Arial"/>
          <w:sz w:val="28"/>
        </w:rPr>
      </w:pPr>
    </w:p>
    <w:p w14:paraId="59E9A685" w14:textId="77777777" w:rsidR="008C1A49" w:rsidRPr="00CA453B" w:rsidRDefault="008C1A49" w:rsidP="00CA453B">
      <w:pPr>
        <w:spacing w:line="276" w:lineRule="auto"/>
        <w:ind w:firstLine="720"/>
        <w:jc w:val="both"/>
        <w:rPr>
          <w:rFonts w:ascii="Arial" w:hAnsi="Arial" w:cs="Arial"/>
        </w:rPr>
      </w:pPr>
    </w:p>
    <w:p w14:paraId="73A62EBB" w14:textId="048B096E" w:rsidR="008E3730" w:rsidRPr="00CA453B" w:rsidRDefault="008E3730" w:rsidP="00CA453B">
      <w:pPr>
        <w:spacing w:line="276" w:lineRule="auto"/>
        <w:ind w:firstLine="720"/>
        <w:jc w:val="both"/>
        <w:rPr>
          <w:rFonts w:ascii="Arial" w:hAnsi="Arial" w:cs="Arial"/>
        </w:rPr>
      </w:pPr>
    </w:p>
    <w:p w14:paraId="495BA3C9" w14:textId="77777777" w:rsidR="008E3730" w:rsidRPr="00CA453B" w:rsidRDefault="008E3730" w:rsidP="00CA453B">
      <w:pPr>
        <w:spacing w:line="276" w:lineRule="auto"/>
        <w:ind w:firstLine="720"/>
        <w:jc w:val="both"/>
        <w:rPr>
          <w:rFonts w:ascii="Arial" w:hAnsi="Arial" w:cs="Arial"/>
        </w:rPr>
      </w:pPr>
    </w:p>
    <w:p w14:paraId="5BA72691" w14:textId="77777777" w:rsidR="008E3730" w:rsidRPr="00CA453B" w:rsidRDefault="008E3730" w:rsidP="00CA453B">
      <w:pPr>
        <w:spacing w:line="276" w:lineRule="auto"/>
        <w:ind w:firstLine="720"/>
        <w:jc w:val="both"/>
        <w:rPr>
          <w:rFonts w:ascii="Arial" w:hAnsi="Arial" w:cs="Arial"/>
        </w:rPr>
      </w:pPr>
    </w:p>
    <w:p w14:paraId="367F6CA2" w14:textId="77777777" w:rsidR="008E3730" w:rsidRPr="00CA453B" w:rsidRDefault="008E3730" w:rsidP="00CA453B">
      <w:pPr>
        <w:spacing w:line="276" w:lineRule="auto"/>
        <w:ind w:firstLine="720"/>
        <w:jc w:val="both"/>
        <w:rPr>
          <w:rFonts w:ascii="Arial" w:hAnsi="Arial" w:cs="Arial"/>
        </w:rPr>
      </w:pPr>
    </w:p>
    <w:p w14:paraId="5177422A" w14:textId="77777777" w:rsidR="008E3730" w:rsidRPr="00CA453B" w:rsidRDefault="008E3730" w:rsidP="00CA453B">
      <w:pPr>
        <w:spacing w:line="276" w:lineRule="auto"/>
        <w:ind w:firstLine="720"/>
        <w:jc w:val="both"/>
        <w:rPr>
          <w:rFonts w:ascii="Arial" w:hAnsi="Arial" w:cs="Arial"/>
        </w:rPr>
      </w:pPr>
    </w:p>
    <w:p w14:paraId="673231C0" w14:textId="77777777" w:rsidR="008E3730" w:rsidRPr="00CA453B" w:rsidRDefault="008E3730" w:rsidP="00CA453B">
      <w:pPr>
        <w:spacing w:line="276" w:lineRule="auto"/>
        <w:ind w:firstLine="720"/>
        <w:jc w:val="both"/>
        <w:rPr>
          <w:rFonts w:ascii="Arial" w:hAnsi="Arial" w:cs="Arial"/>
        </w:rPr>
      </w:pPr>
    </w:p>
    <w:p w14:paraId="7E9A36E4" w14:textId="77777777" w:rsidR="007C606D" w:rsidRDefault="007C606D" w:rsidP="00CA453B">
      <w:pPr>
        <w:pStyle w:val="Textbody0"/>
        <w:spacing w:before="240" w:line="276" w:lineRule="auto"/>
        <w:jc w:val="center"/>
        <w:rPr>
          <w:rFonts w:ascii="Arial" w:hAnsi="Arial" w:cs="Arial"/>
          <w:b/>
          <w:sz w:val="28"/>
        </w:rPr>
      </w:pPr>
    </w:p>
    <w:p w14:paraId="62040BF3" w14:textId="77777777" w:rsidR="00CA453B" w:rsidRDefault="00CA453B" w:rsidP="00CA453B">
      <w:pPr>
        <w:pStyle w:val="Textbody0"/>
        <w:spacing w:before="240" w:line="276" w:lineRule="auto"/>
        <w:jc w:val="center"/>
        <w:rPr>
          <w:rFonts w:ascii="Arial" w:hAnsi="Arial" w:cs="Arial"/>
          <w:b/>
          <w:sz w:val="28"/>
        </w:rPr>
      </w:pPr>
    </w:p>
    <w:p w14:paraId="74FB494E" w14:textId="77777777" w:rsidR="00CA453B" w:rsidRDefault="00CA453B" w:rsidP="00CA453B">
      <w:pPr>
        <w:pStyle w:val="Textbody0"/>
        <w:spacing w:before="240" w:line="276" w:lineRule="auto"/>
        <w:jc w:val="center"/>
        <w:rPr>
          <w:rFonts w:ascii="Arial" w:hAnsi="Arial" w:cs="Arial"/>
          <w:b/>
          <w:sz w:val="28"/>
        </w:rPr>
      </w:pPr>
    </w:p>
    <w:p w14:paraId="71904AB5" w14:textId="77777777" w:rsidR="00CA453B" w:rsidRDefault="00CA453B" w:rsidP="00CA453B">
      <w:pPr>
        <w:pStyle w:val="Textbody0"/>
        <w:spacing w:before="240" w:line="276" w:lineRule="auto"/>
        <w:jc w:val="center"/>
        <w:rPr>
          <w:rFonts w:ascii="Arial" w:hAnsi="Arial" w:cs="Arial"/>
          <w:b/>
          <w:sz w:val="28"/>
        </w:rPr>
      </w:pPr>
    </w:p>
    <w:p w14:paraId="5076B1ED" w14:textId="77777777" w:rsidR="00CA453B" w:rsidRDefault="00CA453B" w:rsidP="00CA453B">
      <w:pPr>
        <w:pStyle w:val="Textbody0"/>
        <w:spacing w:before="240" w:line="276" w:lineRule="auto"/>
        <w:jc w:val="center"/>
        <w:rPr>
          <w:rFonts w:ascii="Arial" w:hAnsi="Arial" w:cs="Arial"/>
          <w:b/>
          <w:sz w:val="28"/>
        </w:rPr>
      </w:pPr>
    </w:p>
    <w:p w14:paraId="0654AC07" w14:textId="77777777" w:rsidR="00CA453B" w:rsidRDefault="00CA453B" w:rsidP="00CA453B">
      <w:pPr>
        <w:pStyle w:val="Textbody0"/>
        <w:spacing w:before="240" w:line="276" w:lineRule="auto"/>
        <w:jc w:val="center"/>
        <w:rPr>
          <w:rFonts w:ascii="Arial" w:hAnsi="Arial" w:cs="Arial"/>
          <w:b/>
          <w:sz w:val="28"/>
        </w:rPr>
      </w:pPr>
    </w:p>
    <w:p w14:paraId="48C42055" w14:textId="77777777" w:rsidR="00CA453B" w:rsidRDefault="00CA453B" w:rsidP="00CA453B">
      <w:pPr>
        <w:pStyle w:val="Textbody0"/>
        <w:spacing w:before="240" w:line="276" w:lineRule="auto"/>
        <w:jc w:val="center"/>
        <w:rPr>
          <w:rFonts w:ascii="Arial" w:hAnsi="Arial" w:cs="Arial"/>
          <w:b/>
          <w:sz w:val="28"/>
        </w:rPr>
      </w:pPr>
    </w:p>
    <w:p w14:paraId="0F5A6B3D" w14:textId="77777777" w:rsidR="00CA453B" w:rsidRDefault="00CA453B" w:rsidP="00CA453B">
      <w:pPr>
        <w:pStyle w:val="Textbody0"/>
        <w:spacing w:before="240" w:line="276" w:lineRule="auto"/>
        <w:jc w:val="center"/>
        <w:rPr>
          <w:rFonts w:ascii="Arial" w:hAnsi="Arial" w:cs="Arial"/>
          <w:b/>
          <w:sz w:val="28"/>
        </w:rPr>
      </w:pPr>
    </w:p>
    <w:p w14:paraId="57BB71B1" w14:textId="77777777" w:rsidR="00CA453B" w:rsidRDefault="00CA453B" w:rsidP="00CA453B">
      <w:pPr>
        <w:pStyle w:val="Textbody0"/>
        <w:spacing w:before="240" w:line="276" w:lineRule="auto"/>
        <w:jc w:val="center"/>
        <w:rPr>
          <w:rFonts w:ascii="Arial" w:hAnsi="Arial" w:cs="Arial"/>
          <w:b/>
          <w:sz w:val="28"/>
        </w:rPr>
      </w:pPr>
    </w:p>
    <w:p w14:paraId="64D9C881" w14:textId="77777777" w:rsidR="00CA453B" w:rsidRDefault="00CA453B" w:rsidP="00CA453B">
      <w:pPr>
        <w:pStyle w:val="Textbody0"/>
        <w:spacing w:before="240" w:line="276" w:lineRule="auto"/>
        <w:jc w:val="center"/>
        <w:rPr>
          <w:rFonts w:ascii="Arial" w:hAnsi="Arial" w:cs="Arial"/>
          <w:b/>
          <w:sz w:val="28"/>
        </w:rPr>
      </w:pPr>
    </w:p>
    <w:p w14:paraId="71EA08A8" w14:textId="77777777" w:rsidR="00CA453B" w:rsidRDefault="00CA453B" w:rsidP="00CA453B">
      <w:pPr>
        <w:pStyle w:val="Textbody0"/>
        <w:spacing w:before="240" w:line="276" w:lineRule="auto"/>
        <w:jc w:val="center"/>
        <w:rPr>
          <w:rFonts w:ascii="Arial" w:hAnsi="Arial" w:cs="Arial"/>
          <w:b/>
          <w:sz w:val="28"/>
        </w:rPr>
      </w:pPr>
    </w:p>
    <w:p w14:paraId="505F122B" w14:textId="77777777" w:rsidR="00CA453B" w:rsidRDefault="00CA453B" w:rsidP="00CA453B">
      <w:pPr>
        <w:pStyle w:val="Textbody0"/>
        <w:spacing w:before="240" w:line="276" w:lineRule="auto"/>
        <w:jc w:val="center"/>
        <w:rPr>
          <w:rFonts w:ascii="Arial" w:hAnsi="Arial" w:cs="Arial"/>
          <w:b/>
          <w:sz w:val="28"/>
        </w:rPr>
      </w:pPr>
    </w:p>
    <w:p w14:paraId="07C47AF2" w14:textId="77777777" w:rsidR="00CA453B" w:rsidRDefault="00CA453B" w:rsidP="00CA453B">
      <w:pPr>
        <w:pStyle w:val="Textbody0"/>
        <w:spacing w:before="240" w:line="276" w:lineRule="auto"/>
        <w:jc w:val="center"/>
        <w:rPr>
          <w:rFonts w:ascii="Arial" w:hAnsi="Arial" w:cs="Arial"/>
          <w:b/>
          <w:sz w:val="28"/>
        </w:rPr>
      </w:pPr>
    </w:p>
    <w:p w14:paraId="70D3913E" w14:textId="77777777" w:rsidR="00CA453B" w:rsidRDefault="00CA453B" w:rsidP="00CA453B">
      <w:pPr>
        <w:pStyle w:val="Textbody0"/>
        <w:spacing w:before="240" w:line="276" w:lineRule="auto"/>
        <w:jc w:val="center"/>
        <w:rPr>
          <w:rFonts w:ascii="Arial" w:hAnsi="Arial" w:cs="Arial"/>
          <w:b/>
          <w:sz w:val="28"/>
        </w:rPr>
      </w:pPr>
    </w:p>
    <w:p w14:paraId="381F8FA0" w14:textId="77777777" w:rsidR="00CA453B" w:rsidRDefault="00CA453B" w:rsidP="00CA453B">
      <w:pPr>
        <w:pStyle w:val="Textbody0"/>
        <w:spacing w:before="240" w:line="276" w:lineRule="auto"/>
        <w:jc w:val="center"/>
        <w:rPr>
          <w:rFonts w:ascii="Arial" w:hAnsi="Arial" w:cs="Arial"/>
          <w:b/>
          <w:sz w:val="28"/>
        </w:rPr>
      </w:pPr>
    </w:p>
    <w:p w14:paraId="7D7840D0" w14:textId="77777777" w:rsidR="00CA453B" w:rsidRPr="00CA453B" w:rsidRDefault="00CA453B" w:rsidP="00CA453B">
      <w:pPr>
        <w:pStyle w:val="Textbody0"/>
        <w:spacing w:before="240" w:line="276" w:lineRule="auto"/>
        <w:jc w:val="center"/>
        <w:rPr>
          <w:rFonts w:ascii="Arial" w:hAnsi="Arial" w:cs="Arial"/>
          <w:b/>
          <w:sz w:val="28"/>
        </w:rPr>
      </w:pPr>
    </w:p>
    <w:p w14:paraId="7D38D577" w14:textId="77777777" w:rsidR="007C606D" w:rsidRPr="00CA453B" w:rsidRDefault="007C606D" w:rsidP="00CA453B">
      <w:pPr>
        <w:pStyle w:val="Textbody0"/>
        <w:spacing w:before="240" w:line="276" w:lineRule="auto"/>
        <w:jc w:val="center"/>
        <w:rPr>
          <w:rFonts w:ascii="Arial" w:hAnsi="Arial" w:cs="Arial"/>
          <w:b/>
          <w:color w:val="FF3333"/>
          <w:sz w:val="28"/>
        </w:rPr>
      </w:pPr>
      <w:r w:rsidRPr="00CA453B">
        <w:rPr>
          <w:rFonts w:ascii="Arial" w:hAnsi="Arial" w:cs="Arial"/>
          <w:b/>
          <w:sz w:val="28"/>
        </w:rPr>
        <w:lastRenderedPageBreak/>
        <w:t xml:space="preserve">Processo Administrativo nº </w:t>
      </w:r>
      <w:r w:rsidRPr="00CA453B">
        <w:rPr>
          <w:rFonts w:ascii="Arial" w:hAnsi="Arial" w:cs="Arial"/>
          <w:b/>
          <w:color w:val="FF3333"/>
          <w:sz w:val="28"/>
        </w:rPr>
        <w:t>&lt;XXXXXXXX&gt;</w:t>
      </w:r>
    </w:p>
    <w:p w14:paraId="08623430" w14:textId="77777777" w:rsidR="007C606D" w:rsidRPr="00CA453B" w:rsidRDefault="007C606D" w:rsidP="00CA453B">
      <w:pPr>
        <w:pStyle w:val="Textbody0"/>
        <w:spacing w:before="120" w:line="276" w:lineRule="auto"/>
        <w:jc w:val="center"/>
        <w:rPr>
          <w:rFonts w:ascii="Arial" w:hAnsi="Arial" w:cs="Arial"/>
          <w:color w:val="FF3333"/>
          <w:sz w:val="52"/>
          <w:szCs w:val="52"/>
        </w:rPr>
      </w:pPr>
      <w:r w:rsidRPr="00CA453B">
        <w:rPr>
          <w:rFonts w:ascii="Arial" w:hAnsi="Arial" w:cs="Arial"/>
          <w:color w:val="FF3333"/>
          <w:sz w:val="52"/>
          <w:szCs w:val="52"/>
        </w:rPr>
        <w:t>&lt;Nome do Projeto / Solução&gt;</w:t>
      </w:r>
    </w:p>
    <w:p w14:paraId="3A78D5F4" w14:textId="77777777" w:rsidR="007C606D" w:rsidRPr="00CA453B" w:rsidRDefault="007C606D" w:rsidP="00CA453B">
      <w:pPr>
        <w:pStyle w:val="Textbody0"/>
        <w:spacing w:after="0" w:line="276" w:lineRule="auto"/>
        <w:rPr>
          <w:rFonts w:ascii="Arial" w:hAnsi="Arial" w:cs="Arial"/>
        </w:rPr>
      </w:pPr>
    </w:p>
    <w:p w14:paraId="48B4B42D" w14:textId="77777777" w:rsidR="007C606D" w:rsidRPr="00CA453B" w:rsidRDefault="007C606D" w:rsidP="00CA453B">
      <w:pPr>
        <w:pStyle w:val="Textbody0"/>
        <w:spacing w:after="0" w:line="276" w:lineRule="auto"/>
        <w:rPr>
          <w:rFonts w:ascii="Arial" w:hAnsi="Arial" w:cs="Arial"/>
        </w:rPr>
      </w:pPr>
    </w:p>
    <w:p w14:paraId="57710793" w14:textId="77777777" w:rsidR="007C606D" w:rsidRPr="00CA453B" w:rsidRDefault="007C606D" w:rsidP="00CA453B">
      <w:pPr>
        <w:pStyle w:val="Textbody0"/>
        <w:spacing w:before="120" w:line="276" w:lineRule="auto"/>
        <w:jc w:val="center"/>
        <w:rPr>
          <w:rFonts w:ascii="Arial" w:hAnsi="Arial" w:cs="Arial"/>
        </w:rPr>
      </w:pPr>
      <w:r w:rsidRPr="00CA453B">
        <w:rPr>
          <w:rFonts w:ascii="Arial" w:hAnsi="Arial" w:cs="Arial"/>
          <w:color w:val="FF3333"/>
        </w:rPr>
        <w:t>&lt;Local&gt;</w:t>
      </w:r>
      <w:r w:rsidRPr="00CA453B">
        <w:rPr>
          <w:rFonts w:ascii="Arial" w:hAnsi="Arial" w:cs="Arial"/>
        </w:rPr>
        <w:t xml:space="preserve">, </w:t>
      </w:r>
      <w:r w:rsidRPr="00CA453B">
        <w:rPr>
          <w:rFonts w:ascii="Arial" w:hAnsi="Arial" w:cs="Arial"/>
          <w:color w:val="FF3333"/>
        </w:rPr>
        <w:t>&lt;mês&gt;</w:t>
      </w:r>
      <w:r w:rsidRPr="00CA453B">
        <w:rPr>
          <w:rFonts w:ascii="Arial" w:hAnsi="Arial" w:cs="Arial"/>
        </w:rPr>
        <w:t xml:space="preserve"> de </w:t>
      </w:r>
      <w:r w:rsidRPr="00CA453B">
        <w:rPr>
          <w:rFonts w:ascii="Arial" w:hAnsi="Arial" w:cs="Arial"/>
          <w:color w:val="FF3333"/>
        </w:rPr>
        <w:t>&lt;ano&gt;</w:t>
      </w:r>
    </w:p>
    <w:p w14:paraId="263C7B74" w14:textId="77777777" w:rsidR="00AE038B" w:rsidRPr="00CA453B" w:rsidRDefault="00AE038B" w:rsidP="00CA453B">
      <w:pPr>
        <w:spacing w:line="276" w:lineRule="auto"/>
        <w:jc w:val="center"/>
        <w:rPr>
          <w:rFonts w:ascii="Arial" w:eastAsia="Cambria" w:hAnsi="Arial" w:cs="Arial"/>
          <w:b/>
          <w:sz w:val="23"/>
          <w:szCs w:val="23"/>
        </w:rPr>
      </w:pPr>
    </w:p>
    <w:p w14:paraId="6147475B" w14:textId="77777777" w:rsidR="00981911" w:rsidRPr="00CA453B" w:rsidRDefault="00981911" w:rsidP="00CA453B">
      <w:pPr>
        <w:spacing w:line="276" w:lineRule="auto"/>
        <w:jc w:val="center"/>
        <w:rPr>
          <w:rFonts w:ascii="Arial" w:eastAsia="Cambria" w:hAnsi="Arial" w:cs="Arial"/>
          <w:b/>
          <w:sz w:val="23"/>
          <w:szCs w:val="23"/>
        </w:rPr>
      </w:pPr>
    </w:p>
    <w:p w14:paraId="068961FA" w14:textId="77777777" w:rsidR="00981911" w:rsidRPr="00CA453B" w:rsidRDefault="00981911" w:rsidP="00CA453B">
      <w:pPr>
        <w:spacing w:line="276" w:lineRule="auto"/>
        <w:jc w:val="center"/>
        <w:rPr>
          <w:rFonts w:ascii="Arial" w:eastAsia="Cambria" w:hAnsi="Arial" w:cs="Arial"/>
          <w:b/>
          <w:sz w:val="23"/>
          <w:szCs w:val="23"/>
        </w:rPr>
      </w:pPr>
    </w:p>
    <w:tbl>
      <w:tblPr>
        <w:tblW w:w="9508" w:type="dxa"/>
        <w:tblInd w:w="-13" w:type="dxa"/>
        <w:tblLayout w:type="fixed"/>
        <w:tblCellMar>
          <w:left w:w="10" w:type="dxa"/>
          <w:right w:w="10" w:type="dxa"/>
        </w:tblCellMar>
        <w:tblLook w:val="0000" w:firstRow="0" w:lastRow="0" w:firstColumn="0" w:lastColumn="0" w:noHBand="0" w:noVBand="0"/>
      </w:tblPr>
      <w:tblGrid>
        <w:gridCol w:w="9508"/>
      </w:tblGrid>
      <w:tr w:rsidR="00AE038B" w:rsidRPr="00CA453B" w14:paraId="5C04C069" w14:textId="77777777" w:rsidTr="00A173A5">
        <w:tc>
          <w:tcPr>
            <w:tcW w:w="9508" w:type="dxa"/>
            <w:tcBorders>
              <w:top w:val="single" w:sz="2" w:space="0" w:color="000000"/>
              <w:left w:val="single" w:sz="2" w:space="0" w:color="000000"/>
              <w:bottom w:val="single" w:sz="2" w:space="0" w:color="000000"/>
              <w:right w:val="single" w:sz="2" w:space="0" w:color="000000"/>
            </w:tcBorders>
            <w:shd w:val="clear" w:color="auto" w:fill="B2B2B2"/>
            <w:tcMar>
              <w:top w:w="55" w:type="dxa"/>
              <w:left w:w="55" w:type="dxa"/>
              <w:bottom w:w="55" w:type="dxa"/>
              <w:right w:w="55" w:type="dxa"/>
            </w:tcMar>
          </w:tcPr>
          <w:p w14:paraId="5F806738" w14:textId="77777777" w:rsidR="00AE038B" w:rsidRPr="00CA453B" w:rsidRDefault="00AE038B" w:rsidP="00CA453B">
            <w:pPr>
              <w:pStyle w:val="TableContents"/>
              <w:spacing w:line="276" w:lineRule="auto"/>
              <w:jc w:val="center"/>
              <w:rPr>
                <w:rFonts w:ascii="Arial" w:hAnsi="Arial" w:cs="Arial"/>
                <w:b/>
                <w:bCs/>
              </w:rPr>
            </w:pPr>
            <w:r w:rsidRPr="00CA453B">
              <w:rPr>
                <w:rFonts w:ascii="Arial" w:hAnsi="Arial" w:cs="Arial"/>
                <w:b/>
                <w:bCs/>
              </w:rPr>
              <w:t>INTRODUÇÃO</w:t>
            </w:r>
          </w:p>
        </w:tc>
      </w:tr>
      <w:tr w:rsidR="00AE038B" w:rsidRPr="00CA453B" w14:paraId="52E30AAE" w14:textId="77777777" w:rsidTr="00A173A5">
        <w:tc>
          <w:tcPr>
            <w:tcW w:w="950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D5659A8" w14:textId="77777777" w:rsidR="00AE038B" w:rsidRPr="00CA453B" w:rsidRDefault="00AE038B" w:rsidP="00CA453B">
            <w:pPr>
              <w:pStyle w:val="TableContents"/>
              <w:spacing w:line="276" w:lineRule="auto"/>
              <w:jc w:val="both"/>
              <w:rPr>
                <w:rFonts w:ascii="Arial" w:hAnsi="Arial" w:cs="Arial"/>
                <w:b/>
                <w:shd w:val="clear" w:color="auto" w:fill="FFFFFF"/>
              </w:rPr>
            </w:pPr>
            <w:r w:rsidRPr="00CA453B">
              <w:rPr>
                <w:rFonts w:ascii="Arial" w:hAnsi="Arial" w:cs="Arial"/>
                <w:b/>
                <w:shd w:val="clear" w:color="auto" w:fill="FFFFFF"/>
              </w:rPr>
              <w:t xml:space="preserve">O Termo de Referência é o documento necessário para a contratação de bens e </w:t>
            </w:r>
            <w:proofErr w:type="spellStart"/>
            <w:proofErr w:type="gramStart"/>
            <w:r w:rsidRPr="00CA453B">
              <w:rPr>
                <w:rFonts w:ascii="Arial" w:hAnsi="Arial" w:cs="Arial"/>
                <w:b/>
                <w:shd w:val="clear" w:color="auto" w:fill="FFFFFF"/>
              </w:rPr>
              <w:t>serviços,que</w:t>
            </w:r>
            <w:proofErr w:type="spellEnd"/>
            <w:proofErr w:type="gramEnd"/>
            <w:r w:rsidRPr="00CA453B">
              <w:rPr>
                <w:rFonts w:ascii="Arial" w:hAnsi="Arial" w:cs="Arial"/>
                <w:b/>
                <w:shd w:val="clear" w:color="auto" w:fill="FFFFFF"/>
              </w:rPr>
              <w:t xml:space="preserve"> deve conter </w:t>
            </w:r>
            <w:proofErr w:type="spellStart"/>
            <w:r w:rsidRPr="00CA453B">
              <w:rPr>
                <w:rFonts w:ascii="Arial" w:hAnsi="Arial" w:cs="Arial"/>
                <w:b/>
                <w:shd w:val="clear" w:color="auto" w:fill="FFFFFF"/>
              </w:rPr>
              <w:t>parêmetor</w:t>
            </w:r>
            <w:proofErr w:type="spellEnd"/>
            <w:r w:rsidRPr="00CA453B">
              <w:rPr>
                <w:rFonts w:ascii="Arial" w:hAnsi="Arial" w:cs="Arial"/>
                <w:b/>
                <w:shd w:val="clear" w:color="auto" w:fill="FFFFFF"/>
              </w:rPr>
              <w:t xml:space="preserve"> e </w:t>
            </w:r>
            <w:proofErr w:type="spellStart"/>
            <w:r w:rsidRPr="00CA453B">
              <w:rPr>
                <w:rFonts w:ascii="Arial" w:hAnsi="Arial" w:cs="Arial"/>
                <w:b/>
                <w:shd w:val="clear" w:color="auto" w:fill="FFFFFF"/>
              </w:rPr>
              <w:t>lementos</w:t>
            </w:r>
            <w:proofErr w:type="spellEnd"/>
            <w:r w:rsidRPr="00CA453B">
              <w:rPr>
                <w:rFonts w:ascii="Arial" w:hAnsi="Arial" w:cs="Arial"/>
                <w:b/>
                <w:shd w:val="clear" w:color="auto" w:fill="FFFFFF"/>
              </w:rPr>
              <w:t xml:space="preserve"> necessários:</w:t>
            </w:r>
          </w:p>
          <w:p w14:paraId="34BA4FE2" w14:textId="77777777" w:rsidR="00AE038B" w:rsidRPr="00CA453B" w:rsidRDefault="00865ECC" w:rsidP="00CA453B">
            <w:pPr>
              <w:pStyle w:val="TableContents"/>
              <w:spacing w:line="276" w:lineRule="auto"/>
              <w:jc w:val="both"/>
              <w:rPr>
                <w:rFonts w:ascii="Arial" w:hAnsi="Arial" w:cs="Arial"/>
                <w:shd w:val="clear" w:color="auto" w:fill="FFFFFF"/>
              </w:rPr>
            </w:pPr>
            <w:r w:rsidRPr="00CA453B">
              <w:rPr>
                <w:rFonts w:ascii="Arial" w:hAnsi="Arial" w:cs="Arial"/>
                <w:shd w:val="clear" w:color="auto" w:fill="FFFFFF"/>
              </w:rPr>
              <w:t>*</w:t>
            </w:r>
            <w:r w:rsidRPr="00CA453B">
              <w:rPr>
                <w:rFonts w:ascii="Arial" w:hAnsi="Arial" w:cs="Arial"/>
                <w:b/>
                <w:shd w:val="clear" w:color="auto" w:fill="FFFFFF"/>
              </w:rPr>
              <w:t>ELEMENTOS NECESSÁRIOS</w:t>
            </w:r>
          </w:p>
          <w:p w14:paraId="6A976060" w14:textId="77777777" w:rsidR="00A173A5" w:rsidRPr="00CA453B" w:rsidRDefault="00A173A5" w:rsidP="00620A80">
            <w:pPr>
              <w:pStyle w:val="TableContents"/>
              <w:numPr>
                <w:ilvl w:val="0"/>
                <w:numId w:val="9"/>
              </w:numPr>
              <w:spacing w:line="276" w:lineRule="auto"/>
              <w:rPr>
                <w:rFonts w:ascii="Arial" w:hAnsi="Arial" w:cs="Arial"/>
                <w:shd w:val="clear" w:color="auto" w:fill="FFFFFF"/>
              </w:rPr>
            </w:pPr>
            <w:r w:rsidRPr="00CA453B">
              <w:rPr>
                <w:rFonts w:ascii="Arial" w:hAnsi="Arial" w:cs="Arial"/>
                <w:shd w:val="clear" w:color="auto" w:fill="FFFFFF"/>
              </w:rPr>
              <w:t>definição do objeto, incluídos sua natureza, os quantitativos, o prazo do contrato e, se for o caso, a possibilidade de sua prorrogação;</w:t>
            </w:r>
          </w:p>
          <w:p w14:paraId="4C592375" w14:textId="77777777" w:rsidR="00AE038B" w:rsidRPr="00CA453B" w:rsidRDefault="00AE038B" w:rsidP="00620A80">
            <w:pPr>
              <w:pStyle w:val="TableContents"/>
              <w:numPr>
                <w:ilvl w:val="0"/>
                <w:numId w:val="9"/>
              </w:numPr>
              <w:spacing w:line="276" w:lineRule="auto"/>
              <w:rPr>
                <w:rFonts w:ascii="Arial" w:hAnsi="Arial" w:cs="Arial"/>
                <w:shd w:val="clear" w:color="auto" w:fill="FFFFFF"/>
              </w:rPr>
            </w:pPr>
            <w:r w:rsidRPr="00CA453B">
              <w:rPr>
                <w:rFonts w:ascii="Arial" w:hAnsi="Arial" w:cs="Arial"/>
                <w:shd w:val="clear" w:color="auto" w:fill="FFFFFF"/>
              </w:rPr>
              <w:t>fundamentação da contratação, que consiste na referência aos estudos técnicos preliminares correspondentes ou, quando não for possível divulgar esses estudos, no extrato das partes que não contiverem informações sigilosas;</w:t>
            </w:r>
          </w:p>
          <w:p w14:paraId="12B21E84" w14:textId="77777777" w:rsidR="00AE038B" w:rsidRPr="00CA453B" w:rsidRDefault="00AE038B" w:rsidP="00620A80">
            <w:pPr>
              <w:pStyle w:val="TableContents"/>
              <w:numPr>
                <w:ilvl w:val="0"/>
                <w:numId w:val="9"/>
              </w:numPr>
              <w:spacing w:line="276" w:lineRule="auto"/>
              <w:rPr>
                <w:rFonts w:ascii="Arial" w:hAnsi="Arial" w:cs="Arial"/>
                <w:shd w:val="clear" w:color="auto" w:fill="FFFFFF"/>
              </w:rPr>
            </w:pPr>
            <w:r w:rsidRPr="00CA453B">
              <w:rPr>
                <w:rFonts w:ascii="Arial" w:hAnsi="Arial" w:cs="Arial"/>
                <w:shd w:val="clear" w:color="auto" w:fill="FFFFFF"/>
              </w:rPr>
              <w:t>descrição da solução como um todo, considerado todo o ciclo de vida do objeto;</w:t>
            </w:r>
          </w:p>
          <w:p w14:paraId="56496DB7" w14:textId="77777777" w:rsidR="00AE038B" w:rsidRPr="00CA453B" w:rsidRDefault="00AE038B" w:rsidP="00620A80">
            <w:pPr>
              <w:pStyle w:val="TableContents"/>
              <w:numPr>
                <w:ilvl w:val="0"/>
                <w:numId w:val="9"/>
              </w:numPr>
              <w:spacing w:line="276" w:lineRule="auto"/>
              <w:rPr>
                <w:rFonts w:ascii="Arial" w:hAnsi="Arial" w:cs="Arial"/>
                <w:shd w:val="clear" w:color="auto" w:fill="FFFFFF"/>
              </w:rPr>
            </w:pPr>
            <w:r w:rsidRPr="00CA453B">
              <w:rPr>
                <w:rFonts w:ascii="Arial" w:hAnsi="Arial" w:cs="Arial"/>
                <w:shd w:val="clear" w:color="auto" w:fill="FFFFFF"/>
              </w:rPr>
              <w:t>requisitos da contratação;</w:t>
            </w:r>
          </w:p>
          <w:p w14:paraId="5A02F56C" w14:textId="77777777" w:rsidR="00AE038B" w:rsidRPr="00CA453B" w:rsidRDefault="00AE038B" w:rsidP="00620A80">
            <w:pPr>
              <w:pStyle w:val="TableContents"/>
              <w:numPr>
                <w:ilvl w:val="0"/>
                <w:numId w:val="9"/>
              </w:numPr>
              <w:spacing w:line="276" w:lineRule="auto"/>
              <w:rPr>
                <w:rFonts w:ascii="Arial" w:hAnsi="Arial" w:cs="Arial"/>
                <w:shd w:val="clear" w:color="auto" w:fill="FFFFFF"/>
              </w:rPr>
            </w:pPr>
            <w:r w:rsidRPr="00CA453B">
              <w:rPr>
                <w:rFonts w:ascii="Arial" w:hAnsi="Arial" w:cs="Arial"/>
                <w:shd w:val="clear" w:color="auto" w:fill="FFFFFF"/>
              </w:rPr>
              <w:t>modelo de execução do objeto, que consiste na definição de como o contrato deverá produzir os resultados pretendidos desde o seu início até o seu encerramento;</w:t>
            </w:r>
          </w:p>
          <w:p w14:paraId="3E8E184F" w14:textId="77777777" w:rsidR="00AE038B" w:rsidRPr="00CA453B" w:rsidRDefault="00AE038B" w:rsidP="00620A80">
            <w:pPr>
              <w:pStyle w:val="TableContents"/>
              <w:numPr>
                <w:ilvl w:val="0"/>
                <w:numId w:val="9"/>
              </w:numPr>
              <w:spacing w:line="276" w:lineRule="auto"/>
              <w:rPr>
                <w:rFonts w:ascii="Arial" w:hAnsi="Arial" w:cs="Arial"/>
                <w:shd w:val="clear" w:color="auto" w:fill="FFFFFF"/>
              </w:rPr>
            </w:pPr>
            <w:r w:rsidRPr="00CA453B">
              <w:rPr>
                <w:rFonts w:ascii="Arial" w:hAnsi="Arial" w:cs="Arial"/>
                <w:shd w:val="clear" w:color="auto" w:fill="FFFFFF"/>
              </w:rPr>
              <w:t>modelo de gestão do contrato, que descreve como a execução do objeto será acompanhada e fiscalizada pelo órgão ou entidade;</w:t>
            </w:r>
          </w:p>
          <w:p w14:paraId="6C477400" w14:textId="77777777" w:rsidR="00AE038B" w:rsidRPr="00CA453B" w:rsidRDefault="00AE038B" w:rsidP="00620A80">
            <w:pPr>
              <w:pStyle w:val="TableContents"/>
              <w:numPr>
                <w:ilvl w:val="0"/>
                <w:numId w:val="9"/>
              </w:numPr>
              <w:spacing w:line="276" w:lineRule="auto"/>
              <w:rPr>
                <w:rFonts w:ascii="Arial" w:hAnsi="Arial" w:cs="Arial"/>
                <w:shd w:val="clear" w:color="auto" w:fill="FFFFFF"/>
              </w:rPr>
            </w:pPr>
            <w:r w:rsidRPr="00CA453B">
              <w:rPr>
                <w:rFonts w:ascii="Arial" w:hAnsi="Arial" w:cs="Arial"/>
                <w:shd w:val="clear" w:color="auto" w:fill="FFFFFF"/>
              </w:rPr>
              <w:t>critérios de medição e de pagamento;</w:t>
            </w:r>
          </w:p>
          <w:p w14:paraId="0C3A1405" w14:textId="77777777" w:rsidR="00AE038B" w:rsidRPr="00CA453B" w:rsidRDefault="00AE038B" w:rsidP="00620A80">
            <w:pPr>
              <w:pStyle w:val="TableContents"/>
              <w:numPr>
                <w:ilvl w:val="0"/>
                <w:numId w:val="9"/>
              </w:numPr>
              <w:spacing w:line="276" w:lineRule="auto"/>
              <w:rPr>
                <w:rFonts w:ascii="Arial" w:hAnsi="Arial" w:cs="Arial"/>
                <w:shd w:val="clear" w:color="auto" w:fill="FFFFFF"/>
              </w:rPr>
            </w:pPr>
            <w:r w:rsidRPr="00CA453B">
              <w:rPr>
                <w:rFonts w:ascii="Arial" w:hAnsi="Arial" w:cs="Arial"/>
                <w:shd w:val="clear" w:color="auto" w:fill="FFFFFF"/>
              </w:rPr>
              <w:t>forma e critérios de seleção do fornecedor;</w:t>
            </w:r>
          </w:p>
          <w:p w14:paraId="2B1ECC93" w14:textId="77777777" w:rsidR="00A173A5" w:rsidRPr="00CA453B" w:rsidRDefault="00A173A5" w:rsidP="00620A80">
            <w:pPr>
              <w:pStyle w:val="TableContents"/>
              <w:numPr>
                <w:ilvl w:val="0"/>
                <w:numId w:val="9"/>
              </w:numPr>
              <w:spacing w:line="276" w:lineRule="auto"/>
              <w:rPr>
                <w:rFonts w:ascii="Arial" w:hAnsi="Arial" w:cs="Arial"/>
                <w:shd w:val="clear" w:color="auto" w:fill="FFFFFF"/>
              </w:rPr>
            </w:pPr>
            <w:r w:rsidRPr="00CA453B">
              <w:rPr>
                <w:rFonts w:ascii="Arial" w:hAnsi="Arial" w:cs="Arial"/>
                <w:shd w:val="clear" w:color="auto" w:fill="FFFFFF"/>
              </w:rPr>
              <w:t>estimativas do valor da contratação, acompanhadas dos preços unitários referenciais, das memórias de cálculo e dos documentos que lhe dão suporte, com os parâmetros utilizados para a obtenção dos preços e para os respectivos cálculos, que devem constar de documento separado e classificado;</w:t>
            </w:r>
          </w:p>
          <w:p w14:paraId="579AE530" w14:textId="77777777" w:rsidR="00865ECC" w:rsidRPr="00CA453B" w:rsidRDefault="00865ECC" w:rsidP="00CA453B">
            <w:pPr>
              <w:pStyle w:val="TableContents"/>
              <w:spacing w:line="276" w:lineRule="auto"/>
              <w:ind w:left="720"/>
              <w:rPr>
                <w:rFonts w:ascii="Arial" w:hAnsi="Arial" w:cs="Arial"/>
                <w:shd w:val="clear" w:color="auto" w:fill="FFFFFF"/>
              </w:rPr>
            </w:pPr>
          </w:p>
          <w:p w14:paraId="6C574EB5" w14:textId="77777777" w:rsidR="00865ECC" w:rsidRPr="00CA453B" w:rsidRDefault="00865ECC" w:rsidP="00CA453B">
            <w:pPr>
              <w:pStyle w:val="TableContents"/>
              <w:spacing w:line="276" w:lineRule="auto"/>
              <w:ind w:left="97"/>
              <w:rPr>
                <w:rFonts w:ascii="Arial" w:hAnsi="Arial" w:cs="Arial"/>
                <w:shd w:val="clear" w:color="auto" w:fill="FFFFFF"/>
              </w:rPr>
            </w:pPr>
            <w:r w:rsidRPr="00CA453B">
              <w:rPr>
                <w:rFonts w:ascii="Arial" w:hAnsi="Arial" w:cs="Arial"/>
                <w:b/>
                <w:shd w:val="clear" w:color="auto" w:fill="FFFFFF"/>
              </w:rPr>
              <w:t>*INFORMAÇÕES NECESSÁRIA</w:t>
            </w:r>
            <w:r w:rsidRPr="00CA453B">
              <w:rPr>
                <w:rFonts w:ascii="Arial" w:hAnsi="Arial" w:cs="Arial"/>
                <w:shd w:val="clear" w:color="auto" w:fill="FFFFFF"/>
              </w:rPr>
              <w:t>S</w:t>
            </w:r>
          </w:p>
          <w:p w14:paraId="6C7361A6" w14:textId="77777777" w:rsidR="00AE038B" w:rsidRPr="00CA453B" w:rsidRDefault="00AE038B" w:rsidP="00CA453B">
            <w:pPr>
              <w:pStyle w:val="TableContents"/>
              <w:spacing w:line="276" w:lineRule="auto"/>
              <w:ind w:left="720"/>
              <w:rPr>
                <w:rFonts w:ascii="Arial" w:hAnsi="Arial" w:cs="Arial"/>
                <w:shd w:val="clear" w:color="auto" w:fill="FFFFFF"/>
              </w:rPr>
            </w:pPr>
          </w:p>
          <w:p w14:paraId="21760CBA" w14:textId="77777777" w:rsidR="00865ECC" w:rsidRPr="00CA453B" w:rsidRDefault="00865ECC" w:rsidP="00620A80">
            <w:pPr>
              <w:pStyle w:val="TableContents"/>
              <w:numPr>
                <w:ilvl w:val="0"/>
                <w:numId w:val="10"/>
              </w:numPr>
              <w:spacing w:line="276" w:lineRule="auto"/>
              <w:rPr>
                <w:rFonts w:ascii="Arial" w:hAnsi="Arial" w:cs="Arial"/>
                <w:shd w:val="clear" w:color="auto" w:fill="FFFFFF"/>
              </w:rPr>
            </w:pPr>
            <w:r w:rsidRPr="00CA453B">
              <w:rPr>
                <w:rFonts w:ascii="Arial" w:hAnsi="Arial" w:cs="Arial"/>
                <w:shd w:val="clear" w:color="auto" w:fill="FFFFFF"/>
              </w:rPr>
              <w:t>especificação do produto, preferencialmente conforme catálogo eletrônico de padronização, observados os requisitos de qualidade, rendimento, compatibilidade, durabilidade e segurança;</w:t>
            </w:r>
          </w:p>
          <w:p w14:paraId="48D2F2F1" w14:textId="77777777" w:rsidR="00865ECC" w:rsidRPr="00CA453B" w:rsidRDefault="00865ECC" w:rsidP="00620A80">
            <w:pPr>
              <w:pStyle w:val="TableContents"/>
              <w:numPr>
                <w:ilvl w:val="0"/>
                <w:numId w:val="10"/>
              </w:numPr>
              <w:spacing w:line="276" w:lineRule="auto"/>
              <w:rPr>
                <w:rFonts w:ascii="Arial" w:hAnsi="Arial" w:cs="Arial"/>
                <w:shd w:val="clear" w:color="auto" w:fill="FFFFFF"/>
              </w:rPr>
            </w:pPr>
            <w:r w:rsidRPr="00CA453B">
              <w:rPr>
                <w:rFonts w:ascii="Arial" w:hAnsi="Arial" w:cs="Arial"/>
                <w:shd w:val="clear" w:color="auto" w:fill="FFFFFF"/>
              </w:rPr>
              <w:t>indicação dos locais de entrega dos produtos e das regras para recebimentos provisório e definitivo, quando for o caso;</w:t>
            </w:r>
          </w:p>
          <w:p w14:paraId="5FBEEA4E" w14:textId="77777777" w:rsidR="00865ECC" w:rsidRPr="00CA453B" w:rsidRDefault="00865ECC" w:rsidP="00620A80">
            <w:pPr>
              <w:pStyle w:val="TableContents"/>
              <w:numPr>
                <w:ilvl w:val="0"/>
                <w:numId w:val="10"/>
              </w:numPr>
              <w:spacing w:line="276" w:lineRule="auto"/>
              <w:rPr>
                <w:rFonts w:ascii="Arial" w:hAnsi="Arial" w:cs="Arial"/>
                <w:shd w:val="clear" w:color="auto" w:fill="FFFFFF"/>
              </w:rPr>
            </w:pPr>
            <w:r w:rsidRPr="00CA453B">
              <w:rPr>
                <w:rFonts w:ascii="Arial" w:hAnsi="Arial" w:cs="Arial"/>
                <w:shd w:val="clear" w:color="auto" w:fill="FFFFFF"/>
              </w:rPr>
              <w:t>especificação da garantia exigida e das condições de manutenção e assistência técnica, quando for o caso.</w:t>
            </w:r>
          </w:p>
          <w:p w14:paraId="3A2F9B9C" w14:textId="77777777" w:rsidR="00AE038B" w:rsidRPr="00CA453B" w:rsidRDefault="00AE038B" w:rsidP="00CA453B">
            <w:pPr>
              <w:pStyle w:val="TableContents"/>
              <w:spacing w:line="276" w:lineRule="auto"/>
              <w:jc w:val="both"/>
              <w:rPr>
                <w:rFonts w:ascii="Arial" w:hAnsi="Arial" w:cs="Arial"/>
                <w:shd w:val="clear" w:color="auto" w:fill="FFFFFF"/>
              </w:rPr>
            </w:pPr>
          </w:p>
          <w:p w14:paraId="4F719161" w14:textId="77777777" w:rsidR="00AE038B" w:rsidRPr="00CA453B" w:rsidRDefault="00AE038B" w:rsidP="00CA453B">
            <w:pPr>
              <w:snapToGrid w:val="0"/>
              <w:spacing w:before="57" w:after="57" w:line="276" w:lineRule="auto"/>
              <w:jc w:val="both"/>
              <w:rPr>
                <w:rFonts w:ascii="Arial" w:hAnsi="Arial" w:cs="Arial"/>
                <w:b/>
                <w:bCs/>
                <w:sz w:val="24"/>
                <w:szCs w:val="24"/>
                <w:shd w:val="clear" w:color="auto" w:fill="FFFFFF"/>
              </w:rPr>
            </w:pPr>
            <w:r w:rsidRPr="00CA453B">
              <w:rPr>
                <w:rFonts w:ascii="Arial" w:hAnsi="Arial" w:cs="Arial"/>
                <w:b/>
                <w:bCs/>
                <w:color w:val="FF0000"/>
                <w:sz w:val="24"/>
                <w:szCs w:val="24"/>
                <w:shd w:val="clear" w:color="auto" w:fill="FFFFFF"/>
              </w:rPr>
              <w:t xml:space="preserve">Referência: </w:t>
            </w:r>
            <w:r w:rsidR="00F07BFA" w:rsidRPr="00CA453B">
              <w:rPr>
                <w:rFonts w:ascii="Arial" w:hAnsi="Arial" w:cs="Arial"/>
                <w:b/>
                <w:bCs/>
                <w:color w:val="FF0000"/>
                <w:sz w:val="24"/>
                <w:szCs w:val="24"/>
                <w:shd w:val="clear" w:color="auto" w:fill="FFFFFF"/>
              </w:rPr>
              <w:t xml:space="preserve">XXIII do caput do art. 6º  e § 1º da Lei 14.133/21 e </w:t>
            </w:r>
            <w:r w:rsidRPr="00CA453B">
              <w:rPr>
                <w:rFonts w:ascii="Arial" w:hAnsi="Arial" w:cs="Arial"/>
                <w:b/>
                <w:bCs/>
                <w:color w:val="FF0000"/>
                <w:sz w:val="24"/>
                <w:szCs w:val="24"/>
                <w:shd w:val="clear" w:color="auto" w:fill="FFFFFF"/>
              </w:rPr>
              <w:t>Decreto Municipal n.º xxxxxxx – art. Xxxxxx, xxxxx.</w:t>
            </w:r>
          </w:p>
        </w:tc>
      </w:tr>
    </w:tbl>
    <w:p w14:paraId="6B1DAA3F" w14:textId="77777777" w:rsidR="00AE038B" w:rsidRPr="00CA453B" w:rsidRDefault="00AE038B" w:rsidP="00CA453B">
      <w:pPr>
        <w:spacing w:line="276" w:lineRule="auto"/>
        <w:jc w:val="center"/>
        <w:rPr>
          <w:rFonts w:ascii="Arial" w:eastAsia="Cambria" w:hAnsi="Arial" w:cs="Arial"/>
          <w:b/>
          <w:sz w:val="23"/>
          <w:szCs w:val="23"/>
        </w:rPr>
      </w:pPr>
    </w:p>
    <w:p w14:paraId="4BB5D43A" w14:textId="77777777" w:rsidR="00CA453B" w:rsidRDefault="00CA453B" w:rsidP="00CA453B">
      <w:pPr>
        <w:spacing w:line="276" w:lineRule="auto"/>
        <w:jc w:val="both"/>
        <w:rPr>
          <w:rFonts w:ascii="Arial" w:hAnsi="Arial" w:cs="Arial"/>
          <w:b/>
          <w:sz w:val="40"/>
          <w:szCs w:val="40"/>
        </w:rPr>
      </w:pPr>
    </w:p>
    <w:p w14:paraId="1ED42880" w14:textId="77777777" w:rsidR="00CA453B" w:rsidRDefault="00CA453B" w:rsidP="00CA453B">
      <w:pPr>
        <w:spacing w:line="276" w:lineRule="auto"/>
        <w:jc w:val="both"/>
        <w:rPr>
          <w:rFonts w:ascii="Arial" w:hAnsi="Arial" w:cs="Arial"/>
          <w:b/>
          <w:sz w:val="40"/>
          <w:szCs w:val="40"/>
        </w:rPr>
      </w:pPr>
    </w:p>
    <w:p w14:paraId="6C192872" w14:textId="56970AED" w:rsidR="008E3730" w:rsidRDefault="00F8549B" w:rsidP="00CA453B">
      <w:pPr>
        <w:spacing w:line="276" w:lineRule="auto"/>
        <w:jc w:val="center"/>
        <w:rPr>
          <w:rFonts w:ascii="Arial" w:hAnsi="Arial" w:cs="Arial"/>
          <w:b/>
          <w:sz w:val="40"/>
          <w:szCs w:val="40"/>
        </w:rPr>
      </w:pPr>
      <w:r w:rsidRPr="00CA453B">
        <w:rPr>
          <w:rFonts w:ascii="Arial" w:hAnsi="Arial" w:cs="Arial"/>
          <w:b/>
          <w:sz w:val="40"/>
          <w:szCs w:val="40"/>
        </w:rPr>
        <w:t>MENOR PREÇO OU MAIOR DESCONTO “CONTRATO”</w:t>
      </w:r>
    </w:p>
    <w:p w14:paraId="0119830F" w14:textId="77777777" w:rsidR="00CA453B" w:rsidRPr="00CA453B" w:rsidRDefault="00CA453B" w:rsidP="00CA453B">
      <w:pPr>
        <w:spacing w:line="276" w:lineRule="auto"/>
        <w:jc w:val="both"/>
        <w:rPr>
          <w:rFonts w:ascii="Arial" w:hAnsi="Arial" w:cs="Arial"/>
          <w:sz w:val="40"/>
          <w:szCs w:val="40"/>
        </w:rPr>
      </w:pPr>
    </w:p>
    <w:p w14:paraId="1C319D78" w14:textId="77777777" w:rsidR="00AE038B" w:rsidRPr="00CA453B" w:rsidRDefault="00AE038B"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 xml:space="preserve">TERMO DE REFERÊNCIA </w:t>
      </w:r>
    </w:p>
    <w:p w14:paraId="3672C868" w14:textId="77777777" w:rsidR="00AE038B" w:rsidRPr="00CA453B" w:rsidRDefault="00AE038B" w:rsidP="00CA453B">
      <w:pPr>
        <w:spacing w:line="276" w:lineRule="auto"/>
        <w:jc w:val="center"/>
        <w:rPr>
          <w:rFonts w:ascii="Arial" w:eastAsia="Cambria" w:hAnsi="Arial" w:cs="Arial"/>
          <w:b/>
          <w:sz w:val="23"/>
          <w:szCs w:val="23"/>
        </w:rPr>
      </w:pPr>
    </w:p>
    <w:p w14:paraId="6C7F0004" w14:textId="77777777" w:rsidR="00AE038B" w:rsidRPr="00CA453B" w:rsidRDefault="00AE038B"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ANEXO I</w:t>
      </w:r>
    </w:p>
    <w:p w14:paraId="5F30892B" w14:textId="77777777" w:rsidR="00AE038B" w:rsidRPr="00CA453B" w:rsidRDefault="00AE038B" w:rsidP="00CA453B">
      <w:pPr>
        <w:spacing w:line="276" w:lineRule="auto"/>
        <w:rPr>
          <w:rFonts w:ascii="Arial" w:eastAsia="Cambria" w:hAnsi="Arial" w:cs="Arial"/>
          <w:sz w:val="23"/>
          <w:szCs w:val="23"/>
        </w:rPr>
      </w:pPr>
    </w:p>
    <w:p w14:paraId="640B303A" w14:textId="77777777" w:rsidR="00AE038B" w:rsidRPr="00CA453B" w:rsidRDefault="00AE038B" w:rsidP="00CA453B">
      <w:pPr>
        <w:spacing w:line="276" w:lineRule="auto"/>
        <w:rPr>
          <w:rFonts w:ascii="Arial" w:eastAsia="Cambria" w:hAnsi="Arial" w:cs="Arial"/>
          <w:b/>
          <w:sz w:val="23"/>
          <w:szCs w:val="23"/>
        </w:rPr>
      </w:pPr>
      <w:r w:rsidRPr="00CA453B">
        <w:rPr>
          <w:rFonts w:ascii="Arial" w:eastAsia="Cambria" w:hAnsi="Arial" w:cs="Arial"/>
          <w:b/>
          <w:sz w:val="23"/>
          <w:szCs w:val="23"/>
        </w:rPr>
        <w:t>1- DEFINIÇÃO DO OBJETO</w:t>
      </w:r>
    </w:p>
    <w:p w14:paraId="1C4619B5" w14:textId="77777777" w:rsidR="00AE038B" w:rsidRPr="00CA453B" w:rsidRDefault="00AE038B"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 xml:space="preserve">1.1. </w:t>
      </w:r>
      <w:r w:rsidRPr="00CA453B">
        <w:rPr>
          <w:rFonts w:ascii="Arial" w:eastAsia="Cambria" w:hAnsi="Arial" w:cs="Arial"/>
          <w:color w:val="000000"/>
          <w:sz w:val="23"/>
          <w:szCs w:val="23"/>
        </w:rPr>
        <w:t xml:space="preserve">Constitui objeto da presente licitação a </w:t>
      </w:r>
      <w:r w:rsidRPr="00CA453B">
        <w:rPr>
          <w:rFonts w:ascii="Arial" w:eastAsia="Cambria" w:hAnsi="Arial" w:cs="Arial"/>
          <w:color w:val="000000"/>
          <w:sz w:val="23"/>
          <w:szCs w:val="23"/>
          <w:highlight w:val="yellow"/>
        </w:rPr>
        <w:t>xxxxxxxxxxxxxxxxxxx</w:t>
      </w:r>
      <w:r w:rsidRPr="00CA453B">
        <w:rPr>
          <w:rFonts w:ascii="Arial" w:eastAsia="Cambria" w:hAnsi="Arial" w:cs="Arial"/>
          <w:color w:val="000000"/>
          <w:sz w:val="23"/>
          <w:szCs w:val="23"/>
        </w:rPr>
        <w:t>, conforme especificações constantes neste Termo de Referência, em atendimento as necessidades da xxxxxxxxxxxxxx.</w:t>
      </w:r>
    </w:p>
    <w:p w14:paraId="4854F92A" w14:textId="77777777" w:rsidR="00AE038B" w:rsidRPr="00CA453B" w:rsidRDefault="00AE038B" w:rsidP="00CA453B">
      <w:pPr>
        <w:pBdr>
          <w:top w:val="nil"/>
          <w:left w:val="nil"/>
          <w:bottom w:val="nil"/>
          <w:right w:val="nil"/>
          <w:between w:val="nil"/>
        </w:pBdr>
        <w:spacing w:line="276" w:lineRule="auto"/>
        <w:jc w:val="both"/>
        <w:rPr>
          <w:rFonts w:ascii="Arial" w:eastAsia="Cambria" w:hAnsi="Arial" w:cs="Arial"/>
          <w:color w:val="000000"/>
          <w:sz w:val="23"/>
          <w:szCs w:val="23"/>
        </w:rPr>
      </w:pPr>
    </w:p>
    <w:p w14:paraId="7EE793E0" w14:textId="77777777" w:rsidR="00AE038B" w:rsidRPr="00CA453B" w:rsidRDefault="00AE038B"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1.2. </w:t>
      </w:r>
      <w:r w:rsidRPr="00CA453B">
        <w:rPr>
          <w:rFonts w:ascii="Arial" w:eastAsia="Cambria" w:hAnsi="Arial" w:cs="Arial"/>
          <w:sz w:val="23"/>
          <w:szCs w:val="23"/>
        </w:rPr>
        <w:t xml:space="preserve">Em conformidade com o Art. 23 da Lei Federal nº 14.133/21 e a </w:t>
      </w:r>
      <w:r w:rsidRPr="00CA453B">
        <w:rPr>
          <w:rFonts w:ascii="Arial" w:eastAsia="Cambria" w:hAnsi="Arial" w:cs="Arial"/>
          <w:sz w:val="23"/>
          <w:szCs w:val="23"/>
          <w:highlight w:val="yellow"/>
        </w:rPr>
        <w:t>Portaria nº xxxxx/20xx,</w:t>
      </w:r>
      <w:r w:rsidRPr="00CA453B">
        <w:rPr>
          <w:rFonts w:ascii="Arial" w:eastAsia="Cambria" w:hAnsi="Arial" w:cs="Arial"/>
          <w:sz w:val="23"/>
          <w:szCs w:val="23"/>
        </w:rPr>
        <w:t xml:space="preserve"> procedeu-se a pesquisa de mercado para verificação dos preços e estimativa de custos, tendo como valor estimado, especificações detalhadas e quantitativos o abaixo exposto:</w:t>
      </w:r>
    </w:p>
    <w:p w14:paraId="1520ED7E" w14:textId="77777777" w:rsidR="00AE038B" w:rsidRPr="00CA453B" w:rsidRDefault="00AE038B" w:rsidP="00CA453B">
      <w:pPr>
        <w:spacing w:line="276" w:lineRule="auto"/>
        <w:jc w:val="both"/>
        <w:rPr>
          <w:rFonts w:ascii="Arial" w:eastAsia="Cambria" w:hAnsi="Arial" w:cs="Arial"/>
          <w:sz w:val="23"/>
          <w:szCs w:val="23"/>
        </w:rPr>
      </w:pPr>
    </w:p>
    <w:tbl>
      <w:tblPr>
        <w:tblStyle w:val="Tabelacomgrade"/>
        <w:tblW w:w="0" w:type="auto"/>
        <w:tblLook w:val="04A0" w:firstRow="1" w:lastRow="0" w:firstColumn="1" w:lastColumn="0" w:noHBand="0" w:noVBand="1"/>
      </w:tblPr>
      <w:tblGrid>
        <w:gridCol w:w="841"/>
        <w:gridCol w:w="4509"/>
        <w:gridCol w:w="821"/>
        <w:gridCol w:w="1034"/>
        <w:gridCol w:w="1413"/>
        <w:gridCol w:w="1122"/>
      </w:tblGrid>
      <w:tr w:rsidR="00AE038B" w:rsidRPr="00CA453B" w14:paraId="565F0515" w14:textId="77777777" w:rsidTr="00A173A5">
        <w:tc>
          <w:tcPr>
            <w:tcW w:w="846" w:type="dxa"/>
            <w:shd w:val="clear" w:color="auto" w:fill="D9D9D9" w:themeFill="background1" w:themeFillShade="D9"/>
            <w:vAlign w:val="center"/>
          </w:tcPr>
          <w:p w14:paraId="2B43AAA7" w14:textId="77777777" w:rsidR="00AE038B" w:rsidRPr="00CA453B" w:rsidRDefault="00AE038B"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ITEM</w:t>
            </w:r>
          </w:p>
        </w:tc>
        <w:tc>
          <w:tcPr>
            <w:tcW w:w="4678" w:type="dxa"/>
            <w:shd w:val="clear" w:color="auto" w:fill="D9D9D9" w:themeFill="background1" w:themeFillShade="D9"/>
            <w:vAlign w:val="center"/>
          </w:tcPr>
          <w:p w14:paraId="5DF6A521" w14:textId="77777777" w:rsidR="00AE038B" w:rsidRPr="00CA453B" w:rsidRDefault="00AE038B"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DESCRIÇÃO</w:t>
            </w:r>
          </w:p>
        </w:tc>
        <w:tc>
          <w:tcPr>
            <w:tcW w:w="823" w:type="dxa"/>
            <w:shd w:val="clear" w:color="auto" w:fill="D9D9D9" w:themeFill="background1" w:themeFillShade="D9"/>
            <w:vAlign w:val="center"/>
          </w:tcPr>
          <w:p w14:paraId="5A29C25F" w14:textId="77777777" w:rsidR="00AE038B" w:rsidRPr="00CA453B" w:rsidRDefault="00AE038B"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UNID</w:t>
            </w:r>
          </w:p>
        </w:tc>
        <w:tc>
          <w:tcPr>
            <w:tcW w:w="1019" w:type="dxa"/>
            <w:shd w:val="clear" w:color="auto" w:fill="D9D9D9" w:themeFill="background1" w:themeFillShade="D9"/>
            <w:vAlign w:val="center"/>
          </w:tcPr>
          <w:p w14:paraId="0F12991F" w14:textId="77777777" w:rsidR="00AE038B" w:rsidRPr="00CA453B" w:rsidRDefault="00AE038B"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QUANT</w:t>
            </w:r>
          </w:p>
        </w:tc>
        <w:tc>
          <w:tcPr>
            <w:tcW w:w="1418" w:type="dxa"/>
            <w:shd w:val="clear" w:color="auto" w:fill="D9D9D9" w:themeFill="background1" w:themeFillShade="D9"/>
            <w:vAlign w:val="center"/>
          </w:tcPr>
          <w:p w14:paraId="5788EF3C" w14:textId="77777777" w:rsidR="00AE038B" w:rsidRPr="00CA453B" w:rsidRDefault="00AE038B"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VALOR UNITÁRIO</w:t>
            </w:r>
          </w:p>
        </w:tc>
        <w:tc>
          <w:tcPr>
            <w:tcW w:w="1128" w:type="dxa"/>
            <w:shd w:val="clear" w:color="auto" w:fill="D9D9D9" w:themeFill="background1" w:themeFillShade="D9"/>
            <w:vAlign w:val="center"/>
          </w:tcPr>
          <w:p w14:paraId="3B4EBABF" w14:textId="77777777" w:rsidR="00AE038B" w:rsidRPr="00CA453B" w:rsidRDefault="00AE038B"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VALOR TOTAL</w:t>
            </w:r>
          </w:p>
        </w:tc>
      </w:tr>
      <w:tr w:rsidR="00AE038B" w:rsidRPr="00CA453B" w14:paraId="3F64A9C0" w14:textId="77777777" w:rsidTr="00A173A5">
        <w:tc>
          <w:tcPr>
            <w:tcW w:w="846" w:type="dxa"/>
            <w:vAlign w:val="center"/>
          </w:tcPr>
          <w:p w14:paraId="1652CC5A" w14:textId="77777777" w:rsidR="00AE038B" w:rsidRPr="00CA453B" w:rsidRDefault="00AE038B" w:rsidP="00620A80">
            <w:pPr>
              <w:pStyle w:val="PargrafodaLista"/>
              <w:numPr>
                <w:ilvl w:val="0"/>
                <w:numId w:val="4"/>
              </w:numPr>
              <w:spacing w:before="0" w:line="276" w:lineRule="auto"/>
              <w:contextualSpacing/>
              <w:jc w:val="center"/>
              <w:rPr>
                <w:rFonts w:eastAsia="Cambria"/>
                <w:sz w:val="23"/>
                <w:szCs w:val="23"/>
              </w:rPr>
            </w:pPr>
          </w:p>
        </w:tc>
        <w:tc>
          <w:tcPr>
            <w:tcW w:w="4678" w:type="dxa"/>
            <w:vAlign w:val="center"/>
          </w:tcPr>
          <w:p w14:paraId="01764462" w14:textId="77777777" w:rsidR="00AE038B" w:rsidRPr="00CA453B" w:rsidRDefault="00AE038B" w:rsidP="00CA453B">
            <w:pPr>
              <w:spacing w:line="276" w:lineRule="auto"/>
              <w:jc w:val="center"/>
              <w:rPr>
                <w:rFonts w:ascii="Arial" w:eastAsia="Cambria" w:hAnsi="Arial" w:cs="Arial"/>
                <w:sz w:val="23"/>
                <w:szCs w:val="23"/>
              </w:rPr>
            </w:pPr>
          </w:p>
        </w:tc>
        <w:tc>
          <w:tcPr>
            <w:tcW w:w="823" w:type="dxa"/>
            <w:vAlign w:val="center"/>
          </w:tcPr>
          <w:p w14:paraId="312A131B" w14:textId="77777777" w:rsidR="00AE038B" w:rsidRPr="00CA453B" w:rsidRDefault="00AE038B" w:rsidP="00CA453B">
            <w:pPr>
              <w:spacing w:line="276" w:lineRule="auto"/>
              <w:jc w:val="center"/>
              <w:rPr>
                <w:rFonts w:ascii="Arial" w:eastAsia="Cambria" w:hAnsi="Arial" w:cs="Arial"/>
                <w:sz w:val="23"/>
                <w:szCs w:val="23"/>
              </w:rPr>
            </w:pPr>
          </w:p>
        </w:tc>
        <w:tc>
          <w:tcPr>
            <w:tcW w:w="1019" w:type="dxa"/>
            <w:vAlign w:val="center"/>
          </w:tcPr>
          <w:p w14:paraId="362BD2CB" w14:textId="77777777" w:rsidR="00AE038B" w:rsidRPr="00CA453B" w:rsidRDefault="00AE038B" w:rsidP="00CA453B">
            <w:pPr>
              <w:spacing w:line="276" w:lineRule="auto"/>
              <w:jc w:val="center"/>
              <w:rPr>
                <w:rFonts w:ascii="Arial" w:eastAsia="Cambria" w:hAnsi="Arial" w:cs="Arial"/>
                <w:sz w:val="23"/>
                <w:szCs w:val="23"/>
              </w:rPr>
            </w:pPr>
          </w:p>
        </w:tc>
        <w:tc>
          <w:tcPr>
            <w:tcW w:w="1418" w:type="dxa"/>
            <w:vAlign w:val="center"/>
          </w:tcPr>
          <w:p w14:paraId="4A428EDF" w14:textId="77777777" w:rsidR="00AE038B" w:rsidRPr="00CA453B" w:rsidRDefault="00AE038B" w:rsidP="00CA453B">
            <w:pPr>
              <w:spacing w:line="276" w:lineRule="auto"/>
              <w:jc w:val="center"/>
              <w:rPr>
                <w:rFonts w:ascii="Arial" w:eastAsia="Cambria" w:hAnsi="Arial" w:cs="Arial"/>
                <w:sz w:val="23"/>
                <w:szCs w:val="23"/>
              </w:rPr>
            </w:pPr>
          </w:p>
        </w:tc>
        <w:tc>
          <w:tcPr>
            <w:tcW w:w="1128" w:type="dxa"/>
            <w:vAlign w:val="center"/>
          </w:tcPr>
          <w:p w14:paraId="766FF05A" w14:textId="77777777" w:rsidR="00AE038B" w:rsidRPr="00CA453B" w:rsidRDefault="00AE038B" w:rsidP="00CA453B">
            <w:pPr>
              <w:spacing w:line="276" w:lineRule="auto"/>
              <w:jc w:val="center"/>
              <w:rPr>
                <w:rFonts w:ascii="Arial" w:eastAsia="Cambria" w:hAnsi="Arial" w:cs="Arial"/>
                <w:sz w:val="23"/>
                <w:szCs w:val="23"/>
              </w:rPr>
            </w:pPr>
          </w:p>
        </w:tc>
      </w:tr>
      <w:tr w:rsidR="00AE038B" w:rsidRPr="00CA453B" w14:paraId="12129788" w14:textId="77777777" w:rsidTr="00A173A5">
        <w:tc>
          <w:tcPr>
            <w:tcW w:w="846" w:type="dxa"/>
            <w:vAlign w:val="center"/>
          </w:tcPr>
          <w:p w14:paraId="13D10ABC" w14:textId="77777777" w:rsidR="00AE038B" w:rsidRPr="00CA453B" w:rsidRDefault="00AE038B" w:rsidP="00620A80">
            <w:pPr>
              <w:pStyle w:val="PargrafodaLista"/>
              <w:numPr>
                <w:ilvl w:val="0"/>
                <w:numId w:val="4"/>
              </w:numPr>
              <w:spacing w:before="0" w:line="276" w:lineRule="auto"/>
              <w:contextualSpacing/>
              <w:jc w:val="center"/>
              <w:rPr>
                <w:rFonts w:eastAsia="Cambria"/>
                <w:sz w:val="23"/>
                <w:szCs w:val="23"/>
              </w:rPr>
            </w:pPr>
          </w:p>
        </w:tc>
        <w:tc>
          <w:tcPr>
            <w:tcW w:w="4678" w:type="dxa"/>
            <w:vAlign w:val="center"/>
          </w:tcPr>
          <w:p w14:paraId="55959BEC" w14:textId="77777777" w:rsidR="00AE038B" w:rsidRPr="00CA453B" w:rsidRDefault="00AE038B" w:rsidP="00CA453B">
            <w:pPr>
              <w:spacing w:line="276" w:lineRule="auto"/>
              <w:jc w:val="center"/>
              <w:rPr>
                <w:rFonts w:ascii="Arial" w:eastAsia="Cambria" w:hAnsi="Arial" w:cs="Arial"/>
                <w:sz w:val="23"/>
                <w:szCs w:val="23"/>
              </w:rPr>
            </w:pPr>
          </w:p>
        </w:tc>
        <w:tc>
          <w:tcPr>
            <w:tcW w:w="823" w:type="dxa"/>
            <w:vAlign w:val="center"/>
          </w:tcPr>
          <w:p w14:paraId="678B8D77" w14:textId="77777777" w:rsidR="00AE038B" w:rsidRPr="00CA453B" w:rsidRDefault="00AE038B" w:rsidP="00CA453B">
            <w:pPr>
              <w:spacing w:line="276" w:lineRule="auto"/>
              <w:jc w:val="center"/>
              <w:rPr>
                <w:rFonts w:ascii="Arial" w:eastAsia="Cambria" w:hAnsi="Arial" w:cs="Arial"/>
                <w:sz w:val="23"/>
                <w:szCs w:val="23"/>
              </w:rPr>
            </w:pPr>
          </w:p>
        </w:tc>
        <w:tc>
          <w:tcPr>
            <w:tcW w:w="1019" w:type="dxa"/>
            <w:vAlign w:val="center"/>
          </w:tcPr>
          <w:p w14:paraId="6FBEFB2C" w14:textId="77777777" w:rsidR="00AE038B" w:rsidRPr="00CA453B" w:rsidRDefault="00AE038B" w:rsidP="00CA453B">
            <w:pPr>
              <w:spacing w:line="276" w:lineRule="auto"/>
              <w:jc w:val="center"/>
              <w:rPr>
                <w:rFonts w:ascii="Arial" w:eastAsia="Cambria" w:hAnsi="Arial" w:cs="Arial"/>
                <w:sz w:val="23"/>
                <w:szCs w:val="23"/>
              </w:rPr>
            </w:pPr>
          </w:p>
        </w:tc>
        <w:tc>
          <w:tcPr>
            <w:tcW w:w="1418" w:type="dxa"/>
            <w:vAlign w:val="center"/>
          </w:tcPr>
          <w:p w14:paraId="0CB6CB3C" w14:textId="77777777" w:rsidR="00AE038B" w:rsidRPr="00CA453B" w:rsidRDefault="00AE038B" w:rsidP="00CA453B">
            <w:pPr>
              <w:spacing w:line="276" w:lineRule="auto"/>
              <w:jc w:val="center"/>
              <w:rPr>
                <w:rFonts w:ascii="Arial" w:eastAsia="Cambria" w:hAnsi="Arial" w:cs="Arial"/>
                <w:sz w:val="23"/>
                <w:szCs w:val="23"/>
              </w:rPr>
            </w:pPr>
          </w:p>
        </w:tc>
        <w:tc>
          <w:tcPr>
            <w:tcW w:w="1128" w:type="dxa"/>
            <w:vAlign w:val="center"/>
          </w:tcPr>
          <w:p w14:paraId="5B9F8733" w14:textId="77777777" w:rsidR="00AE038B" w:rsidRPr="00CA453B" w:rsidRDefault="00AE038B" w:rsidP="00CA453B">
            <w:pPr>
              <w:spacing w:line="276" w:lineRule="auto"/>
              <w:jc w:val="center"/>
              <w:rPr>
                <w:rFonts w:ascii="Arial" w:eastAsia="Cambria" w:hAnsi="Arial" w:cs="Arial"/>
                <w:sz w:val="23"/>
                <w:szCs w:val="23"/>
              </w:rPr>
            </w:pPr>
          </w:p>
        </w:tc>
      </w:tr>
      <w:tr w:rsidR="00AE038B" w:rsidRPr="00CA453B" w14:paraId="45FA1D86" w14:textId="77777777" w:rsidTr="00A173A5">
        <w:tc>
          <w:tcPr>
            <w:tcW w:w="846" w:type="dxa"/>
            <w:vAlign w:val="center"/>
          </w:tcPr>
          <w:p w14:paraId="6E4BF460" w14:textId="77777777" w:rsidR="00AE038B" w:rsidRPr="00CA453B" w:rsidRDefault="00AE038B" w:rsidP="00620A80">
            <w:pPr>
              <w:pStyle w:val="PargrafodaLista"/>
              <w:numPr>
                <w:ilvl w:val="0"/>
                <w:numId w:val="4"/>
              </w:numPr>
              <w:spacing w:before="0" w:line="276" w:lineRule="auto"/>
              <w:contextualSpacing/>
              <w:jc w:val="center"/>
              <w:rPr>
                <w:rFonts w:eastAsia="Cambria"/>
                <w:sz w:val="23"/>
                <w:szCs w:val="23"/>
              </w:rPr>
            </w:pPr>
          </w:p>
        </w:tc>
        <w:tc>
          <w:tcPr>
            <w:tcW w:w="4678" w:type="dxa"/>
            <w:vAlign w:val="center"/>
          </w:tcPr>
          <w:p w14:paraId="72EAFB03" w14:textId="77777777" w:rsidR="00AE038B" w:rsidRPr="00CA453B" w:rsidRDefault="00AE038B" w:rsidP="00CA453B">
            <w:pPr>
              <w:spacing w:line="276" w:lineRule="auto"/>
              <w:jc w:val="center"/>
              <w:rPr>
                <w:rFonts w:ascii="Arial" w:eastAsia="Cambria" w:hAnsi="Arial" w:cs="Arial"/>
                <w:sz w:val="23"/>
                <w:szCs w:val="23"/>
              </w:rPr>
            </w:pPr>
          </w:p>
        </w:tc>
        <w:tc>
          <w:tcPr>
            <w:tcW w:w="823" w:type="dxa"/>
            <w:vAlign w:val="center"/>
          </w:tcPr>
          <w:p w14:paraId="3BAC90E9" w14:textId="77777777" w:rsidR="00AE038B" w:rsidRPr="00CA453B" w:rsidRDefault="00AE038B" w:rsidP="00CA453B">
            <w:pPr>
              <w:spacing w:line="276" w:lineRule="auto"/>
              <w:jc w:val="center"/>
              <w:rPr>
                <w:rFonts w:ascii="Arial" w:eastAsia="Cambria" w:hAnsi="Arial" w:cs="Arial"/>
                <w:sz w:val="23"/>
                <w:szCs w:val="23"/>
              </w:rPr>
            </w:pPr>
          </w:p>
        </w:tc>
        <w:tc>
          <w:tcPr>
            <w:tcW w:w="1019" w:type="dxa"/>
            <w:vAlign w:val="center"/>
          </w:tcPr>
          <w:p w14:paraId="664006FF" w14:textId="77777777" w:rsidR="00AE038B" w:rsidRPr="00CA453B" w:rsidRDefault="00AE038B" w:rsidP="00CA453B">
            <w:pPr>
              <w:spacing w:line="276" w:lineRule="auto"/>
              <w:jc w:val="center"/>
              <w:rPr>
                <w:rFonts w:ascii="Arial" w:eastAsia="Cambria" w:hAnsi="Arial" w:cs="Arial"/>
                <w:sz w:val="23"/>
                <w:szCs w:val="23"/>
              </w:rPr>
            </w:pPr>
          </w:p>
        </w:tc>
        <w:tc>
          <w:tcPr>
            <w:tcW w:w="1418" w:type="dxa"/>
            <w:vAlign w:val="center"/>
          </w:tcPr>
          <w:p w14:paraId="415941FF" w14:textId="77777777" w:rsidR="00AE038B" w:rsidRPr="00CA453B" w:rsidRDefault="00AE038B" w:rsidP="00CA453B">
            <w:pPr>
              <w:spacing w:line="276" w:lineRule="auto"/>
              <w:jc w:val="center"/>
              <w:rPr>
                <w:rFonts w:ascii="Arial" w:eastAsia="Cambria" w:hAnsi="Arial" w:cs="Arial"/>
                <w:sz w:val="23"/>
                <w:szCs w:val="23"/>
              </w:rPr>
            </w:pPr>
          </w:p>
        </w:tc>
        <w:tc>
          <w:tcPr>
            <w:tcW w:w="1128" w:type="dxa"/>
            <w:vAlign w:val="center"/>
          </w:tcPr>
          <w:p w14:paraId="1845B9EB" w14:textId="77777777" w:rsidR="00AE038B" w:rsidRPr="00CA453B" w:rsidRDefault="00AE038B" w:rsidP="00CA453B">
            <w:pPr>
              <w:spacing w:line="276" w:lineRule="auto"/>
              <w:jc w:val="center"/>
              <w:rPr>
                <w:rFonts w:ascii="Arial" w:eastAsia="Cambria" w:hAnsi="Arial" w:cs="Arial"/>
                <w:sz w:val="23"/>
                <w:szCs w:val="23"/>
              </w:rPr>
            </w:pPr>
          </w:p>
        </w:tc>
      </w:tr>
      <w:tr w:rsidR="00AE038B" w:rsidRPr="00CA453B" w14:paraId="228EAC8E" w14:textId="77777777" w:rsidTr="00A173A5">
        <w:tc>
          <w:tcPr>
            <w:tcW w:w="7366" w:type="dxa"/>
            <w:gridSpan w:val="4"/>
            <w:shd w:val="clear" w:color="auto" w:fill="D9D9D9" w:themeFill="background1" w:themeFillShade="D9"/>
            <w:vAlign w:val="center"/>
          </w:tcPr>
          <w:p w14:paraId="274B7D84" w14:textId="77777777" w:rsidR="00AE038B" w:rsidRPr="00CA453B" w:rsidRDefault="00AE038B"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VALOR GLOBAL</w:t>
            </w:r>
          </w:p>
        </w:tc>
        <w:tc>
          <w:tcPr>
            <w:tcW w:w="2546" w:type="dxa"/>
            <w:gridSpan w:val="2"/>
            <w:shd w:val="clear" w:color="auto" w:fill="D9D9D9" w:themeFill="background1" w:themeFillShade="D9"/>
            <w:vAlign w:val="center"/>
          </w:tcPr>
          <w:p w14:paraId="161AF0A5" w14:textId="77777777" w:rsidR="00AE038B" w:rsidRPr="00CA453B" w:rsidRDefault="00AE038B" w:rsidP="00CA453B">
            <w:pPr>
              <w:spacing w:line="276" w:lineRule="auto"/>
              <w:jc w:val="center"/>
              <w:rPr>
                <w:rFonts w:ascii="Arial" w:eastAsia="Cambria" w:hAnsi="Arial" w:cs="Arial"/>
                <w:sz w:val="23"/>
                <w:szCs w:val="23"/>
              </w:rPr>
            </w:pPr>
          </w:p>
        </w:tc>
      </w:tr>
    </w:tbl>
    <w:p w14:paraId="567E896B" w14:textId="77777777" w:rsidR="00AE038B" w:rsidRPr="00CA453B" w:rsidRDefault="00AE038B" w:rsidP="00CA453B">
      <w:pPr>
        <w:spacing w:line="276" w:lineRule="auto"/>
        <w:jc w:val="center"/>
        <w:rPr>
          <w:rFonts w:ascii="Arial" w:eastAsia="Cambria" w:hAnsi="Arial" w:cs="Arial"/>
          <w:sz w:val="23"/>
          <w:szCs w:val="23"/>
        </w:rPr>
      </w:pPr>
    </w:p>
    <w:p w14:paraId="4F6AB2CD" w14:textId="77777777" w:rsidR="00AE038B" w:rsidRPr="00CA453B" w:rsidRDefault="00AE038B" w:rsidP="00CA453B">
      <w:pPr>
        <w:spacing w:line="276" w:lineRule="auto"/>
        <w:jc w:val="center"/>
        <w:rPr>
          <w:rFonts w:ascii="Arial" w:eastAsia="Cambria" w:hAnsi="Arial" w:cs="Arial"/>
          <w:color w:val="FF0000"/>
          <w:sz w:val="23"/>
          <w:szCs w:val="23"/>
        </w:rPr>
      </w:pPr>
      <w:r w:rsidRPr="00CA453B">
        <w:rPr>
          <w:rFonts w:ascii="Arial" w:eastAsia="Cambria" w:hAnsi="Arial" w:cs="Arial"/>
          <w:color w:val="FF0000"/>
          <w:sz w:val="23"/>
          <w:szCs w:val="23"/>
        </w:rPr>
        <w:t xml:space="preserve">OU </w:t>
      </w:r>
    </w:p>
    <w:p w14:paraId="4B5A2FA6" w14:textId="77777777" w:rsidR="00AE038B" w:rsidRPr="00CA453B" w:rsidRDefault="00AE038B" w:rsidP="00CA453B">
      <w:pPr>
        <w:spacing w:line="276" w:lineRule="auto"/>
        <w:rPr>
          <w:rFonts w:ascii="Arial" w:eastAsia="Cambria" w:hAnsi="Arial" w:cs="Arial"/>
          <w:sz w:val="23"/>
          <w:szCs w:val="23"/>
        </w:rPr>
      </w:pPr>
    </w:p>
    <w:p w14:paraId="5DE2D097" w14:textId="77777777" w:rsidR="00AE038B" w:rsidRPr="00CA453B" w:rsidRDefault="00AE038B"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1.2. </w:t>
      </w:r>
      <w:r w:rsidRPr="00CA453B">
        <w:rPr>
          <w:rFonts w:ascii="Arial" w:eastAsia="Cambria" w:hAnsi="Arial" w:cs="Arial"/>
          <w:sz w:val="23"/>
          <w:szCs w:val="23"/>
        </w:rPr>
        <w:t>Conforme demonstração obtida através do Estudo Técnico Preliminar – ETP, optou-se pela contratação com o orçamento estimado de caráter sigiloso, nos termos do Artigo 24 da Lei Federal nº 14.133/21. Segue planilha com as especificações detalhadas e quantitativos pretendidos para este procedimento:</w:t>
      </w:r>
    </w:p>
    <w:p w14:paraId="6169102A" w14:textId="77777777" w:rsidR="00AE038B" w:rsidRPr="00CA453B" w:rsidRDefault="00AE038B" w:rsidP="00CA453B">
      <w:pPr>
        <w:spacing w:line="276" w:lineRule="auto"/>
        <w:jc w:val="both"/>
        <w:rPr>
          <w:rFonts w:ascii="Arial" w:eastAsia="Cambria" w:hAnsi="Arial" w:cs="Arial"/>
          <w:sz w:val="23"/>
          <w:szCs w:val="23"/>
        </w:rPr>
      </w:pPr>
    </w:p>
    <w:tbl>
      <w:tblPr>
        <w:tblStyle w:val="Tabelacomgrade"/>
        <w:tblW w:w="5000" w:type="pct"/>
        <w:tblLook w:val="04A0" w:firstRow="1" w:lastRow="0" w:firstColumn="1" w:lastColumn="0" w:noHBand="0" w:noVBand="1"/>
      </w:tblPr>
      <w:tblGrid>
        <w:gridCol w:w="1118"/>
        <w:gridCol w:w="6185"/>
        <w:gridCol w:w="1089"/>
        <w:gridCol w:w="1348"/>
      </w:tblGrid>
      <w:tr w:rsidR="00AE038B" w:rsidRPr="00CA453B" w14:paraId="4B9AA7F7" w14:textId="77777777" w:rsidTr="00A173A5">
        <w:tc>
          <w:tcPr>
            <w:tcW w:w="574" w:type="pct"/>
            <w:shd w:val="clear" w:color="auto" w:fill="D9D9D9" w:themeFill="background1" w:themeFillShade="D9"/>
            <w:vAlign w:val="center"/>
          </w:tcPr>
          <w:p w14:paraId="169DF6E6" w14:textId="77777777" w:rsidR="00AE038B" w:rsidRPr="00CA453B" w:rsidRDefault="00AE038B"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ITEM</w:t>
            </w:r>
          </w:p>
        </w:tc>
        <w:tc>
          <w:tcPr>
            <w:tcW w:w="3175" w:type="pct"/>
            <w:shd w:val="clear" w:color="auto" w:fill="D9D9D9" w:themeFill="background1" w:themeFillShade="D9"/>
            <w:vAlign w:val="center"/>
          </w:tcPr>
          <w:p w14:paraId="45158EA6" w14:textId="77777777" w:rsidR="00AE038B" w:rsidRPr="00CA453B" w:rsidRDefault="00AE038B"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DESCRIÇÃO</w:t>
            </w:r>
          </w:p>
        </w:tc>
        <w:tc>
          <w:tcPr>
            <w:tcW w:w="559" w:type="pct"/>
            <w:shd w:val="clear" w:color="auto" w:fill="D9D9D9" w:themeFill="background1" w:themeFillShade="D9"/>
            <w:vAlign w:val="center"/>
          </w:tcPr>
          <w:p w14:paraId="670E5FE0" w14:textId="77777777" w:rsidR="00AE038B" w:rsidRPr="00CA453B" w:rsidRDefault="00AE038B"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UNID</w:t>
            </w:r>
          </w:p>
        </w:tc>
        <w:tc>
          <w:tcPr>
            <w:tcW w:w="692" w:type="pct"/>
            <w:shd w:val="clear" w:color="auto" w:fill="D9D9D9" w:themeFill="background1" w:themeFillShade="D9"/>
            <w:vAlign w:val="center"/>
          </w:tcPr>
          <w:p w14:paraId="2D8111F5" w14:textId="77777777" w:rsidR="00AE038B" w:rsidRPr="00CA453B" w:rsidRDefault="00AE038B"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QUANT</w:t>
            </w:r>
          </w:p>
        </w:tc>
      </w:tr>
      <w:tr w:rsidR="00AE038B" w:rsidRPr="00CA453B" w14:paraId="4B34054B" w14:textId="77777777" w:rsidTr="00A173A5">
        <w:tc>
          <w:tcPr>
            <w:tcW w:w="574" w:type="pct"/>
            <w:vAlign w:val="center"/>
          </w:tcPr>
          <w:p w14:paraId="072A7EE8" w14:textId="77777777" w:rsidR="00AE038B" w:rsidRPr="00CA453B" w:rsidRDefault="00AE038B" w:rsidP="00620A80">
            <w:pPr>
              <w:pStyle w:val="PargrafodaLista"/>
              <w:numPr>
                <w:ilvl w:val="0"/>
                <w:numId w:val="5"/>
              </w:numPr>
              <w:spacing w:before="0" w:line="276" w:lineRule="auto"/>
              <w:contextualSpacing/>
              <w:jc w:val="center"/>
              <w:rPr>
                <w:rFonts w:eastAsia="Cambria"/>
                <w:sz w:val="23"/>
                <w:szCs w:val="23"/>
              </w:rPr>
            </w:pPr>
          </w:p>
        </w:tc>
        <w:tc>
          <w:tcPr>
            <w:tcW w:w="3175" w:type="pct"/>
            <w:vAlign w:val="center"/>
          </w:tcPr>
          <w:p w14:paraId="04534B66" w14:textId="77777777" w:rsidR="00AE038B" w:rsidRPr="00CA453B" w:rsidRDefault="00AE038B" w:rsidP="00CA453B">
            <w:pPr>
              <w:spacing w:line="276" w:lineRule="auto"/>
              <w:rPr>
                <w:rFonts w:ascii="Arial" w:eastAsia="Cambria" w:hAnsi="Arial" w:cs="Arial"/>
                <w:sz w:val="23"/>
                <w:szCs w:val="23"/>
              </w:rPr>
            </w:pPr>
          </w:p>
        </w:tc>
        <w:tc>
          <w:tcPr>
            <w:tcW w:w="559" w:type="pct"/>
            <w:vAlign w:val="center"/>
          </w:tcPr>
          <w:p w14:paraId="0A80359D" w14:textId="77777777" w:rsidR="00AE038B" w:rsidRPr="00CA453B" w:rsidRDefault="00AE038B" w:rsidP="00CA453B">
            <w:pPr>
              <w:spacing w:line="276" w:lineRule="auto"/>
              <w:jc w:val="center"/>
              <w:rPr>
                <w:rFonts w:ascii="Arial" w:eastAsia="Cambria" w:hAnsi="Arial" w:cs="Arial"/>
                <w:sz w:val="23"/>
                <w:szCs w:val="23"/>
              </w:rPr>
            </w:pPr>
          </w:p>
        </w:tc>
        <w:tc>
          <w:tcPr>
            <w:tcW w:w="692" w:type="pct"/>
            <w:vAlign w:val="center"/>
          </w:tcPr>
          <w:p w14:paraId="73958C4B" w14:textId="77777777" w:rsidR="00AE038B" w:rsidRPr="00CA453B" w:rsidRDefault="00AE038B" w:rsidP="00CA453B">
            <w:pPr>
              <w:spacing w:line="276" w:lineRule="auto"/>
              <w:jc w:val="center"/>
              <w:rPr>
                <w:rFonts w:ascii="Arial" w:eastAsia="Cambria" w:hAnsi="Arial" w:cs="Arial"/>
                <w:sz w:val="23"/>
                <w:szCs w:val="23"/>
              </w:rPr>
            </w:pPr>
          </w:p>
        </w:tc>
      </w:tr>
      <w:tr w:rsidR="00AE038B" w:rsidRPr="00CA453B" w14:paraId="383F5960" w14:textId="77777777" w:rsidTr="00A173A5">
        <w:tc>
          <w:tcPr>
            <w:tcW w:w="574" w:type="pct"/>
            <w:vAlign w:val="center"/>
          </w:tcPr>
          <w:p w14:paraId="25BBE564" w14:textId="77777777" w:rsidR="00AE038B" w:rsidRPr="00CA453B" w:rsidRDefault="00AE038B" w:rsidP="00620A80">
            <w:pPr>
              <w:pStyle w:val="PargrafodaLista"/>
              <w:numPr>
                <w:ilvl w:val="0"/>
                <w:numId w:val="5"/>
              </w:numPr>
              <w:spacing w:before="0" w:line="276" w:lineRule="auto"/>
              <w:contextualSpacing/>
              <w:jc w:val="center"/>
              <w:rPr>
                <w:rFonts w:eastAsia="Cambria"/>
                <w:sz w:val="23"/>
                <w:szCs w:val="23"/>
              </w:rPr>
            </w:pPr>
          </w:p>
        </w:tc>
        <w:tc>
          <w:tcPr>
            <w:tcW w:w="3175" w:type="pct"/>
            <w:vAlign w:val="center"/>
          </w:tcPr>
          <w:p w14:paraId="345BEA52" w14:textId="77777777" w:rsidR="00AE038B" w:rsidRPr="00CA453B" w:rsidRDefault="00AE038B" w:rsidP="00CA453B">
            <w:pPr>
              <w:spacing w:line="276" w:lineRule="auto"/>
              <w:jc w:val="center"/>
              <w:rPr>
                <w:rFonts w:ascii="Arial" w:eastAsia="Cambria" w:hAnsi="Arial" w:cs="Arial"/>
                <w:sz w:val="23"/>
                <w:szCs w:val="23"/>
              </w:rPr>
            </w:pPr>
          </w:p>
        </w:tc>
        <w:tc>
          <w:tcPr>
            <w:tcW w:w="559" w:type="pct"/>
            <w:vAlign w:val="center"/>
          </w:tcPr>
          <w:p w14:paraId="45392015" w14:textId="77777777" w:rsidR="00AE038B" w:rsidRPr="00CA453B" w:rsidRDefault="00AE038B" w:rsidP="00CA453B">
            <w:pPr>
              <w:spacing w:line="276" w:lineRule="auto"/>
              <w:jc w:val="center"/>
              <w:rPr>
                <w:rFonts w:ascii="Arial" w:eastAsia="Cambria" w:hAnsi="Arial" w:cs="Arial"/>
                <w:sz w:val="23"/>
                <w:szCs w:val="23"/>
              </w:rPr>
            </w:pPr>
          </w:p>
        </w:tc>
        <w:tc>
          <w:tcPr>
            <w:tcW w:w="692" w:type="pct"/>
            <w:vAlign w:val="center"/>
          </w:tcPr>
          <w:p w14:paraId="3B90ACBB" w14:textId="77777777" w:rsidR="00AE038B" w:rsidRPr="00CA453B" w:rsidRDefault="00AE038B" w:rsidP="00CA453B">
            <w:pPr>
              <w:spacing w:line="276" w:lineRule="auto"/>
              <w:jc w:val="center"/>
              <w:rPr>
                <w:rFonts w:ascii="Arial" w:eastAsia="Cambria" w:hAnsi="Arial" w:cs="Arial"/>
                <w:sz w:val="23"/>
                <w:szCs w:val="23"/>
              </w:rPr>
            </w:pPr>
          </w:p>
        </w:tc>
      </w:tr>
      <w:tr w:rsidR="00AE038B" w:rsidRPr="00CA453B" w14:paraId="7F7B6031" w14:textId="77777777" w:rsidTr="00A173A5">
        <w:tc>
          <w:tcPr>
            <w:tcW w:w="574" w:type="pct"/>
            <w:vAlign w:val="center"/>
          </w:tcPr>
          <w:p w14:paraId="715490BD" w14:textId="77777777" w:rsidR="00AE038B" w:rsidRPr="00CA453B" w:rsidRDefault="00AE038B" w:rsidP="00620A80">
            <w:pPr>
              <w:pStyle w:val="PargrafodaLista"/>
              <w:numPr>
                <w:ilvl w:val="0"/>
                <w:numId w:val="5"/>
              </w:numPr>
              <w:spacing w:before="0" w:line="276" w:lineRule="auto"/>
              <w:contextualSpacing/>
              <w:jc w:val="center"/>
              <w:rPr>
                <w:rFonts w:eastAsia="Cambria"/>
                <w:sz w:val="23"/>
                <w:szCs w:val="23"/>
              </w:rPr>
            </w:pPr>
          </w:p>
        </w:tc>
        <w:tc>
          <w:tcPr>
            <w:tcW w:w="3175" w:type="pct"/>
            <w:vAlign w:val="center"/>
          </w:tcPr>
          <w:p w14:paraId="54418CD5" w14:textId="77777777" w:rsidR="00AE038B" w:rsidRPr="00CA453B" w:rsidRDefault="00AE038B" w:rsidP="00CA453B">
            <w:pPr>
              <w:spacing w:line="276" w:lineRule="auto"/>
              <w:jc w:val="center"/>
              <w:rPr>
                <w:rFonts w:ascii="Arial" w:eastAsia="Cambria" w:hAnsi="Arial" w:cs="Arial"/>
                <w:sz w:val="23"/>
                <w:szCs w:val="23"/>
              </w:rPr>
            </w:pPr>
          </w:p>
        </w:tc>
        <w:tc>
          <w:tcPr>
            <w:tcW w:w="559" w:type="pct"/>
            <w:vAlign w:val="center"/>
          </w:tcPr>
          <w:p w14:paraId="71C4B00D" w14:textId="77777777" w:rsidR="00AE038B" w:rsidRPr="00CA453B" w:rsidRDefault="00AE038B" w:rsidP="00CA453B">
            <w:pPr>
              <w:spacing w:line="276" w:lineRule="auto"/>
              <w:jc w:val="center"/>
              <w:rPr>
                <w:rFonts w:ascii="Arial" w:eastAsia="Cambria" w:hAnsi="Arial" w:cs="Arial"/>
                <w:sz w:val="23"/>
                <w:szCs w:val="23"/>
              </w:rPr>
            </w:pPr>
          </w:p>
        </w:tc>
        <w:tc>
          <w:tcPr>
            <w:tcW w:w="692" w:type="pct"/>
            <w:vAlign w:val="center"/>
          </w:tcPr>
          <w:p w14:paraId="21A2D969" w14:textId="77777777" w:rsidR="00AE038B" w:rsidRPr="00CA453B" w:rsidRDefault="00AE038B" w:rsidP="00CA453B">
            <w:pPr>
              <w:spacing w:line="276" w:lineRule="auto"/>
              <w:jc w:val="center"/>
              <w:rPr>
                <w:rFonts w:ascii="Arial" w:eastAsia="Cambria" w:hAnsi="Arial" w:cs="Arial"/>
                <w:sz w:val="23"/>
                <w:szCs w:val="23"/>
              </w:rPr>
            </w:pPr>
          </w:p>
        </w:tc>
      </w:tr>
    </w:tbl>
    <w:p w14:paraId="3B2629D8" w14:textId="77777777" w:rsidR="00AE038B" w:rsidRPr="00CA453B" w:rsidRDefault="00AE038B" w:rsidP="00CA453B">
      <w:pPr>
        <w:spacing w:line="276" w:lineRule="auto"/>
        <w:rPr>
          <w:rFonts w:ascii="Arial" w:eastAsia="Cambria" w:hAnsi="Arial" w:cs="Arial"/>
          <w:sz w:val="23"/>
          <w:szCs w:val="23"/>
        </w:rPr>
      </w:pPr>
    </w:p>
    <w:p w14:paraId="422008A1" w14:textId="77777777" w:rsidR="00AE038B" w:rsidRPr="00CA453B" w:rsidRDefault="00AE038B"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1.2.1. </w:t>
      </w:r>
      <w:r w:rsidRPr="00CA453B">
        <w:rPr>
          <w:rFonts w:ascii="Arial" w:eastAsia="Cambria" w:hAnsi="Arial" w:cs="Arial"/>
          <w:sz w:val="23"/>
          <w:szCs w:val="23"/>
        </w:rPr>
        <w:t xml:space="preserve">As memórias de cálculo e documento que dão suporte à estimativa do valor da </w:t>
      </w:r>
      <w:r w:rsidRPr="00CA453B">
        <w:rPr>
          <w:rFonts w:ascii="Arial" w:eastAsia="Cambria" w:hAnsi="Arial" w:cs="Arial"/>
          <w:sz w:val="23"/>
          <w:szCs w:val="23"/>
        </w:rPr>
        <w:lastRenderedPageBreak/>
        <w:t xml:space="preserve">contratação, constam em anexo classificado que será divulgado após a conclusão do certame, </w:t>
      </w:r>
    </w:p>
    <w:p w14:paraId="61F7D510" w14:textId="77777777" w:rsidR="00AE038B" w:rsidRPr="00CA453B" w:rsidRDefault="00AE038B"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1.2.2. </w:t>
      </w:r>
      <w:r w:rsidRPr="00CA453B">
        <w:rPr>
          <w:rFonts w:ascii="Arial" w:eastAsia="Cambria" w:hAnsi="Arial" w:cs="Arial"/>
          <w:sz w:val="23"/>
          <w:szCs w:val="23"/>
        </w:rPr>
        <w:t xml:space="preserve">O orçamento estimado poderá ser utilizado pelo Pregoeiro como parâmetro de negociação final com o licitante vencedor. </w:t>
      </w:r>
    </w:p>
    <w:p w14:paraId="7BB5B913" w14:textId="77777777" w:rsidR="00AE038B" w:rsidRPr="00CA453B" w:rsidRDefault="00AE038B" w:rsidP="00CA453B">
      <w:pPr>
        <w:spacing w:line="276" w:lineRule="auto"/>
        <w:rPr>
          <w:rFonts w:ascii="Arial" w:eastAsia="Cambria" w:hAnsi="Arial" w:cs="Arial"/>
          <w:b/>
          <w:sz w:val="23"/>
          <w:szCs w:val="23"/>
        </w:rPr>
      </w:pPr>
    </w:p>
    <w:p w14:paraId="058A0E2F" w14:textId="77777777" w:rsidR="00AE038B" w:rsidRPr="00CA453B" w:rsidRDefault="00AE038B" w:rsidP="00CA453B">
      <w:pPr>
        <w:spacing w:line="276" w:lineRule="auto"/>
        <w:rPr>
          <w:rFonts w:ascii="Arial" w:eastAsia="Cambria" w:hAnsi="Arial" w:cs="Arial"/>
          <w:b/>
          <w:sz w:val="23"/>
          <w:szCs w:val="23"/>
        </w:rPr>
      </w:pPr>
      <w:r w:rsidRPr="00CA453B">
        <w:rPr>
          <w:rFonts w:ascii="Arial" w:eastAsia="Cambria" w:hAnsi="Arial" w:cs="Arial"/>
          <w:b/>
          <w:sz w:val="23"/>
          <w:szCs w:val="23"/>
        </w:rPr>
        <w:t xml:space="preserve">2- PRAZO DE DURAÇÃO DO CONTRATO </w:t>
      </w:r>
    </w:p>
    <w:p w14:paraId="1C4ED35B" w14:textId="77777777" w:rsidR="00AE038B" w:rsidRPr="00CA453B" w:rsidRDefault="00AE038B" w:rsidP="00CA453B">
      <w:pPr>
        <w:spacing w:line="276" w:lineRule="auto"/>
        <w:jc w:val="both"/>
        <w:rPr>
          <w:rFonts w:ascii="Arial" w:eastAsia="Cambria" w:hAnsi="Arial" w:cs="Arial"/>
          <w:b/>
          <w:sz w:val="23"/>
          <w:szCs w:val="23"/>
        </w:rPr>
      </w:pPr>
    </w:p>
    <w:p w14:paraId="170EF8F7" w14:textId="77777777" w:rsidR="00AE038B" w:rsidRPr="00CA453B" w:rsidRDefault="00AE038B" w:rsidP="00CA453B">
      <w:pPr>
        <w:spacing w:line="276" w:lineRule="auto"/>
        <w:jc w:val="both"/>
        <w:rPr>
          <w:rFonts w:ascii="Arial" w:hAnsi="Arial" w:cs="Arial"/>
          <w:sz w:val="23"/>
          <w:szCs w:val="23"/>
        </w:rPr>
      </w:pPr>
      <w:r w:rsidRPr="00CA453B">
        <w:rPr>
          <w:rFonts w:ascii="Arial" w:eastAsia="Cambria" w:hAnsi="Arial" w:cs="Arial"/>
          <w:b/>
          <w:sz w:val="23"/>
          <w:szCs w:val="23"/>
        </w:rPr>
        <w:t>2.1.</w:t>
      </w:r>
      <w:r w:rsidRPr="00CA453B">
        <w:rPr>
          <w:rFonts w:ascii="Arial" w:hAnsi="Arial" w:cs="Arial"/>
          <w:sz w:val="23"/>
          <w:szCs w:val="23"/>
        </w:rPr>
        <w:t xml:space="preserve"> O contrato oriundo do presente procedimento terá vigência de xxxxxxxx (xxxxxxxx) dias/meses/ anos. </w:t>
      </w:r>
    </w:p>
    <w:p w14:paraId="3471EA55" w14:textId="77777777" w:rsidR="00AE038B" w:rsidRPr="00CA453B" w:rsidRDefault="00AE038B" w:rsidP="00CA453B">
      <w:pPr>
        <w:spacing w:line="276" w:lineRule="auto"/>
        <w:rPr>
          <w:rFonts w:ascii="Arial" w:hAnsi="Arial" w:cs="Arial"/>
          <w:sz w:val="23"/>
          <w:szCs w:val="23"/>
        </w:rPr>
      </w:pPr>
    </w:p>
    <w:p w14:paraId="1137871D" w14:textId="77777777" w:rsidR="00AE038B" w:rsidRPr="00CA453B" w:rsidRDefault="00AE038B" w:rsidP="00CA453B">
      <w:pPr>
        <w:spacing w:line="276" w:lineRule="auto"/>
        <w:jc w:val="both"/>
        <w:rPr>
          <w:rFonts w:ascii="Arial" w:hAnsi="Arial" w:cs="Arial"/>
          <w:b/>
          <w:color w:val="FF0000"/>
          <w:sz w:val="23"/>
          <w:szCs w:val="23"/>
        </w:rPr>
      </w:pPr>
      <w:r w:rsidRPr="00CA453B">
        <w:rPr>
          <w:rFonts w:ascii="Arial" w:hAnsi="Arial" w:cs="Arial"/>
          <w:b/>
          <w:sz w:val="23"/>
          <w:szCs w:val="23"/>
        </w:rPr>
        <w:t xml:space="preserve">2.2. </w:t>
      </w:r>
      <w:r w:rsidRPr="00CA453B">
        <w:rPr>
          <w:rFonts w:ascii="Arial" w:hAnsi="Arial" w:cs="Arial"/>
          <w:sz w:val="23"/>
          <w:szCs w:val="23"/>
        </w:rPr>
        <w:t xml:space="preserve">O contrato poderá ser prorrogado nos termos do Art. 107 da Lei Federal nº 14.133/21 até o limite máximo de 10 (dez) anos, desde que devidamente comprovada que as condições e os preços permanecem vantajosos para a Administração, permitida a negociação com o contrato ou a extinção contratual sem ônus para qualquer das partes. </w:t>
      </w:r>
      <w:r w:rsidRPr="00CA453B">
        <w:rPr>
          <w:rFonts w:ascii="Arial" w:hAnsi="Arial" w:cs="Arial"/>
          <w:b/>
          <w:color w:val="FF0000"/>
          <w:sz w:val="23"/>
          <w:szCs w:val="23"/>
        </w:rPr>
        <w:t>(QUANDO SERVIÇOS OU FORNECIMENTOS CONTÍNUOS).</w:t>
      </w:r>
    </w:p>
    <w:p w14:paraId="1A471AE9" w14:textId="77777777" w:rsidR="00AE038B" w:rsidRPr="00CA453B" w:rsidRDefault="00AE038B" w:rsidP="00CA453B">
      <w:pPr>
        <w:spacing w:line="276" w:lineRule="auto"/>
        <w:jc w:val="center"/>
        <w:rPr>
          <w:rFonts w:ascii="Arial" w:hAnsi="Arial" w:cs="Arial"/>
          <w:b/>
          <w:color w:val="FF0000"/>
          <w:sz w:val="23"/>
          <w:szCs w:val="23"/>
        </w:rPr>
      </w:pPr>
      <w:r w:rsidRPr="00CA453B">
        <w:rPr>
          <w:rFonts w:ascii="Arial" w:hAnsi="Arial" w:cs="Arial"/>
          <w:b/>
          <w:color w:val="FF0000"/>
          <w:sz w:val="23"/>
          <w:szCs w:val="23"/>
        </w:rPr>
        <w:t xml:space="preserve">Ou </w:t>
      </w:r>
    </w:p>
    <w:p w14:paraId="34E0190A" w14:textId="77777777" w:rsidR="00AE038B" w:rsidRPr="00CA453B" w:rsidRDefault="00AE038B" w:rsidP="00CA453B">
      <w:pPr>
        <w:spacing w:line="276" w:lineRule="auto"/>
        <w:jc w:val="both"/>
        <w:rPr>
          <w:rFonts w:ascii="Arial" w:hAnsi="Arial" w:cs="Arial"/>
          <w:b/>
          <w:color w:val="FF0000"/>
          <w:sz w:val="23"/>
          <w:szCs w:val="23"/>
        </w:rPr>
      </w:pPr>
    </w:p>
    <w:p w14:paraId="142D578C" w14:textId="77777777" w:rsidR="00AE038B" w:rsidRPr="00CA453B" w:rsidRDefault="00AE038B" w:rsidP="00CA453B">
      <w:pPr>
        <w:spacing w:line="276" w:lineRule="auto"/>
        <w:rPr>
          <w:rFonts w:ascii="Arial" w:eastAsia="Cambria" w:hAnsi="Arial" w:cs="Arial"/>
          <w:sz w:val="23"/>
          <w:szCs w:val="23"/>
        </w:rPr>
      </w:pPr>
      <w:r w:rsidRPr="00CA453B">
        <w:rPr>
          <w:rFonts w:ascii="Arial" w:eastAsia="Cambria" w:hAnsi="Arial" w:cs="Arial"/>
          <w:b/>
          <w:sz w:val="23"/>
          <w:szCs w:val="23"/>
        </w:rPr>
        <w:t xml:space="preserve">2.2. </w:t>
      </w:r>
      <w:r w:rsidRPr="00CA453B">
        <w:rPr>
          <w:rFonts w:ascii="Arial" w:eastAsia="Cambria" w:hAnsi="Arial" w:cs="Arial"/>
          <w:sz w:val="23"/>
          <w:szCs w:val="23"/>
        </w:rPr>
        <w:t xml:space="preserve">O contrato não poderá ser prorrogado. </w:t>
      </w:r>
    </w:p>
    <w:p w14:paraId="2A845134" w14:textId="77777777" w:rsidR="00AE038B" w:rsidRPr="00CA453B" w:rsidRDefault="00AE038B" w:rsidP="00CA453B">
      <w:pPr>
        <w:spacing w:line="276" w:lineRule="auto"/>
        <w:rPr>
          <w:rFonts w:ascii="Arial" w:eastAsia="Cambria" w:hAnsi="Arial" w:cs="Arial"/>
          <w:b/>
          <w:sz w:val="23"/>
          <w:szCs w:val="23"/>
        </w:rPr>
      </w:pPr>
    </w:p>
    <w:p w14:paraId="312C0C56" w14:textId="77777777" w:rsidR="00AE038B" w:rsidRPr="00CA453B" w:rsidRDefault="00AE038B" w:rsidP="00CA453B">
      <w:pPr>
        <w:spacing w:line="276" w:lineRule="auto"/>
        <w:jc w:val="both"/>
        <w:rPr>
          <w:rFonts w:ascii="Arial" w:eastAsia="Cambria" w:hAnsi="Arial" w:cs="Arial"/>
          <w:b/>
          <w:color w:val="FF0000"/>
          <w:sz w:val="23"/>
          <w:szCs w:val="23"/>
          <w:highlight w:val="yellow"/>
        </w:rPr>
      </w:pPr>
      <w:r w:rsidRPr="00CA453B">
        <w:rPr>
          <w:rFonts w:ascii="Arial" w:eastAsia="Cambria" w:hAnsi="Arial" w:cs="Arial"/>
          <w:b/>
          <w:color w:val="FF0000"/>
          <w:sz w:val="23"/>
          <w:szCs w:val="23"/>
          <w:highlight w:val="yellow"/>
        </w:rPr>
        <w:t>Obs: Os itens 1 e 2 correspondem as alíneas “a” e “i” do inciso XXIII do Art. 6º da Lei 14.133/2021:</w:t>
      </w:r>
    </w:p>
    <w:p w14:paraId="01E20DEC" w14:textId="77777777" w:rsidR="00AE038B" w:rsidRPr="00CA453B" w:rsidRDefault="00AE038B" w:rsidP="00CA453B">
      <w:pPr>
        <w:spacing w:line="276" w:lineRule="auto"/>
        <w:jc w:val="both"/>
        <w:rPr>
          <w:rFonts w:ascii="Arial" w:hAnsi="Arial" w:cs="Arial"/>
          <w:color w:val="FF0000"/>
          <w:sz w:val="23"/>
          <w:szCs w:val="23"/>
          <w:highlight w:val="yellow"/>
        </w:rPr>
      </w:pPr>
      <w:r w:rsidRPr="00CA453B">
        <w:rPr>
          <w:rFonts w:ascii="Arial" w:hAnsi="Arial" w:cs="Arial"/>
          <w:color w:val="FF0000"/>
          <w:sz w:val="23"/>
          <w:szCs w:val="23"/>
          <w:highlight w:val="yellow"/>
        </w:rPr>
        <w:t>a) definição do objeto, incluídos sua natureza, os quantitativos, o prazo do contrato e, se for o caso, a possibilidade de sua prorrogação;</w:t>
      </w:r>
    </w:p>
    <w:p w14:paraId="583CBF92" w14:textId="77777777" w:rsidR="00AE038B" w:rsidRPr="00CA453B" w:rsidRDefault="00AE038B" w:rsidP="00CA453B">
      <w:pPr>
        <w:spacing w:line="276" w:lineRule="auto"/>
        <w:jc w:val="both"/>
        <w:rPr>
          <w:rFonts w:ascii="Arial" w:hAnsi="Arial" w:cs="Arial"/>
          <w:color w:val="FF0000"/>
          <w:sz w:val="23"/>
          <w:szCs w:val="23"/>
        </w:rPr>
      </w:pPr>
      <w:r w:rsidRPr="00CA453B">
        <w:rPr>
          <w:rFonts w:ascii="Arial" w:hAnsi="Arial" w:cs="Arial"/>
          <w:color w:val="FF0000"/>
          <w:sz w:val="23"/>
          <w:szCs w:val="23"/>
          <w:highlight w:val="yellow"/>
        </w:rPr>
        <w:t>i) estimativas do valor da contratação, acompanhadas dos preços unitários referenciais, das memórias de cálculo e dos documentos que lhe dão suporte, com os parâmetros utilizados para a obtenção dos preços e para os respectivos cálculos, que devem constar de documento separado e classificado;</w:t>
      </w:r>
    </w:p>
    <w:p w14:paraId="2D8E1DA8" w14:textId="77777777" w:rsidR="00AE038B" w:rsidRPr="00CA453B" w:rsidRDefault="00AE038B" w:rsidP="00CA453B">
      <w:pPr>
        <w:spacing w:line="276" w:lineRule="auto"/>
        <w:jc w:val="both"/>
        <w:rPr>
          <w:rFonts w:ascii="Arial" w:eastAsia="Cambria" w:hAnsi="Arial" w:cs="Arial"/>
          <w:b/>
          <w:sz w:val="23"/>
          <w:szCs w:val="23"/>
        </w:rPr>
      </w:pPr>
    </w:p>
    <w:p w14:paraId="401489CD" w14:textId="77777777" w:rsidR="00AE038B" w:rsidRPr="00CA453B" w:rsidRDefault="00AE038B" w:rsidP="00CA453B">
      <w:pPr>
        <w:spacing w:line="276" w:lineRule="auto"/>
        <w:rPr>
          <w:rFonts w:ascii="Arial" w:eastAsia="Cambria" w:hAnsi="Arial" w:cs="Arial"/>
          <w:b/>
          <w:sz w:val="23"/>
          <w:szCs w:val="23"/>
        </w:rPr>
      </w:pPr>
      <w:r w:rsidRPr="00CA453B">
        <w:rPr>
          <w:rFonts w:ascii="Arial" w:eastAsia="Cambria" w:hAnsi="Arial" w:cs="Arial"/>
          <w:b/>
          <w:sz w:val="23"/>
          <w:szCs w:val="23"/>
        </w:rPr>
        <w:t>3- FUNDAMENTAÇÃO DA CONTRATAÇÃO E DESCRIÇÃO DA SOLUÇÃO COMO UM TODO</w:t>
      </w:r>
    </w:p>
    <w:p w14:paraId="6EF75A28" w14:textId="77777777" w:rsidR="00AE038B" w:rsidRPr="00CA453B" w:rsidRDefault="00AE038B" w:rsidP="00CA453B">
      <w:pPr>
        <w:pStyle w:val="NormalWeb"/>
        <w:spacing w:after="0" w:line="276" w:lineRule="auto"/>
        <w:jc w:val="both"/>
        <w:rPr>
          <w:rFonts w:ascii="Arial" w:eastAsia="Cambria" w:hAnsi="Arial" w:cs="Arial"/>
          <w:b/>
          <w:sz w:val="23"/>
          <w:szCs w:val="23"/>
        </w:rPr>
      </w:pPr>
      <w:r w:rsidRPr="00CA453B">
        <w:rPr>
          <w:rFonts w:ascii="Arial" w:eastAsia="Cambria" w:hAnsi="Arial" w:cs="Arial"/>
          <w:b/>
          <w:sz w:val="23"/>
          <w:szCs w:val="23"/>
        </w:rPr>
        <w:t xml:space="preserve">3.1. </w:t>
      </w:r>
    </w:p>
    <w:p w14:paraId="224AA4D2" w14:textId="77777777" w:rsidR="00AE038B" w:rsidRPr="00CA453B" w:rsidRDefault="00AE038B" w:rsidP="00CA453B">
      <w:pPr>
        <w:pStyle w:val="NormalWeb"/>
        <w:spacing w:after="0" w:line="276" w:lineRule="auto"/>
        <w:jc w:val="both"/>
        <w:rPr>
          <w:rFonts w:ascii="Arial" w:eastAsia="Cambria" w:hAnsi="Arial" w:cs="Arial"/>
          <w:b/>
          <w:sz w:val="23"/>
          <w:szCs w:val="23"/>
        </w:rPr>
      </w:pPr>
    </w:p>
    <w:p w14:paraId="24A1E289" w14:textId="77777777" w:rsidR="00AE038B" w:rsidRPr="00CA453B" w:rsidRDefault="00AE038B" w:rsidP="00CA453B">
      <w:pPr>
        <w:pStyle w:val="NormalWeb"/>
        <w:spacing w:after="0" w:line="276" w:lineRule="auto"/>
        <w:jc w:val="both"/>
        <w:rPr>
          <w:rFonts w:ascii="Arial" w:hAnsi="Arial" w:cs="Arial"/>
          <w:color w:val="FF0000"/>
          <w:sz w:val="23"/>
          <w:szCs w:val="23"/>
        </w:rPr>
      </w:pPr>
      <w:r w:rsidRPr="00CA453B">
        <w:rPr>
          <w:rFonts w:ascii="Arial" w:hAnsi="Arial" w:cs="Arial"/>
          <w:color w:val="FF0000"/>
          <w:sz w:val="23"/>
          <w:szCs w:val="23"/>
        </w:rPr>
        <w:t xml:space="preserve">(JUSTIFICATIVAS DA CONTRATAÇÃO ADOTADA, REFERENCIANDO AO ETP). </w:t>
      </w:r>
    </w:p>
    <w:p w14:paraId="717C57DD" w14:textId="77777777" w:rsidR="00AE038B" w:rsidRPr="00CA453B" w:rsidRDefault="00AE038B" w:rsidP="00CA453B">
      <w:pPr>
        <w:spacing w:line="276" w:lineRule="auto"/>
        <w:jc w:val="both"/>
        <w:rPr>
          <w:rFonts w:ascii="Arial" w:eastAsia="Cambria" w:hAnsi="Arial" w:cs="Arial"/>
          <w:b/>
          <w:color w:val="FF0000"/>
          <w:sz w:val="23"/>
          <w:szCs w:val="23"/>
        </w:rPr>
      </w:pPr>
    </w:p>
    <w:p w14:paraId="4A43BF08" w14:textId="77777777" w:rsidR="00AE038B" w:rsidRPr="00CA453B" w:rsidRDefault="00AE038B" w:rsidP="00CA453B">
      <w:pPr>
        <w:spacing w:line="276" w:lineRule="auto"/>
        <w:jc w:val="both"/>
        <w:rPr>
          <w:rFonts w:ascii="Arial" w:eastAsia="Cambria" w:hAnsi="Arial" w:cs="Arial"/>
          <w:b/>
          <w:color w:val="FF0000"/>
          <w:sz w:val="23"/>
          <w:szCs w:val="23"/>
          <w:highlight w:val="yellow"/>
        </w:rPr>
      </w:pPr>
      <w:r w:rsidRPr="00CA453B">
        <w:rPr>
          <w:rFonts w:ascii="Arial" w:eastAsia="Cambria" w:hAnsi="Arial" w:cs="Arial"/>
          <w:b/>
          <w:color w:val="FF0000"/>
          <w:sz w:val="23"/>
          <w:szCs w:val="23"/>
          <w:highlight w:val="yellow"/>
        </w:rPr>
        <w:t>Obs: O item 3 corresponde as alíneas “b” e “c” do inciso XXIII do Art. 6º da Lei 14.133/2021:</w:t>
      </w:r>
    </w:p>
    <w:p w14:paraId="24047897" w14:textId="77777777" w:rsidR="00AE038B" w:rsidRPr="00CA453B" w:rsidRDefault="00AE038B" w:rsidP="00CA453B">
      <w:pPr>
        <w:pStyle w:val="NormalWeb"/>
        <w:spacing w:after="0" w:line="276" w:lineRule="auto"/>
        <w:jc w:val="both"/>
        <w:rPr>
          <w:rFonts w:ascii="Arial" w:hAnsi="Arial" w:cs="Arial"/>
          <w:color w:val="FF0000"/>
          <w:sz w:val="23"/>
          <w:szCs w:val="23"/>
          <w:highlight w:val="yellow"/>
        </w:rPr>
      </w:pPr>
      <w:r w:rsidRPr="00CA453B">
        <w:rPr>
          <w:rFonts w:ascii="Arial" w:hAnsi="Arial" w:cs="Arial"/>
          <w:color w:val="FF0000"/>
          <w:sz w:val="23"/>
          <w:szCs w:val="23"/>
          <w:highlight w:val="yellow"/>
        </w:rPr>
        <w:t>b) fundamentação da contratação, que consiste na referência aos estudos técnicos preliminares correspondentes ou, quando não for possível divulgar esses estudos, no extrato das partes que não contiverem informações sigilosas;</w:t>
      </w:r>
    </w:p>
    <w:p w14:paraId="5A92F4CC" w14:textId="77777777" w:rsidR="00AE038B" w:rsidRPr="00CA453B" w:rsidRDefault="00AE038B" w:rsidP="00CA453B">
      <w:pPr>
        <w:pStyle w:val="NormalWeb"/>
        <w:spacing w:after="0" w:line="276" w:lineRule="auto"/>
        <w:jc w:val="both"/>
        <w:rPr>
          <w:rFonts w:ascii="Arial" w:eastAsia="Cambria" w:hAnsi="Arial" w:cs="Arial"/>
          <w:color w:val="FF0000"/>
          <w:sz w:val="23"/>
          <w:szCs w:val="23"/>
        </w:rPr>
      </w:pPr>
      <w:r w:rsidRPr="00CA453B">
        <w:rPr>
          <w:rFonts w:ascii="Arial" w:eastAsia="Cambria" w:hAnsi="Arial" w:cs="Arial"/>
          <w:color w:val="FF0000"/>
          <w:sz w:val="23"/>
          <w:szCs w:val="23"/>
          <w:highlight w:val="yellow"/>
        </w:rPr>
        <w:t>c) descrição da solução como um todo, considerado todo o ciclo de vida do objeto;</w:t>
      </w:r>
    </w:p>
    <w:p w14:paraId="52C61BF0" w14:textId="77777777" w:rsidR="00AE038B" w:rsidRPr="00CA453B" w:rsidRDefault="00AE038B" w:rsidP="00CA453B">
      <w:pPr>
        <w:pStyle w:val="NormalWeb"/>
        <w:spacing w:after="0" w:line="276" w:lineRule="auto"/>
        <w:jc w:val="both"/>
        <w:rPr>
          <w:rFonts w:ascii="Arial" w:eastAsia="Cambria" w:hAnsi="Arial" w:cs="Arial"/>
          <w:b/>
          <w:sz w:val="23"/>
          <w:szCs w:val="23"/>
        </w:rPr>
      </w:pPr>
    </w:p>
    <w:p w14:paraId="152A9A43" w14:textId="77777777" w:rsidR="00AE038B" w:rsidRPr="00CA453B" w:rsidRDefault="00AE038B" w:rsidP="00CA453B">
      <w:pPr>
        <w:pStyle w:val="NormalWeb"/>
        <w:spacing w:after="0" w:line="276" w:lineRule="auto"/>
        <w:jc w:val="both"/>
        <w:rPr>
          <w:rFonts w:ascii="Arial" w:hAnsi="Arial" w:cs="Arial"/>
          <w:b/>
          <w:color w:val="000000"/>
          <w:sz w:val="23"/>
          <w:szCs w:val="23"/>
        </w:rPr>
      </w:pPr>
      <w:bookmarkStart w:id="1" w:name="art6xxiiid"/>
      <w:bookmarkEnd w:id="1"/>
      <w:r w:rsidRPr="00CA453B">
        <w:rPr>
          <w:rFonts w:ascii="Arial" w:hAnsi="Arial" w:cs="Arial"/>
          <w:b/>
          <w:color w:val="000000"/>
          <w:sz w:val="23"/>
          <w:szCs w:val="23"/>
        </w:rPr>
        <w:t xml:space="preserve">4- REQUISITOS DA CONTRATAÇÃO </w:t>
      </w:r>
    </w:p>
    <w:p w14:paraId="1E6CA82D" w14:textId="77777777" w:rsidR="00AE038B" w:rsidRPr="00CA453B" w:rsidRDefault="00AE038B" w:rsidP="00CA453B">
      <w:pPr>
        <w:pStyle w:val="NormalWeb"/>
        <w:spacing w:after="0" w:line="276" w:lineRule="auto"/>
        <w:jc w:val="both"/>
        <w:rPr>
          <w:rFonts w:ascii="Arial" w:hAnsi="Arial" w:cs="Arial"/>
          <w:b/>
          <w:color w:val="000000"/>
          <w:sz w:val="23"/>
          <w:szCs w:val="23"/>
        </w:rPr>
      </w:pPr>
      <w:r w:rsidRPr="00CA453B">
        <w:rPr>
          <w:rFonts w:ascii="Arial" w:hAnsi="Arial" w:cs="Arial"/>
          <w:b/>
          <w:color w:val="000000"/>
          <w:sz w:val="23"/>
          <w:szCs w:val="23"/>
        </w:rPr>
        <w:t>4.1.</w:t>
      </w:r>
    </w:p>
    <w:p w14:paraId="497C83CA" w14:textId="77777777" w:rsidR="00AE038B" w:rsidRPr="00CA453B" w:rsidRDefault="00AE038B" w:rsidP="00CA453B">
      <w:pPr>
        <w:pStyle w:val="NormalWeb"/>
        <w:spacing w:after="0" w:line="276" w:lineRule="auto"/>
        <w:jc w:val="both"/>
        <w:rPr>
          <w:rFonts w:ascii="Arial" w:hAnsi="Arial" w:cs="Arial"/>
          <w:b/>
          <w:color w:val="000000"/>
          <w:sz w:val="23"/>
          <w:szCs w:val="23"/>
        </w:rPr>
      </w:pPr>
    </w:p>
    <w:p w14:paraId="48D8B420" w14:textId="77777777" w:rsidR="00AE038B" w:rsidRPr="00CA453B" w:rsidRDefault="00AE038B" w:rsidP="00CA453B">
      <w:pPr>
        <w:pStyle w:val="NormalWeb"/>
        <w:spacing w:after="0" w:line="276" w:lineRule="auto"/>
        <w:jc w:val="both"/>
        <w:rPr>
          <w:rFonts w:ascii="Arial" w:hAnsi="Arial" w:cs="Arial"/>
          <w:color w:val="FF0000"/>
          <w:sz w:val="23"/>
          <w:szCs w:val="23"/>
        </w:rPr>
      </w:pPr>
      <w:r w:rsidRPr="00CA453B">
        <w:rPr>
          <w:rFonts w:ascii="Arial" w:hAnsi="Arial" w:cs="Arial"/>
          <w:color w:val="FF0000"/>
          <w:sz w:val="23"/>
          <w:szCs w:val="23"/>
        </w:rPr>
        <w:t>Tais como: Sustentabilidade, indicação ou vedação de marcas ou modelos, exigências de amostras, possibilidade ou vedação de subcontratação, garantia ou assistência técnica, regionalização etc.</w:t>
      </w:r>
    </w:p>
    <w:p w14:paraId="3C82FE00" w14:textId="77777777" w:rsidR="00AE038B" w:rsidRPr="00CA453B" w:rsidRDefault="00AE038B" w:rsidP="00CA453B">
      <w:pPr>
        <w:spacing w:line="276" w:lineRule="auto"/>
        <w:jc w:val="both"/>
        <w:rPr>
          <w:rFonts w:ascii="Arial" w:eastAsia="Cambria" w:hAnsi="Arial" w:cs="Arial"/>
          <w:b/>
          <w:color w:val="FF0000"/>
          <w:sz w:val="23"/>
          <w:szCs w:val="23"/>
        </w:rPr>
      </w:pPr>
    </w:p>
    <w:p w14:paraId="08571FB1" w14:textId="77777777" w:rsidR="00AE038B" w:rsidRPr="00CA453B" w:rsidRDefault="00AE038B" w:rsidP="00CA453B">
      <w:pPr>
        <w:spacing w:line="276" w:lineRule="auto"/>
        <w:jc w:val="both"/>
        <w:rPr>
          <w:rFonts w:ascii="Arial" w:eastAsia="Cambria" w:hAnsi="Arial" w:cs="Arial"/>
          <w:b/>
          <w:color w:val="FF0000"/>
          <w:sz w:val="23"/>
          <w:szCs w:val="23"/>
          <w:highlight w:val="yellow"/>
        </w:rPr>
      </w:pPr>
      <w:r w:rsidRPr="00CA453B">
        <w:rPr>
          <w:rFonts w:ascii="Arial" w:eastAsia="Cambria" w:hAnsi="Arial" w:cs="Arial"/>
          <w:b/>
          <w:color w:val="FF0000"/>
          <w:sz w:val="23"/>
          <w:szCs w:val="23"/>
          <w:highlight w:val="yellow"/>
        </w:rPr>
        <w:lastRenderedPageBreak/>
        <w:t>Obs: O item 4 corresponde a alínea “d” do inciso XXIII do Art. 6º da Lei 14.133/2021:</w:t>
      </w:r>
    </w:p>
    <w:p w14:paraId="11678D0A" w14:textId="77777777" w:rsidR="00AE038B" w:rsidRPr="00CA453B" w:rsidRDefault="00AE038B" w:rsidP="00CA453B">
      <w:pPr>
        <w:pStyle w:val="NormalWeb"/>
        <w:spacing w:after="0" w:line="276" w:lineRule="auto"/>
        <w:jc w:val="both"/>
        <w:rPr>
          <w:rFonts w:ascii="Arial" w:hAnsi="Arial" w:cs="Arial"/>
          <w:color w:val="FF0000"/>
          <w:sz w:val="23"/>
          <w:szCs w:val="23"/>
        </w:rPr>
      </w:pPr>
      <w:r w:rsidRPr="00CA453B">
        <w:rPr>
          <w:rFonts w:ascii="Arial" w:hAnsi="Arial" w:cs="Arial"/>
          <w:color w:val="FF0000"/>
          <w:sz w:val="23"/>
          <w:szCs w:val="23"/>
          <w:highlight w:val="yellow"/>
        </w:rPr>
        <w:t>d) requisitos da contratação;</w:t>
      </w:r>
    </w:p>
    <w:p w14:paraId="4C9A73E7" w14:textId="77777777" w:rsidR="00AE038B" w:rsidRPr="00CA453B" w:rsidRDefault="00AE038B" w:rsidP="00CA453B">
      <w:pPr>
        <w:pStyle w:val="NormalWeb"/>
        <w:spacing w:after="0" w:line="276" w:lineRule="auto"/>
        <w:jc w:val="both"/>
        <w:rPr>
          <w:rFonts w:ascii="Arial" w:hAnsi="Arial" w:cs="Arial"/>
          <w:color w:val="000000"/>
          <w:sz w:val="23"/>
          <w:szCs w:val="23"/>
        </w:rPr>
      </w:pPr>
    </w:p>
    <w:p w14:paraId="5C5D3264" w14:textId="77777777" w:rsidR="00AE038B" w:rsidRPr="00CA453B" w:rsidRDefault="00AE038B" w:rsidP="00CA453B">
      <w:pPr>
        <w:pStyle w:val="NormalWeb"/>
        <w:spacing w:after="0" w:line="276" w:lineRule="auto"/>
        <w:jc w:val="both"/>
        <w:rPr>
          <w:rFonts w:ascii="Arial" w:hAnsi="Arial" w:cs="Arial"/>
          <w:b/>
          <w:color w:val="000000"/>
          <w:sz w:val="23"/>
          <w:szCs w:val="23"/>
        </w:rPr>
      </w:pPr>
      <w:r w:rsidRPr="00CA453B">
        <w:rPr>
          <w:rFonts w:ascii="Arial" w:hAnsi="Arial" w:cs="Arial"/>
          <w:b/>
          <w:color w:val="000000"/>
          <w:sz w:val="23"/>
          <w:szCs w:val="23"/>
        </w:rPr>
        <w:t>5- MODELO DE EXECUÇÃO DO OBJETO</w:t>
      </w:r>
    </w:p>
    <w:p w14:paraId="7E631F7C" w14:textId="77777777" w:rsidR="00AE038B" w:rsidRPr="00CA453B" w:rsidRDefault="00AE038B" w:rsidP="00CA453B">
      <w:pPr>
        <w:pStyle w:val="NormalWeb"/>
        <w:spacing w:after="0" w:line="276" w:lineRule="auto"/>
        <w:jc w:val="both"/>
        <w:rPr>
          <w:rFonts w:ascii="Arial" w:hAnsi="Arial" w:cs="Arial"/>
          <w:b/>
          <w:color w:val="000000"/>
          <w:sz w:val="23"/>
          <w:szCs w:val="23"/>
        </w:rPr>
      </w:pPr>
      <w:r w:rsidRPr="00CA453B">
        <w:rPr>
          <w:rFonts w:ascii="Arial" w:hAnsi="Arial" w:cs="Arial"/>
          <w:b/>
          <w:color w:val="000000"/>
          <w:sz w:val="23"/>
          <w:szCs w:val="23"/>
        </w:rPr>
        <w:t>5</w:t>
      </w:r>
      <w:bookmarkStart w:id="2" w:name="art140§3"/>
      <w:bookmarkStart w:id="3" w:name="art6xxiiie"/>
      <w:bookmarkStart w:id="4" w:name="art6xxiiif"/>
      <w:bookmarkEnd w:id="2"/>
      <w:bookmarkEnd w:id="3"/>
      <w:bookmarkEnd w:id="4"/>
      <w:r w:rsidRPr="00CA453B">
        <w:rPr>
          <w:rFonts w:ascii="Arial" w:hAnsi="Arial" w:cs="Arial"/>
          <w:b/>
          <w:color w:val="000000"/>
          <w:sz w:val="23"/>
          <w:szCs w:val="23"/>
        </w:rPr>
        <w:t xml:space="preserve">.1.  </w:t>
      </w:r>
    </w:p>
    <w:p w14:paraId="3BBBCD3C" w14:textId="77777777" w:rsidR="00AE038B" w:rsidRPr="00CA453B" w:rsidRDefault="00AE038B" w:rsidP="00CA453B">
      <w:pPr>
        <w:pStyle w:val="NormalWeb"/>
        <w:spacing w:after="0" w:line="276" w:lineRule="auto"/>
        <w:jc w:val="both"/>
        <w:rPr>
          <w:rFonts w:ascii="Arial" w:hAnsi="Arial" w:cs="Arial"/>
          <w:color w:val="FF0000"/>
          <w:sz w:val="23"/>
          <w:szCs w:val="23"/>
        </w:rPr>
      </w:pPr>
      <w:r w:rsidRPr="00CA453B">
        <w:rPr>
          <w:rFonts w:ascii="Arial" w:hAnsi="Arial" w:cs="Arial"/>
          <w:color w:val="FF0000"/>
          <w:sz w:val="23"/>
          <w:szCs w:val="23"/>
        </w:rPr>
        <w:t>Forma de execução do objeto</w:t>
      </w:r>
    </w:p>
    <w:p w14:paraId="2EBD53EF" w14:textId="77777777" w:rsidR="00AE038B" w:rsidRPr="00CA453B" w:rsidRDefault="00AE038B" w:rsidP="00CA453B">
      <w:pPr>
        <w:pStyle w:val="NormalWeb"/>
        <w:spacing w:after="0" w:line="276" w:lineRule="auto"/>
        <w:jc w:val="both"/>
        <w:rPr>
          <w:rFonts w:ascii="Arial" w:hAnsi="Arial" w:cs="Arial"/>
          <w:b/>
          <w:color w:val="000000"/>
          <w:sz w:val="23"/>
          <w:szCs w:val="23"/>
        </w:rPr>
      </w:pPr>
    </w:p>
    <w:p w14:paraId="3049C933" w14:textId="77777777" w:rsidR="00AE038B" w:rsidRPr="00CA453B" w:rsidRDefault="00AE038B" w:rsidP="00CA453B">
      <w:pPr>
        <w:pStyle w:val="NormalWeb"/>
        <w:spacing w:after="0" w:line="276" w:lineRule="auto"/>
        <w:jc w:val="both"/>
        <w:rPr>
          <w:rFonts w:ascii="Arial" w:hAnsi="Arial" w:cs="Arial"/>
          <w:b/>
          <w:color w:val="000000"/>
          <w:sz w:val="23"/>
          <w:szCs w:val="23"/>
        </w:rPr>
      </w:pPr>
      <w:r w:rsidRPr="00CA453B">
        <w:rPr>
          <w:rFonts w:ascii="Arial" w:hAnsi="Arial" w:cs="Arial"/>
          <w:b/>
          <w:color w:val="000000"/>
          <w:sz w:val="23"/>
          <w:szCs w:val="23"/>
        </w:rPr>
        <w:t xml:space="preserve">5.2. </w:t>
      </w:r>
    </w:p>
    <w:p w14:paraId="19B8670C" w14:textId="77777777" w:rsidR="00AE038B" w:rsidRPr="00CA453B" w:rsidRDefault="00AE038B" w:rsidP="00CA453B">
      <w:pPr>
        <w:pStyle w:val="NormalWeb"/>
        <w:spacing w:after="0" w:line="276" w:lineRule="auto"/>
        <w:jc w:val="both"/>
        <w:rPr>
          <w:rFonts w:ascii="Arial" w:hAnsi="Arial" w:cs="Arial"/>
          <w:color w:val="FF0000"/>
          <w:sz w:val="23"/>
          <w:szCs w:val="23"/>
        </w:rPr>
      </w:pPr>
      <w:r w:rsidRPr="00CA453B">
        <w:rPr>
          <w:rFonts w:ascii="Arial" w:hAnsi="Arial" w:cs="Arial"/>
          <w:color w:val="FF0000"/>
          <w:sz w:val="23"/>
          <w:szCs w:val="23"/>
        </w:rPr>
        <w:t>Prazo para execução</w:t>
      </w:r>
    </w:p>
    <w:p w14:paraId="5255EFB4" w14:textId="77777777" w:rsidR="00AE038B" w:rsidRPr="00CA453B" w:rsidRDefault="00AE038B" w:rsidP="00CA453B">
      <w:pPr>
        <w:pStyle w:val="NormalWeb"/>
        <w:spacing w:after="0" w:line="276" w:lineRule="auto"/>
        <w:jc w:val="both"/>
        <w:rPr>
          <w:rFonts w:ascii="Arial" w:hAnsi="Arial" w:cs="Arial"/>
          <w:color w:val="000000"/>
          <w:sz w:val="23"/>
          <w:szCs w:val="23"/>
        </w:rPr>
      </w:pPr>
    </w:p>
    <w:p w14:paraId="45D9BD02" w14:textId="77777777" w:rsidR="00AE038B" w:rsidRPr="00CA453B" w:rsidRDefault="00AE038B" w:rsidP="00CA453B">
      <w:pPr>
        <w:pStyle w:val="NormalWeb"/>
        <w:spacing w:after="0" w:line="276" w:lineRule="auto"/>
        <w:jc w:val="both"/>
        <w:rPr>
          <w:rFonts w:ascii="Arial" w:hAnsi="Arial" w:cs="Arial"/>
          <w:b/>
          <w:color w:val="000000"/>
          <w:sz w:val="23"/>
          <w:szCs w:val="23"/>
        </w:rPr>
      </w:pPr>
      <w:r w:rsidRPr="00CA453B">
        <w:rPr>
          <w:rFonts w:ascii="Arial" w:hAnsi="Arial" w:cs="Arial"/>
          <w:b/>
          <w:color w:val="000000"/>
          <w:sz w:val="23"/>
          <w:szCs w:val="23"/>
        </w:rPr>
        <w:t xml:space="preserve">5.3. </w:t>
      </w:r>
    </w:p>
    <w:p w14:paraId="4D34CFCA" w14:textId="77777777" w:rsidR="00AE038B" w:rsidRPr="00CA453B" w:rsidRDefault="00AE038B" w:rsidP="00CA453B">
      <w:pPr>
        <w:pStyle w:val="NormalWeb"/>
        <w:spacing w:after="0" w:line="276" w:lineRule="auto"/>
        <w:jc w:val="both"/>
        <w:rPr>
          <w:rFonts w:ascii="Arial" w:hAnsi="Arial" w:cs="Arial"/>
          <w:color w:val="FF0000"/>
          <w:sz w:val="23"/>
          <w:szCs w:val="23"/>
        </w:rPr>
      </w:pPr>
      <w:r w:rsidRPr="00CA453B">
        <w:rPr>
          <w:rFonts w:ascii="Arial" w:hAnsi="Arial" w:cs="Arial"/>
          <w:color w:val="FF0000"/>
          <w:sz w:val="23"/>
          <w:szCs w:val="23"/>
        </w:rPr>
        <w:t>Local(</w:t>
      </w:r>
      <w:proofErr w:type="spellStart"/>
      <w:r w:rsidRPr="00CA453B">
        <w:rPr>
          <w:rFonts w:ascii="Arial" w:hAnsi="Arial" w:cs="Arial"/>
          <w:color w:val="FF0000"/>
          <w:sz w:val="23"/>
          <w:szCs w:val="23"/>
        </w:rPr>
        <w:t>is</w:t>
      </w:r>
      <w:proofErr w:type="spellEnd"/>
      <w:r w:rsidRPr="00CA453B">
        <w:rPr>
          <w:rFonts w:ascii="Arial" w:hAnsi="Arial" w:cs="Arial"/>
          <w:color w:val="FF0000"/>
          <w:sz w:val="23"/>
          <w:szCs w:val="23"/>
        </w:rPr>
        <w:t xml:space="preserve">) de Entrega ou Execução </w:t>
      </w:r>
    </w:p>
    <w:p w14:paraId="7E145EF5" w14:textId="77777777" w:rsidR="00AE038B" w:rsidRPr="00CA453B" w:rsidRDefault="00AE038B" w:rsidP="00CA453B">
      <w:pPr>
        <w:pStyle w:val="NormalWeb"/>
        <w:spacing w:after="0" w:line="276" w:lineRule="auto"/>
        <w:jc w:val="both"/>
        <w:rPr>
          <w:rFonts w:ascii="Arial" w:hAnsi="Arial" w:cs="Arial"/>
          <w:b/>
          <w:color w:val="000000"/>
          <w:sz w:val="23"/>
          <w:szCs w:val="23"/>
        </w:rPr>
      </w:pPr>
    </w:p>
    <w:p w14:paraId="6E8BD064" w14:textId="77777777" w:rsidR="00AE038B" w:rsidRPr="00CA453B" w:rsidRDefault="00AE038B"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5.4. </w:t>
      </w:r>
      <w:r w:rsidRPr="00CA453B">
        <w:rPr>
          <w:rFonts w:ascii="Arial" w:hAnsi="Arial" w:cs="Arial"/>
          <w:color w:val="000000"/>
          <w:sz w:val="23"/>
          <w:szCs w:val="23"/>
        </w:rPr>
        <w:t xml:space="preserve">O objeto será recebido provisoriamente pelo fiscal do contrato, com verificação posterior do atendimento às conformidades estabelecidas neste instrumento. </w:t>
      </w:r>
    </w:p>
    <w:p w14:paraId="04C6820B" w14:textId="77777777" w:rsidR="00AE038B" w:rsidRPr="00CA453B" w:rsidRDefault="00AE038B" w:rsidP="00CA453B">
      <w:pPr>
        <w:pStyle w:val="NormalWeb"/>
        <w:spacing w:after="0" w:line="276" w:lineRule="auto"/>
        <w:jc w:val="both"/>
        <w:rPr>
          <w:rFonts w:ascii="Arial" w:hAnsi="Arial" w:cs="Arial"/>
          <w:b/>
          <w:color w:val="000000"/>
          <w:sz w:val="23"/>
          <w:szCs w:val="23"/>
        </w:rPr>
      </w:pPr>
    </w:p>
    <w:p w14:paraId="4E77A142" w14:textId="77777777" w:rsidR="00AE038B" w:rsidRPr="00CA453B" w:rsidRDefault="00AE038B"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5.5. </w:t>
      </w:r>
      <w:r w:rsidRPr="00CA453B">
        <w:rPr>
          <w:rFonts w:ascii="Arial" w:hAnsi="Arial" w:cs="Arial"/>
          <w:color w:val="000000"/>
          <w:sz w:val="23"/>
          <w:szCs w:val="23"/>
        </w:rPr>
        <w:t>O objeto será recebido definitivamente pelo gestor ou comissão do contrato, mediante termo detalhado, que comprove o atendimento às exigências estabelecidas neste instrumento.</w:t>
      </w:r>
      <w:bookmarkStart w:id="5" w:name="art140§1"/>
      <w:bookmarkEnd w:id="5"/>
    </w:p>
    <w:p w14:paraId="5E7242D5" w14:textId="77777777" w:rsidR="00AE038B" w:rsidRPr="00CA453B" w:rsidRDefault="00AE038B" w:rsidP="00CA453B">
      <w:pPr>
        <w:pStyle w:val="NormalWeb"/>
        <w:spacing w:after="0" w:line="276" w:lineRule="auto"/>
        <w:jc w:val="both"/>
        <w:rPr>
          <w:rFonts w:ascii="Arial" w:hAnsi="Arial" w:cs="Arial"/>
          <w:color w:val="000000"/>
          <w:sz w:val="23"/>
          <w:szCs w:val="23"/>
        </w:rPr>
      </w:pPr>
    </w:p>
    <w:p w14:paraId="607AC7C2" w14:textId="77777777" w:rsidR="00AE038B" w:rsidRPr="00CA453B" w:rsidRDefault="00AE038B"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5.6. </w:t>
      </w:r>
      <w:r w:rsidRPr="00CA453B">
        <w:rPr>
          <w:rFonts w:ascii="Arial" w:hAnsi="Arial" w:cs="Arial"/>
          <w:color w:val="000000"/>
          <w:sz w:val="23"/>
          <w:szCs w:val="23"/>
        </w:rPr>
        <w:t xml:space="preserve">O objeto poderá ser rejeitado, no todo ou em parte, quando estiver sendo executado em desconformidade com as exigências estabelecidas neste instrumento. </w:t>
      </w:r>
    </w:p>
    <w:p w14:paraId="614E4A45" w14:textId="77777777" w:rsidR="00AE038B" w:rsidRPr="00CA453B" w:rsidRDefault="00AE038B" w:rsidP="00CA453B">
      <w:pPr>
        <w:pStyle w:val="NormalWeb"/>
        <w:spacing w:after="0" w:line="276" w:lineRule="auto"/>
        <w:jc w:val="both"/>
        <w:rPr>
          <w:rFonts w:ascii="Arial" w:hAnsi="Arial" w:cs="Arial"/>
          <w:color w:val="000000"/>
          <w:sz w:val="23"/>
          <w:szCs w:val="23"/>
        </w:rPr>
      </w:pPr>
    </w:p>
    <w:p w14:paraId="13842F62" w14:textId="77777777" w:rsidR="00AE038B" w:rsidRPr="00CA453B" w:rsidRDefault="00AE038B"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5.7. </w:t>
      </w:r>
      <w:r w:rsidRPr="00CA453B">
        <w:rPr>
          <w:rFonts w:ascii="Arial" w:hAnsi="Arial" w:cs="Arial"/>
          <w:color w:val="000000"/>
          <w:sz w:val="23"/>
          <w:szCs w:val="23"/>
        </w:rPr>
        <w:t xml:space="preserve">O recebimento provisório ou definitivo não excluirá a responsabilidade civil do licitante pela solidez e segurança da execução. </w:t>
      </w:r>
    </w:p>
    <w:p w14:paraId="511A6ECF" w14:textId="77777777" w:rsidR="00AE038B" w:rsidRPr="00CA453B" w:rsidRDefault="00AE038B" w:rsidP="00CA453B">
      <w:pPr>
        <w:spacing w:line="276" w:lineRule="auto"/>
        <w:jc w:val="both"/>
        <w:rPr>
          <w:rFonts w:ascii="Arial" w:eastAsia="Cambria" w:hAnsi="Arial" w:cs="Arial"/>
          <w:b/>
          <w:color w:val="FF0000"/>
          <w:sz w:val="23"/>
          <w:szCs w:val="23"/>
        </w:rPr>
      </w:pPr>
    </w:p>
    <w:p w14:paraId="7E19DB7B" w14:textId="77777777" w:rsidR="00AE038B" w:rsidRPr="00CA453B" w:rsidRDefault="00AE038B" w:rsidP="00CA453B">
      <w:pPr>
        <w:spacing w:line="276" w:lineRule="auto"/>
        <w:jc w:val="both"/>
        <w:rPr>
          <w:rFonts w:ascii="Arial" w:eastAsia="Cambria" w:hAnsi="Arial" w:cs="Arial"/>
          <w:b/>
          <w:color w:val="FF0000"/>
          <w:sz w:val="23"/>
          <w:szCs w:val="23"/>
          <w:highlight w:val="yellow"/>
        </w:rPr>
      </w:pPr>
      <w:r w:rsidRPr="00CA453B">
        <w:rPr>
          <w:rFonts w:ascii="Arial" w:eastAsia="Cambria" w:hAnsi="Arial" w:cs="Arial"/>
          <w:b/>
          <w:color w:val="FF0000"/>
          <w:sz w:val="23"/>
          <w:szCs w:val="23"/>
          <w:highlight w:val="yellow"/>
        </w:rPr>
        <w:t>Obs: O item 5 corresponde a alínea “e” do inciso XXIII do Art. 6º da Lei 14.133/2021:</w:t>
      </w:r>
    </w:p>
    <w:p w14:paraId="4105E72F" w14:textId="77777777" w:rsidR="00AE038B" w:rsidRPr="00CA453B" w:rsidRDefault="00AE038B" w:rsidP="00CA453B">
      <w:pPr>
        <w:pStyle w:val="NormalWeb"/>
        <w:spacing w:after="0" w:line="276" w:lineRule="auto"/>
        <w:jc w:val="both"/>
        <w:rPr>
          <w:rFonts w:ascii="Arial" w:hAnsi="Arial" w:cs="Arial"/>
          <w:color w:val="FF0000"/>
          <w:sz w:val="23"/>
          <w:szCs w:val="23"/>
        </w:rPr>
      </w:pPr>
      <w:r w:rsidRPr="00CA453B">
        <w:rPr>
          <w:rFonts w:ascii="Arial" w:hAnsi="Arial" w:cs="Arial"/>
          <w:color w:val="FF0000"/>
          <w:sz w:val="23"/>
          <w:szCs w:val="23"/>
          <w:highlight w:val="yellow"/>
        </w:rPr>
        <w:t>e) modelo de execução do objeto, que consiste na definição de como o contrato deverá produzir os resultados pretendidos desde o seu início até o seu encerramento;</w:t>
      </w:r>
    </w:p>
    <w:p w14:paraId="1A82C653" w14:textId="77777777" w:rsidR="00AE038B" w:rsidRPr="00CA453B" w:rsidRDefault="00AE038B" w:rsidP="00CA453B">
      <w:pPr>
        <w:pStyle w:val="NormalWeb"/>
        <w:spacing w:after="0" w:line="276" w:lineRule="auto"/>
        <w:jc w:val="both"/>
        <w:rPr>
          <w:rFonts w:ascii="Arial" w:hAnsi="Arial" w:cs="Arial"/>
          <w:b/>
          <w:color w:val="000000"/>
          <w:sz w:val="23"/>
          <w:szCs w:val="23"/>
        </w:rPr>
      </w:pPr>
    </w:p>
    <w:p w14:paraId="25FF263C" w14:textId="77777777" w:rsidR="00AE038B" w:rsidRPr="00CA453B" w:rsidRDefault="00AE038B" w:rsidP="00CA453B">
      <w:pPr>
        <w:pStyle w:val="NormalWeb"/>
        <w:spacing w:after="0" w:line="276" w:lineRule="auto"/>
        <w:jc w:val="both"/>
        <w:rPr>
          <w:rFonts w:ascii="Arial" w:hAnsi="Arial" w:cs="Arial"/>
          <w:b/>
          <w:color w:val="000000"/>
          <w:sz w:val="23"/>
          <w:szCs w:val="23"/>
        </w:rPr>
      </w:pPr>
      <w:r w:rsidRPr="00CA453B">
        <w:rPr>
          <w:rFonts w:ascii="Arial" w:hAnsi="Arial" w:cs="Arial"/>
          <w:b/>
          <w:color w:val="000000"/>
          <w:sz w:val="23"/>
          <w:szCs w:val="23"/>
        </w:rPr>
        <w:t>6- FISCALIZAÇÃO E GESTÃO DO CONTRATO</w:t>
      </w:r>
    </w:p>
    <w:p w14:paraId="486A9B98" w14:textId="77777777" w:rsidR="00AE038B" w:rsidRPr="00CA453B" w:rsidRDefault="00AE038B"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6.1. </w:t>
      </w:r>
      <w:r w:rsidRPr="00CA453B">
        <w:rPr>
          <w:rFonts w:ascii="Arial" w:hAnsi="Arial" w:cs="Arial"/>
          <w:color w:val="000000"/>
          <w:sz w:val="23"/>
          <w:szCs w:val="23"/>
        </w:rPr>
        <w:t xml:space="preserve">Caberá ao Fiscal do contrato: </w:t>
      </w:r>
    </w:p>
    <w:p w14:paraId="3CE00138" w14:textId="77777777" w:rsidR="00AE038B" w:rsidRPr="00CA453B" w:rsidRDefault="00AE038B"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 xml:space="preserve">I - </w:t>
      </w:r>
      <w:proofErr w:type="gramStart"/>
      <w:r w:rsidRPr="00CA453B">
        <w:rPr>
          <w:rFonts w:ascii="Arial" w:hAnsi="Arial" w:cs="Arial"/>
          <w:color w:val="000000"/>
          <w:sz w:val="23"/>
          <w:szCs w:val="23"/>
        </w:rPr>
        <w:t>fiscalizar e atestar</w:t>
      </w:r>
      <w:proofErr w:type="gramEnd"/>
      <w:r w:rsidRPr="00CA453B">
        <w:rPr>
          <w:rFonts w:ascii="Arial" w:hAnsi="Arial" w:cs="Arial"/>
          <w:color w:val="000000"/>
          <w:sz w:val="23"/>
          <w:szCs w:val="23"/>
        </w:rPr>
        <w:t xml:space="preserve"> o recebimento provisório dos produtos ou serviços em face das suas características e especificações, em estrita conformidade com este instrumento;</w:t>
      </w:r>
    </w:p>
    <w:p w14:paraId="789B8381" w14:textId="77777777" w:rsidR="00AE038B" w:rsidRPr="00CA453B" w:rsidRDefault="00AE038B"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 xml:space="preserve">II - </w:t>
      </w:r>
      <w:proofErr w:type="gramStart"/>
      <w:r w:rsidRPr="00CA453B">
        <w:rPr>
          <w:rFonts w:ascii="Arial" w:hAnsi="Arial" w:cs="Arial"/>
          <w:color w:val="000000"/>
          <w:sz w:val="23"/>
          <w:szCs w:val="23"/>
        </w:rPr>
        <w:t>fiscalizar e atestar</w:t>
      </w:r>
      <w:proofErr w:type="gramEnd"/>
      <w:r w:rsidRPr="00CA453B">
        <w:rPr>
          <w:rFonts w:ascii="Arial" w:hAnsi="Arial" w:cs="Arial"/>
          <w:color w:val="000000"/>
          <w:sz w:val="23"/>
          <w:szCs w:val="23"/>
        </w:rPr>
        <w:t xml:space="preserve"> o recebimento provisório dos produtos ou serviços em face dos quantitativos solicitados; </w:t>
      </w:r>
    </w:p>
    <w:p w14:paraId="0110D49E" w14:textId="77777777" w:rsidR="00AE038B" w:rsidRPr="00CA453B" w:rsidRDefault="00AE038B"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 xml:space="preserve">III - fiscalizar e atestar o recebimento provisório dos produtos ou serviços nos prazos e condições estabelecidas neste instrumento; </w:t>
      </w:r>
    </w:p>
    <w:p w14:paraId="7DB96279" w14:textId="77777777" w:rsidR="00AE038B" w:rsidRPr="00CA453B" w:rsidRDefault="00AE038B"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 xml:space="preserve">IV - </w:t>
      </w:r>
      <w:proofErr w:type="gramStart"/>
      <w:r w:rsidRPr="00CA453B">
        <w:rPr>
          <w:rFonts w:ascii="Arial" w:hAnsi="Arial" w:cs="Arial"/>
          <w:color w:val="000000"/>
          <w:sz w:val="23"/>
          <w:szCs w:val="23"/>
        </w:rPr>
        <w:t>auxiliar</w:t>
      </w:r>
      <w:proofErr w:type="gramEnd"/>
      <w:r w:rsidRPr="00CA453B">
        <w:rPr>
          <w:rFonts w:ascii="Arial" w:hAnsi="Arial" w:cs="Arial"/>
          <w:color w:val="000000"/>
          <w:sz w:val="23"/>
          <w:szCs w:val="23"/>
        </w:rPr>
        <w:t xml:space="preserve"> o gestor no contrato, subsidiando as informações pertinentes às suas competências; </w:t>
      </w:r>
    </w:p>
    <w:p w14:paraId="4C03BB30" w14:textId="77777777" w:rsidR="00AE038B" w:rsidRPr="00CA453B" w:rsidRDefault="00AE038B"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 xml:space="preserve">V - </w:t>
      </w:r>
      <w:proofErr w:type="gramStart"/>
      <w:r w:rsidRPr="00CA453B">
        <w:rPr>
          <w:rFonts w:ascii="Arial" w:hAnsi="Arial" w:cs="Arial"/>
          <w:color w:val="000000"/>
          <w:sz w:val="23"/>
          <w:szCs w:val="23"/>
        </w:rPr>
        <w:t>anotar</w:t>
      </w:r>
      <w:proofErr w:type="gramEnd"/>
      <w:r w:rsidRPr="00CA453B">
        <w:rPr>
          <w:rFonts w:ascii="Arial" w:hAnsi="Arial" w:cs="Arial"/>
          <w:color w:val="000000"/>
          <w:sz w:val="23"/>
          <w:szCs w:val="23"/>
        </w:rPr>
        <w:t xml:space="preserve"> histórico de gerenciamento do contrato, contendo todas as ocorrências relacionadas à sua execução;</w:t>
      </w:r>
    </w:p>
    <w:p w14:paraId="4630EFC9" w14:textId="77777777" w:rsidR="00AE038B" w:rsidRPr="00CA453B" w:rsidRDefault="00AE038B"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 xml:space="preserve">VI - </w:t>
      </w:r>
      <w:proofErr w:type="gramStart"/>
      <w:r w:rsidRPr="00CA453B">
        <w:rPr>
          <w:rFonts w:ascii="Arial" w:hAnsi="Arial" w:cs="Arial"/>
          <w:color w:val="000000"/>
          <w:sz w:val="23"/>
          <w:szCs w:val="23"/>
        </w:rPr>
        <w:t>emitir</w:t>
      </w:r>
      <w:proofErr w:type="gramEnd"/>
      <w:r w:rsidRPr="00CA453B">
        <w:rPr>
          <w:rFonts w:ascii="Arial" w:hAnsi="Arial" w:cs="Arial"/>
          <w:color w:val="000000"/>
          <w:sz w:val="23"/>
          <w:szCs w:val="23"/>
        </w:rPr>
        <w:t xml:space="preserve"> notificações sobre qualquer irregularidade encontrada na execução do contrato; </w:t>
      </w:r>
    </w:p>
    <w:p w14:paraId="5E6BD992" w14:textId="77777777" w:rsidR="00AE038B" w:rsidRPr="00CA453B" w:rsidRDefault="00AE038B"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 xml:space="preserve">VII - rejeitar os produtos ou serviços entregues em desconformidade com este instrumento; </w:t>
      </w:r>
    </w:p>
    <w:p w14:paraId="6A8690ED" w14:textId="77777777" w:rsidR="00AE038B" w:rsidRPr="00CA453B" w:rsidRDefault="00AE038B"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 xml:space="preserve">VIII - comunicar formalmente o gestor do contrato a respeito de qualquer ocorrência relacionada ao recebimento do objeto ou suas atribuições; </w:t>
      </w:r>
    </w:p>
    <w:p w14:paraId="4772BA99" w14:textId="77777777" w:rsidR="00AE038B" w:rsidRPr="00CA453B" w:rsidRDefault="00AE038B" w:rsidP="00CA453B">
      <w:pPr>
        <w:pStyle w:val="NormalWeb"/>
        <w:spacing w:after="0" w:line="276" w:lineRule="auto"/>
        <w:jc w:val="both"/>
        <w:rPr>
          <w:rFonts w:ascii="Arial" w:hAnsi="Arial" w:cs="Arial"/>
          <w:b/>
          <w:color w:val="FF0000"/>
          <w:sz w:val="23"/>
          <w:szCs w:val="23"/>
        </w:rPr>
      </w:pPr>
      <w:r w:rsidRPr="00CA453B">
        <w:rPr>
          <w:rFonts w:ascii="Arial" w:hAnsi="Arial" w:cs="Arial"/>
          <w:sz w:val="23"/>
          <w:szCs w:val="23"/>
          <w:highlight w:val="yellow"/>
        </w:rPr>
        <w:t xml:space="preserve">IX - </w:t>
      </w:r>
      <w:proofErr w:type="gramStart"/>
      <w:r w:rsidRPr="00CA453B">
        <w:rPr>
          <w:rFonts w:ascii="Arial" w:hAnsi="Arial" w:cs="Arial"/>
          <w:sz w:val="23"/>
          <w:szCs w:val="23"/>
          <w:highlight w:val="yellow"/>
        </w:rPr>
        <w:t>fiscalizar e atestar</w:t>
      </w:r>
      <w:proofErr w:type="gramEnd"/>
      <w:r w:rsidRPr="00CA453B">
        <w:rPr>
          <w:rFonts w:ascii="Arial" w:hAnsi="Arial" w:cs="Arial"/>
          <w:sz w:val="23"/>
          <w:szCs w:val="23"/>
          <w:highlight w:val="yellow"/>
        </w:rPr>
        <w:t xml:space="preserve"> a execução contratual por responsável técnico apontado durante o certame</w:t>
      </w:r>
      <w:r w:rsidRPr="00CA453B">
        <w:rPr>
          <w:rFonts w:ascii="Arial" w:hAnsi="Arial" w:cs="Arial"/>
          <w:sz w:val="23"/>
          <w:szCs w:val="23"/>
        </w:rPr>
        <w:t>.</w:t>
      </w:r>
      <w:r w:rsidRPr="00CA453B">
        <w:rPr>
          <w:rFonts w:ascii="Arial" w:hAnsi="Arial" w:cs="Arial"/>
          <w:color w:val="FF0000"/>
          <w:sz w:val="23"/>
          <w:szCs w:val="23"/>
        </w:rPr>
        <w:t xml:space="preserve"> </w:t>
      </w:r>
      <w:r w:rsidRPr="00CA453B">
        <w:rPr>
          <w:rFonts w:ascii="Arial" w:hAnsi="Arial" w:cs="Arial"/>
          <w:b/>
          <w:color w:val="FF0000"/>
          <w:sz w:val="23"/>
          <w:szCs w:val="23"/>
        </w:rPr>
        <w:t>QUANDO CABÍVEL</w:t>
      </w:r>
    </w:p>
    <w:p w14:paraId="176D6C02" w14:textId="77777777" w:rsidR="00AE038B" w:rsidRPr="00CA453B" w:rsidRDefault="00AE038B" w:rsidP="00CA453B">
      <w:pPr>
        <w:pStyle w:val="NormalWeb"/>
        <w:spacing w:after="0" w:line="276" w:lineRule="auto"/>
        <w:jc w:val="both"/>
        <w:rPr>
          <w:rFonts w:ascii="Arial" w:hAnsi="Arial" w:cs="Arial"/>
          <w:b/>
          <w:color w:val="FF0000"/>
          <w:sz w:val="23"/>
          <w:szCs w:val="23"/>
        </w:rPr>
      </w:pPr>
    </w:p>
    <w:p w14:paraId="5BD535D5" w14:textId="77777777" w:rsidR="00AE038B" w:rsidRPr="00CA453B" w:rsidRDefault="00AE038B" w:rsidP="00CA453B">
      <w:pPr>
        <w:pStyle w:val="NormalWeb"/>
        <w:spacing w:after="0" w:line="276" w:lineRule="auto"/>
        <w:jc w:val="both"/>
        <w:rPr>
          <w:rFonts w:ascii="Arial" w:hAnsi="Arial" w:cs="Arial"/>
          <w:sz w:val="23"/>
          <w:szCs w:val="23"/>
        </w:rPr>
      </w:pPr>
      <w:r w:rsidRPr="00CA453B">
        <w:rPr>
          <w:rFonts w:ascii="Arial" w:hAnsi="Arial" w:cs="Arial"/>
          <w:b/>
          <w:sz w:val="23"/>
          <w:szCs w:val="23"/>
        </w:rPr>
        <w:t>6.1.1</w:t>
      </w:r>
      <w:r w:rsidRPr="00CA453B">
        <w:rPr>
          <w:rFonts w:ascii="Arial" w:hAnsi="Arial" w:cs="Arial"/>
          <w:sz w:val="23"/>
          <w:szCs w:val="23"/>
        </w:rPr>
        <w:t>. O fiscal de contrato informará a seus superiores, em tempo hábil para a adoção das medidas convenientes, a situação que demandar decisão ou providência que ultrapasse sua competência, entre elas:</w:t>
      </w:r>
    </w:p>
    <w:p w14:paraId="1D7F138F" w14:textId="77777777" w:rsidR="00AE038B" w:rsidRPr="00CA453B" w:rsidRDefault="00AE038B" w:rsidP="00CA453B">
      <w:pPr>
        <w:pStyle w:val="NormalWeb"/>
        <w:spacing w:after="0" w:line="276" w:lineRule="auto"/>
        <w:jc w:val="both"/>
        <w:rPr>
          <w:rFonts w:ascii="Arial" w:hAnsi="Arial" w:cs="Arial"/>
          <w:sz w:val="23"/>
          <w:szCs w:val="23"/>
        </w:rPr>
      </w:pPr>
      <w:r w:rsidRPr="00CA453B">
        <w:rPr>
          <w:rFonts w:ascii="Arial" w:hAnsi="Arial" w:cs="Arial"/>
          <w:sz w:val="23"/>
          <w:szCs w:val="23"/>
        </w:rPr>
        <w:t xml:space="preserve">I - </w:t>
      </w:r>
      <w:proofErr w:type="gramStart"/>
      <w:r w:rsidRPr="00CA453B">
        <w:rPr>
          <w:rFonts w:ascii="Arial" w:hAnsi="Arial" w:cs="Arial"/>
          <w:sz w:val="23"/>
          <w:szCs w:val="23"/>
        </w:rPr>
        <w:t>atraso</w:t>
      </w:r>
      <w:proofErr w:type="gramEnd"/>
      <w:r w:rsidRPr="00CA453B">
        <w:rPr>
          <w:rFonts w:ascii="Arial" w:hAnsi="Arial" w:cs="Arial"/>
          <w:sz w:val="23"/>
          <w:szCs w:val="23"/>
        </w:rPr>
        <w:t xml:space="preserve"> injustificado na execução do cronograma ou entrega dos objetos;</w:t>
      </w:r>
    </w:p>
    <w:p w14:paraId="2F1E0CFF" w14:textId="77777777" w:rsidR="00AE038B" w:rsidRPr="00CA453B" w:rsidRDefault="00AE038B" w:rsidP="00CA453B">
      <w:pPr>
        <w:pStyle w:val="NormalWeb"/>
        <w:spacing w:after="0" w:line="276" w:lineRule="auto"/>
        <w:jc w:val="both"/>
        <w:rPr>
          <w:rFonts w:ascii="Arial" w:hAnsi="Arial" w:cs="Arial"/>
          <w:sz w:val="23"/>
          <w:szCs w:val="23"/>
        </w:rPr>
      </w:pPr>
      <w:r w:rsidRPr="00CA453B">
        <w:rPr>
          <w:rFonts w:ascii="Arial" w:hAnsi="Arial" w:cs="Arial"/>
          <w:sz w:val="23"/>
          <w:szCs w:val="23"/>
        </w:rPr>
        <w:t xml:space="preserve">II - </w:t>
      </w:r>
      <w:proofErr w:type="gramStart"/>
      <w:r w:rsidRPr="00CA453B">
        <w:rPr>
          <w:rFonts w:ascii="Arial" w:hAnsi="Arial" w:cs="Arial"/>
          <w:sz w:val="23"/>
          <w:szCs w:val="23"/>
        </w:rPr>
        <w:t>entrega</w:t>
      </w:r>
      <w:proofErr w:type="gramEnd"/>
      <w:r w:rsidRPr="00CA453B">
        <w:rPr>
          <w:rFonts w:ascii="Arial" w:hAnsi="Arial" w:cs="Arial"/>
          <w:sz w:val="23"/>
          <w:szCs w:val="23"/>
        </w:rPr>
        <w:t xml:space="preserve"> de produtos em desconformidade com as especificações constantes no instrumento convocatório ou quantitativo divergente do solicitado; </w:t>
      </w:r>
    </w:p>
    <w:p w14:paraId="2EE56762" w14:textId="77777777" w:rsidR="00AE038B" w:rsidRPr="00CA453B" w:rsidRDefault="00AE038B" w:rsidP="00CA453B">
      <w:pPr>
        <w:pStyle w:val="NormalWeb"/>
        <w:spacing w:after="0" w:line="276" w:lineRule="auto"/>
        <w:jc w:val="both"/>
        <w:rPr>
          <w:rFonts w:ascii="Arial" w:hAnsi="Arial" w:cs="Arial"/>
          <w:sz w:val="23"/>
          <w:szCs w:val="23"/>
        </w:rPr>
      </w:pPr>
      <w:r w:rsidRPr="00CA453B">
        <w:rPr>
          <w:rFonts w:ascii="Arial" w:hAnsi="Arial" w:cs="Arial"/>
          <w:sz w:val="23"/>
          <w:szCs w:val="23"/>
        </w:rPr>
        <w:t xml:space="preserve">III - execução do objeto em desconformidade com este instrumento; </w:t>
      </w:r>
    </w:p>
    <w:p w14:paraId="31BBDECA" w14:textId="77777777" w:rsidR="00AE038B" w:rsidRPr="00CA453B" w:rsidRDefault="00AE038B" w:rsidP="00CA453B">
      <w:pPr>
        <w:pStyle w:val="NormalWeb"/>
        <w:spacing w:after="0" w:line="276" w:lineRule="auto"/>
        <w:jc w:val="both"/>
        <w:rPr>
          <w:rFonts w:ascii="Arial" w:hAnsi="Arial" w:cs="Arial"/>
          <w:sz w:val="23"/>
          <w:szCs w:val="23"/>
        </w:rPr>
      </w:pPr>
      <w:r w:rsidRPr="00CA453B">
        <w:rPr>
          <w:rFonts w:ascii="Arial" w:hAnsi="Arial" w:cs="Arial"/>
          <w:sz w:val="23"/>
          <w:szCs w:val="23"/>
        </w:rPr>
        <w:t xml:space="preserve">IV - </w:t>
      </w:r>
      <w:proofErr w:type="gramStart"/>
      <w:r w:rsidRPr="00CA453B">
        <w:rPr>
          <w:rFonts w:ascii="Arial" w:hAnsi="Arial" w:cs="Arial"/>
          <w:sz w:val="23"/>
          <w:szCs w:val="23"/>
        </w:rPr>
        <w:t>descumprimento</w:t>
      </w:r>
      <w:proofErr w:type="gramEnd"/>
      <w:r w:rsidRPr="00CA453B">
        <w:rPr>
          <w:rFonts w:ascii="Arial" w:hAnsi="Arial" w:cs="Arial"/>
          <w:sz w:val="23"/>
          <w:szCs w:val="23"/>
        </w:rPr>
        <w:t xml:space="preserve"> de cláusula contratual ou regra editalícia; </w:t>
      </w:r>
    </w:p>
    <w:p w14:paraId="0F5EAA1A" w14:textId="77777777" w:rsidR="00AE038B" w:rsidRPr="00CA453B" w:rsidRDefault="00AE038B" w:rsidP="00CA453B">
      <w:pPr>
        <w:pStyle w:val="NormalWeb"/>
        <w:spacing w:after="0" w:line="276" w:lineRule="auto"/>
        <w:jc w:val="both"/>
        <w:rPr>
          <w:rFonts w:ascii="Arial" w:hAnsi="Arial" w:cs="Arial"/>
          <w:sz w:val="23"/>
          <w:szCs w:val="23"/>
        </w:rPr>
      </w:pPr>
      <w:r w:rsidRPr="00CA453B">
        <w:rPr>
          <w:rFonts w:ascii="Arial" w:hAnsi="Arial" w:cs="Arial"/>
          <w:sz w:val="23"/>
          <w:szCs w:val="23"/>
        </w:rPr>
        <w:t xml:space="preserve">V - </w:t>
      </w:r>
      <w:proofErr w:type="gramStart"/>
      <w:r w:rsidRPr="00CA453B">
        <w:rPr>
          <w:rFonts w:ascii="Arial" w:hAnsi="Arial" w:cs="Arial"/>
          <w:sz w:val="23"/>
          <w:szCs w:val="23"/>
        </w:rPr>
        <w:t>subcontratação</w:t>
      </w:r>
      <w:proofErr w:type="gramEnd"/>
      <w:r w:rsidRPr="00CA453B">
        <w:rPr>
          <w:rFonts w:ascii="Arial" w:hAnsi="Arial" w:cs="Arial"/>
          <w:sz w:val="23"/>
          <w:szCs w:val="23"/>
        </w:rPr>
        <w:t xml:space="preserve"> indevida, sem autorização prévia ou fora dos limites legais; </w:t>
      </w:r>
    </w:p>
    <w:p w14:paraId="3DB05C32" w14:textId="77777777" w:rsidR="00AE038B" w:rsidRPr="00CA453B" w:rsidRDefault="00AE038B" w:rsidP="00CA453B">
      <w:pPr>
        <w:pStyle w:val="NormalWeb"/>
        <w:spacing w:after="0" w:line="276" w:lineRule="auto"/>
        <w:jc w:val="both"/>
        <w:rPr>
          <w:rFonts w:ascii="Arial" w:hAnsi="Arial" w:cs="Arial"/>
          <w:sz w:val="23"/>
          <w:szCs w:val="23"/>
        </w:rPr>
      </w:pPr>
      <w:r w:rsidRPr="00CA453B">
        <w:rPr>
          <w:rFonts w:ascii="Arial" w:hAnsi="Arial" w:cs="Arial"/>
          <w:sz w:val="23"/>
          <w:szCs w:val="23"/>
        </w:rPr>
        <w:t xml:space="preserve">VI - </w:t>
      </w:r>
      <w:proofErr w:type="gramStart"/>
      <w:r w:rsidRPr="00CA453B">
        <w:rPr>
          <w:rFonts w:ascii="Arial" w:hAnsi="Arial" w:cs="Arial"/>
          <w:sz w:val="23"/>
          <w:szCs w:val="23"/>
        </w:rPr>
        <w:t>alteração</w:t>
      </w:r>
      <w:proofErr w:type="gramEnd"/>
      <w:r w:rsidRPr="00CA453B">
        <w:rPr>
          <w:rFonts w:ascii="Arial" w:hAnsi="Arial" w:cs="Arial"/>
          <w:sz w:val="23"/>
          <w:szCs w:val="23"/>
        </w:rPr>
        <w:t xml:space="preserve"> nas condições da habilitação da licitante previstas no instrumento convocatório;</w:t>
      </w:r>
    </w:p>
    <w:p w14:paraId="31CDBF35" w14:textId="77777777" w:rsidR="00AE038B" w:rsidRPr="00CA453B" w:rsidRDefault="00AE038B" w:rsidP="00CA453B">
      <w:pPr>
        <w:pStyle w:val="NormalWeb"/>
        <w:spacing w:after="0" w:line="276" w:lineRule="auto"/>
        <w:jc w:val="both"/>
        <w:rPr>
          <w:rFonts w:ascii="Arial" w:hAnsi="Arial" w:cs="Arial"/>
          <w:sz w:val="23"/>
          <w:szCs w:val="23"/>
        </w:rPr>
      </w:pPr>
      <w:r w:rsidRPr="00CA453B">
        <w:rPr>
          <w:rFonts w:ascii="Arial" w:hAnsi="Arial" w:cs="Arial"/>
          <w:sz w:val="23"/>
          <w:szCs w:val="23"/>
        </w:rPr>
        <w:t>VII - quaisquer irregularidades, ilegalidades, atrasos, desvios de finalidades e condutas ilícitas detectadas e não citados anteriormente.</w:t>
      </w:r>
    </w:p>
    <w:p w14:paraId="3D2D3450" w14:textId="77777777" w:rsidR="00AE038B" w:rsidRPr="00CA453B" w:rsidRDefault="00AE038B" w:rsidP="00CA453B">
      <w:pPr>
        <w:pStyle w:val="NormalWeb"/>
        <w:spacing w:after="0" w:line="276" w:lineRule="auto"/>
        <w:jc w:val="both"/>
        <w:rPr>
          <w:rFonts w:ascii="Arial" w:hAnsi="Arial" w:cs="Arial"/>
          <w:b/>
          <w:color w:val="FF0000"/>
          <w:sz w:val="23"/>
          <w:szCs w:val="23"/>
        </w:rPr>
      </w:pPr>
      <w:r w:rsidRPr="00CA453B">
        <w:rPr>
          <w:rFonts w:ascii="Arial" w:hAnsi="Arial" w:cs="Arial"/>
          <w:sz w:val="23"/>
          <w:szCs w:val="23"/>
          <w:highlight w:val="yellow"/>
        </w:rPr>
        <w:t>VIII- objeto executado por profissional distinto do responsável técnico apontado durante o certame</w:t>
      </w:r>
      <w:r w:rsidRPr="00CA453B">
        <w:rPr>
          <w:rFonts w:ascii="Arial" w:hAnsi="Arial" w:cs="Arial"/>
          <w:sz w:val="23"/>
          <w:szCs w:val="23"/>
        </w:rPr>
        <w:t>.</w:t>
      </w:r>
      <w:r w:rsidRPr="00CA453B">
        <w:rPr>
          <w:rFonts w:ascii="Arial" w:hAnsi="Arial" w:cs="Arial"/>
          <w:color w:val="FF0000"/>
          <w:sz w:val="23"/>
          <w:szCs w:val="23"/>
        </w:rPr>
        <w:t xml:space="preserve"> </w:t>
      </w:r>
      <w:r w:rsidRPr="00CA453B">
        <w:rPr>
          <w:rFonts w:ascii="Arial" w:hAnsi="Arial" w:cs="Arial"/>
          <w:b/>
          <w:color w:val="FF0000"/>
          <w:sz w:val="23"/>
          <w:szCs w:val="23"/>
        </w:rPr>
        <w:t xml:space="preserve">QUANDO CABÍVEL </w:t>
      </w:r>
    </w:p>
    <w:p w14:paraId="0A3CB5A9" w14:textId="77777777" w:rsidR="00AE038B" w:rsidRPr="00CA453B" w:rsidRDefault="00AE038B" w:rsidP="00CA453B">
      <w:pPr>
        <w:pStyle w:val="NormalWeb"/>
        <w:spacing w:after="0" w:line="276" w:lineRule="auto"/>
        <w:jc w:val="both"/>
        <w:rPr>
          <w:rFonts w:ascii="Arial" w:hAnsi="Arial" w:cs="Arial"/>
          <w:b/>
          <w:color w:val="000000"/>
          <w:sz w:val="23"/>
          <w:szCs w:val="23"/>
        </w:rPr>
      </w:pPr>
    </w:p>
    <w:p w14:paraId="5611CAA4" w14:textId="77777777" w:rsidR="00AE038B" w:rsidRPr="00CA453B" w:rsidRDefault="00AE038B"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6.2. </w:t>
      </w:r>
      <w:r w:rsidRPr="00CA453B">
        <w:rPr>
          <w:rFonts w:ascii="Arial" w:hAnsi="Arial" w:cs="Arial"/>
          <w:color w:val="000000"/>
          <w:sz w:val="23"/>
          <w:szCs w:val="23"/>
        </w:rPr>
        <w:t xml:space="preserve">Caberá ao Gestor do Contrato: </w:t>
      </w:r>
    </w:p>
    <w:p w14:paraId="0397E2E7" w14:textId="77777777" w:rsidR="00AE038B" w:rsidRPr="00CA453B" w:rsidRDefault="00AE038B"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 xml:space="preserve">I - </w:t>
      </w:r>
      <w:proofErr w:type="gramStart"/>
      <w:r w:rsidRPr="00CA453B">
        <w:rPr>
          <w:rFonts w:ascii="Arial" w:hAnsi="Arial" w:cs="Arial"/>
          <w:color w:val="000000"/>
          <w:sz w:val="23"/>
          <w:szCs w:val="23"/>
        </w:rPr>
        <w:t>analisar</w:t>
      </w:r>
      <w:proofErr w:type="gramEnd"/>
      <w:r w:rsidRPr="00CA453B">
        <w:rPr>
          <w:rFonts w:ascii="Arial" w:hAnsi="Arial" w:cs="Arial"/>
          <w:color w:val="000000"/>
          <w:sz w:val="23"/>
          <w:szCs w:val="23"/>
        </w:rPr>
        <w:t xml:space="preserve"> a documentação que antecede a liquidação e ao pagamento; </w:t>
      </w:r>
    </w:p>
    <w:p w14:paraId="74E86BEA" w14:textId="77777777" w:rsidR="00AE038B" w:rsidRPr="00CA453B" w:rsidRDefault="00AE038B"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 xml:space="preserve">II - </w:t>
      </w:r>
      <w:proofErr w:type="gramStart"/>
      <w:r w:rsidRPr="00CA453B">
        <w:rPr>
          <w:rFonts w:ascii="Arial" w:hAnsi="Arial" w:cs="Arial"/>
          <w:color w:val="000000"/>
          <w:sz w:val="23"/>
          <w:szCs w:val="23"/>
        </w:rPr>
        <w:t>analisar</w:t>
      </w:r>
      <w:proofErr w:type="gramEnd"/>
      <w:r w:rsidRPr="00CA453B">
        <w:rPr>
          <w:rFonts w:ascii="Arial" w:hAnsi="Arial" w:cs="Arial"/>
          <w:color w:val="000000"/>
          <w:sz w:val="23"/>
          <w:szCs w:val="23"/>
        </w:rPr>
        <w:t xml:space="preserve"> os pedidos de reequilíbrio econômico-financeiro, decidindo manifestadamente a respeito nos autos do procedimento;</w:t>
      </w:r>
    </w:p>
    <w:p w14:paraId="1380F276" w14:textId="77777777" w:rsidR="00AE038B" w:rsidRPr="00CA453B" w:rsidRDefault="00AE038B"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III - criar rotinas de verificação de valores, conforme a especificidade de cada objeto, para eventualmente propor reequilíbrios econômico-financeiros quando o valor praticado estiver em desconformidade com a prática de mercado;</w:t>
      </w:r>
    </w:p>
    <w:p w14:paraId="54E2557C" w14:textId="77777777" w:rsidR="00AE038B" w:rsidRPr="00CA453B" w:rsidRDefault="00AE038B"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 xml:space="preserve">IV - </w:t>
      </w:r>
      <w:proofErr w:type="gramStart"/>
      <w:r w:rsidRPr="00CA453B">
        <w:rPr>
          <w:rFonts w:ascii="Arial" w:hAnsi="Arial" w:cs="Arial"/>
          <w:color w:val="000000"/>
          <w:sz w:val="23"/>
          <w:szCs w:val="23"/>
        </w:rPr>
        <w:t>analisar</w:t>
      </w:r>
      <w:proofErr w:type="gramEnd"/>
      <w:r w:rsidRPr="00CA453B">
        <w:rPr>
          <w:rFonts w:ascii="Arial" w:hAnsi="Arial" w:cs="Arial"/>
          <w:color w:val="000000"/>
          <w:sz w:val="23"/>
          <w:szCs w:val="23"/>
        </w:rPr>
        <w:t xml:space="preserve"> eventuais solicitações de alterações contratuais, decidindo manifestadamente a respeito nos autos do procedimento; </w:t>
      </w:r>
    </w:p>
    <w:p w14:paraId="09F64DDE" w14:textId="77777777" w:rsidR="00AE038B" w:rsidRPr="00CA453B" w:rsidRDefault="00AE038B"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 xml:space="preserve">V - </w:t>
      </w:r>
      <w:proofErr w:type="gramStart"/>
      <w:r w:rsidRPr="00CA453B">
        <w:rPr>
          <w:rFonts w:ascii="Arial" w:hAnsi="Arial" w:cs="Arial"/>
          <w:color w:val="000000"/>
          <w:sz w:val="23"/>
          <w:szCs w:val="23"/>
        </w:rPr>
        <w:t>acompanhar</w:t>
      </w:r>
      <w:proofErr w:type="gramEnd"/>
      <w:r w:rsidRPr="00CA453B">
        <w:rPr>
          <w:rFonts w:ascii="Arial" w:hAnsi="Arial" w:cs="Arial"/>
          <w:color w:val="000000"/>
          <w:sz w:val="23"/>
          <w:szCs w:val="23"/>
        </w:rPr>
        <w:t xml:space="preserve"> o desenvolvimento da execução através dos relatos apresentados pelo fiscal do contrato, bem como os demais documentos pertinentes; </w:t>
      </w:r>
    </w:p>
    <w:p w14:paraId="4915ECA1" w14:textId="77777777" w:rsidR="00AE038B" w:rsidRPr="00CA453B" w:rsidRDefault="00AE038B"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 xml:space="preserve">VI - </w:t>
      </w:r>
      <w:proofErr w:type="gramStart"/>
      <w:r w:rsidRPr="00CA453B">
        <w:rPr>
          <w:rFonts w:ascii="Arial" w:hAnsi="Arial" w:cs="Arial"/>
          <w:color w:val="000000"/>
          <w:sz w:val="23"/>
          <w:szCs w:val="23"/>
        </w:rPr>
        <w:t>decidir</w:t>
      </w:r>
      <w:proofErr w:type="gramEnd"/>
      <w:r w:rsidRPr="00CA453B">
        <w:rPr>
          <w:rFonts w:ascii="Arial" w:hAnsi="Arial" w:cs="Arial"/>
          <w:color w:val="000000"/>
          <w:sz w:val="23"/>
          <w:szCs w:val="23"/>
        </w:rPr>
        <w:t>, provisoriamente, pela suspensão da entrega de bens ou a realização dos serviços, manifestando a respeito nos autos do procedimento;</w:t>
      </w:r>
    </w:p>
    <w:p w14:paraId="6923B20E" w14:textId="77777777" w:rsidR="00AE038B" w:rsidRPr="00CA453B" w:rsidRDefault="00AE038B"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 xml:space="preserve">VII - solicitar e acompanhar processos administrativos sancionadores, na dosimetria descrita no instrumento convocatório, nos casos em que o objeto estiver sendo executado em desconformidade com as exigências; </w:t>
      </w:r>
    </w:p>
    <w:p w14:paraId="1972AD90" w14:textId="77777777" w:rsidR="00AE038B" w:rsidRPr="00CA453B" w:rsidRDefault="00AE038B"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VIII - alimentar o Portal Nacional de Contratações Públicas - PNCP ou equivalente com os dados referentes aos contratos administrativos;</w:t>
      </w:r>
    </w:p>
    <w:p w14:paraId="5F79250F" w14:textId="77777777" w:rsidR="00AE038B" w:rsidRPr="00CA453B" w:rsidRDefault="00AE038B"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 xml:space="preserve">IX - </w:t>
      </w:r>
      <w:proofErr w:type="gramStart"/>
      <w:r w:rsidRPr="00CA453B">
        <w:rPr>
          <w:rFonts w:ascii="Arial" w:hAnsi="Arial" w:cs="Arial"/>
          <w:color w:val="000000"/>
          <w:sz w:val="23"/>
          <w:szCs w:val="23"/>
        </w:rPr>
        <w:t>realizar</w:t>
      </w:r>
      <w:proofErr w:type="gramEnd"/>
      <w:r w:rsidRPr="00CA453B">
        <w:rPr>
          <w:rFonts w:ascii="Arial" w:hAnsi="Arial" w:cs="Arial"/>
          <w:color w:val="000000"/>
          <w:sz w:val="23"/>
          <w:szCs w:val="23"/>
        </w:rPr>
        <w:t xml:space="preserve"> o recebimento definitivo dos produtos ou serviços.</w:t>
      </w:r>
    </w:p>
    <w:p w14:paraId="458F8FAF" w14:textId="77777777" w:rsidR="00AE038B" w:rsidRPr="00CA453B" w:rsidRDefault="00AE038B" w:rsidP="00CA453B">
      <w:pPr>
        <w:pStyle w:val="NormalWeb"/>
        <w:spacing w:after="0" w:line="276" w:lineRule="auto"/>
        <w:jc w:val="both"/>
        <w:rPr>
          <w:rFonts w:ascii="Arial" w:hAnsi="Arial" w:cs="Arial"/>
          <w:color w:val="FF0000"/>
          <w:sz w:val="23"/>
          <w:szCs w:val="23"/>
        </w:rPr>
      </w:pPr>
    </w:p>
    <w:p w14:paraId="2F88013F" w14:textId="77777777" w:rsidR="00AE038B" w:rsidRPr="00CA453B" w:rsidRDefault="00AE038B" w:rsidP="00CA453B">
      <w:pPr>
        <w:pStyle w:val="NormalWeb"/>
        <w:spacing w:after="0" w:line="276" w:lineRule="auto"/>
        <w:jc w:val="both"/>
        <w:rPr>
          <w:rFonts w:ascii="Arial" w:hAnsi="Arial" w:cs="Arial"/>
          <w:sz w:val="23"/>
          <w:szCs w:val="23"/>
        </w:rPr>
      </w:pPr>
      <w:r w:rsidRPr="00CA453B">
        <w:rPr>
          <w:rFonts w:ascii="Arial" w:hAnsi="Arial" w:cs="Arial"/>
          <w:b/>
          <w:sz w:val="23"/>
          <w:szCs w:val="23"/>
        </w:rPr>
        <w:t xml:space="preserve">6.3. </w:t>
      </w:r>
      <w:r w:rsidRPr="00CA453B">
        <w:rPr>
          <w:rFonts w:ascii="Arial" w:hAnsi="Arial" w:cs="Arial"/>
          <w:sz w:val="23"/>
          <w:szCs w:val="23"/>
        </w:rPr>
        <w:t xml:space="preserve">Caso o contrato decorrente deste procedimento seja substituído por carta-contrato, nota de empenho de despesa, autorização de compra ou ordem de execução de serviço, nos termos do Art. 95 da Lei Federal 14.133/2021, as atribuições do gestor e fiscal de contrato serão mantidas, além da permanência integral das obrigações e condições estabelecidas na minuta contratual constante no anexo do edital e de todas as especificações e condições descritas neste termo. </w:t>
      </w:r>
    </w:p>
    <w:p w14:paraId="0FA48B1B" w14:textId="77777777" w:rsidR="00AE038B" w:rsidRPr="00CA453B" w:rsidRDefault="00AE038B" w:rsidP="00CA453B">
      <w:pPr>
        <w:pStyle w:val="NormalWeb"/>
        <w:spacing w:after="0" w:line="276" w:lineRule="auto"/>
        <w:jc w:val="both"/>
        <w:rPr>
          <w:rFonts w:ascii="Arial" w:hAnsi="Arial" w:cs="Arial"/>
          <w:sz w:val="23"/>
          <w:szCs w:val="23"/>
        </w:rPr>
      </w:pPr>
    </w:p>
    <w:p w14:paraId="36794DA5" w14:textId="77777777" w:rsidR="00AE038B" w:rsidRPr="00CA453B" w:rsidRDefault="00AE038B" w:rsidP="00CA453B">
      <w:pPr>
        <w:pStyle w:val="NormalWeb"/>
        <w:spacing w:after="0" w:line="276" w:lineRule="auto"/>
        <w:jc w:val="both"/>
        <w:rPr>
          <w:rFonts w:ascii="Arial" w:hAnsi="Arial" w:cs="Arial"/>
          <w:sz w:val="23"/>
          <w:szCs w:val="23"/>
        </w:rPr>
      </w:pPr>
      <w:r w:rsidRPr="00CA453B">
        <w:rPr>
          <w:rFonts w:ascii="Arial" w:hAnsi="Arial" w:cs="Arial"/>
          <w:b/>
          <w:sz w:val="23"/>
          <w:szCs w:val="23"/>
        </w:rPr>
        <w:t xml:space="preserve">6.4. </w:t>
      </w:r>
      <w:r w:rsidRPr="00CA453B">
        <w:rPr>
          <w:rFonts w:ascii="Arial" w:hAnsi="Arial" w:cs="Arial"/>
          <w:sz w:val="23"/>
          <w:szCs w:val="23"/>
        </w:rPr>
        <w:t>Fica(m) designado(s), conforme despacho de nomeação pela autoridade competente, como fiscal(</w:t>
      </w:r>
      <w:proofErr w:type="spellStart"/>
      <w:r w:rsidRPr="00CA453B">
        <w:rPr>
          <w:rFonts w:ascii="Arial" w:hAnsi="Arial" w:cs="Arial"/>
          <w:sz w:val="23"/>
          <w:szCs w:val="23"/>
        </w:rPr>
        <w:t>is</w:t>
      </w:r>
      <w:proofErr w:type="spellEnd"/>
      <w:r w:rsidRPr="00CA453B">
        <w:rPr>
          <w:rFonts w:ascii="Arial" w:hAnsi="Arial" w:cs="Arial"/>
          <w:sz w:val="23"/>
          <w:szCs w:val="23"/>
        </w:rPr>
        <w:t xml:space="preserve">) do contrato </w:t>
      </w:r>
      <w:proofErr w:type="spellStart"/>
      <w:r w:rsidRPr="00CA453B">
        <w:rPr>
          <w:rFonts w:ascii="Arial" w:hAnsi="Arial" w:cs="Arial"/>
          <w:sz w:val="23"/>
          <w:szCs w:val="23"/>
        </w:rPr>
        <w:t>xxxxxxxxxxxxxx</w:t>
      </w:r>
      <w:proofErr w:type="spellEnd"/>
      <w:r w:rsidRPr="00CA453B">
        <w:rPr>
          <w:rFonts w:ascii="Arial" w:hAnsi="Arial" w:cs="Arial"/>
          <w:sz w:val="23"/>
          <w:szCs w:val="23"/>
        </w:rPr>
        <w:t xml:space="preserve">. </w:t>
      </w:r>
    </w:p>
    <w:p w14:paraId="66A48DAD" w14:textId="77777777" w:rsidR="00AE038B" w:rsidRPr="00CA453B" w:rsidRDefault="00AE038B" w:rsidP="00CA453B">
      <w:pPr>
        <w:pStyle w:val="NormalWeb"/>
        <w:spacing w:after="0" w:line="276" w:lineRule="auto"/>
        <w:jc w:val="both"/>
        <w:rPr>
          <w:rFonts w:ascii="Arial" w:hAnsi="Arial" w:cs="Arial"/>
          <w:sz w:val="23"/>
          <w:szCs w:val="23"/>
        </w:rPr>
      </w:pPr>
    </w:p>
    <w:p w14:paraId="51DC24C7" w14:textId="77777777" w:rsidR="00AE038B" w:rsidRPr="00CA453B" w:rsidRDefault="00AE038B" w:rsidP="00CA453B">
      <w:pPr>
        <w:pStyle w:val="NormalWeb"/>
        <w:spacing w:after="0" w:line="276" w:lineRule="auto"/>
        <w:jc w:val="both"/>
        <w:rPr>
          <w:rFonts w:ascii="Arial" w:hAnsi="Arial" w:cs="Arial"/>
          <w:sz w:val="23"/>
          <w:szCs w:val="23"/>
        </w:rPr>
      </w:pPr>
      <w:r w:rsidRPr="00CA453B">
        <w:rPr>
          <w:rFonts w:ascii="Arial" w:hAnsi="Arial" w:cs="Arial"/>
          <w:b/>
          <w:sz w:val="23"/>
          <w:szCs w:val="23"/>
        </w:rPr>
        <w:lastRenderedPageBreak/>
        <w:t xml:space="preserve">6.5. </w:t>
      </w:r>
      <w:r w:rsidRPr="00CA453B">
        <w:rPr>
          <w:rFonts w:ascii="Arial" w:hAnsi="Arial" w:cs="Arial"/>
          <w:sz w:val="23"/>
          <w:szCs w:val="23"/>
        </w:rPr>
        <w:t xml:space="preserve">Fica designado, conforme despacho de nomeação pela autoridade competente, como gestor do contrato o Sr. </w:t>
      </w:r>
      <w:proofErr w:type="spellStart"/>
      <w:r w:rsidRPr="00CA453B">
        <w:rPr>
          <w:rFonts w:ascii="Arial" w:hAnsi="Arial" w:cs="Arial"/>
          <w:sz w:val="23"/>
          <w:szCs w:val="23"/>
        </w:rPr>
        <w:t>Xxxxxxxxxxxx</w:t>
      </w:r>
      <w:proofErr w:type="spellEnd"/>
      <w:r w:rsidRPr="00CA453B">
        <w:rPr>
          <w:rFonts w:ascii="Arial" w:hAnsi="Arial" w:cs="Arial"/>
          <w:sz w:val="23"/>
          <w:szCs w:val="23"/>
        </w:rPr>
        <w:t xml:space="preserve">. </w:t>
      </w:r>
    </w:p>
    <w:p w14:paraId="057BB499" w14:textId="77777777" w:rsidR="00AE038B" w:rsidRPr="00CA453B" w:rsidRDefault="00AE038B" w:rsidP="00CA453B">
      <w:pPr>
        <w:spacing w:line="276" w:lineRule="auto"/>
        <w:jc w:val="both"/>
        <w:rPr>
          <w:rFonts w:ascii="Arial" w:eastAsia="Cambria" w:hAnsi="Arial" w:cs="Arial"/>
          <w:b/>
          <w:color w:val="FF0000"/>
          <w:sz w:val="23"/>
          <w:szCs w:val="23"/>
        </w:rPr>
      </w:pPr>
    </w:p>
    <w:p w14:paraId="75CBFDF0" w14:textId="77777777" w:rsidR="00AE038B" w:rsidRPr="00CA453B" w:rsidRDefault="00AE038B" w:rsidP="00CA453B">
      <w:pPr>
        <w:spacing w:line="276" w:lineRule="auto"/>
        <w:jc w:val="both"/>
        <w:rPr>
          <w:rFonts w:ascii="Arial" w:eastAsia="Cambria" w:hAnsi="Arial" w:cs="Arial"/>
          <w:b/>
          <w:color w:val="FF0000"/>
          <w:sz w:val="23"/>
          <w:szCs w:val="23"/>
          <w:highlight w:val="yellow"/>
        </w:rPr>
      </w:pPr>
      <w:r w:rsidRPr="00CA453B">
        <w:rPr>
          <w:rFonts w:ascii="Arial" w:eastAsia="Cambria" w:hAnsi="Arial" w:cs="Arial"/>
          <w:b/>
          <w:color w:val="FF0000"/>
          <w:sz w:val="23"/>
          <w:szCs w:val="23"/>
          <w:highlight w:val="yellow"/>
        </w:rPr>
        <w:t>Obs: O item 6  corresponde a alínea “f” do inciso XXIII do Art. 6º da Lei 14.133/2021:</w:t>
      </w:r>
    </w:p>
    <w:p w14:paraId="2DD9CE69" w14:textId="77777777" w:rsidR="00AE038B" w:rsidRPr="00CA453B" w:rsidRDefault="00AE038B" w:rsidP="00CA453B">
      <w:pPr>
        <w:pStyle w:val="NormalWeb"/>
        <w:spacing w:after="0" w:line="276" w:lineRule="auto"/>
        <w:jc w:val="both"/>
        <w:rPr>
          <w:rFonts w:ascii="Arial" w:hAnsi="Arial" w:cs="Arial"/>
          <w:color w:val="FF0000"/>
          <w:sz w:val="23"/>
          <w:szCs w:val="23"/>
        </w:rPr>
      </w:pPr>
      <w:r w:rsidRPr="00CA453B">
        <w:rPr>
          <w:rFonts w:ascii="Arial" w:hAnsi="Arial" w:cs="Arial"/>
          <w:color w:val="FF0000"/>
          <w:sz w:val="23"/>
          <w:szCs w:val="23"/>
          <w:highlight w:val="yellow"/>
        </w:rPr>
        <w:t>f) modelo de gestão do contrato, que descreve como a execução do objeto será acompanhada e fiscalizada pelo órgão ou entidade;</w:t>
      </w:r>
    </w:p>
    <w:p w14:paraId="17D04D1E" w14:textId="77777777" w:rsidR="00AE038B" w:rsidRPr="00CA453B" w:rsidRDefault="00AE038B" w:rsidP="00CA453B">
      <w:pPr>
        <w:pStyle w:val="NormalWeb"/>
        <w:spacing w:after="0" w:line="276" w:lineRule="auto"/>
        <w:jc w:val="both"/>
        <w:rPr>
          <w:rFonts w:ascii="Arial" w:hAnsi="Arial" w:cs="Arial"/>
          <w:sz w:val="23"/>
          <w:szCs w:val="23"/>
        </w:rPr>
      </w:pPr>
    </w:p>
    <w:p w14:paraId="2D2B2981" w14:textId="77777777" w:rsidR="00AE038B" w:rsidRPr="00CA453B" w:rsidRDefault="00AE038B" w:rsidP="00CA453B">
      <w:pPr>
        <w:pStyle w:val="NormalWeb"/>
        <w:spacing w:after="0" w:line="276" w:lineRule="auto"/>
        <w:jc w:val="both"/>
        <w:rPr>
          <w:rFonts w:ascii="Arial" w:hAnsi="Arial" w:cs="Arial"/>
          <w:b/>
          <w:color w:val="000000"/>
          <w:sz w:val="23"/>
          <w:szCs w:val="23"/>
        </w:rPr>
      </w:pPr>
      <w:r w:rsidRPr="00CA453B">
        <w:rPr>
          <w:rFonts w:ascii="Arial" w:hAnsi="Arial" w:cs="Arial"/>
          <w:b/>
          <w:color w:val="000000"/>
          <w:sz w:val="23"/>
          <w:szCs w:val="23"/>
        </w:rPr>
        <w:t>7-</w:t>
      </w:r>
      <w:bookmarkStart w:id="6" w:name="art6xxiiig"/>
      <w:bookmarkEnd w:id="6"/>
      <w:r w:rsidRPr="00CA453B">
        <w:rPr>
          <w:rFonts w:ascii="Arial" w:hAnsi="Arial" w:cs="Arial"/>
          <w:b/>
          <w:color w:val="000000"/>
          <w:sz w:val="23"/>
          <w:szCs w:val="23"/>
        </w:rPr>
        <w:t xml:space="preserve"> FORMA DE MEDIÇÃO E PAGAMENTO</w:t>
      </w:r>
    </w:p>
    <w:p w14:paraId="6BE3F6C7" w14:textId="77777777" w:rsidR="00AE038B" w:rsidRPr="00CA453B" w:rsidRDefault="00AE038B"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7.1. </w:t>
      </w:r>
      <w:r w:rsidRPr="00CA453B">
        <w:rPr>
          <w:rFonts w:ascii="Arial" w:hAnsi="Arial" w:cs="Arial"/>
          <w:color w:val="000000"/>
          <w:sz w:val="23"/>
          <w:szCs w:val="23"/>
        </w:rPr>
        <w:t xml:space="preserve">Após o recebimento definitivo realizado pelo gestor do contrato, a Nota Fiscal e os documentos pertinentes serão devidamente encaminhados para o responsável por sua liquidação e posteriormente para o setor responsável pelo pagamento. </w:t>
      </w:r>
    </w:p>
    <w:p w14:paraId="237F23FC" w14:textId="77777777" w:rsidR="00AE038B" w:rsidRPr="00CA453B" w:rsidRDefault="00AE038B" w:rsidP="00CA453B">
      <w:pPr>
        <w:pStyle w:val="NormalWeb"/>
        <w:spacing w:after="0" w:line="276" w:lineRule="auto"/>
        <w:jc w:val="both"/>
        <w:rPr>
          <w:rFonts w:ascii="Arial" w:hAnsi="Arial" w:cs="Arial"/>
          <w:b/>
          <w:color w:val="000000"/>
          <w:sz w:val="23"/>
          <w:szCs w:val="23"/>
        </w:rPr>
      </w:pPr>
    </w:p>
    <w:p w14:paraId="5F943F68" w14:textId="77777777" w:rsidR="00AE038B" w:rsidRPr="00CA453B" w:rsidRDefault="00AE038B"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7.2. </w:t>
      </w:r>
      <w:r w:rsidRPr="00CA453B">
        <w:rPr>
          <w:rFonts w:ascii="Arial" w:hAnsi="Arial" w:cs="Arial"/>
          <w:color w:val="000000"/>
          <w:sz w:val="23"/>
          <w:szCs w:val="23"/>
        </w:rPr>
        <w:t xml:space="preserve">O pagamento será efetuado pelo setor responsável, até </w:t>
      </w:r>
      <w:proofErr w:type="spellStart"/>
      <w:r w:rsidRPr="00CA453B">
        <w:rPr>
          <w:rFonts w:ascii="Arial" w:hAnsi="Arial" w:cs="Arial"/>
          <w:color w:val="000000"/>
          <w:sz w:val="23"/>
          <w:szCs w:val="23"/>
        </w:rPr>
        <w:t>xx</w:t>
      </w:r>
      <w:proofErr w:type="spellEnd"/>
      <w:r w:rsidRPr="00CA453B">
        <w:rPr>
          <w:rFonts w:ascii="Arial" w:hAnsi="Arial" w:cs="Arial"/>
          <w:color w:val="000000"/>
          <w:sz w:val="23"/>
          <w:szCs w:val="23"/>
        </w:rPr>
        <w:t xml:space="preserve"> (</w:t>
      </w:r>
      <w:proofErr w:type="spellStart"/>
      <w:r w:rsidRPr="00CA453B">
        <w:rPr>
          <w:rFonts w:ascii="Arial" w:hAnsi="Arial" w:cs="Arial"/>
          <w:color w:val="000000"/>
          <w:sz w:val="23"/>
          <w:szCs w:val="23"/>
        </w:rPr>
        <w:t>xxxxx</w:t>
      </w:r>
      <w:proofErr w:type="spellEnd"/>
      <w:r w:rsidRPr="00CA453B">
        <w:rPr>
          <w:rFonts w:ascii="Arial" w:hAnsi="Arial" w:cs="Arial"/>
          <w:color w:val="000000"/>
          <w:sz w:val="23"/>
          <w:szCs w:val="23"/>
        </w:rPr>
        <w:t>) dias após a liquidação da Nota Fiscal.</w:t>
      </w:r>
    </w:p>
    <w:p w14:paraId="55514FD9" w14:textId="77777777" w:rsidR="00AE038B" w:rsidRPr="00CA453B" w:rsidRDefault="00AE038B"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7.2.1. </w:t>
      </w:r>
      <w:r w:rsidRPr="00CA453B">
        <w:rPr>
          <w:rFonts w:ascii="Arial" w:hAnsi="Arial" w:cs="Arial"/>
          <w:color w:val="000000"/>
          <w:sz w:val="23"/>
          <w:szCs w:val="23"/>
        </w:rPr>
        <w:t xml:space="preserve">Para execução do pagamento o licitante deverá indicar na Nota Fiscal o número de sua conta, agência bancária, nome do banco e código da operação, bem como o número do pedido de execução encaminhado pelo setor responsável ou o número do empenho.  </w:t>
      </w:r>
    </w:p>
    <w:p w14:paraId="2B711438" w14:textId="77777777" w:rsidR="00AE038B" w:rsidRPr="00CA453B" w:rsidRDefault="00AE038B"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7.2.2. </w:t>
      </w:r>
      <w:r w:rsidRPr="00CA453B">
        <w:rPr>
          <w:rFonts w:ascii="Arial" w:hAnsi="Arial" w:cs="Arial"/>
          <w:color w:val="000000"/>
          <w:sz w:val="23"/>
          <w:szCs w:val="23"/>
        </w:rPr>
        <w:t xml:space="preserve">Será considerada data do pagamento o dia em que constar como emitida a ordem bancária para pagamento. </w:t>
      </w:r>
    </w:p>
    <w:p w14:paraId="2C2180C3" w14:textId="77777777" w:rsidR="00AE038B" w:rsidRPr="00CA453B" w:rsidRDefault="00AE038B"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7.2.3. </w:t>
      </w:r>
      <w:r w:rsidRPr="00CA453B">
        <w:rPr>
          <w:rFonts w:ascii="Arial" w:hAnsi="Arial" w:cs="Arial"/>
          <w:color w:val="000000"/>
          <w:sz w:val="23"/>
          <w:szCs w:val="23"/>
        </w:rPr>
        <w:t>O pagamento será realizado por meio de ordem bancária na conta indicada na Nota Fiscal, em nome do licitante.</w:t>
      </w:r>
    </w:p>
    <w:p w14:paraId="1C557935" w14:textId="77777777" w:rsidR="00AE038B" w:rsidRPr="00CA453B" w:rsidRDefault="00AE038B" w:rsidP="00CA453B">
      <w:pPr>
        <w:pStyle w:val="NormalWeb"/>
        <w:spacing w:after="0" w:line="276" w:lineRule="auto"/>
        <w:jc w:val="both"/>
        <w:rPr>
          <w:rFonts w:ascii="Arial" w:hAnsi="Arial" w:cs="Arial"/>
          <w:color w:val="000000"/>
          <w:sz w:val="23"/>
          <w:szCs w:val="23"/>
        </w:rPr>
      </w:pPr>
    </w:p>
    <w:p w14:paraId="16179ADB" w14:textId="77777777" w:rsidR="00AE038B" w:rsidRPr="00CA453B" w:rsidRDefault="00AE038B"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7.3. </w:t>
      </w:r>
      <w:r w:rsidRPr="00CA453B">
        <w:rPr>
          <w:rFonts w:ascii="Arial" w:hAnsi="Arial" w:cs="Arial"/>
          <w:color w:val="000000"/>
          <w:sz w:val="23"/>
          <w:szCs w:val="23"/>
        </w:rPr>
        <w:t xml:space="preserve">Poderão ser descontados dos pagamentos devidos, os valores para cobrir despesas com multas, indenizações a terceiros ou outras despesas de responsabilidade do licitante. </w:t>
      </w:r>
    </w:p>
    <w:p w14:paraId="229C8AAB" w14:textId="77777777" w:rsidR="00AE038B" w:rsidRPr="00CA453B" w:rsidRDefault="00AE038B" w:rsidP="00CA453B">
      <w:pPr>
        <w:pStyle w:val="NormalWeb"/>
        <w:spacing w:after="0" w:line="276" w:lineRule="auto"/>
        <w:jc w:val="both"/>
        <w:rPr>
          <w:rFonts w:ascii="Arial" w:hAnsi="Arial" w:cs="Arial"/>
          <w:color w:val="000000"/>
          <w:sz w:val="23"/>
          <w:szCs w:val="23"/>
        </w:rPr>
      </w:pPr>
    </w:p>
    <w:p w14:paraId="6A80840E" w14:textId="77777777" w:rsidR="00AE038B" w:rsidRPr="00CA453B" w:rsidRDefault="00AE038B"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7.4. </w:t>
      </w:r>
      <w:r w:rsidRPr="00CA453B">
        <w:rPr>
          <w:rFonts w:ascii="Arial" w:eastAsia="Arial" w:hAnsi="Arial" w:cs="Arial"/>
          <w:sz w:val="23"/>
          <w:szCs w:val="23"/>
        </w:rPr>
        <w:t>O órgão poderá sustar todo e qualquer pagamento do preço ou suas parcelas de qualquer fatura apresentada pelo licitante caso verificadas uma ou mais das hipóteses abaixo e enquanto perdurar o ato ou fato sem direito a qualquer reajustamento complementar ou acréscimo, conforme enunciado:</w:t>
      </w:r>
    </w:p>
    <w:p w14:paraId="5F57074B" w14:textId="77777777" w:rsidR="00AE038B" w:rsidRPr="00CA453B" w:rsidRDefault="00AE038B" w:rsidP="00CA45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eastAsia="Arial" w:hAnsi="Arial" w:cs="Arial"/>
          <w:sz w:val="23"/>
          <w:szCs w:val="23"/>
        </w:rPr>
      </w:pPr>
      <w:r w:rsidRPr="00CA453B">
        <w:rPr>
          <w:rFonts w:ascii="Arial" w:eastAsia="Arial" w:hAnsi="Arial" w:cs="Arial"/>
          <w:sz w:val="23"/>
          <w:szCs w:val="23"/>
        </w:rPr>
        <w:t>I- A licitante deixe de acatar quaisquer determinações exaradas pelo órgão fiscalizador da autarquia;</w:t>
      </w:r>
    </w:p>
    <w:p w14:paraId="28BFABE7" w14:textId="77777777" w:rsidR="00AE038B" w:rsidRPr="00CA453B" w:rsidRDefault="00AE038B" w:rsidP="00CA45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eastAsia="Arial" w:hAnsi="Arial" w:cs="Arial"/>
          <w:sz w:val="23"/>
          <w:szCs w:val="23"/>
        </w:rPr>
      </w:pPr>
      <w:r w:rsidRPr="00CA453B">
        <w:rPr>
          <w:rFonts w:ascii="Arial" w:eastAsia="Arial" w:hAnsi="Arial" w:cs="Arial"/>
          <w:sz w:val="23"/>
          <w:szCs w:val="23"/>
        </w:rPr>
        <w:t>II- Não cumprimento de obrigação assumida, hipótese em que o pagamento ficará retido até que a licitante atenda à cláusula infringida;</w:t>
      </w:r>
    </w:p>
    <w:p w14:paraId="5C3286B9" w14:textId="77777777" w:rsidR="00AE038B" w:rsidRPr="00CA453B" w:rsidRDefault="00AE038B" w:rsidP="00CA45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eastAsia="Arial" w:hAnsi="Arial" w:cs="Arial"/>
          <w:sz w:val="23"/>
          <w:szCs w:val="23"/>
        </w:rPr>
      </w:pPr>
      <w:r w:rsidRPr="00CA453B">
        <w:rPr>
          <w:rFonts w:ascii="Arial" w:eastAsia="Arial" w:hAnsi="Arial" w:cs="Arial"/>
          <w:sz w:val="23"/>
          <w:szCs w:val="23"/>
        </w:rPr>
        <w:t>III- A licitante retarde indevidamente a execução do serviço ou paralise os mesmos por prazo que venha a prejudicar as atividades do Órgão.</w:t>
      </w:r>
    </w:p>
    <w:p w14:paraId="19673DD4" w14:textId="77777777" w:rsidR="00AE038B" w:rsidRPr="00CA453B" w:rsidRDefault="00AE038B" w:rsidP="00CA45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eastAsia="Arial" w:hAnsi="Arial" w:cs="Arial"/>
          <w:sz w:val="23"/>
          <w:szCs w:val="23"/>
        </w:rPr>
      </w:pPr>
      <w:r w:rsidRPr="00CA453B">
        <w:rPr>
          <w:rFonts w:ascii="Arial" w:eastAsia="Arial" w:hAnsi="Arial" w:cs="Arial"/>
          <w:sz w:val="23"/>
          <w:szCs w:val="23"/>
        </w:rPr>
        <w:t>IV- Débito da licitante para com o órgão, quer proveniente da execução deste instrumento, quer de obrigações de outros contratos.</w:t>
      </w:r>
    </w:p>
    <w:p w14:paraId="28BBA098" w14:textId="77777777" w:rsidR="00AE038B" w:rsidRPr="00CA453B" w:rsidRDefault="00AE038B" w:rsidP="00CA45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eastAsia="Arial" w:hAnsi="Arial" w:cs="Arial"/>
          <w:sz w:val="23"/>
          <w:szCs w:val="23"/>
        </w:rPr>
      </w:pPr>
      <w:r w:rsidRPr="00CA453B">
        <w:rPr>
          <w:rFonts w:ascii="Arial" w:eastAsia="Arial" w:hAnsi="Arial" w:cs="Arial"/>
          <w:sz w:val="23"/>
          <w:szCs w:val="23"/>
        </w:rPr>
        <w:t>V- Em qualquer das hipóteses previstas nos parágrafos acima, ou de infração as demais cláusulas e obrigações estabelecidas neste instrumento.</w:t>
      </w:r>
    </w:p>
    <w:p w14:paraId="410CB1FF" w14:textId="77777777" w:rsidR="00AE038B" w:rsidRPr="00CA453B" w:rsidRDefault="00AE038B" w:rsidP="00CA453B">
      <w:pPr>
        <w:spacing w:line="276" w:lineRule="auto"/>
        <w:jc w:val="both"/>
        <w:rPr>
          <w:rFonts w:ascii="Arial" w:eastAsia="Cambria" w:hAnsi="Arial" w:cs="Arial"/>
          <w:b/>
          <w:color w:val="FF0000"/>
          <w:sz w:val="23"/>
          <w:szCs w:val="23"/>
        </w:rPr>
      </w:pPr>
    </w:p>
    <w:p w14:paraId="1F15681E" w14:textId="77777777" w:rsidR="00AE038B" w:rsidRPr="00CA453B" w:rsidRDefault="00AE038B" w:rsidP="00CA453B">
      <w:pPr>
        <w:spacing w:line="276" w:lineRule="auto"/>
        <w:jc w:val="both"/>
        <w:rPr>
          <w:rFonts w:ascii="Arial" w:eastAsia="Cambria" w:hAnsi="Arial" w:cs="Arial"/>
          <w:b/>
          <w:color w:val="FF0000"/>
          <w:sz w:val="23"/>
          <w:szCs w:val="23"/>
          <w:highlight w:val="yellow"/>
        </w:rPr>
      </w:pPr>
      <w:r w:rsidRPr="00CA453B">
        <w:rPr>
          <w:rFonts w:ascii="Arial" w:eastAsia="Cambria" w:hAnsi="Arial" w:cs="Arial"/>
          <w:b/>
          <w:color w:val="FF0000"/>
          <w:sz w:val="23"/>
          <w:szCs w:val="23"/>
          <w:highlight w:val="yellow"/>
        </w:rPr>
        <w:t>Obs: O item 7 corresponde a alínea “g” do inciso XXIII do Art. 6º da Lei 14.133/2021:</w:t>
      </w:r>
    </w:p>
    <w:p w14:paraId="134810A2" w14:textId="77777777" w:rsidR="00AE038B" w:rsidRPr="00CA453B" w:rsidRDefault="00AE038B" w:rsidP="00CA45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eastAsia="Arial" w:hAnsi="Arial" w:cs="Arial"/>
          <w:color w:val="FF0000"/>
          <w:sz w:val="23"/>
          <w:szCs w:val="23"/>
        </w:rPr>
      </w:pPr>
      <w:r w:rsidRPr="00CA453B">
        <w:rPr>
          <w:rFonts w:ascii="Arial" w:eastAsia="Arial" w:hAnsi="Arial" w:cs="Arial"/>
          <w:color w:val="FF0000"/>
          <w:sz w:val="23"/>
          <w:szCs w:val="23"/>
          <w:highlight w:val="yellow"/>
        </w:rPr>
        <w:t>g) critérios de medição e de pagamento;</w:t>
      </w:r>
    </w:p>
    <w:p w14:paraId="4EB2C023" w14:textId="77777777" w:rsidR="00AE038B" w:rsidRPr="00CA453B" w:rsidRDefault="00AE038B" w:rsidP="00CA453B">
      <w:pPr>
        <w:pStyle w:val="NormalWeb"/>
        <w:spacing w:after="0" w:line="276" w:lineRule="auto"/>
        <w:jc w:val="both"/>
        <w:rPr>
          <w:rFonts w:ascii="Arial" w:hAnsi="Arial" w:cs="Arial"/>
          <w:b/>
          <w:color w:val="000000"/>
          <w:sz w:val="23"/>
          <w:szCs w:val="23"/>
        </w:rPr>
      </w:pPr>
      <w:bookmarkStart w:id="7" w:name="art6xxiiih"/>
      <w:bookmarkEnd w:id="7"/>
    </w:p>
    <w:p w14:paraId="3A81DBC7" w14:textId="77777777" w:rsidR="00AE038B" w:rsidRPr="00CA453B" w:rsidRDefault="00AE038B" w:rsidP="00CA453B">
      <w:pPr>
        <w:pStyle w:val="NormalWeb"/>
        <w:spacing w:after="0" w:line="276" w:lineRule="auto"/>
        <w:jc w:val="both"/>
        <w:rPr>
          <w:rFonts w:ascii="Arial" w:hAnsi="Arial" w:cs="Arial"/>
          <w:b/>
          <w:color w:val="000000"/>
          <w:sz w:val="23"/>
          <w:szCs w:val="23"/>
        </w:rPr>
      </w:pPr>
      <w:r w:rsidRPr="00CA453B">
        <w:rPr>
          <w:rFonts w:ascii="Arial" w:hAnsi="Arial" w:cs="Arial"/>
          <w:b/>
          <w:color w:val="000000"/>
          <w:sz w:val="23"/>
          <w:szCs w:val="23"/>
        </w:rPr>
        <w:t>8- FORMA E CRITÉRIOS DE SELEÇÃO DO FORNECEDOR OU PRESTADOR DE SERVIÇOS</w:t>
      </w:r>
    </w:p>
    <w:p w14:paraId="22D92BB3" w14:textId="77777777" w:rsidR="00AE038B" w:rsidRPr="00CA453B" w:rsidRDefault="00AE038B" w:rsidP="00CA453B">
      <w:pPr>
        <w:pStyle w:val="NormalWeb"/>
        <w:spacing w:after="0" w:line="276" w:lineRule="auto"/>
        <w:jc w:val="both"/>
        <w:rPr>
          <w:rFonts w:ascii="Arial" w:hAnsi="Arial" w:cs="Arial"/>
          <w:sz w:val="23"/>
          <w:szCs w:val="23"/>
        </w:rPr>
      </w:pPr>
      <w:r w:rsidRPr="00CA453B">
        <w:rPr>
          <w:rFonts w:ascii="Arial" w:hAnsi="Arial" w:cs="Arial"/>
          <w:b/>
          <w:color w:val="000000"/>
          <w:sz w:val="23"/>
          <w:szCs w:val="23"/>
        </w:rPr>
        <w:t xml:space="preserve">8.1. </w:t>
      </w:r>
      <w:r w:rsidRPr="00CA453B">
        <w:rPr>
          <w:rFonts w:ascii="Arial" w:hAnsi="Arial" w:cs="Arial"/>
          <w:color w:val="000000"/>
          <w:sz w:val="23"/>
          <w:szCs w:val="23"/>
        </w:rPr>
        <w:t xml:space="preserve">O fornecedor ou prestador de serviços será selecionado por meio de licitação, na modalidade Pregão, sob sua forma eletrônica, com adoção do critério de julgamento </w:t>
      </w:r>
      <w:r w:rsidRPr="00CA453B">
        <w:rPr>
          <w:rFonts w:ascii="Arial" w:hAnsi="Arial" w:cs="Arial"/>
          <w:b/>
          <w:color w:val="FF0000"/>
          <w:sz w:val="23"/>
          <w:szCs w:val="23"/>
        </w:rPr>
        <w:t xml:space="preserve">MENOR </w:t>
      </w:r>
      <w:r w:rsidRPr="00CA453B">
        <w:rPr>
          <w:rFonts w:ascii="Arial" w:hAnsi="Arial" w:cs="Arial"/>
          <w:b/>
          <w:color w:val="FF0000"/>
          <w:sz w:val="23"/>
          <w:szCs w:val="23"/>
        </w:rPr>
        <w:lastRenderedPageBreak/>
        <w:t xml:space="preserve">PREÇO ou MAIOR DESCONTO por LOTE/ITEM OU GLOBAL, </w:t>
      </w:r>
      <w:r w:rsidRPr="00CA453B">
        <w:rPr>
          <w:rFonts w:ascii="Arial" w:hAnsi="Arial" w:cs="Arial"/>
          <w:sz w:val="23"/>
          <w:szCs w:val="23"/>
        </w:rPr>
        <w:t xml:space="preserve">observadas todas as condições e exigências estabelecidas no instrumento convocatório e em seus anexos. </w:t>
      </w:r>
    </w:p>
    <w:p w14:paraId="006E33AB" w14:textId="77777777" w:rsidR="00AE038B" w:rsidRPr="00CA453B" w:rsidRDefault="00AE038B" w:rsidP="00CA453B">
      <w:pPr>
        <w:spacing w:line="276" w:lineRule="auto"/>
        <w:jc w:val="both"/>
        <w:rPr>
          <w:rFonts w:ascii="Arial" w:eastAsia="Cambria" w:hAnsi="Arial" w:cs="Arial"/>
          <w:b/>
          <w:color w:val="FF0000"/>
          <w:sz w:val="23"/>
          <w:szCs w:val="23"/>
        </w:rPr>
      </w:pPr>
    </w:p>
    <w:p w14:paraId="1EC0DF18" w14:textId="77777777" w:rsidR="00AE038B" w:rsidRPr="00CA453B" w:rsidRDefault="00AE038B" w:rsidP="00CA453B">
      <w:pPr>
        <w:spacing w:line="276" w:lineRule="auto"/>
        <w:jc w:val="both"/>
        <w:rPr>
          <w:rFonts w:ascii="Arial" w:eastAsia="Cambria" w:hAnsi="Arial" w:cs="Arial"/>
          <w:b/>
          <w:color w:val="FF0000"/>
          <w:sz w:val="23"/>
          <w:szCs w:val="23"/>
          <w:highlight w:val="yellow"/>
        </w:rPr>
      </w:pPr>
      <w:r w:rsidRPr="00CA453B">
        <w:rPr>
          <w:rFonts w:ascii="Arial" w:eastAsia="Cambria" w:hAnsi="Arial" w:cs="Arial"/>
          <w:b/>
          <w:color w:val="FF0000"/>
          <w:sz w:val="23"/>
          <w:szCs w:val="23"/>
          <w:highlight w:val="yellow"/>
        </w:rPr>
        <w:t>Obs: O item 8 corresponde a alínea “h” do inciso XXIII do Art. 6º da Lei 14.133/2021:</w:t>
      </w:r>
    </w:p>
    <w:p w14:paraId="683B697E" w14:textId="77777777" w:rsidR="00AE038B" w:rsidRPr="00CA453B" w:rsidRDefault="00AE038B" w:rsidP="00CA453B">
      <w:pPr>
        <w:pStyle w:val="NormalWeb"/>
        <w:spacing w:after="0" w:line="276" w:lineRule="auto"/>
        <w:jc w:val="both"/>
        <w:rPr>
          <w:rFonts w:ascii="Arial" w:hAnsi="Arial" w:cs="Arial"/>
          <w:color w:val="FF0000"/>
          <w:sz w:val="23"/>
          <w:szCs w:val="23"/>
        </w:rPr>
      </w:pPr>
      <w:r w:rsidRPr="00CA453B">
        <w:rPr>
          <w:rFonts w:ascii="Arial" w:hAnsi="Arial" w:cs="Arial"/>
          <w:color w:val="FF0000"/>
          <w:sz w:val="23"/>
          <w:szCs w:val="23"/>
          <w:highlight w:val="yellow"/>
        </w:rPr>
        <w:t>h) forma e critérios de seleção do fornecedor;</w:t>
      </w:r>
    </w:p>
    <w:p w14:paraId="4A4B00F2" w14:textId="77777777" w:rsidR="00AE038B" w:rsidRPr="00CA453B" w:rsidRDefault="00AE038B" w:rsidP="00CA453B">
      <w:pPr>
        <w:pStyle w:val="NormalWeb"/>
        <w:spacing w:after="0" w:line="276" w:lineRule="auto"/>
        <w:jc w:val="both"/>
        <w:rPr>
          <w:rFonts w:ascii="Arial" w:hAnsi="Arial" w:cs="Arial"/>
          <w:b/>
          <w:color w:val="000000"/>
          <w:sz w:val="23"/>
          <w:szCs w:val="23"/>
        </w:rPr>
      </w:pPr>
    </w:p>
    <w:p w14:paraId="3A7010F1" w14:textId="77777777" w:rsidR="00AE038B" w:rsidRPr="00CA453B" w:rsidRDefault="00AE038B" w:rsidP="00CA453B">
      <w:pPr>
        <w:pStyle w:val="NormalWeb"/>
        <w:spacing w:after="0" w:line="276" w:lineRule="auto"/>
        <w:jc w:val="both"/>
        <w:rPr>
          <w:rFonts w:ascii="Arial" w:hAnsi="Arial" w:cs="Arial"/>
          <w:b/>
          <w:color w:val="000000"/>
          <w:sz w:val="23"/>
          <w:szCs w:val="23"/>
        </w:rPr>
      </w:pPr>
      <w:r w:rsidRPr="00CA453B">
        <w:rPr>
          <w:rFonts w:ascii="Arial" w:hAnsi="Arial" w:cs="Arial"/>
          <w:b/>
          <w:color w:val="000000"/>
          <w:sz w:val="23"/>
          <w:szCs w:val="23"/>
        </w:rPr>
        <w:t>9- ADEQUAÇÃO ORÇAMENTÁRIA</w:t>
      </w:r>
    </w:p>
    <w:p w14:paraId="7846BCE6" w14:textId="77777777" w:rsidR="00AE038B" w:rsidRPr="00CA453B" w:rsidRDefault="00AE038B" w:rsidP="00CA453B">
      <w:pPr>
        <w:pStyle w:val="NormalWeb"/>
        <w:spacing w:after="0" w:line="276" w:lineRule="auto"/>
        <w:jc w:val="both"/>
        <w:rPr>
          <w:rFonts w:ascii="Arial" w:hAnsi="Arial" w:cs="Arial"/>
          <w:color w:val="000000"/>
          <w:sz w:val="23"/>
          <w:szCs w:val="23"/>
        </w:rPr>
      </w:pPr>
      <w:bookmarkStart w:id="8" w:name="art6xxiiij"/>
      <w:bookmarkEnd w:id="8"/>
      <w:r w:rsidRPr="00CA453B">
        <w:rPr>
          <w:rFonts w:ascii="Arial" w:hAnsi="Arial" w:cs="Arial"/>
          <w:b/>
          <w:color w:val="000000"/>
          <w:sz w:val="23"/>
          <w:szCs w:val="23"/>
        </w:rPr>
        <w:t xml:space="preserve">9.1. </w:t>
      </w:r>
      <w:r w:rsidRPr="00CA453B">
        <w:rPr>
          <w:rFonts w:ascii="Arial" w:hAnsi="Arial" w:cs="Arial"/>
          <w:color w:val="000000"/>
          <w:sz w:val="23"/>
          <w:szCs w:val="23"/>
        </w:rPr>
        <w:t xml:space="preserve">As despesas decorrentes desta contratação correrão conta da seguinte dotação orçamentária: </w:t>
      </w:r>
      <w:proofErr w:type="spellStart"/>
      <w:r w:rsidRPr="00CA453B">
        <w:rPr>
          <w:rFonts w:ascii="Arial" w:hAnsi="Arial" w:cs="Arial"/>
          <w:color w:val="000000"/>
          <w:sz w:val="23"/>
          <w:szCs w:val="23"/>
        </w:rPr>
        <w:t>xxxxxxxxxxxxxxxxxxxx</w:t>
      </w:r>
      <w:proofErr w:type="spellEnd"/>
      <w:r w:rsidRPr="00CA453B">
        <w:rPr>
          <w:rFonts w:ascii="Arial" w:hAnsi="Arial" w:cs="Arial"/>
          <w:color w:val="000000"/>
          <w:sz w:val="23"/>
          <w:szCs w:val="23"/>
        </w:rPr>
        <w:t xml:space="preserve"> e nas suas correspondentes para o exercício posterior.</w:t>
      </w:r>
    </w:p>
    <w:p w14:paraId="4CC9AB1B" w14:textId="77777777" w:rsidR="00AE038B" w:rsidRPr="00CA453B" w:rsidRDefault="00AE038B" w:rsidP="00CA453B">
      <w:pPr>
        <w:spacing w:line="276" w:lineRule="auto"/>
        <w:jc w:val="both"/>
        <w:rPr>
          <w:rFonts w:ascii="Arial" w:eastAsia="Cambria" w:hAnsi="Arial" w:cs="Arial"/>
          <w:b/>
          <w:color w:val="FF0000"/>
          <w:sz w:val="23"/>
          <w:szCs w:val="23"/>
        </w:rPr>
      </w:pPr>
    </w:p>
    <w:p w14:paraId="6FB605D8" w14:textId="77777777" w:rsidR="00AE038B" w:rsidRPr="00CA453B" w:rsidRDefault="00AE038B" w:rsidP="00CA453B">
      <w:pPr>
        <w:spacing w:line="276" w:lineRule="auto"/>
        <w:jc w:val="both"/>
        <w:rPr>
          <w:rFonts w:ascii="Arial" w:eastAsia="Cambria" w:hAnsi="Arial" w:cs="Arial"/>
          <w:b/>
          <w:color w:val="FF0000"/>
          <w:sz w:val="23"/>
          <w:szCs w:val="23"/>
          <w:highlight w:val="yellow"/>
        </w:rPr>
      </w:pPr>
      <w:r w:rsidRPr="00CA453B">
        <w:rPr>
          <w:rFonts w:ascii="Arial" w:eastAsia="Cambria" w:hAnsi="Arial" w:cs="Arial"/>
          <w:b/>
          <w:color w:val="FF0000"/>
          <w:sz w:val="23"/>
          <w:szCs w:val="23"/>
          <w:highlight w:val="yellow"/>
        </w:rPr>
        <w:t>Obs: O item 9 corresponde a alínea “j” do inciso XXIII do Art. 6º da Lei 14.133/2021:</w:t>
      </w:r>
    </w:p>
    <w:p w14:paraId="350B23E9" w14:textId="77777777" w:rsidR="00AE038B" w:rsidRPr="00CA453B" w:rsidRDefault="00AE038B" w:rsidP="00CA453B">
      <w:pPr>
        <w:pStyle w:val="NormalWeb"/>
        <w:spacing w:after="0" w:line="276" w:lineRule="auto"/>
        <w:jc w:val="both"/>
        <w:rPr>
          <w:rFonts w:ascii="Arial" w:hAnsi="Arial" w:cs="Arial"/>
          <w:color w:val="FF0000"/>
          <w:sz w:val="23"/>
          <w:szCs w:val="23"/>
        </w:rPr>
      </w:pPr>
      <w:r w:rsidRPr="00CA453B">
        <w:rPr>
          <w:rFonts w:ascii="Arial" w:hAnsi="Arial" w:cs="Arial"/>
          <w:color w:val="FF0000"/>
          <w:sz w:val="23"/>
          <w:szCs w:val="23"/>
          <w:highlight w:val="yellow"/>
        </w:rPr>
        <w:t>j) adequação orçamentária;</w:t>
      </w:r>
    </w:p>
    <w:p w14:paraId="076D5F9D" w14:textId="77777777" w:rsidR="00AE038B" w:rsidRDefault="00AE038B" w:rsidP="00CA453B">
      <w:pPr>
        <w:spacing w:line="276" w:lineRule="auto"/>
        <w:jc w:val="both"/>
        <w:rPr>
          <w:rFonts w:ascii="Arial" w:eastAsia="Cambria" w:hAnsi="Arial" w:cs="Arial"/>
          <w:sz w:val="23"/>
          <w:szCs w:val="23"/>
        </w:rPr>
      </w:pPr>
    </w:p>
    <w:p w14:paraId="6067E08F" w14:textId="77777777" w:rsidR="00CA453B" w:rsidRDefault="00CA453B" w:rsidP="00CA453B">
      <w:pPr>
        <w:spacing w:line="276" w:lineRule="auto"/>
        <w:jc w:val="both"/>
        <w:rPr>
          <w:rFonts w:ascii="Arial" w:eastAsia="Cambria" w:hAnsi="Arial" w:cs="Arial"/>
          <w:sz w:val="23"/>
          <w:szCs w:val="23"/>
        </w:rPr>
      </w:pPr>
    </w:p>
    <w:p w14:paraId="1081F1C3" w14:textId="77777777" w:rsidR="00CA453B" w:rsidRDefault="00CA453B" w:rsidP="00CA453B">
      <w:pPr>
        <w:spacing w:line="276" w:lineRule="auto"/>
        <w:jc w:val="both"/>
        <w:rPr>
          <w:rFonts w:ascii="Arial" w:eastAsia="Cambria" w:hAnsi="Arial" w:cs="Arial"/>
          <w:sz w:val="23"/>
          <w:szCs w:val="23"/>
        </w:rPr>
      </w:pPr>
    </w:p>
    <w:p w14:paraId="68E9CC18" w14:textId="77777777" w:rsidR="00CA453B" w:rsidRPr="00CA453B" w:rsidRDefault="00CA453B" w:rsidP="00CA453B">
      <w:pPr>
        <w:spacing w:line="276" w:lineRule="auto"/>
        <w:jc w:val="both"/>
        <w:rPr>
          <w:rFonts w:ascii="Arial" w:eastAsia="Cambria" w:hAnsi="Arial" w:cs="Arial"/>
          <w:sz w:val="23"/>
          <w:szCs w:val="23"/>
        </w:rPr>
      </w:pPr>
    </w:p>
    <w:p w14:paraId="09F9C5D5" w14:textId="77777777" w:rsidR="00AE038B" w:rsidRPr="00CA453B" w:rsidRDefault="00AE038B" w:rsidP="00CA453B">
      <w:pPr>
        <w:spacing w:line="276" w:lineRule="auto"/>
        <w:jc w:val="both"/>
        <w:rPr>
          <w:rFonts w:ascii="Arial" w:eastAsia="Cambria" w:hAnsi="Arial" w:cs="Arial"/>
          <w:sz w:val="23"/>
          <w:szCs w:val="23"/>
        </w:rPr>
      </w:pPr>
      <w:r w:rsidRPr="00CA453B">
        <w:rPr>
          <w:rFonts w:ascii="Arial" w:eastAsia="Cambria" w:hAnsi="Arial" w:cs="Arial"/>
          <w:sz w:val="23"/>
          <w:szCs w:val="23"/>
        </w:rPr>
        <w:t>Xxxxxxxxxxxxxxx, xx de xxxxxxxxx de 20xx.</w:t>
      </w:r>
    </w:p>
    <w:p w14:paraId="4E272DE8" w14:textId="77777777" w:rsidR="00AE038B" w:rsidRPr="00CA453B" w:rsidRDefault="00AE038B" w:rsidP="00CA453B">
      <w:pPr>
        <w:spacing w:line="276" w:lineRule="auto"/>
        <w:jc w:val="both"/>
        <w:rPr>
          <w:rFonts w:ascii="Arial" w:eastAsia="Cambria" w:hAnsi="Arial" w:cs="Arial"/>
          <w:sz w:val="23"/>
          <w:szCs w:val="23"/>
        </w:rPr>
      </w:pPr>
    </w:p>
    <w:p w14:paraId="5018F998" w14:textId="77777777" w:rsidR="00AE038B" w:rsidRPr="00CA453B" w:rsidRDefault="00AE038B" w:rsidP="00CA453B">
      <w:pPr>
        <w:spacing w:line="276" w:lineRule="auto"/>
        <w:jc w:val="both"/>
        <w:rPr>
          <w:rFonts w:ascii="Arial" w:eastAsia="Cambria" w:hAnsi="Arial" w:cs="Arial"/>
          <w:sz w:val="23"/>
          <w:szCs w:val="23"/>
        </w:rPr>
      </w:pPr>
    </w:p>
    <w:p w14:paraId="692C0DAA" w14:textId="77777777" w:rsidR="00AE038B" w:rsidRPr="00CA453B" w:rsidRDefault="00AE038B" w:rsidP="00CA453B">
      <w:pPr>
        <w:spacing w:line="276" w:lineRule="auto"/>
        <w:jc w:val="center"/>
        <w:rPr>
          <w:rFonts w:ascii="Arial" w:eastAsia="Cambria" w:hAnsi="Arial" w:cs="Arial"/>
          <w:sz w:val="23"/>
          <w:szCs w:val="23"/>
        </w:rPr>
      </w:pPr>
      <w:r w:rsidRPr="00CA453B">
        <w:rPr>
          <w:rFonts w:ascii="Arial" w:eastAsia="Cambria" w:hAnsi="Arial" w:cs="Arial"/>
          <w:sz w:val="23"/>
          <w:szCs w:val="23"/>
        </w:rPr>
        <w:t>__________________________________________________</w:t>
      </w:r>
      <w:r w:rsidRPr="00CA453B">
        <w:rPr>
          <w:rFonts w:ascii="Arial" w:eastAsia="Cambria" w:hAnsi="Arial" w:cs="Arial"/>
          <w:sz w:val="23"/>
          <w:szCs w:val="23"/>
        </w:rPr>
        <w:br/>
        <w:t>xxxxxxxxxxxxxxxxx</w:t>
      </w:r>
    </w:p>
    <w:p w14:paraId="5A151D9B" w14:textId="77777777" w:rsidR="00AE038B" w:rsidRPr="00CA453B" w:rsidRDefault="00AE038B" w:rsidP="00CA453B">
      <w:pPr>
        <w:spacing w:line="276" w:lineRule="auto"/>
        <w:jc w:val="center"/>
        <w:rPr>
          <w:rFonts w:ascii="Arial" w:eastAsia="Cambria" w:hAnsi="Arial" w:cs="Arial"/>
          <w:sz w:val="23"/>
          <w:szCs w:val="23"/>
        </w:rPr>
      </w:pPr>
      <w:r w:rsidRPr="00CA453B">
        <w:rPr>
          <w:rFonts w:ascii="Arial" w:eastAsia="Cambria" w:hAnsi="Arial" w:cs="Arial"/>
          <w:sz w:val="23"/>
          <w:szCs w:val="23"/>
        </w:rPr>
        <w:t>xxxxxxxxxxxxxxxxxxxxxxxxx</w:t>
      </w:r>
    </w:p>
    <w:p w14:paraId="771D9DE5" w14:textId="77777777" w:rsidR="00AE038B" w:rsidRPr="00CA453B" w:rsidRDefault="00AE038B" w:rsidP="00CA453B">
      <w:pPr>
        <w:spacing w:line="276" w:lineRule="auto"/>
        <w:jc w:val="center"/>
        <w:rPr>
          <w:rFonts w:ascii="Arial" w:eastAsia="Cambria" w:hAnsi="Arial" w:cs="Arial"/>
          <w:sz w:val="23"/>
          <w:szCs w:val="23"/>
        </w:rPr>
      </w:pPr>
    </w:p>
    <w:p w14:paraId="463F4B2F" w14:textId="77777777" w:rsidR="00AE038B" w:rsidRPr="00CA453B" w:rsidRDefault="00AE038B" w:rsidP="00CA453B">
      <w:pPr>
        <w:spacing w:line="276" w:lineRule="auto"/>
        <w:jc w:val="center"/>
        <w:rPr>
          <w:rFonts w:ascii="Arial" w:eastAsia="Cambria" w:hAnsi="Arial" w:cs="Arial"/>
          <w:sz w:val="23"/>
          <w:szCs w:val="23"/>
        </w:rPr>
      </w:pPr>
    </w:p>
    <w:p w14:paraId="0534209F" w14:textId="77777777" w:rsidR="00AE038B" w:rsidRPr="00CA453B" w:rsidRDefault="00AE038B" w:rsidP="00CA453B">
      <w:pPr>
        <w:spacing w:line="276" w:lineRule="auto"/>
        <w:jc w:val="center"/>
        <w:rPr>
          <w:rFonts w:ascii="Arial" w:eastAsia="Cambria" w:hAnsi="Arial" w:cs="Arial"/>
          <w:sz w:val="23"/>
          <w:szCs w:val="23"/>
        </w:rPr>
      </w:pPr>
    </w:p>
    <w:p w14:paraId="3BD41F5F" w14:textId="77777777" w:rsidR="00AF3559" w:rsidRPr="00CA453B" w:rsidRDefault="00AF3559" w:rsidP="00CA453B">
      <w:pPr>
        <w:spacing w:line="276" w:lineRule="auto"/>
        <w:ind w:firstLine="720"/>
        <w:jc w:val="both"/>
        <w:rPr>
          <w:rFonts w:ascii="Arial" w:hAnsi="Arial" w:cs="Arial"/>
        </w:rPr>
      </w:pPr>
    </w:p>
    <w:p w14:paraId="53C44E69" w14:textId="77777777" w:rsidR="00AF3559" w:rsidRPr="00CA453B" w:rsidRDefault="00AF3559" w:rsidP="00CA453B">
      <w:pPr>
        <w:spacing w:line="276" w:lineRule="auto"/>
        <w:ind w:firstLine="720"/>
        <w:jc w:val="both"/>
        <w:rPr>
          <w:rFonts w:ascii="Arial" w:hAnsi="Arial" w:cs="Arial"/>
        </w:rPr>
      </w:pPr>
    </w:p>
    <w:p w14:paraId="2D00F640" w14:textId="77777777" w:rsidR="00AF3559" w:rsidRPr="00CA453B" w:rsidRDefault="00AF3559" w:rsidP="00CA453B">
      <w:pPr>
        <w:spacing w:line="276" w:lineRule="auto"/>
        <w:ind w:firstLine="720"/>
        <w:jc w:val="both"/>
        <w:rPr>
          <w:rFonts w:ascii="Arial" w:hAnsi="Arial" w:cs="Arial"/>
        </w:rPr>
      </w:pPr>
    </w:p>
    <w:p w14:paraId="18F3C281" w14:textId="77777777" w:rsidR="00AF3559" w:rsidRPr="00CA453B" w:rsidRDefault="00AF3559" w:rsidP="00CA453B">
      <w:pPr>
        <w:spacing w:line="276" w:lineRule="auto"/>
        <w:ind w:firstLine="720"/>
        <w:jc w:val="both"/>
        <w:rPr>
          <w:rFonts w:ascii="Arial" w:hAnsi="Arial" w:cs="Arial"/>
        </w:rPr>
      </w:pPr>
    </w:p>
    <w:p w14:paraId="5A798CC1" w14:textId="77777777" w:rsidR="00AE038B" w:rsidRPr="00CA453B" w:rsidRDefault="00AE038B" w:rsidP="00CA453B">
      <w:pPr>
        <w:spacing w:line="276" w:lineRule="auto"/>
        <w:ind w:firstLine="720"/>
        <w:jc w:val="both"/>
        <w:rPr>
          <w:rFonts w:ascii="Arial" w:hAnsi="Arial" w:cs="Arial"/>
        </w:rPr>
      </w:pPr>
    </w:p>
    <w:p w14:paraId="0419A34E" w14:textId="77777777" w:rsidR="00AE038B" w:rsidRPr="00CA453B" w:rsidRDefault="00AE038B" w:rsidP="00CA453B">
      <w:pPr>
        <w:spacing w:line="276" w:lineRule="auto"/>
        <w:ind w:firstLine="720"/>
        <w:jc w:val="both"/>
        <w:rPr>
          <w:rFonts w:ascii="Arial" w:hAnsi="Arial" w:cs="Arial"/>
        </w:rPr>
      </w:pPr>
    </w:p>
    <w:p w14:paraId="669A9CFC" w14:textId="77777777" w:rsidR="00AE038B" w:rsidRPr="00CA453B" w:rsidRDefault="00AE038B" w:rsidP="00CA453B">
      <w:pPr>
        <w:spacing w:line="276" w:lineRule="auto"/>
        <w:ind w:firstLine="720"/>
        <w:jc w:val="both"/>
        <w:rPr>
          <w:rFonts w:ascii="Arial" w:hAnsi="Arial" w:cs="Arial"/>
        </w:rPr>
      </w:pPr>
    </w:p>
    <w:p w14:paraId="54854B7C" w14:textId="77777777" w:rsidR="00AE038B" w:rsidRPr="00CA453B" w:rsidRDefault="00AE038B" w:rsidP="00CA453B">
      <w:pPr>
        <w:spacing w:line="276" w:lineRule="auto"/>
        <w:ind w:firstLine="720"/>
        <w:jc w:val="both"/>
        <w:rPr>
          <w:rFonts w:ascii="Arial" w:hAnsi="Arial" w:cs="Arial"/>
        </w:rPr>
      </w:pPr>
    </w:p>
    <w:p w14:paraId="18ADA905" w14:textId="77777777" w:rsidR="00AE038B" w:rsidRPr="00CA453B" w:rsidRDefault="00AE038B" w:rsidP="00CA453B">
      <w:pPr>
        <w:spacing w:line="276" w:lineRule="auto"/>
        <w:ind w:firstLine="720"/>
        <w:jc w:val="both"/>
        <w:rPr>
          <w:rFonts w:ascii="Arial" w:hAnsi="Arial" w:cs="Arial"/>
        </w:rPr>
      </w:pPr>
    </w:p>
    <w:p w14:paraId="5939D78B" w14:textId="77777777" w:rsidR="00AE038B" w:rsidRPr="00CA453B" w:rsidRDefault="00AE038B" w:rsidP="00CA453B">
      <w:pPr>
        <w:spacing w:line="276" w:lineRule="auto"/>
        <w:ind w:firstLine="720"/>
        <w:jc w:val="both"/>
        <w:rPr>
          <w:rFonts w:ascii="Arial" w:hAnsi="Arial" w:cs="Arial"/>
        </w:rPr>
      </w:pPr>
    </w:p>
    <w:p w14:paraId="1B0EC837" w14:textId="77777777" w:rsidR="00AE038B" w:rsidRPr="00CA453B" w:rsidRDefault="00AE038B" w:rsidP="00CA453B">
      <w:pPr>
        <w:spacing w:line="276" w:lineRule="auto"/>
        <w:ind w:firstLine="720"/>
        <w:jc w:val="both"/>
        <w:rPr>
          <w:rFonts w:ascii="Arial" w:hAnsi="Arial" w:cs="Arial"/>
        </w:rPr>
      </w:pPr>
    </w:p>
    <w:p w14:paraId="21239BDB" w14:textId="77777777" w:rsidR="00AE038B" w:rsidRPr="00CA453B" w:rsidRDefault="00AE038B" w:rsidP="00CA453B">
      <w:pPr>
        <w:spacing w:line="276" w:lineRule="auto"/>
        <w:ind w:firstLine="720"/>
        <w:jc w:val="both"/>
        <w:rPr>
          <w:rFonts w:ascii="Arial" w:hAnsi="Arial" w:cs="Arial"/>
        </w:rPr>
      </w:pPr>
    </w:p>
    <w:p w14:paraId="6E1EEB09" w14:textId="77777777" w:rsidR="00AE038B" w:rsidRPr="00CA453B" w:rsidRDefault="00AE038B" w:rsidP="00CA453B">
      <w:pPr>
        <w:spacing w:line="276" w:lineRule="auto"/>
        <w:ind w:firstLine="720"/>
        <w:jc w:val="both"/>
        <w:rPr>
          <w:rFonts w:ascii="Arial" w:hAnsi="Arial" w:cs="Arial"/>
        </w:rPr>
      </w:pPr>
    </w:p>
    <w:p w14:paraId="332BA73D" w14:textId="77777777" w:rsidR="00AE038B" w:rsidRPr="00CA453B" w:rsidRDefault="00AE038B" w:rsidP="00CA453B">
      <w:pPr>
        <w:spacing w:line="276" w:lineRule="auto"/>
        <w:ind w:firstLine="720"/>
        <w:jc w:val="both"/>
        <w:rPr>
          <w:rFonts w:ascii="Arial" w:hAnsi="Arial" w:cs="Arial"/>
        </w:rPr>
      </w:pPr>
    </w:p>
    <w:p w14:paraId="2CBBA973" w14:textId="77777777" w:rsidR="00AE038B" w:rsidRPr="00CA453B" w:rsidRDefault="00AE038B" w:rsidP="00CA453B">
      <w:pPr>
        <w:spacing w:line="276" w:lineRule="auto"/>
        <w:ind w:firstLine="720"/>
        <w:jc w:val="both"/>
        <w:rPr>
          <w:rFonts w:ascii="Arial" w:hAnsi="Arial" w:cs="Arial"/>
        </w:rPr>
      </w:pPr>
    </w:p>
    <w:p w14:paraId="366075E6" w14:textId="77777777" w:rsidR="00AE038B" w:rsidRPr="00CA453B" w:rsidRDefault="00AE038B" w:rsidP="00CA453B">
      <w:pPr>
        <w:spacing w:line="276" w:lineRule="auto"/>
        <w:ind w:firstLine="720"/>
        <w:jc w:val="both"/>
        <w:rPr>
          <w:rFonts w:ascii="Arial" w:hAnsi="Arial" w:cs="Arial"/>
        </w:rPr>
      </w:pPr>
    </w:p>
    <w:p w14:paraId="2D97B938" w14:textId="77777777" w:rsidR="00AE038B" w:rsidRPr="00CA453B" w:rsidRDefault="00AE038B" w:rsidP="00CA453B">
      <w:pPr>
        <w:spacing w:line="276" w:lineRule="auto"/>
        <w:ind w:firstLine="720"/>
        <w:jc w:val="both"/>
        <w:rPr>
          <w:rFonts w:ascii="Arial" w:hAnsi="Arial" w:cs="Arial"/>
        </w:rPr>
      </w:pPr>
    </w:p>
    <w:p w14:paraId="30A969D1" w14:textId="77777777" w:rsidR="00AE038B" w:rsidRPr="00CA453B" w:rsidRDefault="00AE038B" w:rsidP="00CA453B">
      <w:pPr>
        <w:spacing w:line="276" w:lineRule="auto"/>
        <w:ind w:firstLine="720"/>
        <w:jc w:val="both"/>
        <w:rPr>
          <w:rFonts w:ascii="Arial" w:hAnsi="Arial" w:cs="Arial"/>
        </w:rPr>
      </w:pPr>
    </w:p>
    <w:p w14:paraId="6E4D53E9" w14:textId="77777777" w:rsidR="00AE038B" w:rsidRPr="00CA453B" w:rsidRDefault="00AE038B" w:rsidP="00CA453B">
      <w:pPr>
        <w:spacing w:line="276" w:lineRule="auto"/>
        <w:ind w:firstLine="720"/>
        <w:jc w:val="both"/>
        <w:rPr>
          <w:rFonts w:ascii="Arial" w:hAnsi="Arial" w:cs="Arial"/>
        </w:rPr>
      </w:pPr>
    </w:p>
    <w:p w14:paraId="2798FB72" w14:textId="77777777" w:rsidR="00AE038B" w:rsidRPr="00CA453B" w:rsidRDefault="00AE038B" w:rsidP="00CA453B">
      <w:pPr>
        <w:spacing w:line="276" w:lineRule="auto"/>
        <w:ind w:firstLine="720"/>
        <w:jc w:val="both"/>
        <w:rPr>
          <w:rFonts w:ascii="Arial" w:hAnsi="Arial" w:cs="Arial"/>
        </w:rPr>
      </w:pPr>
    </w:p>
    <w:p w14:paraId="32F30A2C" w14:textId="77777777" w:rsidR="000C76EB" w:rsidRPr="00CA453B" w:rsidRDefault="000C76EB" w:rsidP="00CA453B">
      <w:pPr>
        <w:spacing w:line="276" w:lineRule="auto"/>
        <w:ind w:firstLine="720"/>
        <w:jc w:val="both"/>
        <w:rPr>
          <w:rFonts w:ascii="Arial" w:hAnsi="Arial" w:cs="Arial"/>
        </w:rPr>
      </w:pPr>
    </w:p>
    <w:p w14:paraId="30DA17F2" w14:textId="77777777" w:rsidR="000C76EB" w:rsidRPr="00CA453B" w:rsidRDefault="000C76EB" w:rsidP="00CA453B">
      <w:pPr>
        <w:spacing w:line="276" w:lineRule="auto"/>
        <w:ind w:firstLine="720"/>
        <w:jc w:val="both"/>
        <w:rPr>
          <w:rFonts w:ascii="Arial" w:hAnsi="Arial" w:cs="Arial"/>
        </w:rPr>
      </w:pPr>
    </w:p>
    <w:p w14:paraId="675477E1" w14:textId="77777777" w:rsidR="00B41166" w:rsidRDefault="00F8549B" w:rsidP="00CA453B">
      <w:pPr>
        <w:spacing w:line="276" w:lineRule="auto"/>
        <w:jc w:val="center"/>
        <w:rPr>
          <w:rFonts w:ascii="Arial" w:hAnsi="Arial" w:cs="Arial"/>
          <w:b/>
          <w:sz w:val="40"/>
          <w:szCs w:val="40"/>
        </w:rPr>
      </w:pPr>
      <w:r w:rsidRPr="00CA453B">
        <w:rPr>
          <w:rFonts w:ascii="Arial" w:hAnsi="Arial" w:cs="Arial"/>
          <w:b/>
          <w:sz w:val="40"/>
          <w:szCs w:val="40"/>
        </w:rPr>
        <w:lastRenderedPageBreak/>
        <w:t>MENOR PREÇO OU MAIOR DESCONTO</w:t>
      </w:r>
    </w:p>
    <w:p w14:paraId="6BE94FED" w14:textId="5F44A400" w:rsidR="00F8549B" w:rsidRPr="00CA453B" w:rsidRDefault="00F8549B" w:rsidP="00CA453B">
      <w:pPr>
        <w:spacing w:line="276" w:lineRule="auto"/>
        <w:jc w:val="center"/>
        <w:rPr>
          <w:rFonts w:ascii="Arial" w:hAnsi="Arial" w:cs="Arial"/>
          <w:b/>
          <w:sz w:val="20"/>
          <w:szCs w:val="20"/>
        </w:rPr>
      </w:pPr>
      <w:r w:rsidRPr="00CA453B">
        <w:rPr>
          <w:rFonts w:ascii="Arial" w:hAnsi="Arial" w:cs="Arial"/>
          <w:b/>
          <w:sz w:val="40"/>
          <w:szCs w:val="40"/>
        </w:rPr>
        <w:t xml:space="preserve">SISTEMA DE REGISTRO DE PREÇO </w:t>
      </w:r>
      <w:r w:rsidR="00CA453B">
        <w:rPr>
          <w:rFonts w:ascii="Arial" w:hAnsi="Arial" w:cs="Arial"/>
          <w:b/>
          <w:sz w:val="40"/>
          <w:szCs w:val="40"/>
        </w:rPr>
        <w:t>(</w:t>
      </w:r>
      <w:r w:rsidRPr="00CA453B">
        <w:rPr>
          <w:rFonts w:ascii="Arial" w:hAnsi="Arial" w:cs="Arial"/>
          <w:b/>
          <w:sz w:val="40"/>
          <w:szCs w:val="40"/>
        </w:rPr>
        <w:t>SRP</w:t>
      </w:r>
      <w:r w:rsidR="00CA453B">
        <w:rPr>
          <w:rFonts w:ascii="Arial" w:hAnsi="Arial" w:cs="Arial"/>
          <w:b/>
          <w:sz w:val="40"/>
          <w:szCs w:val="40"/>
        </w:rPr>
        <w:t>)</w:t>
      </w:r>
    </w:p>
    <w:p w14:paraId="70AC2CE2" w14:textId="77777777" w:rsidR="00F8549B" w:rsidRPr="00CA453B" w:rsidRDefault="00F8549B" w:rsidP="00CA453B">
      <w:pPr>
        <w:spacing w:line="276" w:lineRule="auto"/>
        <w:jc w:val="center"/>
        <w:rPr>
          <w:rFonts w:ascii="Arial" w:eastAsia="Cambria" w:hAnsi="Arial" w:cs="Arial"/>
          <w:b/>
          <w:sz w:val="23"/>
          <w:szCs w:val="23"/>
        </w:rPr>
      </w:pPr>
    </w:p>
    <w:p w14:paraId="1842C8A0" w14:textId="77777777" w:rsidR="00F8549B" w:rsidRPr="00CA453B" w:rsidRDefault="00F8549B"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 xml:space="preserve">TERMO DE REFERÊNCIA </w:t>
      </w:r>
    </w:p>
    <w:p w14:paraId="5517529A" w14:textId="77777777" w:rsidR="00F8549B" w:rsidRPr="00CA453B" w:rsidRDefault="00F8549B"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ANEXO I</w:t>
      </w:r>
    </w:p>
    <w:p w14:paraId="7AC8CBC9" w14:textId="77777777" w:rsidR="00F8549B" w:rsidRPr="00CA453B" w:rsidRDefault="00F8549B" w:rsidP="00CA453B">
      <w:pPr>
        <w:spacing w:line="276" w:lineRule="auto"/>
        <w:rPr>
          <w:rFonts w:ascii="Arial" w:eastAsia="Cambria" w:hAnsi="Arial" w:cs="Arial"/>
          <w:sz w:val="23"/>
          <w:szCs w:val="23"/>
        </w:rPr>
      </w:pPr>
    </w:p>
    <w:p w14:paraId="043EE92A" w14:textId="77777777" w:rsidR="00F8549B" w:rsidRPr="00CA453B" w:rsidRDefault="00F8549B" w:rsidP="00CA453B">
      <w:pPr>
        <w:spacing w:line="276" w:lineRule="auto"/>
        <w:rPr>
          <w:rFonts w:ascii="Arial" w:eastAsia="Cambria" w:hAnsi="Arial" w:cs="Arial"/>
          <w:b/>
          <w:sz w:val="23"/>
          <w:szCs w:val="23"/>
        </w:rPr>
      </w:pPr>
      <w:r w:rsidRPr="00CA453B">
        <w:rPr>
          <w:rFonts w:ascii="Arial" w:eastAsia="Cambria" w:hAnsi="Arial" w:cs="Arial"/>
          <w:b/>
          <w:sz w:val="23"/>
          <w:szCs w:val="23"/>
        </w:rPr>
        <w:t>1- DEFINIÇÃO DO OBJETO</w:t>
      </w:r>
    </w:p>
    <w:p w14:paraId="7C83AF92" w14:textId="77777777" w:rsidR="00F8549B" w:rsidRPr="00CA453B" w:rsidRDefault="00F8549B"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 xml:space="preserve">1.1. </w:t>
      </w:r>
      <w:r w:rsidRPr="00CA453B">
        <w:rPr>
          <w:rFonts w:ascii="Arial" w:eastAsia="Cambria" w:hAnsi="Arial" w:cs="Arial"/>
          <w:color w:val="000000"/>
          <w:sz w:val="23"/>
          <w:szCs w:val="23"/>
        </w:rPr>
        <w:t>Constitui objeto da presente licitação o Registro de Preços para futura e eventual xxxxxxxxxxxxxxxxxxx, conforme especificações constantes neste Termo de Referência, em atendimento as necessidades da xxxxxxxxxxxxxx.</w:t>
      </w:r>
    </w:p>
    <w:p w14:paraId="62F36089" w14:textId="77777777" w:rsidR="00F8549B" w:rsidRPr="00CA453B" w:rsidRDefault="00F8549B" w:rsidP="00CA453B">
      <w:pPr>
        <w:pBdr>
          <w:top w:val="nil"/>
          <w:left w:val="nil"/>
          <w:bottom w:val="nil"/>
          <w:right w:val="nil"/>
          <w:between w:val="nil"/>
        </w:pBdr>
        <w:spacing w:line="276" w:lineRule="auto"/>
        <w:jc w:val="both"/>
        <w:rPr>
          <w:rFonts w:ascii="Arial" w:eastAsia="Cambria" w:hAnsi="Arial" w:cs="Arial"/>
          <w:color w:val="000000"/>
          <w:sz w:val="23"/>
          <w:szCs w:val="23"/>
        </w:rPr>
      </w:pPr>
    </w:p>
    <w:p w14:paraId="2DCB4236" w14:textId="77777777" w:rsidR="00F8549B" w:rsidRPr="00CA453B" w:rsidRDefault="00F8549B"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1.2. </w:t>
      </w:r>
      <w:r w:rsidRPr="00CA453B">
        <w:rPr>
          <w:rFonts w:ascii="Arial" w:eastAsia="Cambria" w:hAnsi="Arial" w:cs="Arial"/>
          <w:sz w:val="23"/>
          <w:szCs w:val="23"/>
        </w:rPr>
        <w:t xml:space="preserve">Em conformidade com o Art. 23 da Lei Federal nº 14.133/21 e a </w:t>
      </w:r>
      <w:r w:rsidRPr="00CA453B">
        <w:rPr>
          <w:rFonts w:ascii="Arial" w:eastAsia="Cambria" w:hAnsi="Arial" w:cs="Arial"/>
          <w:sz w:val="23"/>
          <w:szCs w:val="23"/>
          <w:highlight w:val="yellow"/>
        </w:rPr>
        <w:t>Portaria nº xxxxx/20xx,</w:t>
      </w:r>
      <w:r w:rsidRPr="00CA453B">
        <w:rPr>
          <w:rFonts w:ascii="Arial" w:eastAsia="Cambria" w:hAnsi="Arial" w:cs="Arial"/>
          <w:sz w:val="23"/>
          <w:szCs w:val="23"/>
        </w:rPr>
        <w:t xml:space="preserve"> procedeu-se a pesquisa de mercado para verificação dos preços e estimativa de custos, tendo como valor estimado, especificações detalhadas e quantitativos o abaixo exposto:</w:t>
      </w:r>
    </w:p>
    <w:p w14:paraId="69B7CE4F" w14:textId="77777777" w:rsidR="00F8549B" w:rsidRPr="00CA453B" w:rsidRDefault="00F8549B" w:rsidP="00CA453B">
      <w:pPr>
        <w:spacing w:line="276" w:lineRule="auto"/>
        <w:jc w:val="both"/>
        <w:rPr>
          <w:rFonts w:ascii="Arial" w:eastAsia="Cambria" w:hAnsi="Arial" w:cs="Arial"/>
          <w:sz w:val="23"/>
          <w:szCs w:val="23"/>
        </w:rPr>
      </w:pPr>
    </w:p>
    <w:tbl>
      <w:tblPr>
        <w:tblStyle w:val="Tabelacomgrade"/>
        <w:tblW w:w="0" w:type="auto"/>
        <w:tblLook w:val="04A0" w:firstRow="1" w:lastRow="0" w:firstColumn="1" w:lastColumn="0" w:noHBand="0" w:noVBand="1"/>
      </w:tblPr>
      <w:tblGrid>
        <w:gridCol w:w="841"/>
        <w:gridCol w:w="4509"/>
        <w:gridCol w:w="821"/>
        <w:gridCol w:w="1034"/>
        <w:gridCol w:w="1413"/>
        <w:gridCol w:w="1122"/>
      </w:tblGrid>
      <w:tr w:rsidR="00F8549B" w:rsidRPr="00CA453B" w14:paraId="3060B5CA" w14:textId="77777777" w:rsidTr="00A173A5">
        <w:tc>
          <w:tcPr>
            <w:tcW w:w="846" w:type="dxa"/>
            <w:shd w:val="clear" w:color="auto" w:fill="D9D9D9" w:themeFill="background1" w:themeFillShade="D9"/>
            <w:vAlign w:val="center"/>
          </w:tcPr>
          <w:p w14:paraId="4B728B7C" w14:textId="77777777" w:rsidR="00F8549B" w:rsidRPr="00CA453B" w:rsidRDefault="00F8549B"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ITEM</w:t>
            </w:r>
          </w:p>
        </w:tc>
        <w:tc>
          <w:tcPr>
            <w:tcW w:w="4678" w:type="dxa"/>
            <w:shd w:val="clear" w:color="auto" w:fill="D9D9D9" w:themeFill="background1" w:themeFillShade="D9"/>
            <w:vAlign w:val="center"/>
          </w:tcPr>
          <w:p w14:paraId="045DE546" w14:textId="77777777" w:rsidR="00F8549B" w:rsidRPr="00CA453B" w:rsidRDefault="00F8549B"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DESCRIÇÃO</w:t>
            </w:r>
          </w:p>
        </w:tc>
        <w:tc>
          <w:tcPr>
            <w:tcW w:w="823" w:type="dxa"/>
            <w:shd w:val="clear" w:color="auto" w:fill="D9D9D9" w:themeFill="background1" w:themeFillShade="D9"/>
            <w:vAlign w:val="center"/>
          </w:tcPr>
          <w:p w14:paraId="21315E03" w14:textId="77777777" w:rsidR="00F8549B" w:rsidRPr="00CA453B" w:rsidRDefault="00F8549B"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UNID</w:t>
            </w:r>
          </w:p>
        </w:tc>
        <w:tc>
          <w:tcPr>
            <w:tcW w:w="1019" w:type="dxa"/>
            <w:shd w:val="clear" w:color="auto" w:fill="D9D9D9" w:themeFill="background1" w:themeFillShade="D9"/>
            <w:vAlign w:val="center"/>
          </w:tcPr>
          <w:p w14:paraId="7DF059AD" w14:textId="77777777" w:rsidR="00F8549B" w:rsidRPr="00CA453B" w:rsidRDefault="00F8549B"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QUANT</w:t>
            </w:r>
          </w:p>
        </w:tc>
        <w:tc>
          <w:tcPr>
            <w:tcW w:w="1418" w:type="dxa"/>
            <w:shd w:val="clear" w:color="auto" w:fill="D9D9D9" w:themeFill="background1" w:themeFillShade="D9"/>
            <w:vAlign w:val="center"/>
          </w:tcPr>
          <w:p w14:paraId="08AD31B8" w14:textId="77777777" w:rsidR="00F8549B" w:rsidRPr="00CA453B" w:rsidRDefault="00F8549B"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VALOR UNITÁRIO</w:t>
            </w:r>
          </w:p>
        </w:tc>
        <w:tc>
          <w:tcPr>
            <w:tcW w:w="1128" w:type="dxa"/>
            <w:shd w:val="clear" w:color="auto" w:fill="D9D9D9" w:themeFill="background1" w:themeFillShade="D9"/>
            <w:vAlign w:val="center"/>
          </w:tcPr>
          <w:p w14:paraId="77591AA9" w14:textId="77777777" w:rsidR="00F8549B" w:rsidRPr="00CA453B" w:rsidRDefault="00F8549B"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VALOR TOTAL</w:t>
            </w:r>
          </w:p>
        </w:tc>
      </w:tr>
      <w:tr w:rsidR="00F8549B" w:rsidRPr="00CA453B" w14:paraId="1E71F30E" w14:textId="77777777" w:rsidTr="00A173A5">
        <w:tc>
          <w:tcPr>
            <w:tcW w:w="846" w:type="dxa"/>
            <w:vAlign w:val="center"/>
          </w:tcPr>
          <w:p w14:paraId="092ACB8C" w14:textId="77777777" w:rsidR="00F8549B" w:rsidRPr="00CA453B" w:rsidRDefault="00F8549B" w:rsidP="00620A80">
            <w:pPr>
              <w:pStyle w:val="PargrafodaLista"/>
              <w:numPr>
                <w:ilvl w:val="0"/>
                <w:numId w:val="4"/>
              </w:numPr>
              <w:spacing w:before="0" w:line="276" w:lineRule="auto"/>
              <w:contextualSpacing/>
              <w:jc w:val="center"/>
              <w:rPr>
                <w:rFonts w:eastAsia="Cambria"/>
                <w:sz w:val="23"/>
                <w:szCs w:val="23"/>
              </w:rPr>
            </w:pPr>
          </w:p>
        </w:tc>
        <w:tc>
          <w:tcPr>
            <w:tcW w:w="4678" w:type="dxa"/>
            <w:vAlign w:val="center"/>
          </w:tcPr>
          <w:p w14:paraId="49CF6013" w14:textId="77777777" w:rsidR="00F8549B" w:rsidRPr="00CA453B" w:rsidRDefault="00F8549B" w:rsidP="00CA453B">
            <w:pPr>
              <w:spacing w:line="276" w:lineRule="auto"/>
              <w:jc w:val="center"/>
              <w:rPr>
                <w:rFonts w:ascii="Arial" w:eastAsia="Cambria" w:hAnsi="Arial" w:cs="Arial"/>
                <w:sz w:val="23"/>
                <w:szCs w:val="23"/>
              </w:rPr>
            </w:pPr>
          </w:p>
        </w:tc>
        <w:tc>
          <w:tcPr>
            <w:tcW w:w="823" w:type="dxa"/>
            <w:vAlign w:val="center"/>
          </w:tcPr>
          <w:p w14:paraId="33A584CE" w14:textId="77777777" w:rsidR="00F8549B" w:rsidRPr="00CA453B" w:rsidRDefault="00F8549B" w:rsidP="00CA453B">
            <w:pPr>
              <w:spacing w:line="276" w:lineRule="auto"/>
              <w:jc w:val="center"/>
              <w:rPr>
                <w:rFonts w:ascii="Arial" w:eastAsia="Cambria" w:hAnsi="Arial" w:cs="Arial"/>
                <w:sz w:val="23"/>
                <w:szCs w:val="23"/>
              </w:rPr>
            </w:pPr>
          </w:p>
        </w:tc>
        <w:tc>
          <w:tcPr>
            <w:tcW w:w="1019" w:type="dxa"/>
            <w:vAlign w:val="center"/>
          </w:tcPr>
          <w:p w14:paraId="6FE4ACBF" w14:textId="77777777" w:rsidR="00F8549B" w:rsidRPr="00CA453B" w:rsidRDefault="00F8549B" w:rsidP="00CA453B">
            <w:pPr>
              <w:spacing w:line="276" w:lineRule="auto"/>
              <w:jc w:val="center"/>
              <w:rPr>
                <w:rFonts w:ascii="Arial" w:eastAsia="Cambria" w:hAnsi="Arial" w:cs="Arial"/>
                <w:sz w:val="23"/>
                <w:szCs w:val="23"/>
              </w:rPr>
            </w:pPr>
          </w:p>
        </w:tc>
        <w:tc>
          <w:tcPr>
            <w:tcW w:w="1418" w:type="dxa"/>
            <w:vAlign w:val="center"/>
          </w:tcPr>
          <w:p w14:paraId="32C41A64" w14:textId="77777777" w:rsidR="00F8549B" w:rsidRPr="00CA453B" w:rsidRDefault="00F8549B" w:rsidP="00CA453B">
            <w:pPr>
              <w:spacing w:line="276" w:lineRule="auto"/>
              <w:jc w:val="center"/>
              <w:rPr>
                <w:rFonts w:ascii="Arial" w:eastAsia="Cambria" w:hAnsi="Arial" w:cs="Arial"/>
                <w:sz w:val="23"/>
                <w:szCs w:val="23"/>
              </w:rPr>
            </w:pPr>
          </w:p>
        </w:tc>
        <w:tc>
          <w:tcPr>
            <w:tcW w:w="1128" w:type="dxa"/>
            <w:vAlign w:val="center"/>
          </w:tcPr>
          <w:p w14:paraId="283543AC" w14:textId="77777777" w:rsidR="00F8549B" w:rsidRPr="00CA453B" w:rsidRDefault="00F8549B" w:rsidP="00CA453B">
            <w:pPr>
              <w:spacing w:line="276" w:lineRule="auto"/>
              <w:jc w:val="center"/>
              <w:rPr>
                <w:rFonts w:ascii="Arial" w:eastAsia="Cambria" w:hAnsi="Arial" w:cs="Arial"/>
                <w:sz w:val="23"/>
                <w:szCs w:val="23"/>
              </w:rPr>
            </w:pPr>
          </w:p>
        </w:tc>
      </w:tr>
      <w:tr w:rsidR="00F8549B" w:rsidRPr="00CA453B" w14:paraId="34314DB1" w14:textId="77777777" w:rsidTr="00A173A5">
        <w:tc>
          <w:tcPr>
            <w:tcW w:w="846" w:type="dxa"/>
            <w:vAlign w:val="center"/>
          </w:tcPr>
          <w:p w14:paraId="14862433" w14:textId="77777777" w:rsidR="00F8549B" w:rsidRPr="00CA453B" w:rsidRDefault="00F8549B" w:rsidP="00620A80">
            <w:pPr>
              <w:pStyle w:val="PargrafodaLista"/>
              <w:numPr>
                <w:ilvl w:val="0"/>
                <w:numId w:val="4"/>
              </w:numPr>
              <w:spacing w:before="0" w:line="276" w:lineRule="auto"/>
              <w:contextualSpacing/>
              <w:jc w:val="center"/>
              <w:rPr>
                <w:rFonts w:eastAsia="Cambria"/>
                <w:sz w:val="23"/>
                <w:szCs w:val="23"/>
              </w:rPr>
            </w:pPr>
          </w:p>
        </w:tc>
        <w:tc>
          <w:tcPr>
            <w:tcW w:w="4678" w:type="dxa"/>
            <w:vAlign w:val="center"/>
          </w:tcPr>
          <w:p w14:paraId="79277045" w14:textId="77777777" w:rsidR="00F8549B" w:rsidRPr="00CA453B" w:rsidRDefault="00F8549B" w:rsidP="00CA453B">
            <w:pPr>
              <w:spacing w:line="276" w:lineRule="auto"/>
              <w:jc w:val="center"/>
              <w:rPr>
                <w:rFonts w:ascii="Arial" w:eastAsia="Cambria" w:hAnsi="Arial" w:cs="Arial"/>
                <w:sz w:val="23"/>
                <w:szCs w:val="23"/>
              </w:rPr>
            </w:pPr>
          </w:p>
        </w:tc>
        <w:tc>
          <w:tcPr>
            <w:tcW w:w="823" w:type="dxa"/>
            <w:vAlign w:val="center"/>
          </w:tcPr>
          <w:p w14:paraId="790B0CA9" w14:textId="77777777" w:rsidR="00F8549B" w:rsidRPr="00CA453B" w:rsidRDefault="00F8549B" w:rsidP="00CA453B">
            <w:pPr>
              <w:spacing w:line="276" w:lineRule="auto"/>
              <w:jc w:val="center"/>
              <w:rPr>
                <w:rFonts w:ascii="Arial" w:eastAsia="Cambria" w:hAnsi="Arial" w:cs="Arial"/>
                <w:sz w:val="23"/>
                <w:szCs w:val="23"/>
              </w:rPr>
            </w:pPr>
          </w:p>
        </w:tc>
        <w:tc>
          <w:tcPr>
            <w:tcW w:w="1019" w:type="dxa"/>
            <w:vAlign w:val="center"/>
          </w:tcPr>
          <w:p w14:paraId="37F1AA81" w14:textId="77777777" w:rsidR="00F8549B" w:rsidRPr="00CA453B" w:rsidRDefault="00F8549B" w:rsidP="00CA453B">
            <w:pPr>
              <w:spacing w:line="276" w:lineRule="auto"/>
              <w:jc w:val="center"/>
              <w:rPr>
                <w:rFonts w:ascii="Arial" w:eastAsia="Cambria" w:hAnsi="Arial" w:cs="Arial"/>
                <w:sz w:val="23"/>
                <w:szCs w:val="23"/>
              </w:rPr>
            </w:pPr>
          </w:p>
        </w:tc>
        <w:tc>
          <w:tcPr>
            <w:tcW w:w="1418" w:type="dxa"/>
            <w:vAlign w:val="center"/>
          </w:tcPr>
          <w:p w14:paraId="4D26DB1F" w14:textId="77777777" w:rsidR="00F8549B" w:rsidRPr="00CA453B" w:rsidRDefault="00F8549B" w:rsidP="00CA453B">
            <w:pPr>
              <w:spacing w:line="276" w:lineRule="auto"/>
              <w:jc w:val="center"/>
              <w:rPr>
                <w:rFonts w:ascii="Arial" w:eastAsia="Cambria" w:hAnsi="Arial" w:cs="Arial"/>
                <w:sz w:val="23"/>
                <w:szCs w:val="23"/>
              </w:rPr>
            </w:pPr>
          </w:p>
        </w:tc>
        <w:tc>
          <w:tcPr>
            <w:tcW w:w="1128" w:type="dxa"/>
            <w:vAlign w:val="center"/>
          </w:tcPr>
          <w:p w14:paraId="66B1204E" w14:textId="77777777" w:rsidR="00F8549B" w:rsidRPr="00CA453B" w:rsidRDefault="00F8549B" w:rsidP="00CA453B">
            <w:pPr>
              <w:spacing w:line="276" w:lineRule="auto"/>
              <w:jc w:val="center"/>
              <w:rPr>
                <w:rFonts w:ascii="Arial" w:eastAsia="Cambria" w:hAnsi="Arial" w:cs="Arial"/>
                <w:sz w:val="23"/>
                <w:szCs w:val="23"/>
              </w:rPr>
            </w:pPr>
          </w:p>
        </w:tc>
      </w:tr>
      <w:tr w:rsidR="00F8549B" w:rsidRPr="00CA453B" w14:paraId="1482B3BA" w14:textId="77777777" w:rsidTr="00A173A5">
        <w:tc>
          <w:tcPr>
            <w:tcW w:w="846" w:type="dxa"/>
            <w:vAlign w:val="center"/>
          </w:tcPr>
          <w:p w14:paraId="627E54B8" w14:textId="77777777" w:rsidR="00F8549B" w:rsidRPr="00CA453B" w:rsidRDefault="00F8549B" w:rsidP="00620A80">
            <w:pPr>
              <w:pStyle w:val="PargrafodaLista"/>
              <w:numPr>
                <w:ilvl w:val="0"/>
                <w:numId w:val="4"/>
              </w:numPr>
              <w:spacing w:before="0" w:line="276" w:lineRule="auto"/>
              <w:contextualSpacing/>
              <w:jc w:val="center"/>
              <w:rPr>
                <w:rFonts w:eastAsia="Cambria"/>
                <w:sz w:val="23"/>
                <w:szCs w:val="23"/>
              </w:rPr>
            </w:pPr>
          </w:p>
        </w:tc>
        <w:tc>
          <w:tcPr>
            <w:tcW w:w="4678" w:type="dxa"/>
            <w:vAlign w:val="center"/>
          </w:tcPr>
          <w:p w14:paraId="2384F362" w14:textId="77777777" w:rsidR="00F8549B" w:rsidRPr="00CA453B" w:rsidRDefault="00F8549B" w:rsidP="00CA453B">
            <w:pPr>
              <w:spacing w:line="276" w:lineRule="auto"/>
              <w:jc w:val="center"/>
              <w:rPr>
                <w:rFonts w:ascii="Arial" w:eastAsia="Cambria" w:hAnsi="Arial" w:cs="Arial"/>
                <w:sz w:val="23"/>
                <w:szCs w:val="23"/>
              </w:rPr>
            </w:pPr>
          </w:p>
        </w:tc>
        <w:tc>
          <w:tcPr>
            <w:tcW w:w="823" w:type="dxa"/>
            <w:vAlign w:val="center"/>
          </w:tcPr>
          <w:p w14:paraId="3E79B697" w14:textId="77777777" w:rsidR="00F8549B" w:rsidRPr="00CA453B" w:rsidRDefault="00F8549B" w:rsidP="00CA453B">
            <w:pPr>
              <w:spacing w:line="276" w:lineRule="auto"/>
              <w:jc w:val="center"/>
              <w:rPr>
                <w:rFonts w:ascii="Arial" w:eastAsia="Cambria" w:hAnsi="Arial" w:cs="Arial"/>
                <w:sz w:val="23"/>
                <w:szCs w:val="23"/>
              </w:rPr>
            </w:pPr>
          </w:p>
        </w:tc>
        <w:tc>
          <w:tcPr>
            <w:tcW w:w="1019" w:type="dxa"/>
            <w:vAlign w:val="center"/>
          </w:tcPr>
          <w:p w14:paraId="5E5E9D57" w14:textId="77777777" w:rsidR="00F8549B" w:rsidRPr="00CA453B" w:rsidRDefault="00F8549B" w:rsidP="00CA453B">
            <w:pPr>
              <w:spacing w:line="276" w:lineRule="auto"/>
              <w:jc w:val="center"/>
              <w:rPr>
                <w:rFonts w:ascii="Arial" w:eastAsia="Cambria" w:hAnsi="Arial" w:cs="Arial"/>
                <w:sz w:val="23"/>
                <w:szCs w:val="23"/>
              </w:rPr>
            </w:pPr>
          </w:p>
        </w:tc>
        <w:tc>
          <w:tcPr>
            <w:tcW w:w="1418" w:type="dxa"/>
            <w:vAlign w:val="center"/>
          </w:tcPr>
          <w:p w14:paraId="6EC6EE51" w14:textId="77777777" w:rsidR="00F8549B" w:rsidRPr="00CA453B" w:rsidRDefault="00F8549B" w:rsidP="00CA453B">
            <w:pPr>
              <w:spacing w:line="276" w:lineRule="auto"/>
              <w:jc w:val="center"/>
              <w:rPr>
                <w:rFonts w:ascii="Arial" w:eastAsia="Cambria" w:hAnsi="Arial" w:cs="Arial"/>
                <w:sz w:val="23"/>
                <w:szCs w:val="23"/>
              </w:rPr>
            </w:pPr>
          </w:p>
        </w:tc>
        <w:tc>
          <w:tcPr>
            <w:tcW w:w="1128" w:type="dxa"/>
            <w:vAlign w:val="center"/>
          </w:tcPr>
          <w:p w14:paraId="60B17FDA" w14:textId="77777777" w:rsidR="00F8549B" w:rsidRPr="00CA453B" w:rsidRDefault="00F8549B" w:rsidP="00CA453B">
            <w:pPr>
              <w:spacing w:line="276" w:lineRule="auto"/>
              <w:jc w:val="center"/>
              <w:rPr>
                <w:rFonts w:ascii="Arial" w:eastAsia="Cambria" w:hAnsi="Arial" w:cs="Arial"/>
                <w:sz w:val="23"/>
                <w:szCs w:val="23"/>
              </w:rPr>
            </w:pPr>
          </w:p>
        </w:tc>
      </w:tr>
      <w:tr w:rsidR="00F8549B" w:rsidRPr="00CA453B" w14:paraId="3DED6B7C" w14:textId="77777777" w:rsidTr="00A173A5">
        <w:tc>
          <w:tcPr>
            <w:tcW w:w="7366" w:type="dxa"/>
            <w:gridSpan w:val="4"/>
            <w:shd w:val="clear" w:color="auto" w:fill="D9D9D9" w:themeFill="background1" w:themeFillShade="D9"/>
            <w:vAlign w:val="center"/>
          </w:tcPr>
          <w:p w14:paraId="75359EC3" w14:textId="77777777" w:rsidR="00F8549B" w:rsidRPr="00CA453B" w:rsidRDefault="00F8549B"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VALOR GLOBAL</w:t>
            </w:r>
          </w:p>
        </w:tc>
        <w:tc>
          <w:tcPr>
            <w:tcW w:w="2546" w:type="dxa"/>
            <w:gridSpan w:val="2"/>
            <w:shd w:val="clear" w:color="auto" w:fill="D9D9D9" w:themeFill="background1" w:themeFillShade="D9"/>
            <w:vAlign w:val="center"/>
          </w:tcPr>
          <w:p w14:paraId="2518A7E3" w14:textId="77777777" w:rsidR="00F8549B" w:rsidRPr="00CA453B" w:rsidRDefault="00F8549B" w:rsidP="00CA453B">
            <w:pPr>
              <w:spacing w:line="276" w:lineRule="auto"/>
              <w:jc w:val="center"/>
              <w:rPr>
                <w:rFonts w:ascii="Arial" w:eastAsia="Cambria" w:hAnsi="Arial" w:cs="Arial"/>
                <w:sz w:val="23"/>
                <w:szCs w:val="23"/>
              </w:rPr>
            </w:pPr>
          </w:p>
        </w:tc>
      </w:tr>
    </w:tbl>
    <w:p w14:paraId="58413A7A" w14:textId="77777777" w:rsidR="00F8549B" w:rsidRPr="00CA453B" w:rsidRDefault="00F8549B" w:rsidP="00CA453B">
      <w:pPr>
        <w:spacing w:line="276" w:lineRule="auto"/>
        <w:jc w:val="center"/>
        <w:rPr>
          <w:rFonts w:ascii="Arial" w:eastAsia="Cambria" w:hAnsi="Arial" w:cs="Arial"/>
          <w:sz w:val="23"/>
          <w:szCs w:val="23"/>
        </w:rPr>
      </w:pPr>
    </w:p>
    <w:p w14:paraId="596D50A1" w14:textId="77777777" w:rsidR="00F8549B" w:rsidRPr="00CA453B" w:rsidRDefault="00F8549B" w:rsidP="00CA453B">
      <w:pPr>
        <w:spacing w:line="276" w:lineRule="auto"/>
        <w:jc w:val="center"/>
        <w:rPr>
          <w:rFonts w:ascii="Arial" w:eastAsia="Cambria" w:hAnsi="Arial" w:cs="Arial"/>
          <w:color w:val="FF0000"/>
          <w:sz w:val="23"/>
          <w:szCs w:val="23"/>
        </w:rPr>
      </w:pPr>
      <w:r w:rsidRPr="00CA453B">
        <w:rPr>
          <w:rFonts w:ascii="Arial" w:eastAsia="Cambria" w:hAnsi="Arial" w:cs="Arial"/>
          <w:color w:val="FF0000"/>
          <w:sz w:val="23"/>
          <w:szCs w:val="23"/>
        </w:rPr>
        <w:t xml:space="preserve">OU </w:t>
      </w:r>
    </w:p>
    <w:p w14:paraId="51BB296C" w14:textId="77777777" w:rsidR="00F8549B" w:rsidRPr="00CA453B" w:rsidRDefault="00F8549B" w:rsidP="00CA453B">
      <w:pPr>
        <w:spacing w:line="276" w:lineRule="auto"/>
        <w:rPr>
          <w:rFonts w:ascii="Arial" w:eastAsia="Cambria" w:hAnsi="Arial" w:cs="Arial"/>
          <w:sz w:val="23"/>
          <w:szCs w:val="23"/>
        </w:rPr>
      </w:pPr>
    </w:p>
    <w:p w14:paraId="1430F485" w14:textId="77777777" w:rsidR="00F8549B" w:rsidRPr="00CA453B" w:rsidRDefault="00F8549B"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1.2. </w:t>
      </w:r>
      <w:r w:rsidRPr="00CA453B">
        <w:rPr>
          <w:rFonts w:ascii="Arial" w:eastAsia="Cambria" w:hAnsi="Arial" w:cs="Arial"/>
          <w:sz w:val="23"/>
          <w:szCs w:val="23"/>
        </w:rPr>
        <w:t>Conforme demonstração obtida através do Estudo Técnico Preliminar – ETP, optou-se pela contratação com o orçamento estimado de caráter sigiloso, nos termos do Artigo 24 da Lei Federal nº 14.133/21. Segue planilha com as especificações detalhadas e quantitativos pretendidos para este procedimento:</w:t>
      </w:r>
    </w:p>
    <w:p w14:paraId="35215574" w14:textId="77777777" w:rsidR="00F8549B" w:rsidRPr="00CA453B" w:rsidRDefault="00F8549B" w:rsidP="00CA453B">
      <w:pPr>
        <w:spacing w:line="276" w:lineRule="auto"/>
        <w:jc w:val="both"/>
        <w:rPr>
          <w:rFonts w:ascii="Arial" w:eastAsia="Cambria" w:hAnsi="Arial" w:cs="Arial"/>
          <w:sz w:val="23"/>
          <w:szCs w:val="23"/>
        </w:rPr>
      </w:pPr>
    </w:p>
    <w:tbl>
      <w:tblPr>
        <w:tblStyle w:val="Tabelacomgrade"/>
        <w:tblW w:w="5000" w:type="pct"/>
        <w:tblLook w:val="04A0" w:firstRow="1" w:lastRow="0" w:firstColumn="1" w:lastColumn="0" w:noHBand="0" w:noVBand="1"/>
      </w:tblPr>
      <w:tblGrid>
        <w:gridCol w:w="1118"/>
        <w:gridCol w:w="6185"/>
        <w:gridCol w:w="1089"/>
        <w:gridCol w:w="1348"/>
      </w:tblGrid>
      <w:tr w:rsidR="00F8549B" w:rsidRPr="00CA453B" w14:paraId="12E14563" w14:textId="77777777" w:rsidTr="00A173A5">
        <w:tc>
          <w:tcPr>
            <w:tcW w:w="574" w:type="pct"/>
            <w:shd w:val="clear" w:color="auto" w:fill="D9D9D9" w:themeFill="background1" w:themeFillShade="D9"/>
            <w:vAlign w:val="center"/>
          </w:tcPr>
          <w:p w14:paraId="5AD81363" w14:textId="77777777" w:rsidR="00F8549B" w:rsidRPr="00CA453B" w:rsidRDefault="00F8549B"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ITEM</w:t>
            </w:r>
          </w:p>
        </w:tc>
        <w:tc>
          <w:tcPr>
            <w:tcW w:w="3175" w:type="pct"/>
            <w:shd w:val="clear" w:color="auto" w:fill="D9D9D9" w:themeFill="background1" w:themeFillShade="D9"/>
            <w:vAlign w:val="center"/>
          </w:tcPr>
          <w:p w14:paraId="2E6CAB69" w14:textId="77777777" w:rsidR="00F8549B" w:rsidRPr="00CA453B" w:rsidRDefault="00F8549B"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DESCRIÇÃO</w:t>
            </w:r>
          </w:p>
        </w:tc>
        <w:tc>
          <w:tcPr>
            <w:tcW w:w="559" w:type="pct"/>
            <w:shd w:val="clear" w:color="auto" w:fill="D9D9D9" w:themeFill="background1" w:themeFillShade="D9"/>
            <w:vAlign w:val="center"/>
          </w:tcPr>
          <w:p w14:paraId="19F8AAF2" w14:textId="77777777" w:rsidR="00F8549B" w:rsidRPr="00CA453B" w:rsidRDefault="00F8549B"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UNID</w:t>
            </w:r>
          </w:p>
        </w:tc>
        <w:tc>
          <w:tcPr>
            <w:tcW w:w="692" w:type="pct"/>
            <w:shd w:val="clear" w:color="auto" w:fill="D9D9D9" w:themeFill="background1" w:themeFillShade="D9"/>
            <w:vAlign w:val="center"/>
          </w:tcPr>
          <w:p w14:paraId="73C2CA8C" w14:textId="77777777" w:rsidR="00F8549B" w:rsidRPr="00CA453B" w:rsidRDefault="00F8549B"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QUANT</w:t>
            </w:r>
          </w:p>
        </w:tc>
      </w:tr>
      <w:tr w:rsidR="00F8549B" w:rsidRPr="00CA453B" w14:paraId="519D1DC0" w14:textId="77777777" w:rsidTr="00A173A5">
        <w:tc>
          <w:tcPr>
            <w:tcW w:w="574" w:type="pct"/>
            <w:vAlign w:val="center"/>
          </w:tcPr>
          <w:p w14:paraId="672FA96D" w14:textId="77777777" w:rsidR="00F8549B" w:rsidRPr="00CA453B" w:rsidRDefault="00F8549B" w:rsidP="00620A80">
            <w:pPr>
              <w:pStyle w:val="PargrafodaLista"/>
              <w:numPr>
                <w:ilvl w:val="0"/>
                <w:numId w:val="5"/>
              </w:numPr>
              <w:spacing w:before="0" w:line="276" w:lineRule="auto"/>
              <w:contextualSpacing/>
              <w:jc w:val="center"/>
              <w:rPr>
                <w:rFonts w:eastAsia="Cambria"/>
                <w:sz w:val="23"/>
                <w:szCs w:val="23"/>
              </w:rPr>
            </w:pPr>
          </w:p>
        </w:tc>
        <w:tc>
          <w:tcPr>
            <w:tcW w:w="3175" w:type="pct"/>
            <w:vAlign w:val="center"/>
          </w:tcPr>
          <w:p w14:paraId="2A8398DC" w14:textId="77777777" w:rsidR="00F8549B" w:rsidRPr="00CA453B" w:rsidRDefault="00F8549B" w:rsidP="00CA453B">
            <w:pPr>
              <w:spacing w:line="276" w:lineRule="auto"/>
              <w:rPr>
                <w:rFonts w:ascii="Arial" w:eastAsia="Cambria" w:hAnsi="Arial" w:cs="Arial"/>
                <w:sz w:val="23"/>
                <w:szCs w:val="23"/>
              </w:rPr>
            </w:pPr>
          </w:p>
        </w:tc>
        <w:tc>
          <w:tcPr>
            <w:tcW w:w="559" w:type="pct"/>
            <w:vAlign w:val="center"/>
          </w:tcPr>
          <w:p w14:paraId="158BF6BB" w14:textId="77777777" w:rsidR="00F8549B" w:rsidRPr="00CA453B" w:rsidRDefault="00F8549B" w:rsidP="00CA453B">
            <w:pPr>
              <w:spacing w:line="276" w:lineRule="auto"/>
              <w:jc w:val="center"/>
              <w:rPr>
                <w:rFonts w:ascii="Arial" w:eastAsia="Cambria" w:hAnsi="Arial" w:cs="Arial"/>
                <w:sz w:val="23"/>
                <w:szCs w:val="23"/>
              </w:rPr>
            </w:pPr>
          </w:p>
        </w:tc>
        <w:tc>
          <w:tcPr>
            <w:tcW w:w="692" w:type="pct"/>
            <w:vAlign w:val="center"/>
          </w:tcPr>
          <w:p w14:paraId="3585305D" w14:textId="77777777" w:rsidR="00F8549B" w:rsidRPr="00CA453B" w:rsidRDefault="00F8549B" w:rsidP="00CA453B">
            <w:pPr>
              <w:spacing w:line="276" w:lineRule="auto"/>
              <w:jc w:val="center"/>
              <w:rPr>
                <w:rFonts w:ascii="Arial" w:eastAsia="Cambria" w:hAnsi="Arial" w:cs="Arial"/>
                <w:sz w:val="23"/>
                <w:szCs w:val="23"/>
              </w:rPr>
            </w:pPr>
          </w:p>
        </w:tc>
      </w:tr>
      <w:tr w:rsidR="00F8549B" w:rsidRPr="00CA453B" w14:paraId="78629501" w14:textId="77777777" w:rsidTr="00A173A5">
        <w:tc>
          <w:tcPr>
            <w:tcW w:w="574" w:type="pct"/>
            <w:vAlign w:val="center"/>
          </w:tcPr>
          <w:p w14:paraId="138B30E9" w14:textId="77777777" w:rsidR="00F8549B" w:rsidRPr="00CA453B" w:rsidRDefault="00F8549B" w:rsidP="00620A80">
            <w:pPr>
              <w:pStyle w:val="PargrafodaLista"/>
              <w:numPr>
                <w:ilvl w:val="0"/>
                <w:numId w:val="5"/>
              </w:numPr>
              <w:spacing w:before="0" w:line="276" w:lineRule="auto"/>
              <w:contextualSpacing/>
              <w:jc w:val="center"/>
              <w:rPr>
                <w:rFonts w:eastAsia="Cambria"/>
                <w:sz w:val="23"/>
                <w:szCs w:val="23"/>
              </w:rPr>
            </w:pPr>
          </w:p>
        </w:tc>
        <w:tc>
          <w:tcPr>
            <w:tcW w:w="3175" w:type="pct"/>
            <w:vAlign w:val="center"/>
          </w:tcPr>
          <w:p w14:paraId="5DE00C2C" w14:textId="77777777" w:rsidR="00F8549B" w:rsidRPr="00CA453B" w:rsidRDefault="00F8549B" w:rsidP="00CA453B">
            <w:pPr>
              <w:spacing w:line="276" w:lineRule="auto"/>
              <w:jc w:val="center"/>
              <w:rPr>
                <w:rFonts w:ascii="Arial" w:eastAsia="Cambria" w:hAnsi="Arial" w:cs="Arial"/>
                <w:sz w:val="23"/>
                <w:szCs w:val="23"/>
              </w:rPr>
            </w:pPr>
          </w:p>
        </w:tc>
        <w:tc>
          <w:tcPr>
            <w:tcW w:w="559" w:type="pct"/>
            <w:vAlign w:val="center"/>
          </w:tcPr>
          <w:p w14:paraId="773FD04B" w14:textId="77777777" w:rsidR="00F8549B" w:rsidRPr="00CA453B" w:rsidRDefault="00F8549B" w:rsidP="00CA453B">
            <w:pPr>
              <w:spacing w:line="276" w:lineRule="auto"/>
              <w:jc w:val="center"/>
              <w:rPr>
                <w:rFonts w:ascii="Arial" w:eastAsia="Cambria" w:hAnsi="Arial" w:cs="Arial"/>
                <w:sz w:val="23"/>
                <w:szCs w:val="23"/>
              </w:rPr>
            </w:pPr>
          </w:p>
        </w:tc>
        <w:tc>
          <w:tcPr>
            <w:tcW w:w="692" w:type="pct"/>
            <w:vAlign w:val="center"/>
          </w:tcPr>
          <w:p w14:paraId="6626C50E" w14:textId="77777777" w:rsidR="00F8549B" w:rsidRPr="00CA453B" w:rsidRDefault="00F8549B" w:rsidP="00CA453B">
            <w:pPr>
              <w:spacing w:line="276" w:lineRule="auto"/>
              <w:jc w:val="center"/>
              <w:rPr>
                <w:rFonts w:ascii="Arial" w:eastAsia="Cambria" w:hAnsi="Arial" w:cs="Arial"/>
                <w:sz w:val="23"/>
                <w:szCs w:val="23"/>
              </w:rPr>
            </w:pPr>
          </w:p>
        </w:tc>
      </w:tr>
      <w:tr w:rsidR="00F8549B" w:rsidRPr="00CA453B" w14:paraId="717AC487" w14:textId="77777777" w:rsidTr="00A173A5">
        <w:tc>
          <w:tcPr>
            <w:tcW w:w="574" w:type="pct"/>
            <w:vAlign w:val="center"/>
          </w:tcPr>
          <w:p w14:paraId="78FB4F48" w14:textId="77777777" w:rsidR="00F8549B" w:rsidRPr="00CA453B" w:rsidRDefault="00F8549B" w:rsidP="00620A80">
            <w:pPr>
              <w:pStyle w:val="PargrafodaLista"/>
              <w:numPr>
                <w:ilvl w:val="0"/>
                <w:numId w:val="5"/>
              </w:numPr>
              <w:spacing w:before="0" w:line="276" w:lineRule="auto"/>
              <w:contextualSpacing/>
              <w:jc w:val="center"/>
              <w:rPr>
                <w:rFonts w:eastAsia="Cambria"/>
                <w:sz w:val="23"/>
                <w:szCs w:val="23"/>
              </w:rPr>
            </w:pPr>
          </w:p>
        </w:tc>
        <w:tc>
          <w:tcPr>
            <w:tcW w:w="3175" w:type="pct"/>
            <w:vAlign w:val="center"/>
          </w:tcPr>
          <w:p w14:paraId="5C1D6A2D" w14:textId="77777777" w:rsidR="00F8549B" w:rsidRPr="00CA453B" w:rsidRDefault="00F8549B" w:rsidP="00CA453B">
            <w:pPr>
              <w:spacing w:line="276" w:lineRule="auto"/>
              <w:jc w:val="center"/>
              <w:rPr>
                <w:rFonts w:ascii="Arial" w:eastAsia="Cambria" w:hAnsi="Arial" w:cs="Arial"/>
                <w:sz w:val="23"/>
                <w:szCs w:val="23"/>
              </w:rPr>
            </w:pPr>
          </w:p>
        </w:tc>
        <w:tc>
          <w:tcPr>
            <w:tcW w:w="559" w:type="pct"/>
            <w:vAlign w:val="center"/>
          </w:tcPr>
          <w:p w14:paraId="6F7F2546" w14:textId="77777777" w:rsidR="00F8549B" w:rsidRPr="00CA453B" w:rsidRDefault="00F8549B" w:rsidP="00CA453B">
            <w:pPr>
              <w:spacing w:line="276" w:lineRule="auto"/>
              <w:jc w:val="center"/>
              <w:rPr>
                <w:rFonts w:ascii="Arial" w:eastAsia="Cambria" w:hAnsi="Arial" w:cs="Arial"/>
                <w:sz w:val="23"/>
                <w:szCs w:val="23"/>
              </w:rPr>
            </w:pPr>
          </w:p>
        </w:tc>
        <w:tc>
          <w:tcPr>
            <w:tcW w:w="692" w:type="pct"/>
            <w:vAlign w:val="center"/>
          </w:tcPr>
          <w:p w14:paraId="7BC5E1F7" w14:textId="77777777" w:rsidR="00F8549B" w:rsidRPr="00CA453B" w:rsidRDefault="00F8549B" w:rsidP="00CA453B">
            <w:pPr>
              <w:spacing w:line="276" w:lineRule="auto"/>
              <w:jc w:val="center"/>
              <w:rPr>
                <w:rFonts w:ascii="Arial" w:eastAsia="Cambria" w:hAnsi="Arial" w:cs="Arial"/>
                <w:sz w:val="23"/>
                <w:szCs w:val="23"/>
              </w:rPr>
            </w:pPr>
          </w:p>
        </w:tc>
      </w:tr>
    </w:tbl>
    <w:p w14:paraId="0DD25C5E" w14:textId="77777777" w:rsidR="00F8549B" w:rsidRPr="00CA453B" w:rsidRDefault="00F8549B" w:rsidP="00CA453B">
      <w:pPr>
        <w:spacing w:line="276" w:lineRule="auto"/>
        <w:rPr>
          <w:rFonts w:ascii="Arial" w:eastAsia="Cambria" w:hAnsi="Arial" w:cs="Arial"/>
          <w:sz w:val="23"/>
          <w:szCs w:val="23"/>
        </w:rPr>
      </w:pPr>
    </w:p>
    <w:p w14:paraId="5A2E3639" w14:textId="77777777" w:rsidR="00F8549B" w:rsidRPr="00CA453B" w:rsidRDefault="00F8549B"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1.2.1. </w:t>
      </w:r>
      <w:r w:rsidRPr="00CA453B">
        <w:rPr>
          <w:rFonts w:ascii="Arial" w:eastAsia="Cambria" w:hAnsi="Arial" w:cs="Arial"/>
          <w:sz w:val="23"/>
          <w:szCs w:val="23"/>
        </w:rPr>
        <w:t xml:space="preserve">As memórias de cálculo e documento que dão suporte à estimativa do valor da contratação, constam em anexo classificado que será divulgado após a conclusão do certame, </w:t>
      </w:r>
    </w:p>
    <w:p w14:paraId="39E30BC3" w14:textId="77777777" w:rsidR="00F8549B" w:rsidRPr="00CA453B" w:rsidRDefault="00F8549B"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1.2.2. </w:t>
      </w:r>
      <w:r w:rsidRPr="00CA453B">
        <w:rPr>
          <w:rFonts w:ascii="Arial" w:eastAsia="Cambria" w:hAnsi="Arial" w:cs="Arial"/>
          <w:sz w:val="23"/>
          <w:szCs w:val="23"/>
        </w:rPr>
        <w:t xml:space="preserve">O orçamento estimado poderá ser utilizado pelo Pregoeiro como parâmetro de negociação final com o licitante vencedor. </w:t>
      </w:r>
    </w:p>
    <w:p w14:paraId="564716A0" w14:textId="77777777" w:rsidR="00F8549B" w:rsidRPr="00CA453B" w:rsidRDefault="00F8549B" w:rsidP="00CA453B">
      <w:pPr>
        <w:spacing w:line="276" w:lineRule="auto"/>
        <w:rPr>
          <w:rFonts w:ascii="Arial" w:eastAsia="Cambria" w:hAnsi="Arial" w:cs="Arial"/>
          <w:b/>
          <w:sz w:val="23"/>
          <w:szCs w:val="23"/>
        </w:rPr>
      </w:pPr>
    </w:p>
    <w:p w14:paraId="003BC95A" w14:textId="77777777" w:rsidR="00F8549B" w:rsidRPr="00CA453B" w:rsidRDefault="00F8549B" w:rsidP="00CA453B">
      <w:pPr>
        <w:spacing w:line="276" w:lineRule="auto"/>
        <w:rPr>
          <w:rFonts w:ascii="Arial" w:eastAsia="Cambria" w:hAnsi="Arial" w:cs="Arial"/>
          <w:b/>
          <w:sz w:val="23"/>
          <w:szCs w:val="23"/>
        </w:rPr>
      </w:pPr>
      <w:r w:rsidRPr="00CA453B">
        <w:rPr>
          <w:rFonts w:ascii="Arial" w:eastAsia="Cambria" w:hAnsi="Arial" w:cs="Arial"/>
          <w:b/>
          <w:sz w:val="23"/>
          <w:szCs w:val="23"/>
        </w:rPr>
        <w:t xml:space="preserve">2- PRAZO DE DURAÇÃO DO CONTRATO </w:t>
      </w:r>
    </w:p>
    <w:p w14:paraId="10A83147" w14:textId="77777777" w:rsidR="00F8549B" w:rsidRPr="00CA453B" w:rsidRDefault="00F8549B" w:rsidP="00CA453B">
      <w:pPr>
        <w:spacing w:line="276" w:lineRule="auto"/>
        <w:jc w:val="both"/>
        <w:rPr>
          <w:rFonts w:ascii="Arial" w:eastAsia="Cambria" w:hAnsi="Arial" w:cs="Arial"/>
          <w:b/>
          <w:sz w:val="23"/>
          <w:szCs w:val="23"/>
        </w:rPr>
      </w:pPr>
    </w:p>
    <w:p w14:paraId="1F773163" w14:textId="77777777" w:rsidR="00F8549B" w:rsidRPr="00CA453B" w:rsidRDefault="00F8549B"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2.1. </w:t>
      </w:r>
      <w:r w:rsidRPr="00CA453B">
        <w:rPr>
          <w:rFonts w:ascii="Arial" w:eastAsia="Cambria" w:hAnsi="Arial" w:cs="Arial"/>
          <w:sz w:val="23"/>
          <w:szCs w:val="23"/>
        </w:rPr>
        <w:t xml:space="preserve">A (s) Ata (s) de Registro de Preços oriundas deste procedimento terão validade de 12 (doze) meses, podendo ser prorrogada por igual período, desde que demonstrada a vantajosidade dos preços praticados.  </w:t>
      </w:r>
    </w:p>
    <w:p w14:paraId="3AAE5479" w14:textId="77777777" w:rsidR="00F8549B" w:rsidRPr="00CA453B" w:rsidRDefault="00F8549B" w:rsidP="00CA453B">
      <w:pPr>
        <w:spacing w:line="276" w:lineRule="auto"/>
        <w:jc w:val="both"/>
        <w:rPr>
          <w:rFonts w:ascii="Arial" w:eastAsia="Cambria" w:hAnsi="Arial" w:cs="Arial"/>
          <w:b/>
          <w:color w:val="FF0000"/>
          <w:sz w:val="23"/>
          <w:szCs w:val="23"/>
        </w:rPr>
      </w:pPr>
    </w:p>
    <w:p w14:paraId="4CEB8A23" w14:textId="77777777" w:rsidR="00F8549B" w:rsidRPr="00CA453B" w:rsidRDefault="00F8549B"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2.2. </w:t>
      </w:r>
      <w:r w:rsidRPr="00CA453B">
        <w:rPr>
          <w:rFonts w:ascii="Arial" w:eastAsia="Cambria" w:hAnsi="Arial" w:cs="Arial"/>
          <w:sz w:val="23"/>
          <w:szCs w:val="23"/>
        </w:rPr>
        <w:t>O (s) contrato (s) decorrente (s) da (s) ata (s) de registro de preços terá (ão) sua (s) vigência (s) estabelecida (s) em conformidade com as disposições nela(s) contidas.</w:t>
      </w:r>
    </w:p>
    <w:p w14:paraId="031F34F0" w14:textId="77777777" w:rsidR="00F8549B" w:rsidRPr="00CA453B" w:rsidRDefault="00F8549B" w:rsidP="00CA453B">
      <w:pPr>
        <w:spacing w:line="276" w:lineRule="auto"/>
        <w:rPr>
          <w:rFonts w:ascii="Arial" w:eastAsia="Cambria" w:hAnsi="Arial" w:cs="Arial"/>
          <w:b/>
          <w:sz w:val="23"/>
          <w:szCs w:val="23"/>
        </w:rPr>
      </w:pPr>
    </w:p>
    <w:p w14:paraId="5F3E94F5" w14:textId="77777777" w:rsidR="00F8549B" w:rsidRPr="00CA453B" w:rsidRDefault="00F8549B" w:rsidP="00CA453B">
      <w:pPr>
        <w:spacing w:line="276" w:lineRule="auto"/>
        <w:jc w:val="both"/>
        <w:rPr>
          <w:rFonts w:ascii="Arial" w:eastAsia="Cambria" w:hAnsi="Arial" w:cs="Arial"/>
          <w:b/>
          <w:color w:val="FF0000"/>
          <w:sz w:val="23"/>
          <w:szCs w:val="23"/>
          <w:highlight w:val="yellow"/>
        </w:rPr>
      </w:pPr>
      <w:r w:rsidRPr="00CA453B">
        <w:rPr>
          <w:rFonts w:ascii="Arial" w:eastAsia="Cambria" w:hAnsi="Arial" w:cs="Arial"/>
          <w:b/>
          <w:color w:val="FF0000"/>
          <w:sz w:val="23"/>
          <w:szCs w:val="23"/>
          <w:highlight w:val="yellow"/>
        </w:rPr>
        <w:t>Obs: Os itens 1 e 2 correspondem as alíneas “a” e “i” do inciso XXIII do Art. 6º da Lei 14.133/2021:</w:t>
      </w:r>
    </w:p>
    <w:p w14:paraId="7EE55691" w14:textId="77777777" w:rsidR="00F8549B" w:rsidRPr="00CA453B" w:rsidRDefault="00F8549B" w:rsidP="00CA453B">
      <w:pPr>
        <w:spacing w:line="276" w:lineRule="auto"/>
        <w:jc w:val="both"/>
        <w:rPr>
          <w:rFonts w:ascii="Arial" w:hAnsi="Arial" w:cs="Arial"/>
          <w:color w:val="FF0000"/>
          <w:sz w:val="23"/>
          <w:szCs w:val="23"/>
          <w:highlight w:val="yellow"/>
        </w:rPr>
      </w:pPr>
      <w:r w:rsidRPr="00CA453B">
        <w:rPr>
          <w:rFonts w:ascii="Arial" w:hAnsi="Arial" w:cs="Arial"/>
          <w:color w:val="FF0000"/>
          <w:sz w:val="23"/>
          <w:szCs w:val="23"/>
          <w:highlight w:val="yellow"/>
        </w:rPr>
        <w:t>a) definição do objeto, incluídos sua natureza, os quantitativos, o prazo do contrato e, se for o caso, a possibilidade de sua prorrogação;</w:t>
      </w:r>
    </w:p>
    <w:p w14:paraId="3F36E82B" w14:textId="77777777" w:rsidR="00F8549B" w:rsidRPr="00CA453B" w:rsidRDefault="00F8549B" w:rsidP="00CA453B">
      <w:pPr>
        <w:spacing w:line="276" w:lineRule="auto"/>
        <w:jc w:val="both"/>
        <w:rPr>
          <w:rFonts w:ascii="Arial" w:hAnsi="Arial" w:cs="Arial"/>
          <w:color w:val="FF0000"/>
          <w:sz w:val="23"/>
          <w:szCs w:val="23"/>
        </w:rPr>
      </w:pPr>
      <w:r w:rsidRPr="00CA453B">
        <w:rPr>
          <w:rFonts w:ascii="Arial" w:hAnsi="Arial" w:cs="Arial"/>
          <w:color w:val="FF0000"/>
          <w:sz w:val="23"/>
          <w:szCs w:val="23"/>
          <w:highlight w:val="yellow"/>
        </w:rPr>
        <w:t>i) estimativas do valor da contratação, acompanhadas dos preços unitários referenciais, das memórias de cálculo e dos documentos que lhe dão suporte, com os parâmetros utilizados para a obtenção dos preços e para os respectivos cálculos, que devem constar de documento separado e classificado;</w:t>
      </w:r>
    </w:p>
    <w:p w14:paraId="38759E40" w14:textId="77777777" w:rsidR="00F8549B" w:rsidRPr="00CA453B" w:rsidRDefault="00F8549B" w:rsidP="00CA453B">
      <w:pPr>
        <w:spacing w:line="276" w:lineRule="auto"/>
        <w:jc w:val="both"/>
        <w:rPr>
          <w:rFonts w:ascii="Arial" w:eastAsia="Cambria" w:hAnsi="Arial" w:cs="Arial"/>
          <w:b/>
          <w:sz w:val="23"/>
          <w:szCs w:val="23"/>
        </w:rPr>
      </w:pPr>
    </w:p>
    <w:p w14:paraId="1344D4EB" w14:textId="77777777" w:rsidR="00F8549B" w:rsidRPr="00CA453B" w:rsidRDefault="00F8549B" w:rsidP="00CA453B">
      <w:pPr>
        <w:spacing w:line="276" w:lineRule="auto"/>
        <w:rPr>
          <w:rFonts w:ascii="Arial" w:eastAsia="Cambria" w:hAnsi="Arial" w:cs="Arial"/>
          <w:b/>
          <w:sz w:val="23"/>
          <w:szCs w:val="23"/>
        </w:rPr>
      </w:pPr>
      <w:r w:rsidRPr="00CA453B">
        <w:rPr>
          <w:rFonts w:ascii="Arial" w:eastAsia="Cambria" w:hAnsi="Arial" w:cs="Arial"/>
          <w:b/>
          <w:sz w:val="23"/>
          <w:szCs w:val="23"/>
        </w:rPr>
        <w:t>3- FUNDAMENTAÇÃO DA CONTRATAÇÃO E DESCRIÇÃO DA SOLUÇÃO COMO UM TODO</w:t>
      </w:r>
    </w:p>
    <w:p w14:paraId="52A902C7" w14:textId="77777777" w:rsidR="00F8549B" w:rsidRPr="00CA453B" w:rsidRDefault="00F8549B" w:rsidP="00CA453B">
      <w:pPr>
        <w:pStyle w:val="NormalWeb"/>
        <w:spacing w:after="0" w:line="276" w:lineRule="auto"/>
        <w:jc w:val="both"/>
        <w:rPr>
          <w:rFonts w:ascii="Arial" w:eastAsia="Cambria" w:hAnsi="Arial" w:cs="Arial"/>
          <w:b/>
          <w:sz w:val="23"/>
          <w:szCs w:val="23"/>
        </w:rPr>
      </w:pPr>
      <w:r w:rsidRPr="00CA453B">
        <w:rPr>
          <w:rFonts w:ascii="Arial" w:eastAsia="Cambria" w:hAnsi="Arial" w:cs="Arial"/>
          <w:b/>
          <w:sz w:val="23"/>
          <w:szCs w:val="23"/>
        </w:rPr>
        <w:t xml:space="preserve">3.1. </w:t>
      </w:r>
    </w:p>
    <w:p w14:paraId="38DC6A1B" w14:textId="77777777" w:rsidR="00F8549B" w:rsidRPr="00CA453B" w:rsidRDefault="00F8549B" w:rsidP="00CA453B">
      <w:pPr>
        <w:pStyle w:val="NormalWeb"/>
        <w:spacing w:after="0" w:line="276" w:lineRule="auto"/>
        <w:jc w:val="both"/>
        <w:rPr>
          <w:rFonts w:ascii="Arial" w:eastAsia="Cambria" w:hAnsi="Arial" w:cs="Arial"/>
          <w:b/>
          <w:sz w:val="23"/>
          <w:szCs w:val="23"/>
        </w:rPr>
      </w:pPr>
    </w:p>
    <w:p w14:paraId="7ADF512A" w14:textId="77777777" w:rsidR="00F8549B" w:rsidRPr="00CA453B" w:rsidRDefault="00F8549B" w:rsidP="00CA453B">
      <w:pPr>
        <w:pStyle w:val="NormalWeb"/>
        <w:spacing w:after="0" w:line="276" w:lineRule="auto"/>
        <w:jc w:val="both"/>
        <w:rPr>
          <w:rFonts w:ascii="Arial" w:hAnsi="Arial" w:cs="Arial"/>
          <w:color w:val="FF0000"/>
          <w:sz w:val="23"/>
          <w:szCs w:val="23"/>
        </w:rPr>
      </w:pPr>
      <w:r w:rsidRPr="00CA453B">
        <w:rPr>
          <w:rFonts w:ascii="Arial" w:hAnsi="Arial" w:cs="Arial"/>
          <w:color w:val="FF0000"/>
          <w:sz w:val="23"/>
          <w:szCs w:val="23"/>
        </w:rPr>
        <w:t xml:space="preserve">(JUSTIFICATIVAS DA CONTRATAÇÃO ADOTADA, REFERENCIANDO AO ETP). </w:t>
      </w:r>
    </w:p>
    <w:p w14:paraId="6439C3C6" w14:textId="77777777" w:rsidR="00F8549B" w:rsidRPr="00CA453B" w:rsidRDefault="00F8549B" w:rsidP="00CA453B">
      <w:pPr>
        <w:spacing w:line="276" w:lineRule="auto"/>
        <w:jc w:val="both"/>
        <w:rPr>
          <w:rFonts w:ascii="Arial" w:eastAsia="Cambria" w:hAnsi="Arial" w:cs="Arial"/>
          <w:b/>
          <w:color w:val="FF0000"/>
          <w:sz w:val="23"/>
          <w:szCs w:val="23"/>
        </w:rPr>
      </w:pPr>
    </w:p>
    <w:p w14:paraId="1718652A" w14:textId="77777777" w:rsidR="00F8549B" w:rsidRPr="00CA453B" w:rsidRDefault="00F8549B" w:rsidP="00CA453B">
      <w:pPr>
        <w:spacing w:line="276" w:lineRule="auto"/>
        <w:jc w:val="both"/>
        <w:rPr>
          <w:rFonts w:ascii="Arial" w:eastAsia="Cambria" w:hAnsi="Arial" w:cs="Arial"/>
          <w:b/>
          <w:color w:val="FF0000"/>
          <w:sz w:val="23"/>
          <w:szCs w:val="23"/>
          <w:highlight w:val="yellow"/>
        </w:rPr>
      </w:pPr>
      <w:r w:rsidRPr="00CA453B">
        <w:rPr>
          <w:rFonts w:ascii="Arial" w:eastAsia="Cambria" w:hAnsi="Arial" w:cs="Arial"/>
          <w:b/>
          <w:color w:val="FF0000"/>
          <w:sz w:val="23"/>
          <w:szCs w:val="23"/>
          <w:highlight w:val="yellow"/>
        </w:rPr>
        <w:t>Obs: O item 3 corresponde as alíneas “b” e “c” do inciso XXIII do Art. 6º da Lei 14.133/2021:</w:t>
      </w:r>
    </w:p>
    <w:p w14:paraId="1DEDB4C2" w14:textId="77777777" w:rsidR="00F8549B" w:rsidRPr="00CA453B" w:rsidRDefault="00F8549B" w:rsidP="00CA453B">
      <w:pPr>
        <w:pStyle w:val="NormalWeb"/>
        <w:spacing w:after="0" w:line="276" w:lineRule="auto"/>
        <w:jc w:val="both"/>
        <w:rPr>
          <w:rFonts w:ascii="Arial" w:hAnsi="Arial" w:cs="Arial"/>
          <w:color w:val="FF0000"/>
          <w:sz w:val="23"/>
          <w:szCs w:val="23"/>
          <w:highlight w:val="yellow"/>
        </w:rPr>
      </w:pPr>
      <w:r w:rsidRPr="00CA453B">
        <w:rPr>
          <w:rFonts w:ascii="Arial" w:hAnsi="Arial" w:cs="Arial"/>
          <w:color w:val="FF0000"/>
          <w:sz w:val="23"/>
          <w:szCs w:val="23"/>
          <w:highlight w:val="yellow"/>
        </w:rPr>
        <w:t>b) fundamentação da contratação, que consiste na referência aos estudos técnicos preliminares correspondentes ou, quando não for possível divulgar esses estudos, no extrato das partes que não contiverem informações sigilosas;</w:t>
      </w:r>
    </w:p>
    <w:p w14:paraId="433C284E" w14:textId="77777777" w:rsidR="00F8549B" w:rsidRPr="00CA453B" w:rsidRDefault="00F8549B" w:rsidP="00CA453B">
      <w:pPr>
        <w:pStyle w:val="NormalWeb"/>
        <w:spacing w:after="0" w:line="276" w:lineRule="auto"/>
        <w:jc w:val="both"/>
        <w:rPr>
          <w:rFonts w:ascii="Arial" w:eastAsia="Cambria" w:hAnsi="Arial" w:cs="Arial"/>
          <w:color w:val="FF0000"/>
          <w:sz w:val="23"/>
          <w:szCs w:val="23"/>
        </w:rPr>
      </w:pPr>
      <w:r w:rsidRPr="00CA453B">
        <w:rPr>
          <w:rFonts w:ascii="Arial" w:eastAsia="Cambria" w:hAnsi="Arial" w:cs="Arial"/>
          <w:color w:val="FF0000"/>
          <w:sz w:val="23"/>
          <w:szCs w:val="23"/>
          <w:highlight w:val="yellow"/>
        </w:rPr>
        <w:t>c) descrição da solução como um todo, considerado todo o ciclo de vida do objeto;</w:t>
      </w:r>
    </w:p>
    <w:p w14:paraId="75E30A28" w14:textId="77777777" w:rsidR="00F8549B" w:rsidRPr="00CA453B" w:rsidRDefault="00F8549B" w:rsidP="00CA453B">
      <w:pPr>
        <w:pStyle w:val="NormalWeb"/>
        <w:spacing w:after="0" w:line="276" w:lineRule="auto"/>
        <w:jc w:val="both"/>
        <w:rPr>
          <w:rFonts w:ascii="Arial" w:eastAsia="Cambria" w:hAnsi="Arial" w:cs="Arial"/>
          <w:b/>
          <w:sz w:val="23"/>
          <w:szCs w:val="23"/>
        </w:rPr>
      </w:pPr>
    </w:p>
    <w:p w14:paraId="220987DC" w14:textId="77777777" w:rsidR="00F8549B" w:rsidRPr="00CA453B" w:rsidRDefault="00F8549B" w:rsidP="00CA453B">
      <w:pPr>
        <w:pStyle w:val="NormalWeb"/>
        <w:spacing w:after="0" w:line="276" w:lineRule="auto"/>
        <w:jc w:val="both"/>
        <w:rPr>
          <w:rFonts w:ascii="Arial" w:hAnsi="Arial" w:cs="Arial"/>
          <w:b/>
          <w:color w:val="000000"/>
          <w:sz w:val="23"/>
          <w:szCs w:val="23"/>
        </w:rPr>
      </w:pPr>
      <w:r w:rsidRPr="00CA453B">
        <w:rPr>
          <w:rFonts w:ascii="Arial" w:hAnsi="Arial" w:cs="Arial"/>
          <w:b/>
          <w:color w:val="000000"/>
          <w:sz w:val="23"/>
          <w:szCs w:val="23"/>
        </w:rPr>
        <w:t xml:space="preserve">4- REQUISITOS DA CONTRATAÇÃO </w:t>
      </w:r>
    </w:p>
    <w:p w14:paraId="62ADC8FA" w14:textId="77777777" w:rsidR="00F8549B" w:rsidRPr="00CA453B" w:rsidRDefault="00F8549B" w:rsidP="00CA453B">
      <w:pPr>
        <w:pStyle w:val="NormalWeb"/>
        <w:spacing w:after="0" w:line="276" w:lineRule="auto"/>
        <w:jc w:val="both"/>
        <w:rPr>
          <w:rFonts w:ascii="Arial" w:hAnsi="Arial" w:cs="Arial"/>
          <w:b/>
          <w:color w:val="000000"/>
          <w:sz w:val="23"/>
          <w:szCs w:val="23"/>
        </w:rPr>
      </w:pPr>
      <w:r w:rsidRPr="00CA453B">
        <w:rPr>
          <w:rFonts w:ascii="Arial" w:hAnsi="Arial" w:cs="Arial"/>
          <w:b/>
          <w:color w:val="000000"/>
          <w:sz w:val="23"/>
          <w:szCs w:val="23"/>
        </w:rPr>
        <w:t>4.1.</w:t>
      </w:r>
    </w:p>
    <w:p w14:paraId="400418A7" w14:textId="77777777" w:rsidR="00F8549B" w:rsidRPr="00CA453B" w:rsidRDefault="00F8549B" w:rsidP="00CA453B">
      <w:pPr>
        <w:pStyle w:val="NormalWeb"/>
        <w:spacing w:after="0" w:line="276" w:lineRule="auto"/>
        <w:jc w:val="both"/>
        <w:rPr>
          <w:rFonts w:ascii="Arial" w:hAnsi="Arial" w:cs="Arial"/>
          <w:b/>
          <w:color w:val="000000"/>
          <w:sz w:val="23"/>
          <w:szCs w:val="23"/>
        </w:rPr>
      </w:pPr>
    </w:p>
    <w:p w14:paraId="7832A5D7" w14:textId="77777777" w:rsidR="00F8549B" w:rsidRPr="00CA453B" w:rsidRDefault="00F8549B" w:rsidP="00CA453B">
      <w:pPr>
        <w:pStyle w:val="NormalWeb"/>
        <w:spacing w:after="0" w:line="276" w:lineRule="auto"/>
        <w:jc w:val="both"/>
        <w:rPr>
          <w:rFonts w:ascii="Arial" w:hAnsi="Arial" w:cs="Arial"/>
          <w:b/>
          <w:color w:val="FF0000"/>
          <w:sz w:val="23"/>
          <w:szCs w:val="23"/>
        </w:rPr>
      </w:pPr>
      <w:r w:rsidRPr="00CA453B">
        <w:rPr>
          <w:rFonts w:ascii="Arial" w:hAnsi="Arial" w:cs="Arial"/>
          <w:b/>
          <w:color w:val="FF0000"/>
          <w:sz w:val="23"/>
          <w:szCs w:val="23"/>
        </w:rPr>
        <w:t xml:space="preserve">Incluir na justificativa o motivo pela opção do SRP </w:t>
      </w:r>
    </w:p>
    <w:p w14:paraId="4A112DE1" w14:textId="77777777" w:rsidR="00F8549B" w:rsidRPr="00CA453B" w:rsidRDefault="00F8549B" w:rsidP="00CA453B">
      <w:pPr>
        <w:pStyle w:val="NormalWeb"/>
        <w:spacing w:after="0" w:line="276" w:lineRule="auto"/>
        <w:jc w:val="both"/>
        <w:rPr>
          <w:rFonts w:ascii="Arial" w:hAnsi="Arial" w:cs="Arial"/>
          <w:b/>
          <w:color w:val="000000"/>
          <w:sz w:val="23"/>
          <w:szCs w:val="23"/>
        </w:rPr>
      </w:pPr>
      <w:proofErr w:type="spellStart"/>
      <w:r w:rsidRPr="00CA453B">
        <w:rPr>
          <w:rFonts w:ascii="Arial" w:hAnsi="Arial" w:cs="Arial"/>
          <w:b/>
          <w:color w:val="FF0000"/>
        </w:rPr>
        <w:t>Ex</w:t>
      </w:r>
      <w:proofErr w:type="spellEnd"/>
      <w:r w:rsidRPr="00CA453B">
        <w:rPr>
          <w:rFonts w:ascii="Arial" w:hAnsi="Arial" w:cs="Arial"/>
          <w:b/>
          <w:color w:val="FF0000"/>
        </w:rPr>
        <w:t xml:space="preserve">: </w:t>
      </w:r>
      <w:r w:rsidRPr="00CA453B">
        <w:rPr>
          <w:rFonts w:ascii="Arial" w:hAnsi="Arial" w:cs="Arial"/>
          <w:color w:val="FF0000"/>
        </w:rPr>
        <w:t>Justifica-se ainda, a adoção da licitação pelo Sistema de Registro de Preços, visto que pela natureza do objeto fica evidenciada a necessidade de contratações frequentes, e ainda, trata-se de itens cuja natureza não possibilita definir previamente o quantitativo exato demandado durante a vigência do contrato, além do benefício com redução dos custos operacionais, pois somente haverá a contratação quando surgir à necessidade efetiva. Vale ressaltar também que com o registro de preços, a realização frequente de licitações durante o exercício financeiro é reduzida, não se fazendo necessária a cada demanda, refletindo na redução de custos operacionais e de publicidade, além de proporcionar agilidade e otimização nas contratações públicas, pois a licitação estará realizada, as condições de execução ajustadas, os preços e os fornecedores definidos.</w:t>
      </w:r>
    </w:p>
    <w:p w14:paraId="1019E57C" w14:textId="77777777" w:rsidR="00F8549B" w:rsidRPr="00CA453B" w:rsidRDefault="00F8549B" w:rsidP="00CA453B">
      <w:pPr>
        <w:pStyle w:val="NormalWeb"/>
        <w:spacing w:after="0" w:line="276" w:lineRule="auto"/>
        <w:jc w:val="both"/>
        <w:rPr>
          <w:rFonts w:ascii="Arial" w:hAnsi="Arial" w:cs="Arial"/>
          <w:b/>
          <w:color w:val="000000"/>
          <w:sz w:val="23"/>
          <w:szCs w:val="23"/>
        </w:rPr>
      </w:pPr>
    </w:p>
    <w:p w14:paraId="4C858A3B" w14:textId="77777777" w:rsidR="00F8549B" w:rsidRPr="00CA453B" w:rsidRDefault="00F8549B" w:rsidP="00CA453B">
      <w:pPr>
        <w:pStyle w:val="NormalWeb"/>
        <w:spacing w:after="0" w:line="276" w:lineRule="auto"/>
        <w:jc w:val="both"/>
        <w:rPr>
          <w:rFonts w:ascii="Arial" w:hAnsi="Arial" w:cs="Arial"/>
          <w:color w:val="FF0000"/>
          <w:sz w:val="23"/>
          <w:szCs w:val="23"/>
        </w:rPr>
      </w:pPr>
      <w:r w:rsidRPr="00CA453B">
        <w:rPr>
          <w:rFonts w:ascii="Arial" w:hAnsi="Arial" w:cs="Arial"/>
          <w:color w:val="FF0000"/>
          <w:sz w:val="23"/>
          <w:szCs w:val="23"/>
        </w:rPr>
        <w:t xml:space="preserve">Abordar os prazos e condições de entrega ou prestação de serviços, os locais, bem como quaisquer outros requisitos e condições para a perfeita execução do objeto devem ser abordados, incluindo eventuais indicações de marcas e parâmetros de qualidade.  </w:t>
      </w:r>
    </w:p>
    <w:p w14:paraId="3A14DE83" w14:textId="77777777" w:rsidR="00F8549B" w:rsidRPr="00CA453B" w:rsidRDefault="00F8549B" w:rsidP="00CA453B">
      <w:pPr>
        <w:pStyle w:val="NormalWeb"/>
        <w:spacing w:after="0" w:line="276" w:lineRule="auto"/>
        <w:jc w:val="both"/>
        <w:rPr>
          <w:rFonts w:ascii="Arial" w:hAnsi="Arial" w:cs="Arial"/>
          <w:color w:val="FF0000"/>
          <w:sz w:val="23"/>
          <w:szCs w:val="23"/>
        </w:rPr>
      </w:pPr>
      <w:proofErr w:type="spellStart"/>
      <w:r w:rsidRPr="00CA453B">
        <w:rPr>
          <w:rFonts w:ascii="Arial" w:hAnsi="Arial" w:cs="Arial"/>
          <w:color w:val="FF0000"/>
          <w:sz w:val="23"/>
          <w:szCs w:val="23"/>
        </w:rPr>
        <w:t>Ex</w:t>
      </w:r>
      <w:proofErr w:type="spellEnd"/>
      <w:r w:rsidRPr="00CA453B">
        <w:rPr>
          <w:rFonts w:ascii="Arial" w:hAnsi="Arial" w:cs="Arial"/>
          <w:color w:val="FF0000"/>
          <w:sz w:val="23"/>
          <w:szCs w:val="23"/>
        </w:rPr>
        <w:t>: Sustentabilidade, indicação ou vedação de marcas ou modelos, exigências de amostras, possibilidade ou vedação de subcontratação, garantia ou assistência técnica, regionalização etc.</w:t>
      </w:r>
    </w:p>
    <w:p w14:paraId="4DA922B4" w14:textId="77777777" w:rsidR="00F8549B" w:rsidRPr="00CA453B" w:rsidRDefault="00F8549B" w:rsidP="00CA453B">
      <w:pPr>
        <w:spacing w:line="276" w:lineRule="auto"/>
        <w:jc w:val="both"/>
        <w:rPr>
          <w:rFonts w:ascii="Arial" w:eastAsia="Cambria" w:hAnsi="Arial" w:cs="Arial"/>
          <w:b/>
          <w:color w:val="FF0000"/>
          <w:sz w:val="23"/>
          <w:szCs w:val="23"/>
        </w:rPr>
      </w:pPr>
    </w:p>
    <w:p w14:paraId="6CA5286F" w14:textId="77777777" w:rsidR="00F8549B" w:rsidRPr="00CA453B" w:rsidRDefault="00F8549B" w:rsidP="00CA453B">
      <w:pPr>
        <w:spacing w:line="276" w:lineRule="auto"/>
        <w:jc w:val="both"/>
        <w:rPr>
          <w:rFonts w:ascii="Arial" w:eastAsia="Cambria" w:hAnsi="Arial" w:cs="Arial"/>
          <w:b/>
          <w:color w:val="FF0000"/>
          <w:sz w:val="23"/>
          <w:szCs w:val="23"/>
          <w:highlight w:val="yellow"/>
        </w:rPr>
      </w:pPr>
      <w:r w:rsidRPr="00CA453B">
        <w:rPr>
          <w:rFonts w:ascii="Arial" w:eastAsia="Cambria" w:hAnsi="Arial" w:cs="Arial"/>
          <w:b/>
          <w:color w:val="FF0000"/>
          <w:sz w:val="23"/>
          <w:szCs w:val="23"/>
          <w:highlight w:val="yellow"/>
        </w:rPr>
        <w:t>Obs: O item 4 corresponde a alínea “d” do inciso XXIII do Art. 6º da Lei 14.133/2021:</w:t>
      </w:r>
    </w:p>
    <w:p w14:paraId="170D0A63" w14:textId="77777777" w:rsidR="00F8549B" w:rsidRPr="00CA453B" w:rsidRDefault="00F8549B" w:rsidP="00CA453B">
      <w:pPr>
        <w:pStyle w:val="NormalWeb"/>
        <w:spacing w:after="0" w:line="276" w:lineRule="auto"/>
        <w:jc w:val="both"/>
        <w:rPr>
          <w:rFonts w:ascii="Arial" w:hAnsi="Arial" w:cs="Arial"/>
          <w:color w:val="FF0000"/>
          <w:sz w:val="23"/>
          <w:szCs w:val="23"/>
        </w:rPr>
      </w:pPr>
      <w:r w:rsidRPr="00CA453B">
        <w:rPr>
          <w:rFonts w:ascii="Arial" w:hAnsi="Arial" w:cs="Arial"/>
          <w:color w:val="FF0000"/>
          <w:sz w:val="23"/>
          <w:szCs w:val="23"/>
          <w:highlight w:val="yellow"/>
        </w:rPr>
        <w:t>d) requisitos da contratação;</w:t>
      </w:r>
    </w:p>
    <w:p w14:paraId="6A542658" w14:textId="77777777" w:rsidR="00F8549B" w:rsidRPr="00CA453B" w:rsidRDefault="00F8549B" w:rsidP="00CA453B">
      <w:pPr>
        <w:pStyle w:val="NormalWeb"/>
        <w:spacing w:after="0" w:line="276" w:lineRule="auto"/>
        <w:jc w:val="both"/>
        <w:rPr>
          <w:rFonts w:ascii="Arial" w:hAnsi="Arial" w:cs="Arial"/>
          <w:color w:val="000000"/>
          <w:sz w:val="23"/>
          <w:szCs w:val="23"/>
        </w:rPr>
      </w:pPr>
    </w:p>
    <w:p w14:paraId="394FE884" w14:textId="77777777" w:rsidR="00F8549B" w:rsidRPr="00CA453B" w:rsidRDefault="00F8549B" w:rsidP="00CA453B">
      <w:pPr>
        <w:pStyle w:val="NormalWeb"/>
        <w:spacing w:after="0" w:line="276" w:lineRule="auto"/>
        <w:jc w:val="both"/>
        <w:rPr>
          <w:rFonts w:ascii="Arial" w:hAnsi="Arial" w:cs="Arial"/>
          <w:b/>
          <w:color w:val="000000"/>
          <w:sz w:val="23"/>
          <w:szCs w:val="23"/>
        </w:rPr>
      </w:pPr>
      <w:r w:rsidRPr="00CA453B">
        <w:rPr>
          <w:rFonts w:ascii="Arial" w:hAnsi="Arial" w:cs="Arial"/>
          <w:b/>
          <w:color w:val="000000"/>
          <w:sz w:val="23"/>
          <w:szCs w:val="23"/>
        </w:rPr>
        <w:t>5- MODELO DE EXECUÇÃO DO OBJETO</w:t>
      </w:r>
    </w:p>
    <w:p w14:paraId="4997F508" w14:textId="77777777" w:rsidR="00F8549B" w:rsidRPr="00CA453B" w:rsidRDefault="00F8549B" w:rsidP="00CA453B">
      <w:pPr>
        <w:pStyle w:val="NormalWeb"/>
        <w:spacing w:after="0" w:line="276" w:lineRule="auto"/>
        <w:jc w:val="both"/>
        <w:rPr>
          <w:rFonts w:ascii="Arial" w:hAnsi="Arial" w:cs="Arial"/>
          <w:b/>
          <w:color w:val="000000"/>
          <w:sz w:val="23"/>
          <w:szCs w:val="23"/>
        </w:rPr>
      </w:pPr>
      <w:r w:rsidRPr="00CA453B">
        <w:rPr>
          <w:rFonts w:ascii="Arial" w:hAnsi="Arial" w:cs="Arial"/>
          <w:b/>
          <w:color w:val="000000"/>
          <w:sz w:val="23"/>
          <w:szCs w:val="23"/>
        </w:rPr>
        <w:t xml:space="preserve">5.1.  </w:t>
      </w:r>
    </w:p>
    <w:p w14:paraId="65A00F04" w14:textId="77777777" w:rsidR="00F8549B" w:rsidRPr="00CA453B" w:rsidRDefault="00F8549B" w:rsidP="00CA453B">
      <w:pPr>
        <w:pStyle w:val="NormalWeb"/>
        <w:spacing w:after="0" w:line="276" w:lineRule="auto"/>
        <w:jc w:val="both"/>
        <w:rPr>
          <w:rFonts w:ascii="Arial" w:hAnsi="Arial" w:cs="Arial"/>
          <w:color w:val="FF0000"/>
          <w:sz w:val="23"/>
          <w:szCs w:val="23"/>
        </w:rPr>
      </w:pPr>
      <w:r w:rsidRPr="00CA453B">
        <w:rPr>
          <w:rFonts w:ascii="Arial" w:hAnsi="Arial" w:cs="Arial"/>
          <w:color w:val="FF0000"/>
          <w:sz w:val="23"/>
          <w:szCs w:val="23"/>
        </w:rPr>
        <w:t>Forma de execução do objeto</w:t>
      </w:r>
    </w:p>
    <w:p w14:paraId="486D07DC" w14:textId="77777777" w:rsidR="00F8549B" w:rsidRPr="00CA453B" w:rsidRDefault="00F8549B" w:rsidP="00CA453B">
      <w:pPr>
        <w:pStyle w:val="NormalWeb"/>
        <w:spacing w:after="0" w:line="276" w:lineRule="auto"/>
        <w:jc w:val="both"/>
        <w:rPr>
          <w:rFonts w:ascii="Arial" w:hAnsi="Arial" w:cs="Arial"/>
          <w:b/>
          <w:color w:val="000000"/>
          <w:sz w:val="23"/>
          <w:szCs w:val="23"/>
        </w:rPr>
      </w:pPr>
    </w:p>
    <w:p w14:paraId="19D362FC" w14:textId="77777777" w:rsidR="00F8549B" w:rsidRPr="00CA453B" w:rsidRDefault="00F8549B" w:rsidP="00CA453B">
      <w:pPr>
        <w:pStyle w:val="NormalWeb"/>
        <w:spacing w:after="0" w:line="276" w:lineRule="auto"/>
        <w:jc w:val="both"/>
        <w:rPr>
          <w:rFonts w:ascii="Arial" w:hAnsi="Arial" w:cs="Arial"/>
          <w:b/>
          <w:color w:val="000000"/>
          <w:sz w:val="23"/>
          <w:szCs w:val="23"/>
        </w:rPr>
      </w:pPr>
      <w:r w:rsidRPr="00CA453B">
        <w:rPr>
          <w:rFonts w:ascii="Arial" w:hAnsi="Arial" w:cs="Arial"/>
          <w:b/>
          <w:color w:val="000000"/>
          <w:sz w:val="23"/>
          <w:szCs w:val="23"/>
        </w:rPr>
        <w:t xml:space="preserve">5.2. </w:t>
      </w:r>
    </w:p>
    <w:p w14:paraId="5D890BC7" w14:textId="77777777" w:rsidR="00F8549B" w:rsidRPr="00CA453B" w:rsidRDefault="00F8549B" w:rsidP="00CA453B">
      <w:pPr>
        <w:pStyle w:val="NormalWeb"/>
        <w:spacing w:after="0" w:line="276" w:lineRule="auto"/>
        <w:jc w:val="both"/>
        <w:rPr>
          <w:rFonts w:ascii="Arial" w:hAnsi="Arial" w:cs="Arial"/>
          <w:color w:val="FF0000"/>
          <w:sz w:val="23"/>
          <w:szCs w:val="23"/>
        </w:rPr>
      </w:pPr>
      <w:r w:rsidRPr="00CA453B">
        <w:rPr>
          <w:rFonts w:ascii="Arial" w:hAnsi="Arial" w:cs="Arial"/>
          <w:color w:val="FF0000"/>
          <w:sz w:val="23"/>
          <w:szCs w:val="23"/>
        </w:rPr>
        <w:t>Prazo para execução</w:t>
      </w:r>
    </w:p>
    <w:p w14:paraId="6D95ADE7" w14:textId="77777777" w:rsidR="00F8549B" w:rsidRPr="00CA453B" w:rsidRDefault="00F8549B" w:rsidP="00CA453B">
      <w:pPr>
        <w:pStyle w:val="NormalWeb"/>
        <w:spacing w:after="0" w:line="276" w:lineRule="auto"/>
        <w:jc w:val="both"/>
        <w:rPr>
          <w:rFonts w:ascii="Arial" w:hAnsi="Arial" w:cs="Arial"/>
          <w:color w:val="000000"/>
          <w:sz w:val="23"/>
          <w:szCs w:val="23"/>
        </w:rPr>
      </w:pPr>
    </w:p>
    <w:p w14:paraId="223D643E" w14:textId="77777777" w:rsidR="00F8549B" w:rsidRPr="00CA453B" w:rsidRDefault="00F8549B" w:rsidP="00CA453B">
      <w:pPr>
        <w:pStyle w:val="NormalWeb"/>
        <w:spacing w:after="0" w:line="276" w:lineRule="auto"/>
        <w:jc w:val="both"/>
        <w:rPr>
          <w:rFonts w:ascii="Arial" w:hAnsi="Arial" w:cs="Arial"/>
          <w:b/>
          <w:color w:val="000000"/>
          <w:sz w:val="23"/>
          <w:szCs w:val="23"/>
        </w:rPr>
      </w:pPr>
      <w:r w:rsidRPr="00CA453B">
        <w:rPr>
          <w:rFonts w:ascii="Arial" w:hAnsi="Arial" w:cs="Arial"/>
          <w:b/>
          <w:color w:val="000000"/>
          <w:sz w:val="23"/>
          <w:szCs w:val="23"/>
        </w:rPr>
        <w:t xml:space="preserve">5.3. </w:t>
      </w:r>
    </w:p>
    <w:p w14:paraId="283B529A" w14:textId="77777777" w:rsidR="00F8549B" w:rsidRPr="00CA453B" w:rsidRDefault="00F8549B" w:rsidP="00CA453B">
      <w:pPr>
        <w:pStyle w:val="NormalWeb"/>
        <w:spacing w:after="0" w:line="276" w:lineRule="auto"/>
        <w:jc w:val="both"/>
        <w:rPr>
          <w:rFonts w:ascii="Arial" w:hAnsi="Arial" w:cs="Arial"/>
          <w:color w:val="FF0000"/>
          <w:sz w:val="23"/>
          <w:szCs w:val="23"/>
        </w:rPr>
      </w:pPr>
      <w:r w:rsidRPr="00CA453B">
        <w:rPr>
          <w:rFonts w:ascii="Arial" w:hAnsi="Arial" w:cs="Arial"/>
          <w:color w:val="FF0000"/>
          <w:sz w:val="23"/>
          <w:szCs w:val="23"/>
        </w:rPr>
        <w:t>Local(</w:t>
      </w:r>
      <w:proofErr w:type="spellStart"/>
      <w:r w:rsidRPr="00CA453B">
        <w:rPr>
          <w:rFonts w:ascii="Arial" w:hAnsi="Arial" w:cs="Arial"/>
          <w:color w:val="FF0000"/>
          <w:sz w:val="23"/>
          <w:szCs w:val="23"/>
        </w:rPr>
        <w:t>is</w:t>
      </w:r>
      <w:proofErr w:type="spellEnd"/>
      <w:r w:rsidRPr="00CA453B">
        <w:rPr>
          <w:rFonts w:ascii="Arial" w:hAnsi="Arial" w:cs="Arial"/>
          <w:color w:val="FF0000"/>
          <w:sz w:val="23"/>
          <w:szCs w:val="23"/>
        </w:rPr>
        <w:t xml:space="preserve">) de Entrega ou Execução </w:t>
      </w:r>
    </w:p>
    <w:p w14:paraId="06DC9AA4" w14:textId="77777777" w:rsidR="00F8549B" w:rsidRPr="00CA453B" w:rsidRDefault="00F8549B" w:rsidP="00CA453B">
      <w:pPr>
        <w:pStyle w:val="NormalWeb"/>
        <w:spacing w:after="0" w:line="276" w:lineRule="auto"/>
        <w:jc w:val="both"/>
        <w:rPr>
          <w:rFonts w:ascii="Arial" w:hAnsi="Arial" w:cs="Arial"/>
          <w:b/>
          <w:color w:val="000000"/>
          <w:sz w:val="23"/>
          <w:szCs w:val="23"/>
        </w:rPr>
      </w:pPr>
    </w:p>
    <w:p w14:paraId="58253DFF" w14:textId="77777777" w:rsidR="00F8549B" w:rsidRPr="00CA453B" w:rsidRDefault="00F8549B"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5.4. </w:t>
      </w:r>
      <w:r w:rsidRPr="00CA453B">
        <w:rPr>
          <w:rFonts w:ascii="Arial" w:hAnsi="Arial" w:cs="Arial"/>
          <w:color w:val="000000"/>
          <w:sz w:val="23"/>
          <w:szCs w:val="23"/>
        </w:rPr>
        <w:t xml:space="preserve">O objeto será recebido provisoriamente pelo fiscal do contrato, com verificação posterior do atendimento às conformidades estabelecidas neste instrumento. </w:t>
      </w:r>
    </w:p>
    <w:p w14:paraId="27C85739" w14:textId="77777777" w:rsidR="00F8549B" w:rsidRPr="00CA453B" w:rsidRDefault="00F8549B" w:rsidP="00CA453B">
      <w:pPr>
        <w:pStyle w:val="NormalWeb"/>
        <w:spacing w:after="0" w:line="276" w:lineRule="auto"/>
        <w:jc w:val="both"/>
        <w:rPr>
          <w:rFonts w:ascii="Arial" w:hAnsi="Arial" w:cs="Arial"/>
          <w:b/>
          <w:color w:val="000000"/>
          <w:sz w:val="23"/>
          <w:szCs w:val="23"/>
        </w:rPr>
      </w:pPr>
    </w:p>
    <w:p w14:paraId="4BC6FBA6" w14:textId="77777777" w:rsidR="00F8549B" w:rsidRPr="00CA453B" w:rsidRDefault="00F8549B"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5.5. </w:t>
      </w:r>
      <w:r w:rsidRPr="00CA453B">
        <w:rPr>
          <w:rFonts w:ascii="Arial" w:hAnsi="Arial" w:cs="Arial"/>
          <w:color w:val="000000"/>
          <w:sz w:val="23"/>
          <w:szCs w:val="23"/>
        </w:rPr>
        <w:t>O objeto será recebido definitivamente pelo gestor ou comissão do contrato, mediante termo detalhado, que comprove o atendimento às exigências estabelecidas neste instrumento.</w:t>
      </w:r>
    </w:p>
    <w:p w14:paraId="2BB0F642" w14:textId="77777777" w:rsidR="00F8549B" w:rsidRPr="00CA453B" w:rsidRDefault="00F8549B" w:rsidP="00CA453B">
      <w:pPr>
        <w:pStyle w:val="NormalWeb"/>
        <w:spacing w:after="0" w:line="276" w:lineRule="auto"/>
        <w:jc w:val="both"/>
        <w:rPr>
          <w:rFonts w:ascii="Arial" w:hAnsi="Arial" w:cs="Arial"/>
          <w:color w:val="000000"/>
          <w:sz w:val="23"/>
          <w:szCs w:val="23"/>
        </w:rPr>
      </w:pPr>
    </w:p>
    <w:p w14:paraId="3EE40B7B" w14:textId="77777777" w:rsidR="00F8549B" w:rsidRPr="00CA453B" w:rsidRDefault="00F8549B"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5.6. </w:t>
      </w:r>
      <w:r w:rsidRPr="00CA453B">
        <w:rPr>
          <w:rFonts w:ascii="Arial" w:hAnsi="Arial" w:cs="Arial"/>
          <w:color w:val="000000"/>
          <w:sz w:val="23"/>
          <w:szCs w:val="23"/>
        </w:rPr>
        <w:t xml:space="preserve">O objeto poderá ser rejeitado, no todo ou em parte, quando estiver sendo executado em desconformidade com as exigências estabelecidas neste instrumento. </w:t>
      </w:r>
    </w:p>
    <w:p w14:paraId="4D994ECA" w14:textId="77777777" w:rsidR="00F8549B" w:rsidRPr="00CA453B" w:rsidRDefault="00F8549B" w:rsidP="00CA453B">
      <w:pPr>
        <w:pStyle w:val="NormalWeb"/>
        <w:spacing w:after="0" w:line="276" w:lineRule="auto"/>
        <w:jc w:val="both"/>
        <w:rPr>
          <w:rFonts w:ascii="Arial" w:hAnsi="Arial" w:cs="Arial"/>
          <w:color w:val="000000"/>
          <w:sz w:val="23"/>
          <w:szCs w:val="23"/>
        </w:rPr>
      </w:pPr>
    </w:p>
    <w:p w14:paraId="0D7084CF" w14:textId="77777777" w:rsidR="00F8549B" w:rsidRPr="00CA453B" w:rsidRDefault="00F8549B"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5.7. </w:t>
      </w:r>
      <w:r w:rsidRPr="00CA453B">
        <w:rPr>
          <w:rFonts w:ascii="Arial" w:hAnsi="Arial" w:cs="Arial"/>
          <w:color w:val="000000"/>
          <w:sz w:val="23"/>
          <w:szCs w:val="23"/>
        </w:rPr>
        <w:t xml:space="preserve">O recebimento provisório ou definitivo não excluirá a responsabilidade civil do licitante pela solidez e segurança da execução. </w:t>
      </w:r>
    </w:p>
    <w:p w14:paraId="30A3C27B" w14:textId="77777777" w:rsidR="00F8549B" w:rsidRPr="00CA453B" w:rsidRDefault="00F8549B" w:rsidP="00CA453B">
      <w:pPr>
        <w:spacing w:line="276" w:lineRule="auto"/>
        <w:jc w:val="both"/>
        <w:rPr>
          <w:rFonts w:ascii="Arial" w:eastAsia="Cambria" w:hAnsi="Arial" w:cs="Arial"/>
          <w:b/>
          <w:color w:val="FF0000"/>
          <w:sz w:val="23"/>
          <w:szCs w:val="23"/>
        </w:rPr>
      </w:pPr>
    </w:p>
    <w:p w14:paraId="1568B4E3" w14:textId="77777777" w:rsidR="00F8549B" w:rsidRPr="00CA453B" w:rsidRDefault="00F8549B" w:rsidP="00CA453B">
      <w:pPr>
        <w:spacing w:line="276" w:lineRule="auto"/>
        <w:jc w:val="both"/>
        <w:rPr>
          <w:rFonts w:ascii="Arial" w:eastAsia="Cambria" w:hAnsi="Arial" w:cs="Arial"/>
          <w:b/>
          <w:color w:val="FF0000"/>
          <w:sz w:val="23"/>
          <w:szCs w:val="23"/>
          <w:highlight w:val="yellow"/>
        </w:rPr>
      </w:pPr>
      <w:r w:rsidRPr="00CA453B">
        <w:rPr>
          <w:rFonts w:ascii="Arial" w:eastAsia="Cambria" w:hAnsi="Arial" w:cs="Arial"/>
          <w:b/>
          <w:color w:val="FF0000"/>
          <w:sz w:val="23"/>
          <w:szCs w:val="23"/>
          <w:highlight w:val="yellow"/>
        </w:rPr>
        <w:t>Obs: O item 5 corresponde a alínea “e” do inciso XXIII do Art. 6º da Lei 14.133/2021:</w:t>
      </w:r>
    </w:p>
    <w:p w14:paraId="6CF037E3" w14:textId="77777777" w:rsidR="00F8549B" w:rsidRPr="00CA453B" w:rsidRDefault="00F8549B" w:rsidP="00CA453B">
      <w:pPr>
        <w:pStyle w:val="NormalWeb"/>
        <w:spacing w:after="0" w:line="276" w:lineRule="auto"/>
        <w:jc w:val="both"/>
        <w:rPr>
          <w:rFonts w:ascii="Arial" w:hAnsi="Arial" w:cs="Arial"/>
          <w:color w:val="FF0000"/>
          <w:sz w:val="23"/>
          <w:szCs w:val="23"/>
        </w:rPr>
      </w:pPr>
      <w:r w:rsidRPr="00CA453B">
        <w:rPr>
          <w:rFonts w:ascii="Arial" w:hAnsi="Arial" w:cs="Arial"/>
          <w:color w:val="FF0000"/>
          <w:sz w:val="23"/>
          <w:szCs w:val="23"/>
          <w:highlight w:val="yellow"/>
        </w:rPr>
        <w:t>e) modelo de execução do objeto, que consiste na definição de como o contrato deverá produzir os resultados pretendidos desde o seu início até o seu encerramento;</w:t>
      </w:r>
    </w:p>
    <w:p w14:paraId="569CEDFC" w14:textId="77777777" w:rsidR="00F8549B" w:rsidRPr="00CA453B" w:rsidRDefault="00F8549B" w:rsidP="00CA453B">
      <w:pPr>
        <w:pStyle w:val="NormalWeb"/>
        <w:spacing w:after="0" w:line="276" w:lineRule="auto"/>
        <w:jc w:val="both"/>
        <w:rPr>
          <w:rFonts w:ascii="Arial" w:hAnsi="Arial" w:cs="Arial"/>
          <w:b/>
          <w:color w:val="000000"/>
          <w:sz w:val="23"/>
          <w:szCs w:val="23"/>
        </w:rPr>
      </w:pPr>
    </w:p>
    <w:p w14:paraId="5D62B363" w14:textId="77777777" w:rsidR="00F8549B" w:rsidRPr="00CA453B" w:rsidRDefault="00F8549B" w:rsidP="00CA453B">
      <w:pPr>
        <w:pStyle w:val="NormalWeb"/>
        <w:spacing w:after="0" w:line="276" w:lineRule="auto"/>
        <w:jc w:val="both"/>
        <w:rPr>
          <w:rFonts w:ascii="Arial" w:hAnsi="Arial" w:cs="Arial"/>
          <w:b/>
          <w:color w:val="000000"/>
          <w:sz w:val="23"/>
          <w:szCs w:val="23"/>
        </w:rPr>
      </w:pPr>
      <w:r w:rsidRPr="00CA453B">
        <w:rPr>
          <w:rFonts w:ascii="Arial" w:hAnsi="Arial" w:cs="Arial"/>
          <w:b/>
          <w:color w:val="000000"/>
          <w:sz w:val="23"/>
          <w:szCs w:val="23"/>
        </w:rPr>
        <w:t>6- FISCALIZAÇÃO E GESTÃO DO CONTRATO</w:t>
      </w:r>
    </w:p>
    <w:p w14:paraId="2E88CAD0" w14:textId="77777777" w:rsidR="00F8549B" w:rsidRPr="00CA453B" w:rsidRDefault="00F8549B"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6.1. </w:t>
      </w:r>
      <w:r w:rsidRPr="00CA453B">
        <w:rPr>
          <w:rFonts w:ascii="Arial" w:hAnsi="Arial" w:cs="Arial"/>
          <w:color w:val="000000"/>
          <w:sz w:val="23"/>
          <w:szCs w:val="23"/>
        </w:rPr>
        <w:t xml:space="preserve">Caberá ao Fiscal do contrato: </w:t>
      </w:r>
    </w:p>
    <w:p w14:paraId="50D94BFA" w14:textId="77777777" w:rsidR="00F8549B" w:rsidRPr="00CA453B" w:rsidRDefault="00F8549B"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 xml:space="preserve">I - </w:t>
      </w:r>
      <w:proofErr w:type="gramStart"/>
      <w:r w:rsidRPr="00CA453B">
        <w:rPr>
          <w:rFonts w:ascii="Arial" w:hAnsi="Arial" w:cs="Arial"/>
          <w:color w:val="000000"/>
          <w:sz w:val="23"/>
          <w:szCs w:val="23"/>
        </w:rPr>
        <w:t>fiscalizar e atestar</w:t>
      </w:r>
      <w:proofErr w:type="gramEnd"/>
      <w:r w:rsidRPr="00CA453B">
        <w:rPr>
          <w:rFonts w:ascii="Arial" w:hAnsi="Arial" w:cs="Arial"/>
          <w:color w:val="000000"/>
          <w:sz w:val="23"/>
          <w:szCs w:val="23"/>
        </w:rPr>
        <w:t xml:space="preserve"> o recebimento provisório dos produtos ou serviços em face das suas características e especificações, em estrita conformidade com este instrumento;</w:t>
      </w:r>
    </w:p>
    <w:p w14:paraId="3B449B6C" w14:textId="77777777" w:rsidR="00F8549B" w:rsidRPr="00CA453B" w:rsidRDefault="00F8549B"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 xml:space="preserve">II - </w:t>
      </w:r>
      <w:proofErr w:type="gramStart"/>
      <w:r w:rsidRPr="00CA453B">
        <w:rPr>
          <w:rFonts w:ascii="Arial" w:hAnsi="Arial" w:cs="Arial"/>
          <w:color w:val="000000"/>
          <w:sz w:val="23"/>
          <w:szCs w:val="23"/>
        </w:rPr>
        <w:t>fiscalizar e atestar</w:t>
      </w:r>
      <w:proofErr w:type="gramEnd"/>
      <w:r w:rsidRPr="00CA453B">
        <w:rPr>
          <w:rFonts w:ascii="Arial" w:hAnsi="Arial" w:cs="Arial"/>
          <w:color w:val="000000"/>
          <w:sz w:val="23"/>
          <w:szCs w:val="23"/>
        </w:rPr>
        <w:t xml:space="preserve"> o recebimento provisório dos produtos ou serviços em face dos quantitativos solicitados; </w:t>
      </w:r>
    </w:p>
    <w:p w14:paraId="520B63C3" w14:textId="77777777" w:rsidR="00F8549B" w:rsidRPr="00CA453B" w:rsidRDefault="00F8549B"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 xml:space="preserve">III - fiscalizar e atestar o recebimento provisório dos produtos ou serviços nos prazos e condições estabelecidas neste instrumento; </w:t>
      </w:r>
    </w:p>
    <w:p w14:paraId="19FF0E67" w14:textId="77777777" w:rsidR="00F8549B" w:rsidRPr="00CA453B" w:rsidRDefault="00F8549B"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 xml:space="preserve">IV - </w:t>
      </w:r>
      <w:proofErr w:type="gramStart"/>
      <w:r w:rsidRPr="00CA453B">
        <w:rPr>
          <w:rFonts w:ascii="Arial" w:hAnsi="Arial" w:cs="Arial"/>
          <w:color w:val="000000"/>
          <w:sz w:val="23"/>
          <w:szCs w:val="23"/>
        </w:rPr>
        <w:t>auxiliar</w:t>
      </w:r>
      <w:proofErr w:type="gramEnd"/>
      <w:r w:rsidRPr="00CA453B">
        <w:rPr>
          <w:rFonts w:ascii="Arial" w:hAnsi="Arial" w:cs="Arial"/>
          <w:color w:val="000000"/>
          <w:sz w:val="23"/>
          <w:szCs w:val="23"/>
        </w:rPr>
        <w:t xml:space="preserve"> o gestor no contrato, subsidiando as informações pertinentes às suas competências; </w:t>
      </w:r>
    </w:p>
    <w:p w14:paraId="68D841BC" w14:textId="77777777" w:rsidR="00F8549B" w:rsidRPr="00CA453B" w:rsidRDefault="00F8549B"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 xml:space="preserve">V - </w:t>
      </w:r>
      <w:proofErr w:type="gramStart"/>
      <w:r w:rsidRPr="00CA453B">
        <w:rPr>
          <w:rFonts w:ascii="Arial" w:hAnsi="Arial" w:cs="Arial"/>
          <w:color w:val="000000"/>
          <w:sz w:val="23"/>
          <w:szCs w:val="23"/>
        </w:rPr>
        <w:t>anotar</w:t>
      </w:r>
      <w:proofErr w:type="gramEnd"/>
      <w:r w:rsidRPr="00CA453B">
        <w:rPr>
          <w:rFonts w:ascii="Arial" w:hAnsi="Arial" w:cs="Arial"/>
          <w:color w:val="000000"/>
          <w:sz w:val="23"/>
          <w:szCs w:val="23"/>
        </w:rPr>
        <w:t xml:space="preserve"> histórico de gerenciamento do contrato, contendo todas as ocorrências relacionadas à sua execução;</w:t>
      </w:r>
    </w:p>
    <w:p w14:paraId="4B5EAB9A" w14:textId="77777777" w:rsidR="00F8549B" w:rsidRPr="00CA453B" w:rsidRDefault="00F8549B"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 xml:space="preserve">VI - </w:t>
      </w:r>
      <w:proofErr w:type="gramStart"/>
      <w:r w:rsidRPr="00CA453B">
        <w:rPr>
          <w:rFonts w:ascii="Arial" w:hAnsi="Arial" w:cs="Arial"/>
          <w:color w:val="000000"/>
          <w:sz w:val="23"/>
          <w:szCs w:val="23"/>
        </w:rPr>
        <w:t>emitir</w:t>
      </w:r>
      <w:proofErr w:type="gramEnd"/>
      <w:r w:rsidRPr="00CA453B">
        <w:rPr>
          <w:rFonts w:ascii="Arial" w:hAnsi="Arial" w:cs="Arial"/>
          <w:color w:val="000000"/>
          <w:sz w:val="23"/>
          <w:szCs w:val="23"/>
        </w:rPr>
        <w:t xml:space="preserve"> notificações sobre qualquer irregularidade encontrada na execução do contrato; </w:t>
      </w:r>
    </w:p>
    <w:p w14:paraId="09EA18C7" w14:textId="77777777" w:rsidR="00F8549B" w:rsidRPr="00CA453B" w:rsidRDefault="00F8549B"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 xml:space="preserve">VII - rejeitar os produtos ou serviços entregues em desconformidade com este instrumento; </w:t>
      </w:r>
    </w:p>
    <w:p w14:paraId="74C537FF" w14:textId="77777777" w:rsidR="00F8549B" w:rsidRPr="00CA453B" w:rsidRDefault="00F8549B"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 xml:space="preserve">VIII - comunicar formalmente o gestor do contrato a respeito de qualquer ocorrência relacionada ao recebimento do objeto ou suas atribuições; </w:t>
      </w:r>
    </w:p>
    <w:p w14:paraId="4D022A32" w14:textId="77777777" w:rsidR="00F8549B" w:rsidRPr="00CA453B" w:rsidRDefault="00F8549B" w:rsidP="00CA453B">
      <w:pPr>
        <w:pStyle w:val="NormalWeb"/>
        <w:spacing w:after="0" w:line="276" w:lineRule="auto"/>
        <w:jc w:val="both"/>
        <w:rPr>
          <w:rFonts w:ascii="Arial" w:hAnsi="Arial" w:cs="Arial"/>
          <w:b/>
          <w:color w:val="FF0000"/>
          <w:sz w:val="23"/>
          <w:szCs w:val="23"/>
        </w:rPr>
      </w:pPr>
      <w:r w:rsidRPr="00CA453B">
        <w:rPr>
          <w:rFonts w:ascii="Arial" w:hAnsi="Arial" w:cs="Arial"/>
          <w:sz w:val="23"/>
          <w:szCs w:val="23"/>
          <w:highlight w:val="yellow"/>
        </w:rPr>
        <w:lastRenderedPageBreak/>
        <w:t xml:space="preserve">IX - </w:t>
      </w:r>
      <w:proofErr w:type="gramStart"/>
      <w:r w:rsidRPr="00CA453B">
        <w:rPr>
          <w:rFonts w:ascii="Arial" w:hAnsi="Arial" w:cs="Arial"/>
          <w:sz w:val="23"/>
          <w:szCs w:val="23"/>
          <w:highlight w:val="yellow"/>
        </w:rPr>
        <w:t>fiscalizar e atestar</w:t>
      </w:r>
      <w:proofErr w:type="gramEnd"/>
      <w:r w:rsidRPr="00CA453B">
        <w:rPr>
          <w:rFonts w:ascii="Arial" w:hAnsi="Arial" w:cs="Arial"/>
          <w:sz w:val="23"/>
          <w:szCs w:val="23"/>
          <w:highlight w:val="yellow"/>
        </w:rPr>
        <w:t xml:space="preserve"> a execução contratual por responsável técnico apontado durante o certame</w:t>
      </w:r>
      <w:r w:rsidRPr="00CA453B">
        <w:rPr>
          <w:rFonts w:ascii="Arial" w:hAnsi="Arial" w:cs="Arial"/>
          <w:sz w:val="23"/>
          <w:szCs w:val="23"/>
        </w:rPr>
        <w:t>.</w:t>
      </w:r>
      <w:r w:rsidRPr="00CA453B">
        <w:rPr>
          <w:rFonts w:ascii="Arial" w:hAnsi="Arial" w:cs="Arial"/>
          <w:color w:val="FF0000"/>
          <w:sz w:val="23"/>
          <w:szCs w:val="23"/>
        </w:rPr>
        <w:t xml:space="preserve"> </w:t>
      </w:r>
      <w:r w:rsidRPr="00CA453B">
        <w:rPr>
          <w:rFonts w:ascii="Arial" w:hAnsi="Arial" w:cs="Arial"/>
          <w:b/>
          <w:color w:val="FF0000"/>
          <w:sz w:val="23"/>
          <w:szCs w:val="23"/>
        </w:rPr>
        <w:t>QUANDO CABÍVEL</w:t>
      </w:r>
    </w:p>
    <w:p w14:paraId="6719A40B" w14:textId="77777777" w:rsidR="00F8549B" w:rsidRPr="00CA453B" w:rsidRDefault="00F8549B" w:rsidP="00CA453B">
      <w:pPr>
        <w:pStyle w:val="NormalWeb"/>
        <w:spacing w:after="0" w:line="276" w:lineRule="auto"/>
        <w:jc w:val="both"/>
        <w:rPr>
          <w:rFonts w:ascii="Arial" w:hAnsi="Arial" w:cs="Arial"/>
          <w:b/>
          <w:color w:val="FF0000"/>
          <w:sz w:val="23"/>
          <w:szCs w:val="23"/>
        </w:rPr>
      </w:pPr>
    </w:p>
    <w:p w14:paraId="5DB718B4" w14:textId="77777777" w:rsidR="00F8549B" w:rsidRPr="00CA453B" w:rsidRDefault="00F8549B" w:rsidP="00CA453B">
      <w:pPr>
        <w:pStyle w:val="NormalWeb"/>
        <w:spacing w:after="0" w:line="276" w:lineRule="auto"/>
        <w:jc w:val="both"/>
        <w:rPr>
          <w:rFonts w:ascii="Arial" w:hAnsi="Arial" w:cs="Arial"/>
          <w:sz w:val="23"/>
          <w:szCs w:val="23"/>
        </w:rPr>
      </w:pPr>
      <w:r w:rsidRPr="00CA453B">
        <w:rPr>
          <w:rFonts w:ascii="Arial" w:hAnsi="Arial" w:cs="Arial"/>
          <w:b/>
          <w:sz w:val="23"/>
          <w:szCs w:val="23"/>
        </w:rPr>
        <w:t>6.1.1</w:t>
      </w:r>
      <w:r w:rsidRPr="00CA453B">
        <w:rPr>
          <w:rFonts w:ascii="Arial" w:hAnsi="Arial" w:cs="Arial"/>
          <w:sz w:val="23"/>
          <w:szCs w:val="23"/>
        </w:rPr>
        <w:t>. O fiscal de contrato informará a seus superiores, em tempo hábil para a adoção das medidas convenientes, a situação que demandar decisão ou providência que ultrapasse sua competência, entre elas:</w:t>
      </w:r>
    </w:p>
    <w:p w14:paraId="543BA202" w14:textId="77777777" w:rsidR="00F8549B" w:rsidRPr="00CA453B" w:rsidRDefault="00F8549B" w:rsidP="00CA453B">
      <w:pPr>
        <w:pStyle w:val="NormalWeb"/>
        <w:spacing w:after="0" w:line="276" w:lineRule="auto"/>
        <w:jc w:val="both"/>
        <w:rPr>
          <w:rFonts w:ascii="Arial" w:hAnsi="Arial" w:cs="Arial"/>
          <w:sz w:val="23"/>
          <w:szCs w:val="23"/>
        </w:rPr>
      </w:pPr>
      <w:r w:rsidRPr="00CA453B">
        <w:rPr>
          <w:rFonts w:ascii="Arial" w:hAnsi="Arial" w:cs="Arial"/>
          <w:sz w:val="23"/>
          <w:szCs w:val="23"/>
        </w:rPr>
        <w:t xml:space="preserve">I - </w:t>
      </w:r>
      <w:proofErr w:type="gramStart"/>
      <w:r w:rsidRPr="00CA453B">
        <w:rPr>
          <w:rFonts w:ascii="Arial" w:hAnsi="Arial" w:cs="Arial"/>
          <w:sz w:val="23"/>
          <w:szCs w:val="23"/>
        </w:rPr>
        <w:t>atraso</w:t>
      </w:r>
      <w:proofErr w:type="gramEnd"/>
      <w:r w:rsidRPr="00CA453B">
        <w:rPr>
          <w:rFonts w:ascii="Arial" w:hAnsi="Arial" w:cs="Arial"/>
          <w:sz w:val="23"/>
          <w:szCs w:val="23"/>
        </w:rPr>
        <w:t xml:space="preserve"> injustificado na execução do cronograma ou entrega dos objetos;</w:t>
      </w:r>
    </w:p>
    <w:p w14:paraId="0EC300CB" w14:textId="77777777" w:rsidR="00F8549B" w:rsidRPr="00CA453B" w:rsidRDefault="00F8549B" w:rsidP="00CA453B">
      <w:pPr>
        <w:pStyle w:val="NormalWeb"/>
        <w:spacing w:after="0" w:line="276" w:lineRule="auto"/>
        <w:jc w:val="both"/>
        <w:rPr>
          <w:rFonts w:ascii="Arial" w:hAnsi="Arial" w:cs="Arial"/>
          <w:sz w:val="23"/>
          <w:szCs w:val="23"/>
        </w:rPr>
      </w:pPr>
      <w:r w:rsidRPr="00CA453B">
        <w:rPr>
          <w:rFonts w:ascii="Arial" w:hAnsi="Arial" w:cs="Arial"/>
          <w:sz w:val="23"/>
          <w:szCs w:val="23"/>
        </w:rPr>
        <w:t xml:space="preserve">II - </w:t>
      </w:r>
      <w:proofErr w:type="gramStart"/>
      <w:r w:rsidRPr="00CA453B">
        <w:rPr>
          <w:rFonts w:ascii="Arial" w:hAnsi="Arial" w:cs="Arial"/>
          <w:sz w:val="23"/>
          <w:szCs w:val="23"/>
        </w:rPr>
        <w:t>entrega</w:t>
      </w:r>
      <w:proofErr w:type="gramEnd"/>
      <w:r w:rsidRPr="00CA453B">
        <w:rPr>
          <w:rFonts w:ascii="Arial" w:hAnsi="Arial" w:cs="Arial"/>
          <w:sz w:val="23"/>
          <w:szCs w:val="23"/>
        </w:rPr>
        <w:t xml:space="preserve"> de produtos em desconformidade com as especificações constantes no instrumento convocatório ou quantitativo divergente do solicitado; </w:t>
      </w:r>
    </w:p>
    <w:p w14:paraId="6A022BF5" w14:textId="77777777" w:rsidR="00F8549B" w:rsidRPr="00CA453B" w:rsidRDefault="00F8549B" w:rsidP="00CA453B">
      <w:pPr>
        <w:pStyle w:val="NormalWeb"/>
        <w:spacing w:after="0" w:line="276" w:lineRule="auto"/>
        <w:jc w:val="both"/>
        <w:rPr>
          <w:rFonts w:ascii="Arial" w:hAnsi="Arial" w:cs="Arial"/>
          <w:sz w:val="23"/>
          <w:szCs w:val="23"/>
        </w:rPr>
      </w:pPr>
      <w:r w:rsidRPr="00CA453B">
        <w:rPr>
          <w:rFonts w:ascii="Arial" w:hAnsi="Arial" w:cs="Arial"/>
          <w:sz w:val="23"/>
          <w:szCs w:val="23"/>
        </w:rPr>
        <w:t xml:space="preserve">III - execução do objeto em desconformidade com este instrumento; </w:t>
      </w:r>
    </w:p>
    <w:p w14:paraId="705D4964" w14:textId="77777777" w:rsidR="00F8549B" w:rsidRPr="00CA453B" w:rsidRDefault="00F8549B" w:rsidP="00CA453B">
      <w:pPr>
        <w:pStyle w:val="NormalWeb"/>
        <w:spacing w:after="0" w:line="276" w:lineRule="auto"/>
        <w:jc w:val="both"/>
        <w:rPr>
          <w:rFonts w:ascii="Arial" w:hAnsi="Arial" w:cs="Arial"/>
          <w:sz w:val="23"/>
          <w:szCs w:val="23"/>
        </w:rPr>
      </w:pPr>
      <w:r w:rsidRPr="00CA453B">
        <w:rPr>
          <w:rFonts w:ascii="Arial" w:hAnsi="Arial" w:cs="Arial"/>
          <w:sz w:val="23"/>
          <w:szCs w:val="23"/>
        </w:rPr>
        <w:t xml:space="preserve">IV - </w:t>
      </w:r>
      <w:proofErr w:type="gramStart"/>
      <w:r w:rsidRPr="00CA453B">
        <w:rPr>
          <w:rFonts w:ascii="Arial" w:hAnsi="Arial" w:cs="Arial"/>
          <w:sz w:val="23"/>
          <w:szCs w:val="23"/>
        </w:rPr>
        <w:t>descumprimento</w:t>
      </w:r>
      <w:proofErr w:type="gramEnd"/>
      <w:r w:rsidRPr="00CA453B">
        <w:rPr>
          <w:rFonts w:ascii="Arial" w:hAnsi="Arial" w:cs="Arial"/>
          <w:sz w:val="23"/>
          <w:szCs w:val="23"/>
        </w:rPr>
        <w:t xml:space="preserve"> de cláusula contratual ou regra editalícia; </w:t>
      </w:r>
    </w:p>
    <w:p w14:paraId="45D5770A" w14:textId="77777777" w:rsidR="00F8549B" w:rsidRPr="00CA453B" w:rsidRDefault="00F8549B" w:rsidP="00CA453B">
      <w:pPr>
        <w:pStyle w:val="NormalWeb"/>
        <w:spacing w:after="0" w:line="276" w:lineRule="auto"/>
        <w:jc w:val="both"/>
        <w:rPr>
          <w:rFonts w:ascii="Arial" w:hAnsi="Arial" w:cs="Arial"/>
          <w:sz w:val="23"/>
          <w:szCs w:val="23"/>
        </w:rPr>
      </w:pPr>
      <w:r w:rsidRPr="00CA453B">
        <w:rPr>
          <w:rFonts w:ascii="Arial" w:hAnsi="Arial" w:cs="Arial"/>
          <w:sz w:val="23"/>
          <w:szCs w:val="23"/>
        </w:rPr>
        <w:t xml:space="preserve">V - </w:t>
      </w:r>
      <w:proofErr w:type="gramStart"/>
      <w:r w:rsidRPr="00CA453B">
        <w:rPr>
          <w:rFonts w:ascii="Arial" w:hAnsi="Arial" w:cs="Arial"/>
          <w:sz w:val="23"/>
          <w:szCs w:val="23"/>
        </w:rPr>
        <w:t>subcontratação</w:t>
      </w:r>
      <w:proofErr w:type="gramEnd"/>
      <w:r w:rsidRPr="00CA453B">
        <w:rPr>
          <w:rFonts w:ascii="Arial" w:hAnsi="Arial" w:cs="Arial"/>
          <w:sz w:val="23"/>
          <w:szCs w:val="23"/>
        </w:rPr>
        <w:t xml:space="preserve"> indevida, sem autorização prévia ou fora dos limites legais; </w:t>
      </w:r>
    </w:p>
    <w:p w14:paraId="2944A243" w14:textId="77777777" w:rsidR="00F8549B" w:rsidRPr="00CA453B" w:rsidRDefault="00F8549B" w:rsidP="00CA453B">
      <w:pPr>
        <w:pStyle w:val="NormalWeb"/>
        <w:spacing w:after="0" w:line="276" w:lineRule="auto"/>
        <w:jc w:val="both"/>
        <w:rPr>
          <w:rFonts w:ascii="Arial" w:hAnsi="Arial" w:cs="Arial"/>
          <w:sz w:val="23"/>
          <w:szCs w:val="23"/>
        </w:rPr>
      </w:pPr>
      <w:r w:rsidRPr="00CA453B">
        <w:rPr>
          <w:rFonts w:ascii="Arial" w:hAnsi="Arial" w:cs="Arial"/>
          <w:sz w:val="23"/>
          <w:szCs w:val="23"/>
        </w:rPr>
        <w:t xml:space="preserve">VI - </w:t>
      </w:r>
      <w:proofErr w:type="gramStart"/>
      <w:r w:rsidRPr="00CA453B">
        <w:rPr>
          <w:rFonts w:ascii="Arial" w:hAnsi="Arial" w:cs="Arial"/>
          <w:sz w:val="23"/>
          <w:szCs w:val="23"/>
        </w:rPr>
        <w:t>alteração</w:t>
      </w:r>
      <w:proofErr w:type="gramEnd"/>
      <w:r w:rsidRPr="00CA453B">
        <w:rPr>
          <w:rFonts w:ascii="Arial" w:hAnsi="Arial" w:cs="Arial"/>
          <w:sz w:val="23"/>
          <w:szCs w:val="23"/>
        </w:rPr>
        <w:t xml:space="preserve"> nas condições da habilitação da licitante previstas no instrumento convocatório;</w:t>
      </w:r>
    </w:p>
    <w:p w14:paraId="49119FD5" w14:textId="77777777" w:rsidR="00F8549B" w:rsidRPr="00CA453B" w:rsidRDefault="00F8549B" w:rsidP="00CA453B">
      <w:pPr>
        <w:pStyle w:val="NormalWeb"/>
        <w:spacing w:after="0" w:line="276" w:lineRule="auto"/>
        <w:jc w:val="both"/>
        <w:rPr>
          <w:rFonts w:ascii="Arial" w:hAnsi="Arial" w:cs="Arial"/>
          <w:sz w:val="23"/>
          <w:szCs w:val="23"/>
        </w:rPr>
      </w:pPr>
      <w:r w:rsidRPr="00CA453B">
        <w:rPr>
          <w:rFonts w:ascii="Arial" w:hAnsi="Arial" w:cs="Arial"/>
          <w:sz w:val="23"/>
          <w:szCs w:val="23"/>
        </w:rPr>
        <w:t>VII - quaisquer irregularidades, ilegalidades, atrasos, desvios de finalidades e condutas ilícitas detectadas e não citados anteriormente.</w:t>
      </w:r>
    </w:p>
    <w:p w14:paraId="442D90C3" w14:textId="77777777" w:rsidR="00F8549B" w:rsidRPr="00CA453B" w:rsidRDefault="00F8549B" w:rsidP="00CA453B">
      <w:pPr>
        <w:pStyle w:val="NormalWeb"/>
        <w:spacing w:after="0" w:line="276" w:lineRule="auto"/>
        <w:jc w:val="both"/>
        <w:rPr>
          <w:rFonts w:ascii="Arial" w:hAnsi="Arial" w:cs="Arial"/>
          <w:b/>
          <w:color w:val="FF0000"/>
          <w:sz w:val="23"/>
          <w:szCs w:val="23"/>
        </w:rPr>
      </w:pPr>
      <w:r w:rsidRPr="00CA453B">
        <w:rPr>
          <w:rFonts w:ascii="Arial" w:hAnsi="Arial" w:cs="Arial"/>
          <w:sz w:val="23"/>
          <w:szCs w:val="23"/>
          <w:highlight w:val="yellow"/>
        </w:rPr>
        <w:t>VIII- objeto executado por profissional distinto do responsável técnico apontado durante o certame</w:t>
      </w:r>
      <w:r w:rsidRPr="00CA453B">
        <w:rPr>
          <w:rFonts w:ascii="Arial" w:hAnsi="Arial" w:cs="Arial"/>
          <w:sz w:val="23"/>
          <w:szCs w:val="23"/>
        </w:rPr>
        <w:t>.</w:t>
      </w:r>
      <w:r w:rsidRPr="00CA453B">
        <w:rPr>
          <w:rFonts w:ascii="Arial" w:hAnsi="Arial" w:cs="Arial"/>
          <w:color w:val="FF0000"/>
          <w:sz w:val="23"/>
          <w:szCs w:val="23"/>
        </w:rPr>
        <w:t xml:space="preserve"> </w:t>
      </w:r>
      <w:r w:rsidRPr="00CA453B">
        <w:rPr>
          <w:rFonts w:ascii="Arial" w:hAnsi="Arial" w:cs="Arial"/>
          <w:b/>
          <w:color w:val="FF0000"/>
          <w:sz w:val="23"/>
          <w:szCs w:val="23"/>
        </w:rPr>
        <w:t xml:space="preserve">QUANDO CABÍVEL </w:t>
      </w:r>
    </w:p>
    <w:p w14:paraId="23174F46" w14:textId="77777777" w:rsidR="00F8549B" w:rsidRPr="00CA453B" w:rsidRDefault="00F8549B" w:rsidP="00CA453B">
      <w:pPr>
        <w:pStyle w:val="NormalWeb"/>
        <w:spacing w:after="0" w:line="276" w:lineRule="auto"/>
        <w:jc w:val="both"/>
        <w:rPr>
          <w:rFonts w:ascii="Arial" w:hAnsi="Arial" w:cs="Arial"/>
          <w:b/>
          <w:color w:val="000000"/>
          <w:sz w:val="23"/>
          <w:szCs w:val="23"/>
        </w:rPr>
      </w:pPr>
    </w:p>
    <w:p w14:paraId="50490061" w14:textId="77777777" w:rsidR="00F8549B" w:rsidRPr="00CA453B" w:rsidRDefault="00F8549B"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6.2. </w:t>
      </w:r>
      <w:r w:rsidRPr="00CA453B">
        <w:rPr>
          <w:rFonts w:ascii="Arial" w:hAnsi="Arial" w:cs="Arial"/>
          <w:color w:val="000000"/>
          <w:sz w:val="23"/>
          <w:szCs w:val="23"/>
        </w:rPr>
        <w:t xml:space="preserve">Caberá ao Gestor do Contrato: </w:t>
      </w:r>
    </w:p>
    <w:p w14:paraId="1BA05BD0" w14:textId="77777777" w:rsidR="00F8549B" w:rsidRPr="00CA453B" w:rsidRDefault="00F8549B"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 xml:space="preserve">I - </w:t>
      </w:r>
      <w:proofErr w:type="gramStart"/>
      <w:r w:rsidRPr="00CA453B">
        <w:rPr>
          <w:rFonts w:ascii="Arial" w:hAnsi="Arial" w:cs="Arial"/>
          <w:color w:val="000000"/>
          <w:sz w:val="23"/>
          <w:szCs w:val="23"/>
        </w:rPr>
        <w:t>analisar</w:t>
      </w:r>
      <w:proofErr w:type="gramEnd"/>
      <w:r w:rsidRPr="00CA453B">
        <w:rPr>
          <w:rFonts w:ascii="Arial" w:hAnsi="Arial" w:cs="Arial"/>
          <w:color w:val="000000"/>
          <w:sz w:val="23"/>
          <w:szCs w:val="23"/>
        </w:rPr>
        <w:t xml:space="preserve"> a documentação que antecede a liquidação e ao pagamento; </w:t>
      </w:r>
    </w:p>
    <w:p w14:paraId="71EEF47B" w14:textId="77777777" w:rsidR="00F8549B" w:rsidRPr="00CA453B" w:rsidRDefault="00F8549B"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 xml:space="preserve">II - </w:t>
      </w:r>
      <w:proofErr w:type="gramStart"/>
      <w:r w:rsidRPr="00CA453B">
        <w:rPr>
          <w:rFonts w:ascii="Arial" w:hAnsi="Arial" w:cs="Arial"/>
          <w:color w:val="000000"/>
          <w:sz w:val="23"/>
          <w:szCs w:val="23"/>
        </w:rPr>
        <w:t>analisar</w:t>
      </w:r>
      <w:proofErr w:type="gramEnd"/>
      <w:r w:rsidRPr="00CA453B">
        <w:rPr>
          <w:rFonts w:ascii="Arial" w:hAnsi="Arial" w:cs="Arial"/>
          <w:color w:val="000000"/>
          <w:sz w:val="23"/>
          <w:szCs w:val="23"/>
        </w:rPr>
        <w:t xml:space="preserve"> os pedidos de reequilíbrio econômico-financeiro, decidindo manifestadamente a respeito nos autos do procedimento;</w:t>
      </w:r>
    </w:p>
    <w:p w14:paraId="7725FC2E" w14:textId="77777777" w:rsidR="00F8549B" w:rsidRPr="00CA453B" w:rsidRDefault="00F8549B"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III - criar rotinas de verificação de valores, conforme a especificidade de cada objeto, para eventualmente propor reequilíbrios econômico-financeiros quando o valor praticado estiver em desconformidade com a prática de mercado;</w:t>
      </w:r>
    </w:p>
    <w:p w14:paraId="07486754" w14:textId="77777777" w:rsidR="00F8549B" w:rsidRPr="00CA453B" w:rsidRDefault="00F8549B"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 xml:space="preserve">IV - </w:t>
      </w:r>
      <w:proofErr w:type="gramStart"/>
      <w:r w:rsidRPr="00CA453B">
        <w:rPr>
          <w:rFonts w:ascii="Arial" w:hAnsi="Arial" w:cs="Arial"/>
          <w:color w:val="000000"/>
          <w:sz w:val="23"/>
          <w:szCs w:val="23"/>
        </w:rPr>
        <w:t>analisar</w:t>
      </w:r>
      <w:proofErr w:type="gramEnd"/>
      <w:r w:rsidRPr="00CA453B">
        <w:rPr>
          <w:rFonts w:ascii="Arial" w:hAnsi="Arial" w:cs="Arial"/>
          <w:color w:val="000000"/>
          <w:sz w:val="23"/>
          <w:szCs w:val="23"/>
        </w:rPr>
        <w:t xml:space="preserve"> eventuais solicitações de alterações contratuais, decidindo manifestadamente a respeito nos autos do procedimento; </w:t>
      </w:r>
    </w:p>
    <w:p w14:paraId="7FB0A34E" w14:textId="77777777" w:rsidR="00F8549B" w:rsidRPr="00CA453B" w:rsidRDefault="00F8549B"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 xml:space="preserve">V - </w:t>
      </w:r>
      <w:proofErr w:type="gramStart"/>
      <w:r w:rsidRPr="00CA453B">
        <w:rPr>
          <w:rFonts w:ascii="Arial" w:hAnsi="Arial" w:cs="Arial"/>
          <w:color w:val="000000"/>
          <w:sz w:val="23"/>
          <w:szCs w:val="23"/>
        </w:rPr>
        <w:t>acompanhar</w:t>
      </w:r>
      <w:proofErr w:type="gramEnd"/>
      <w:r w:rsidRPr="00CA453B">
        <w:rPr>
          <w:rFonts w:ascii="Arial" w:hAnsi="Arial" w:cs="Arial"/>
          <w:color w:val="000000"/>
          <w:sz w:val="23"/>
          <w:szCs w:val="23"/>
        </w:rPr>
        <w:t xml:space="preserve"> o desenvolvimento da execução através dos relatos apresentados pelo fiscal do contrato, bem como os demais documentos pertinentes; </w:t>
      </w:r>
    </w:p>
    <w:p w14:paraId="3675E478" w14:textId="77777777" w:rsidR="00F8549B" w:rsidRPr="00CA453B" w:rsidRDefault="00F8549B"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 xml:space="preserve">VI - </w:t>
      </w:r>
      <w:proofErr w:type="gramStart"/>
      <w:r w:rsidRPr="00CA453B">
        <w:rPr>
          <w:rFonts w:ascii="Arial" w:hAnsi="Arial" w:cs="Arial"/>
          <w:color w:val="000000"/>
          <w:sz w:val="23"/>
          <w:szCs w:val="23"/>
        </w:rPr>
        <w:t>decidir</w:t>
      </w:r>
      <w:proofErr w:type="gramEnd"/>
      <w:r w:rsidRPr="00CA453B">
        <w:rPr>
          <w:rFonts w:ascii="Arial" w:hAnsi="Arial" w:cs="Arial"/>
          <w:color w:val="000000"/>
          <w:sz w:val="23"/>
          <w:szCs w:val="23"/>
        </w:rPr>
        <w:t>, provisoriamente, pela suspensão da entrega de bens ou a realização dos serviços, manifestando a respeito nos autos do procedimento;</w:t>
      </w:r>
    </w:p>
    <w:p w14:paraId="63CA9041" w14:textId="77777777" w:rsidR="00F8549B" w:rsidRPr="00CA453B" w:rsidRDefault="00F8549B"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 xml:space="preserve">VII - solicitar e acompanhar processos administrativos sancionadores, na dosimetria descrita no instrumento convocatório, nos casos em que o objeto estiver sendo executado em desconformidade com as exigências; </w:t>
      </w:r>
    </w:p>
    <w:p w14:paraId="6D0D0472" w14:textId="77777777" w:rsidR="00F8549B" w:rsidRPr="00CA453B" w:rsidRDefault="00F8549B"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VIII - alimentar o Portal Nacional de Contratações Públicas - PNCP ou equivalente com os dados referentes aos contratos administrativos;</w:t>
      </w:r>
    </w:p>
    <w:p w14:paraId="27708CC4" w14:textId="77777777" w:rsidR="00F8549B" w:rsidRPr="00CA453B" w:rsidRDefault="00F8549B"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 xml:space="preserve">IX - </w:t>
      </w:r>
      <w:proofErr w:type="gramStart"/>
      <w:r w:rsidRPr="00CA453B">
        <w:rPr>
          <w:rFonts w:ascii="Arial" w:hAnsi="Arial" w:cs="Arial"/>
          <w:color w:val="000000"/>
          <w:sz w:val="23"/>
          <w:szCs w:val="23"/>
        </w:rPr>
        <w:t>realizar</w:t>
      </w:r>
      <w:proofErr w:type="gramEnd"/>
      <w:r w:rsidRPr="00CA453B">
        <w:rPr>
          <w:rFonts w:ascii="Arial" w:hAnsi="Arial" w:cs="Arial"/>
          <w:color w:val="000000"/>
          <w:sz w:val="23"/>
          <w:szCs w:val="23"/>
        </w:rPr>
        <w:t xml:space="preserve"> o recebimento definitivo dos produtos ou serviços.</w:t>
      </w:r>
    </w:p>
    <w:p w14:paraId="23D4FEB7" w14:textId="77777777" w:rsidR="00F8549B" w:rsidRPr="00CA453B" w:rsidRDefault="00F8549B" w:rsidP="00CA453B">
      <w:pPr>
        <w:pStyle w:val="NormalWeb"/>
        <w:spacing w:after="0" w:line="276" w:lineRule="auto"/>
        <w:jc w:val="both"/>
        <w:rPr>
          <w:rFonts w:ascii="Arial" w:hAnsi="Arial" w:cs="Arial"/>
          <w:color w:val="FF0000"/>
          <w:sz w:val="23"/>
          <w:szCs w:val="23"/>
        </w:rPr>
      </w:pPr>
    </w:p>
    <w:p w14:paraId="3D3C7F35" w14:textId="77777777" w:rsidR="00F8549B" w:rsidRPr="00CA453B" w:rsidRDefault="00F8549B" w:rsidP="00CA453B">
      <w:pPr>
        <w:pStyle w:val="NormalWeb"/>
        <w:spacing w:after="0" w:line="276" w:lineRule="auto"/>
        <w:jc w:val="both"/>
        <w:rPr>
          <w:rFonts w:ascii="Arial" w:hAnsi="Arial" w:cs="Arial"/>
          <w:sz w:val="23"/>
          <w:szCs w:val="23"/>
        </w:rPr>
      </w:pPr>
      <w:r w:rsidRPr="00CA453B">
        <w:rPr>
          <w:rFonts w:ascii="Arial" w:hAnsi="Arial" w:cs="Arial"/>
          <w:b/>
          <w:sz w:val="23"/>
          <w:szCs w:val="23"/>
        </w:rPr>
        <w:t xml:space="preserve">6.3. </w:t>
      </w:r>
      <w:r w:rsidRPr="00CA453B">
        <w:rPr>
          <w:rFonts w:ascii="Arial" w:hAnsi="Arial" w:cs="Arial"/>
          <w:sz w:val="23"/>
          <w:szCs w:val="23"/>
        </w:rPr>
        <w:t xml:space="preserve">Caso o contrato decorrente deste procedimento seja substituído por carta-contrato, nota de empenho de despesa, autorização de compra ou ordem de execução de serviço, nos termos do Art. 95 da Lei Federal 14.133/2021, as atribuições do gestor e fiscal de contrato serão mantidas, além da permanência integral das obrigações e condições estabelecidas na minuta contratual constante no anexo do edital e de todas as especificações e condições descritas neste termo. </w:t>
      </w:r>
    </w:p>
    <w:p w14:paraId="54E8EE18" w14:textId="77777777" w:rsidR="00F8549B" w:rsidRPr="00CA453B" w:rsidRDefault="00F8549B" w:rsidP="00CA453B">
      <w:pPr>
        <w:pStyle w:val="NormalWeb"/>
        <w:spacing w:after="0" w:line="276" w:lineRule="auto"/>
        <w:jc w:val="both"/>
        <w:rPr>
          <w:rFonts w:ascii="Arial" w:hAnsi="Arial" w:cs="Arial"/>
          <w:sz w:val="23"/>
          <w:szCs w:val="23"/>
        </w:rPr>
      </w:pPr>
    </w:p>
    <w:p w14:paraId="0702E065" w14:textId="77777777" w:rsidR="00F8549B" w:rsidRPr="00CA453B" w:rsidRDefault="00F8549B" w:rsidP="00CA453B">
      <w:pPr>
        <w:pStyle w:val="NormalWeb"/>
        <w:spacing w:after="0" w:line="276" w:lineRule="auto"/>
        <w:jc w:val="both"/>
        <w:rPr>
          <w:rFonts w:ascii="Arial" w:hAnsi="Arial" w:cs="Arial"/>
          <w:sz w:val="23"/>
          <w:szCs w:val="23"/>
        </w:rPr>
      </w:pPr>
      <w:r w:rsidRPr="00CA453B">
        <w:rPr>
          <w:rFonts w:ascii="Arial" w:hAnsi="Arial" w:cs="Arial"/>
          <w:b/>
          <w:sz w:val="23"/>
          <w:szCs w:val="23"/>
        </w:rPr>
        <w:t xml:space="preserve">6.4. </w:t>
      </w:r>
      <w:r w:rsidRPr="00CA453B">
        <w:rPr>
          <w:rFonts w:ascii="Arial" w:hAnsi="Arial" w:cs="Arial"/>
          <w:sz w:val="23"/>
          <w:szCs w:val="23"/>
        </w:rPr>
        <w:t>Fica(m) designado(s), conforme despacho de nomeação pela autoridade competente, como fiscal(</w:t>
      </w:r>
      <w:proofErr w:type="spellStart"/>
      <w:r w:rsidRPr="00CA453B">
        <w:rPr>
          <w:rFonts w:ascii="Arial" w:hAnsi="Arial" w:cs="Arial"/>
          <w:sz w:val="23"/>
          <w:szCs w:val="23"/>
        </w:rPr>
        <w:t>is</w:t>
      </w:r>
      <w:proofErr w:type="spellEnd"/>
      <w:r w:rsidRPr="00CA453B">
        <w:rPr>
          <w:rFonts w:ascii="Arial" w:hAnsi="Arial" w:cs="Arial"/>
          <w:sz w:val="23"/>
          <w:szCs w:val="23"/>
        </w:rPr>
        <w:t xml:space="preserve">) do contrato </w:t>
      </w:r>
      <w:proofErr w:type="spellStart"/>
      <w:r w:rsidRPr="00CA453B">
        <w:rPr>
          <w:rFonts w:ascii="Arial" w:hAnsi="Arial" w:cs="Arial"/>
          <w:sz w:val="23"/>
          <w:szCs w:val="23"/>
        </w:rPr>
        <w:t>xxxxxxxxxxxxxx</w:t>
      </w:r>
      <w:proofErr w:type="spellEnd"/>
      <w:r w:rsidRPr="00CA453B">
        <w:rPr>
          <w:rFonts w:ascii="Arial" w:hAnsi="Arial" w:cs="Arial"/>
          <w:sz w:val="23"/>
          <w:szCs w:val="23"/>
        </w:rPr>
        <w:t xml:space="preserve">. </w:t>
      </w:r>
    </w:p>
    <w:p w14:paraId="5684A211" w14:textId="77777777" w:rsidR="00F8549B" w:rsidRPr="00CA453B" w:rsidRDefault="00F8549B" w:rsidP="00CA453B">
      <w:pPr>
        <w:pStyle w:val="NormalWeb"/>
        <w:spacing w:after="0" w:line="276" w:lineRule="auto"/>
        <w:jc w:val="both"/>
        <w:rPr>
          <w:rFonts w:ascii="Arial" w:hAnsi="Arial" w:cs="Arial"/>
          <w:sz w:val="23"/>
          <w:szCs w:val="23"/>
        </w:rPr>
      </w:pPr>
      <w:r w:rsidRPr="00CA453B">
        <w:rPr>
          <w:rFonts w:ascii="Arial" w:hAnsi="Arial" w:cs="Arial"/>
          <w:b/>
          <w:sz w:val="23"/>
          <w:szCs w:val="23"/>
        </w:rPr>
        <w:lastRenderedPageBreak/>
        <w:t xml:space="preserve">6.5. </w:t>
      </w:r>
      <w:r w:rsidRPr="00CA453B">
        <w:rPr>
          <w:rFonts w:ascii="Arial" w:hAnsi="Arial" w:cs="Arial"/>
          <w:sz w:val="23"/>
          <w:szCs w:val="23"/>
        </w:rPr>
        <w:t xml:space="preserve">Fica designado, conforme despacho de nomeação pela autoridade competente, como gestor do contrato o Sr. </w:t>
      </w:r>
      <w:proofErr w:type="spellStart"/>
      <w:r w:rsidRPr="00CA453B">
        <w:rPr>
          <w:rFonts w:ascii="Arial" w:hAnsi="Arial" w:cs="Arial"/>
          <w:sz w:val="23"/>
          <w:szCs w:val="23"/>
        </w:rPr>
        <w:t>Xxxxxxxxxxxx</w:t>
      </w:r>
      <w:proofErr w:type="spellEnd"/>
      <w:r w:rsidRPr="00CA453B">
        <w:rPr>
          <w:rFonts w:ascii="Arial" w:hAnsi="Arial" w:cs="Arial"/>
          <w:sz w:val="23"/>
          <w:szCs w:val="23"/>
        </w:rPr>
        <w:t xml:space="preserve">. </w:t>
      </w:r>
    </w:p>
    <w:p w14:paraId="394A584B" w14:textId="77777777" w:rsidR="00F8549B" w:rsidRPr="00CA453B" w:rsidRDefault="00F8549B" w:rsidP="00CA453B">
      <w:pPr>
        <w:spacing w:line="276" w:lineRule="auto"/>
        <w:jc w:val="both"/>
        <w:rPr>
          <w:rFonts w:ascii="Arial" w:eastAsia="Cambria" w:hAnsi="Arial" w:cs="Arial"/>
          <w:b/>
          <w:color w:val="FF0000"/>
          <w:sz w:val="23"/>
          <w:szCs w:val="23"/>
        </w:rPr>
      </w:pPr>
    </w:p>
    <w:p w14:paraId="742A0138" w14:textId="77777777" w:rsidR="00F8549B" w:rsidRPr="00CA453B" w:rsidRDefault="00F8549B" w:rsidP="00CA453B">
      <w:pPr>
        <w:spacing w:line="276" w:lineRule="auto"/>
        <w:jc w:val="both"/>
        <w:rPr>
          <w:rFonts w:ascii="Arial" w:eastAsia="Cambria" w:hAnsi="Arial" w:cs="Arial"/>
          <w:b/>
          <w:color w:val="FF0000"/>
          <w:sz w:val="23"/>
          <w:szCs w:val="23"/>
          <w:highlight w:val="yellow"/>
        </w:rPr>
      </w:pPr>
      <w:r w:rsidRPr="00CA453B">
        <w:rPr>
          <w:rFonts w:ascii="Arial" w:eastAsia="Cambria" w:hAnsi="Arial" w:cs="Arial"/>
          <w:b/>
          <w:color w:val="FF0000"/>
          <w:sz w:val="23"/>
          <w:szCs w:val="23"/>
          <w:highlight w:val="yellow"/>
        </w:rPr>
        <w:t>Obs: O item 6  corresponde a alínea “f” do inciso XXIII do Art. 6º da Lei 14.133/2021:</w:t>
      </w:r>
    </w:p>
    <w:p w14:paraId="0A7DC898" w14:textId="77777777" w:rsidR="00F8549B" w:rsidRPr="00CA453B" w:rsidRDefault="00F8549B" w:rsidP="00CA453B">
      <w:pPr>
        <w:pStyle w:val="NormalWeb"/>
        <w:spacing w:after="0" w:line="276" w:lineRule="auto"/>
        <w:jc w:val="both"/>
        <w:rPr>
          <w:rFonts w:ascii="Arial" w:hAnsi="Arial" w:cs="Arial"/>
          <w:color w:val="FF0000"/>
          <w:sz w:val="23"/>
          <w:szCs w:val="23"/>
        </w:rPr>
      </w:pPr>
      <w:r w:rsidRPr="00CA453B">
        <w:rPr>
          <w:rFonts w:ascii="Arial" w:hAnsi="Arial" w:cs="Arial"/>
          <w:color w:val="FF0000"/>
          <w:sz w:val="23"/>
          <w:szCs w:val="23"/>
          <w:highlight w:val="yellow"/>
        </w:rPr>
        <w:t>f) modelo de gestão do contrato, que descreve como a execução do objeto será acompanhada e fiscalizada pelo órgão ou entidade;</w:t>
      </w:r>
    </w:p>
    <w:p w14:paraId="16851D74" w14:textId="77777777" w:rsidR="00F8549B" w:rsidRPr="00CA453B" w:rsidRDefault="00F8549B" w:rsidP="00CA453B">
      <w:pPr>
        <w:pStyle w:val="NormalWeb"/>
        <w:spacing w:after="0" w:line="276" w:lineRule="auto"/>
        <w:jc w:val="both"/>
        <w:rPr>
          <w:rFonts w:ascii="Arial" w:hAnsi="Arial" w:cs="Arial"/>
          <w:sz w:val="23"/>
          <w:szCs w:val="23"/>
        </w:rPr>
      </w:pPr>
    </w:p>
    <w:p w14:paraId="0BC7A164" w14:textId="77777777" w:rsidR="00F8549B" w:rsidRPr="00CA453B" w:rsidRDefault="00F8549B" w:rsidP="00CA453B">
      <w:pPr>
        <w:pStyle w:val="NormalWeb"/>
        <w:spacing w:after="0" w:line="276" w:lineRule="auto"/>
        <w:jc w:val="both"/>
        <w:rPr>
          <w:rFonts w:ascii="Arial" w:hAnsi="Arial" w:cs="Arial"/>
          <w:b/>
          <w:color w:val="000000"/>
          <w:sz w:val="23"/>
          <w:szCs w:val="23"/>
        </w:rPr>
      </w:pPr>
      <w:r w:rsidRPr="00CA453B">
        <w:rPr>
          <w:rFonts w:ascii="Arial" w:hAnsi="Arial" w:cs="Arial"/>
          <w:b/>
          <w:color w:val="000000"/>
          <w:sz w:val="23"/>
          <w:szCs w:val="23"/>
        </w:rPr>
        <w:t>7- FORMA DE MEDIÇÃO E PAGAMENTO</w:t>
      </w:r>
    </w:p>
    <w:p w14:paraId="0487404A" w14:textId="77777777" w:rsidR="00F8549B" w:rsidRPr="00CA453B" w:rsidRDefault="00F8549B"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7.1. </w:t>
      </w:r>
      <w:r w:rsidRPr="00CA453B">
        <w:rPr>
          <w:rFonts w:ascii="Arial" w:hAnsi="Arial" w:cs="Arial"/>
          <w:color w:val="000000"/>
          <w:sz w:val="23"/>
          <w:szCs w:val="23"/>
        </w:rPr>
        <w:t xml:space="preserve">Após o recebimento definitivo realizado pelo gestor do contrato, a Nota Fiscal e os documentos pertinentes serão devidamente encaminhados para o responsável por sua liquidação e posteriormente para o setor responsável pelo pagamento. </w:t>
      </w:r>
    </w:p>
    <w:p w14:paraId="53BA0AE2" w14:textId="77777777" w:rsidR="00F8549B" w:rsidRPr="00CA453B" w:rsidRDefault="00F8549B" w:rsidP="00CA453B">
      <w:pPr>
        <w:pStyle w:val="NormalWeb"/>
        <w:spacing w:after="0" w:line="276" w:lineRule="auto"/>
        <w:jc w:val="both"/>
        <w:rPr>
          <w:rFonts w:ascii="Arial" w:hAnsi="Arial" w:cs="Arial"/>
          <w:b/>
          <w:color w:val="000000"/>
          <w:sz w:val="23"/>
          <w:szCs w:val="23"/>
        </w:rPr>
      </w:pPr>
    </w:p>
    <w:p w14:paraId="23405C31" w14:textId="77777777" w:rsidR="00F8549B" w:rsidRPr="00CA453B" w:rsidRDefault="00F8549B"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7.2. </w:t>
      </w:r>
      <w:r w:rsidRPr="00CA453B">
        <w:rPr>
          <w:rFonts w:ascii="Arial" w:hAnsi="Arial" w:cs="Arial"/>
          <w:color w:val="000000"/>
          <w:sz w:val="23"/>
          <w:szCs w:val="23"/>
        </w:rPr>
        <w:t xml:space="preserve">O pagamento será efetuado pelo setor responsável, até </w:t>
      </w:r>
      <w:proofErr w:type="spellStart"/>
      <w:r w:rsidRPr="00CA453B">
        <w:rPr>
          <w:rFonts w:ascii="Arial" w:hAnsi="Arial" w:cs="Arial"/>
          <w:color w:val="000000"/>
          <w:sz w:val="23"/>
          <w:szCs w:val="23"/>
        </w:rPr>
        <w:t>xx</w:t>
      </w:r>
      <w:proofErr w:type="spellEnd"/>
      <w:r w:rsidRPr="00CA453B">
        <w:rPr>
          <w:rFonts w:ascii="Arial" w:hAnsi="Arial" w:cs="Arial"/>
          <w:color w:val="000000"/>
          <w:sz w:val="23"/>
          <w:szCs w:val="23"/>
        </w:rPr>
        <w:t xml:space="preserve"> (</w:t>
      </w:r>
      <w:proofErr w:type="spellStart"/>
      <w:r w:rsidRPr="00CA453B">
        <w:rPr>
          <w:rFonts w:ascii="Arial" w:hAnsi="Arial" w:cs="Arial"/>
          <w:color w:val="000000"/>
          <w:sz w:val="23"/>
          <w:szCs w:val="23"/>
        </w:rPr>
        <w:t>xxxxx</w:t>
      </w:r>
      <w:proofErr w:type="spellEnd"/>
      <w:r w:rsidRPr="00CA453B">
        <w:rPr>
          <w:rFonts w:ascii="Arial" w:hAnsi="Arial" w:cs="Arial"/>
          <w:color w:val="000000"/>
          <w:sz w:val="23"/>
          <w:szCs w:val="23"/>
        </w:rPr>
        <w:t>) dias após a liquidação da Nota Fiscal.</w:t>
      </w:r>
    </w:p>
    <w:p w14:paraId="771D8057" w14:textId="77777777" w:rsidR="00F8549B" w:rsidRPr="00CA453B" w:rsidRDefault="00F8549B"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7.2.1. </w:t>
      </w:r>
      <w:r w:rsidRPr="00CA453B">
        <w:rPr>
          <w:rFonts w:ascii="Arial" w:hAnsi="Arial" w:cs="Arial"/>
          <w:color w:val="000000"/>
          <w:sz w:val="23"/>
          <w:szCs w:val="23"/>
        </w:rPr>
        <w:t xml:space="preserve">Para execução do pagamento o licitante deverá indicar na Nota Fiscal o número de sua conta, agência bancária, nome do banco e código da operação, bem como o número do pedido de execução encaminhado pelo setor responsável ou o número do empenho.  </w:t>
      </w:r>
    </w:p>
    <w:p w14:paraId="41D180D1" w14:textId="77777777" w:rsidR="00F8549B" w:rsidRPr="00CA453B" w:rsidRDefault="00F8549B"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7.2.2. </w:t>
      </w:r>
      <w:r w:rsidRPr="00CA453B">
        <w:rPr>
          <w:rFonts w:ascii="Arial" w:hAnsi="Arial" w:cs="Arial"/>
          <w:color w:val="000000"/>
          <w:sz w:val="23"/>
          <w:szCs w:val="23"/>
        </w:rPr>
        <w:t xml:space="preserve">Será considerada data do pagamento o dia em que constar como emitida a ordem bancária para pagamento. </w:t>
      </w:r>
    </w:p>
    <w:p w14:paraId="1D47AB78" w14:textId="77777777" w:rsidR="00F8549B" w:rsidRPr="00CA453B" w:rsidRDefault="00F8549B"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7.2.3. </w:t>
      </w:r>
      <w:r w:rsidRPr="00CA453B">
        <w:rPr>
          <w:rFonts w:ascii="Arial" w:hAnsi="Arial" w:cs="Arial"/>
          <w:color w:val="000000"/>
          <w:sz w:val="23"/>
          <w:szCs w:val="23"/>
        </w:rPr>
        <w:t>O pagamento será realizado por meio de ordem bancária na conta indicada na Nota Fiscal, em nome do licitante.</w:t>
      </w:r>
    </w:p>
    <w:p w14:paraId="6189D064" w14:textId="77777777" w:rsidR="00F8549B" w:rsidRPr="00CA453B" w:rsidRDefault="00F8549B" w:rsidP="00CA453B">
      <w:pPr>
        <w:pStyle w:val="NormalWeb"/>
        <w:spacing w:after="0" w:line="276" w:lineRule="auto"/>
        <w:jc w:val="both"/>
        <w:rPr>
          <w:rFonts w:ascii="Arial" w:hAnsi="Arial" w:cs="Arial"/>
          <w:color w:val="000000"/>
          <w:sz w:val="23"/>
          <w:szCs w:val="23"/>
        </w:rPr>
      </w:pPr>
    </w:p>
    <w:p w14:paraId="7F0C7633" w14:textId="77777777" w:rsidR="00F8549B" w:rsidRPr="00CA453B" w:rsidRDefault="00F8549B"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7.3. </w:t>
      </w:r>
      <w:r w:rsidRPr="00CA453B">
        <w:rPr>
          <w:rFonts w:ascii="Arial" w:hAnsi="Arial" w:cs="Arial"/>
          <w:color w:val="000000"/>
          <w:sz w:val="23"/>
          <w:szCs w:val="23"/>
        </w:rPr>
        <w:t xml:space="preserve">Poderão ser descontados dos pagamentos devidos, os valores para cobrir despesas com multas, indenizações a terceiros ou outras despesas de responsabilidade do licitante. </w:t>
      </w:r>
    </w:p>
    <w:p w14:paraId="1C1F759F" w14:textId="77777777" w:rsidR="00F8549B" w:rsidRPr="00CA453B" w:rsidRDefault="00F8549B" w:rsidP="00CA453B">
      <w:pPr>
        <w:pStyle w:val="NormalWeb"/>
        <w:spacing w:after="0" w:line="276" w:lineRule="auto"/>
        <w:jc w:val="both"/>
        <w:rPr>
          <w:rFonts w:ascii="Arial" w:hAnsi="Arial" w:cs="Arial"/>
          <w:color w:val="000000"/>
          <w:sz w:val="23"/>
          <w:szCs w:val="23"/>
        </w:rPr>
      </w:pPr>
    </w:p>
    <w:p w14:paraId="7DF0083C" w14:textId="77777777" w:rsidR="00F8549B" w:rsidRPr="00CA453B" w:rsidRDefault="00F8549B"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7.4. </w:t>
      </w:r>
      <w:r w:rsidRPr="00CA453B">
        <w:rPr>
          <w:rFonts w:ascii="Arial" w:eastAsia="Arial" w:hAnsi="Arial" w:cs="Arial"/>
          <w:sz w:val="23"/>
          <w:szCs w:val="23"/>
        </w:rPr>
        <w:t>O órgão poderá sustar todo e qualquer pagamento do preço ou suas parcelas de qualquer fatura apresentada pelo licitante caso verificadas uma ou mais das hipóteses abaixo e enquanto perdurar o ato ou fato sem direito a qualquer reajustamento complementar ou acréscimo, conforme enunciado:</w:t>
      </w:r>
    </w:p>
    <w:p w14:paraId="7C78DDD4" w14:textId="77777777" w:rsidR="00F8549B" w:rsidRPr="00CA453B" w:rsidRDefault="00F8549B" w:rsidP="00CA45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eastAsia="Arial" w:hAnsi="Arial" w:cs="Arial"/>
          <w:sz w:val="23"/>
          <w:szCs w:val="23"/>
        </w:rPr>
      </w:pPr>
      <w:r w:rsidRPr="00CA453B">
        <w:rPr>
          <w:rFonts w:ascii="Arial" w:eastAsia="Arial" w:hAnsi="Arial" w:cs="Arial"/>
          <w:sz w:val="23"/>
          <w:szCs w:val="23"/>
        </w:rPr>
        <w:t>I- A licitante deixe de acatar quaisquer determinações exaradas pelo órgão fiscalizador xxxxxxxxxxxxxxxx;</w:t>
      </w:r>
    </w:p>
    <w:p w14:paraId="43E30DEB" w14:textId="77777777" w:rsidR="00F8549B" w:rsidRPr="00CA453B" w:rsidRDefault="00F8549B" w:rsidP="00CA45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eastAsia="Arial" w:hAnsi="Arial" w:cs="Arial"/>
          <w:sz w:val="23"/>
          <w:szCs w:val="23"/>
        </w:rPr>
      </w:pPr>
      <w:r w:rsidRPr="00CA453B">
        <w:rPr>
          <w:rFonts w:ascii="Arial" w:eastAsia="Arial" w:hAnsi="Arial" w:cs="Arial"/>
          <w:sz w:val="23"/>
          <w:szCs w:val="23"/>
        </w:rPr>
        <w:t>II- Não cumprimento de obrigação assumida, hipótese em que o pagamento ficará retido até que a licitante atenda à cláusula infringida;</w:t>
      </w:r>
    </w:p>
    <w:p w14:paraId="7899CC9B" w14:textId="77777777" w:rsidR="00F8549B" w:rsidRPr="00CA453B" w:rsidRDefault="00F8549B" w:rsidP="00CA45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eastAsia="Arial" w:hAnsi="Arial" w:cs="Arial"/>
          <w:sz w:val="23"/>
          <w:szCs w:val="23"/>
        </w:rPr>
      </w:pPr>
      <w:r w:rsidRPr="00CA453B">
        <w:rPr>
          <w:rFonts w:ascii="Arial" w:eastAsia="Arial" w:hAnsi="Arial" w:cs="Arial"/>
          <w:sz w:val="23"/>
          <w:szCs w:val="23"/>
        </w:rPr>
        <w:t>III- A licitante retarde indevidamente a execução do serviço ou paralise os mesmos por prazo que venha a prejudicar as atividades do Órgão.</w:t>
      </w:r>
    </w:p>
    <w:p w14:paraId="3F4B4727" w14:textId="77777777" w:rsidR="00F8549B" w:rsidRPr="00CA453B" w:rsidRDefault="00F8549B" w:rsidP="00CA45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eastAsia="Arial" w:hAnsi="Arial" w:cs="Arial"/>
          <w:sz w:val="23"/>
          <w:szCs w:val="23"/>
        </w:rPr>
      </w:pPr>
      <w:r w:rsidRPr="00CA453B">
        <w:rPr>
          <w:rFonts w:ascii="Arial" w:eastAsia="Arial" w:hAnsi="Arial" w:cs="Arial"/>
          <w:sz w:val="23"/>
          <w:szCs w:val="23"/>
        </w:rPr>
        <w:t>IV- Débito da licitante para com o órgão, quer proveniente da execução deste instrumento, quer de obrigações de outros contratos.</w:t>
      </w:r>
    </w:p>
    <w:p w14:paraId="45F56BEC" w14:textId="77777777" w:rsidR="00F8549B" w:rsidRPr="00CA453B" w:rsidRDefault="00F8549B" w:rsidP="00CA45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eastAsia="Arial" w:hAnsi="Arial" w:cs="Arial"/>
          <w:sz w:val="23"/>
          <w:szCs w:val="23"/>
        </w:rPr>
      </w:pPr>
      <w:r w:rsidRPr="00CA453B">
        <w:rPr>
          <w:rFonts w:ascii="Arial" w:eastAsia="Arial" w:hAnsi="Arial" w:cs="Arial"/>
          <w:sz w:val="23"/>
          <w:szCs w:val="23"/>
        </w:rPr>
        <w:t>V- Em qualquer das hipóteses previstas nos parágrafos acima, ou de infração as demais cláusulas e obrigações estabelecidas neste instrumento.</w:t>
      </w:r>
    </w:p>
    <w:p w14:paraId="733A24E2" w14:textId="77777777" w:rsidR="00F8549B" w:rsidRPr="00CA453B" w:rsidRDefault="00F8549B" w:rsidP="00CA453B">
      <w:pPr>
        <w:spacing w:line="276" w:lineRule="auto"/>
        <w:jc w:val="both"/>
        <w:rPr>
          <w:rFonts w:ascii="Arial" w:eastAsia="Cambria" w:hAnsi="Arial" w:cs="Arial"/>
          <w:b/>
          <w:color w:val="FF0000"/>
          <w:sz w:val="23"/>
          <w:szCs w:val="23"/>
        </w:rPr>
      </w:pPr>
    </w:p>
    <w:p w14:paraId="18A5DE60" w14:textId="77777777" w:rsidR="00F8549B" w:rsidRPr="00CA453B" w:rsidRDefault="00F8549B" w:rsidP="00CA453B">
      <w:pPr>
        <w:spacing w:line="276" w:lineRule="auto"/>
        <w:jc w:val="both"/>
        <w:rPr>
          <w:rFonts w:ascii="Arial" w:eastAsia="Cambria" w:hAnsi="Arial" w:cs="Arial"/>
          <w:b/>
          <w:color w:val="FF0000"/>
          <w:sz w:val="23"/>
          <w:szCs w:val="23"/>
          <w:highlight w:val="yellow"/>
        </w:rPr>
      </w:pPr>
      <w:r w:rsidRPr="00CA453B">
        <w:rPr>
          <w:rFonts w:ascii="Arial" w:eastAsia="Cambria" w:hAnsi="Arial" w:cs="Arial"/>
          <w:b/>
          <w:color w:val="FF0000"/>
          <w:sz w:val="23"/>
          <w:szCs w:val="23"/>
          <w:highlight w:val="yellow"/>
        </w:rPr>
        <w:t>Obs: O item 7 corresponde a alínea “g” do inciso XXIII do Art. 6º da Lei 14.133/2021:</w:t>
      </w:r>
    </w:p>
    <w:p w14:paraId="2E50CE7C" w14:textId="77777777" w:rsidR="00F8549B" w:rsidRPr="00CA453B" w:rsidRDefault="00F8549B" w:rsidP="00CA45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eastAsia="Arial" w:hAnsi="Arial" w:cs="Arial"/>
          <w:color w:val="FF0000"/>
          <w:sz w:val="23"/>
          <w:szCs w:val="23"/>
        </w:rPr>
      </w:pPr>
      <w:r w:rsidRPr="00CA453B">
        <w:rPr>
          <w:rFonts w:ascii="Arial" w:eastAsia="Arial" w:hAnsi="Arial" w:cs="Arial"/>
          <w:color w:val="FF0000"/>
          <w:sz w:val="23"/>
          <w:szCs w:val="23"/>
          <w:highlight w:val="yellow"/>
        </w:rPr>
        <w:t>g) critérios de medição e de pagamento;</w:t>
      </w:r>
    </w:p>
    <w:p w14:paraId="6D0E3B11" w14:textId="77777777" w:rsidR="00F8549B" w:rsidRPr="00CA453B" w:rsidRDefault="00F8549B" w:rsidP="00CA453B">
      <w:pPr>
        <w:pStyle w:val="NormalWeb"/>
        <w:spacing w:after="0" w:line="276" w:lineRule="auto"/>
        <w:jc w:val="both"/>
        <w:rPr>
          <w:rFonts w:ascii="Arial" w:hAnsi="Arial" w:cs="Arial"/>
          <w:b/>
          <w:color w:val="000000"/>
          <w:sz w:val="23"/>
          <w:szCs w:val="23"/>
        </w:rPr>
      </w:pPr>
    </w:p>
    <w:p w14:paraId="55FCFB14" w14:textId="77777777" w:rsidR="00F8549B" w:rsidRPr="00CA453B" w:rsidRDefault="00F8549B" w:rsidP="00CA453B">
      <w:pPr>
        <w:pStyle w:val="NormalWeb"/>
        <w:spacing w:after="0" w:line="276" w:lineRule="auto"/>
        <w:jc w:val="both"/>
        <w:rPr>
          <w:rFonts w:ascii="Arial" w:hAnsi="Arial" w:cs="Arial"/>
          <w:b/>
          <w:color w:val="000000"/>
          <w:sz w:val="23"/>
          <w:szCs w:val="23"/>
        </w:rPr>
      </w:pPr>
      <w:r w:rsidRPr="00CA453B">
        <w:rPr>
          <w:rFonts w:ascii="Arial" w:hAnsi="Arial" w:cs="Arial"/>
          <w:b/>
          <w:color w:val="000000"/>
          <w:sz w:val="23"/>
          <w:szCs w:val="23"/>
        </w:rPr>
        <w:t>8- FORMA E CRITÉRIOS DE SELEÇÃO DO FORNECEDOR OU PRESTADOR DE SERVIÇOS</w:t>
      </w:r>
    </w:p>
    <w:p w14:paraId="65390A80" w14:textId="77777777" w:rsidR="00F8549B" w:rsidRPr="00CA453B" w:rsidRDefault="00F8549B" w:rsidP="00CA453B">
      <w:pPr>
        <w:pStyle w:val="NormalWeb"/>
        <w:spacing w:after="0" w:line="276" w:lineRule="auto"/>
        <w:jc w:val="both"/>
        <w:rPr>
          <w:rFonts w:ascii="Arial" w:hAnsi="Arial" w:cs="Arial"/>
          <w:sz w:val="23"/>
          <w:szCs w:val="23"/>
        </w:rPr>
      </w:pPr>
      <w:r w:rsidRPr="00CA453B">
        <w:rPr>
          <w:rFonts w:ascii="Arial" w:hAnsi="Arial" w:cs="Arial"/>
          <w:b/>
          <w:color w:val="000000"/>
          <w:sz w:val="23"/>
          <w:szCs w:val="23"/>
        </w:rPr>
        <w:t xml:space="preserve">8.1. </w:t>
      </w:r>
      <w:r w:rsidRPr="00CA453B">
        <w:rPr>
          <w:rFonts w:ascii="Arial" w:hAnsi="Arial" w:cs="Arial"/>
          <w:color w:val="000000"/>
          <w:sz w:val="23"/>
          <w:szCs w:val="23"/>
        </w:rPr>
        <w:t xml:space="preserve">O fornecedor ou prestador de serviços será selecionado por meio de licitação, na modalidade Pregão, sob sua forma eletrônica, com adoção do critério de julgamento </w:t>
      </w:r>
      <w:r w:rsidRPr="00CA453B">
        <w:rPr>
          <w:rFonts w:ascii="Arial" w:hAnsi="Arial" w:cs="Arial"/>
          <w:b/>
          <w:color w:val="FF0000"/>
          <w:sz w:val="23"/>
          <w:szCs w:val="23"/>
        </w:rPr>
        <w:t xml:space="preserve">MENOR </w:t>
      </w:r>
      <w:r w:rsidRPr="00CA453B">
        <w:rPr>
          <w:rFonts w:ascii="Arial" w:hAnsi="Arial" w:cs="Arial"/>
          <w:b/>
          <w:color w:val="FF0000"/>
          <w:sz w:val="23"/>
          <w:szCs w:val="23"/>
        </w:rPr>
        <w:lastRenderedPageBreak/>
        <w:t xml:space="preserve">PREÇO ou MAIOR DESCONTO por LOTE/ITEM OU GLOBAL, </w:t>
      </w:r>
      <w:r w:rsidRPr="00CA453B">
        <w:rPr>
          <w:rFonts w:ascii="Arial" w:hAnsi="Arial" w:cs="Arial"/>
          <w:sz w:val="23"/>
          <w:szCs w:val="23"/>
        </w:rPr>
        <w:t xml:space="preserve">observadas todas as condições e exigências estabelecidas no instrumento convocatório e em seus anexos. </w:t>
      </w:r>
    </w:p>
    <w:p w14:paraId="5854C157" w14:textId="77777777" w:rsidR="00F8549B" w:rsidRPr="00CA453B" w:rsidRDefault="00F8549B" w:rsidP="00CA453B">
      <w:pPr>
        <w:spacing w:line="276" w:lineRule="auto"/>
        <w:jc w:val="both"/>
        <w:rPr>
          <w:rFonts w:ascii="Arial" w:eastAsia="Cambria" w:hAnsi="Arial" w:cs="Arial"/>
          <w:b/>
          <w:color w:val="FF0000"/>
          <w:sz w:val="23"/>
          <w:szCs w:val="23"/>
        </w:rPr>
      </w:pPr>
    </w:p>
    <w:p w14:paraId="468A1593" w14:textId="77777777" w:rsidR="00F8549B" w:rsidRPr="00CA453B" w:rsidRDefault="00F8549B" w:rsidP="00CA453B">
      <w:pPr>
        <w:spacing w:line="276" w:lineRule="auto"/>
        <w:jc w:val="both"/>
        <w:rPr>
          <w:rFonts w:ascii="Arial" w:eastAsia="Cambria" w:hAnsi="Arial" w:cs="Arial"/>
          <w:b/>
          <w:color w:val="FF0000"/>
          <w:sz w:val="23"/>
          <w:szCs w:val="23"/>
          <w:highlight w:val="yellow"/>
        </w:rPr>
      </w:pPr>
      <w:r w:rsidRPr="00CA453B">
        <w:rPr>
          <w:rFonts w:ascii="Arial" w:eastAsia="Cambria" w:hAnsi="Arial" w:cs="Arial"/>
          <w:b/>
          <w:color w:val="FF0000"/>
          <w:sz w:val="23"/>
          <w:szCs w:val="23"/>
          <w:highlight w:val="yellow"/>
        </w:rPr>
        <w:t>Obs: O item 8 corresponde a alínea “h” do inciso XXIII do Art. 6º da Lei 14.133/2021:</w:t>
      </w:r>
    </w:p>
    <w:p w14:paraId="3A6A829E" w14:textId="77777777" w:rsidR="00F8549B" w:rsidRPr="00CA453B" w:rsidRDefault="00F8549B" w:rsidP="00CA453B">
      <w:pPr>
        <w:pStyle w:val="NormalWeb"/>
        <w:spacing w:after="0" w:line="276" w:lineRule="auto"/>
        <w:jc w:val="both"/>
        <w:rPr>
          <w:rFonts w:ascii="Arial" w:hAnsi="Arial" w:cs="Arial"/>
          <w:color w:val="FF0000"/>
          <w:sz w:val="23"/>
          <w:szCs w:val="23"/>
        </w:rPr>
      </w:pPr>
      <w:r w:rsidRPr="00CA453B">
        <w:rPr>
          <w:rFonts w:ascii="Arial" w:hAnsi="Arial" w:cs="Arial"/>
          <w:color w:val="FF0000"/>
          <w:sz w:val="23"/>
          <w:szCs w:val="23"/>
          <w:highlight w:val="yellow"/>
        </w:rPr>
        <w:t>h) forma e critérios de seleção do fornecedor;</w:t>
      </w:r>
    </w:p>
    <w:p w14:paraId="2321B58D" w14:textId="77777777" w:rsidR="00F8549B" w:rsidRPr="00CA453B" w:rsidRDefault="00F8549B" w:rsidP="00CA453B">
      <w:pPr>
        <w:pStyle w:val="NormalWeb"/>
        <w:spacing w:after="0" w:line="276" w:lineRule="auto"/>
        <w:jc w:val="both"/>
        <w:rPr>
          <w:rFonts w:ascii="Arial" w:hAnsi="Arial" w:cs="Arial"/>
          <w:b/>
          <w:color w:val="000000"/>
          <w:sz w:val="23"/>
          <w:szCs w:val="23"/>
        </w:rPr>
      </w:pPr>
    </w:p>
    <w:p w14:paraId="5F3EA701" w14:textId="77777777" w:rsidR="00F8549B" w:rsidRPr="00CA453B" w:rsidRDefault="00F8549B" w:rsidP="00CA453B">
      <w:pPr>
        <w:pStyle w:val="NormalWeb"/>
        <w:spacing w:after="0" w:line="276" w:lineRule="auto"/>
        <w:jc w:val="both"/>
        <w:rPr>
          <w:rFonts w:ascii="Arial" w:hAnsi="Arial" w:cs="Arial"/>
          <w:b/>
          <w:color w:val="000000"/>
          <w:sz w:val="23"/>
          <w:szCs w:val="23"/>
        </w:rPr>
      </w:pPr>
      <w:r w:rsidRPr="00CA453B">
        <w:rPr>
          <w:rFonts w:ascii="Arial" w:hAnsi="Arial" w:cs="Arial"/>
          <w:b/>
          <w:color w:val="000000"/>
          <w:sz w:val="23"/>
          <w:szCs w:val="23"/>
        </w:rPr>
        <w:t>9- ADEQUAÇÃO ORÇAMENTÁRIA</w:t>
      </w:r>
    </w:p>
    <w:p w14:paraId="0199C7D4" w14:textId="77777777" w:rsidR="00F8549B" w:rsidRPr="00CA453B" w:rsidRDefault="00F8549B"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9.1. </w:t>
      </w:r>
      <w:r w:rsidRPr="00CA453B">
        <w:rPr>
          <w:rFonts w:ascii="Arial" w:hAnsi="Arial" w:cs="Arial"/>
          <w:color w:val="000000"/>
          <w:sz w:val="23"/>
          <w:szCs w:val="23"/>
        </w:rPr>
        <w:t xml:space="preserve">As despesas decorrentes desta contratação correrão conta da seguinte dotação orçamentária: </w:t>
      </w:r>
      <w:proofErr w:type="spellStart"/>
      <w:r w:rsidRPr="00CA453B">
        <w:rPr>
          <w:rFonts w:ascii="Arial" w:hAnsi="Arial" w:cs="Arial"/>
          <w:color w:val="000000"/>
          <w:sz w:val="23"/>
          <w:szCs w:val="23"/>
        </w:rPr>
        <w:t>xxxxxxxxxxxxxxxxxxxx</w:t>
      </w:r>
      <w:proofErr w:type="spellEnd"/>
      <w:r w:rsidRPr="00CA453B">
        <w:rPr>
          <w:rFonts w:ascii="Arial" w:hAnsi="Arial" w:cs="Arial"/>
          <w:color w:val="000000"/>
          <w:sz w:val="23"/>
          <w:szCs w:val="23"/>
        </w:rPr>
        <w:t xml:space="preserve"> e nas suas correspondentes para o exercício posterior.</w:t>
      </w:r>
    </w:p>
    <w:p w14:paraId="0393CA2A" w14:textId="77777777" w:rsidR="00F8549B" w:rsidRPr="00CA453B" w:rsidRDefault="00F8549B" w:rsidP="00CA453B">
      <w:pPr>
        <w:spacing w:line="276" w:lineRule="auto"/>
        <w:jc w:val="both"/>
        <w:rPr>
          <w:rFonts w:ascii="Arial" w:eastAsia="Cambria" w:hAnsi="Arial" w:cs="Arial"/>
          <w:b/>
          <w:color w:val="FF0000"/>
          <w:sz w:val="23"/>
          <w:szCs w:val="23"/>
        </w:rPr>
      </w:pPr>
    </w:p>
    <w:p w14:paraId="57BF5EEF" w14:textId="77777777" w:rsidR="00F8549B" w:rsidRPr="00CA453B" w:rsidRDefault="00F8549B" w:rsidP="00CA453B">
      <w:pPr>
        <w:spacing w:line="276" w:lineRule="auto"/>
        <w:jc w:val="both"/>
        <w:rPr>
          <w:rFonts w:ascii="Arial" w:eastAsia="Cambria" w:hAnsi="Arial" w:cs="Arial"/>
          <w:b/>
          <w:color w:val="FF0000"/>
          <w:sz w:val="23"/>
          <w:szCs w:val="23"/>
          <w:highlight w:val="yellow"/>
        </w:rPr>
      </w:pPr>
      <w:r w:rsidRPr="00CA453B">
        <w:rPr>
          <w:rFonts w:ascii="Arial" w:eastAsia="Cambria" w:hAnsi="Arial" w:cs="Arial"/>
          <w:b/>
          <w:color w:val="FF0000"/>
          <w:sz w:val="23"/>
          <w:szCs w:val="23"/>
          <w:highlight w:val="yellow"/>
        </w:rPr>
        <w:t>Obs: O item 9 corresponde a alínea “j” do inciso XXIII do Art. 6º da Lei 14.133/2021:</w:t>
      </w:r>
    </w:p>
    <w:p w14:paraId="63A9EC91" w14:textId="77777777" w:rsidR="00F8549B" w:rsidRPr="00CA453B" w:rsidRDefault="00F8549B" w:rsidP="00CA453B">
      <w:pPr>
        <w:pStyle w:val="NormalWeb"/>
        <w:spacing w:after="0" w:line="276" w:lineRule="auto"/>
        <w:jc w:val="both"/>
        <w:rPr>
          <w:rFonts w:ascii="Arial" w:hAnsi="Arial" w:cs="Arial"/>
          <w:color w:val="FF0000"/>
          <w:sz w:val="23"/>
          <w:szCs w:val="23"/>
        </w:rPr>
      </w:pPr>
      <w:r w:rsidRPr="00CA453B">
        <w:rPr>
          <w:rFonts w:ascii="Arial" w:hAnsi="Arial" w:cs="Arial"/>
          <w:color w:val="FF0000"/>
          <w:sz w:val="23"/>
          <w:szCs w:val="23"/>
          <w:highlight w:val="yellow"/>
        </w:rPr>
        <w:t>j) adequação orçamentária;</w:t>
      </w:r>
    </w:p>
    <w:p w14:paraId="08E56D4A" w14:textId="77777777" w:rsidR="00F8549B" w:rsidRDefault="00F8549B" w:rsidP="00CA453B">
      <w:pPr>
        <w:spacing w:line="276" w:lineRule="auto"/>
        <w:jc w:val="both"/>
        <w:rPr>
          <w:rFonts w:ascii="Arial" w:eastAsia="Cambria" w:hAnsi="Arial" w:cs="Arial"/>
          <w:sz w:val="23"/>
          <w:szCs w:val="23"/>
        </w:rPr>
      </w:pPr>
    </w:p>
    <w:p w14:paraId="7A189606" w14:textId="77777777" w:rsidR="00CA453B" w:rsidRDefault="00CA453B" w:rsidP="00CA453B">
      <w:pPr>
        <w:spacing w:line="276" w:lineRule="auto"/>
        <w:jc w:val="both"/>
        <w:rPr>
          <w:rFonts w:ascii="Arial" w:eastAsia="Cambria" w:hAnsi="Arial" w:cs="Arial"/>
          <w:sz w:val="23"/>
          <w:szCs w:val="23"/>
        </w:rPr>
      </w:pPr>
    </w:p>
    <w:p w14:paraId="6C4101F7" w14:textId="77777777" w:rsidR="00CA453B" w:rsidRDefault="00CA453B" w:rsidP="00CA453B">
      <w:pPr>
        <w:spacing w:line="276" w:lineRule="auto"/>
        <w:jc w:val="both"/>
        <w:rPr>
          <w:rFonts w:ascii="Arial" w:eastAsia="Cambria" w:hAnsi="Arial" w:cs="Arial"/>
          <w:sz w:val="23"/>
          <w:szCs w:val="23"/>
        </w:rPr>
      </w:pPr>
    </w:p>
    <w:p w14:paraId="649E77F6" w14:textId="77777777" w:rsidR="00F8549B" w:rsidRPr="00CA453B" w:rsidRDefault="00F8549B" w:rsidP="00CA453B">
      <w:pPr>
        <w:spacing w:line="276" w:lineRule="auto"/>
        <w:jc w:val="both"/>
        <w:rPr>
          <w:rFonts w:ascii="Arial" w:eastAsia="Cambria" w:hAnsi="Arial" w:cs="Arial"/>
          <w:sz w:val="23"/>
          <w:szCs w:val="23"/>
        </w:rPr>
      </w:pPr>
      <w:r w:rsidRPr="00CA453B">
        <w:rPr>
          <w:rFonts w:ascii="Arial" w:eastAsia="Cambria" w:hAnsi="Arial" w:cs="Arial"/>
          <w:sz w:val="23"/>
          <w:szCs w:val="23"/>
        </w:rPr>
        <w:t>Xxxxxxxx, xx de xxxxxxxxx de 20xx.</w:t>
      </w:r>
    </w:p>
    <w:p w14:paraId="2E6D0E88" w14:textId="77777777" w:rsidR="00F8549B" w:rsidRPr="00CA453B" w:rsidRDefault="00F8549B" w:rsidP="00CA453B">
      <w:pPr>
        <w:spacing w:line="276" w:lineRule="auto"/>
        <w:jc w:val="both"/>
        <w:rPr>
          <w:rFonts w:ascii="Arial" w:eastAsia="Cambria" w:hAnsi="Arial" w:cs="Arial"/>
          <w:sz w:val="23"/>
          <w:szCs w:val="23"/>
        </w:rPr>
      </w:pPr>
    </w:p>
    <w:p w14:paraId="28D33C0B" w14:textId="77777777" w:rsidR="00F8549B" w:rsidRDefault="00F8549B" w:rsidP="00CA453B">
      <w:pPr>
        <w:spacing w:line="276" w:lineRule="auto"/>
        <w:jc w:val="both"/>
        <w:rPr>
          <w:rFonts w:ascii="Arial" w:eastAsia="Cambria" w:hAnsi="Arial" w:cs="Arial"/>
          <w:sz w:val="23"/>
          <w:szCs w:val="23"/>
        </w:rPr>
      </w:pPr>
    </w:p>
    <w:p w14:paraId="665C0453" w14:textId="77777777" w:rsidR="00CA453B" w:rsidRPr="00CA453B" w:rsidRDefault="00CA453B" w:rsidP="00CA453B">
      <w:pPr>
        <w:spacing w:line="276" w:lineRule="auto"/>
        <w:jc w:val="both"/>
        <w:rPr>
          <w:rFonts w:ascii="Arial" w:eastAsia="Cambria" w:hAnsi="Arial" w:cs="Arial"/>
          <w:sz w:val="23"/>
          <w:szCs w:val="23"/>
        </w:rPr>
      </w:pPr>
    </w:p>
    <w:p w14:paraId="4AB33428" w14:textId="77777777" w:rsidR="00F8549B" w:rsidRPr="00CA453B" w:rsidRDefault="00F8549B" w:rsidP="00CA453B">
      <w:pPr>
        <w:spacing w:line="276" w:lineRule="auto"/>
        <w:jc w:val="center"/>
        <w:rPr>
          <w:rFonts w:ascii="Arial" w:eastAsia="Cambria" w:hAnsi="Arial" w:cs="Arial"/>
          <w:sz w:val="23"/>
          <w:szCs w:val="23"/>
        </w:rPr>
      </w:pPr>
      <w:r w:rsidRPr="00CA453B">
        <w:rPr>
          <w:rFonts w:ascii="Arial" w:eastAsia="Cambria" w:hAnsi="Arial" w:cs="Arial"/>
          <w:sz w:val="23"/>
          <w:szCs w:val="23"/>
        </w:rPr>
        <w:t>__________________________________________________</w:t>
      </w:r>
      <w:r w:rsidRPr="00CA453B">
        <w:rPr>
          <w:rFonts w:ascii="Arial" w:eastAsia="Cambria" w:hAnsi="Arial" w:cs="Arial"/>
          <w:sz w:val="23"/>
          <w:szCs w:val="23"/>
        </w:rPr>
        <w:br/>
        <w:t>xxxxxxxxxxxxxxxxx</w:t>
      </w:r>
    </w:p>
    <w:p w14:paraId="57E4CB48" w14:textId="77777777" w:rsidR="00F8549B" w:rsidRPr="00CA453B" w:rsidRDefault="00F8549B" w:rsidP="00CA453B">
      <w:pPr>
        <w:spacing w:line="276" w:lineRule="auto"/>
        <w:jc w:val="center"/>
        <w:rPr>
          <w:rFonts w:ascii="Arial" w:eastAsia="Cambria" w:hAnsi="Arial" w:cs="Arial"/>
          <w:sz w:val="23"/>
          <w:szCs w:val="23"/>
        </w:rPr>
      </w:pPr>
      <w:r w:rsidRPr="00CA453B">
        <w:rPr>
          <w:rFonts w:ascii="Arial" w:eastAsia="Cambria" w:hAnsi="Arial" w:cs="Arial"/>
          <w:sz w:val="23"/>
          <w:szCs w:val="23"/>
        </w:rPr>
        <w:t>xxxxxxxxxxxxxxxxxxxxxxxxx</w:t>
      </w:r>
    </w:p>
    <w:p w14:paraId="7F576072" w14:textId="77777777" w:rsidR="00F8549B" w:rsidRPr="00CA453B" w:rsidRDefault="00F8549B" w:rsidP="00CA453B">
      <w:pPr>
        <w:spacing w:line="276" w:lineRule="auto"/>
        <w:jc w:val="center"/>
        <w:rPr>
          <w:rFonts w:ascii="Arial" w:eastAsia="Cambria" w:hAnsi="Arial" w:cs="Arial"/>
          <w:sz w:val="23"/>
          <w:szCs w:val="23"/>
        </w:rPr>
      </w:pPr>
    </w:p>
    <w:p w14:paraId="561BE6B4" w14:textId="77777777" w:rsidR="00F8549B" w:rsidRPr="00CA453B" w:rsidRDefault="00F8549B" w:rsidP="00CA453B">
      <w:pPr>
        <w:spacing w:line="276" w:lineRule="auto"/>
        <w:jc w:val="center"/>
        <w:rPr>
          <w:rFonts w:ascii="Arial" w:eastAsia="Cambria" w:hAnsi="Arial" w:cs="Arial"/>
          <w:sz w:val="23"/>
          <w:szCs w:val="23"/>
        </w:rPr>
      </w:pPr>
    </w:p>
    <w:p w14:paraId="076E79CF" w14:textId="77777777" w:rsidR="00F8549B" w:rsidRPr="00CA453B" w:rsidRDefault="00F8549B" w:rsidP="00CA453B">
      <w:pPr>
        <w:spacing w:line="276" w:lineRule="auto"/>
        <w:jc w:val="center"/>
        <w:rPr>
          <w:rFonts w:ascii="Arial" w:eastAsia="Cambria" w:hAnsi="Arial" w:cs="Arial"/>
          <w:sz w:val="23"/>
          <w:szCs w:val="23"/>
        </w:rPr>
      </w:pPr>
    </w:p>
    <w:p w14:paraId="3443BBB0" w14:textId="77777777" w:rsidR="00F8549B" w:rsidRPr="00CA453B" w:rsidRDefault="00F8549B" w:rsidP="00CA453B">
      <w:pPr>
        <w:spacing w:line="276" w:lineRule="auto"/>
        <w:jc w:val="center"/>
        <w:rPr>
          <w:rFonts w:ascii="Arial" w:eastAsia="Cambria" w:hAnsi="Arial" w:cs="Arial"/>
          <w:sz w:val="23"/>
          <w:szCs w:val="23"/>
        </w:rPr>
      </w:pPr>
    </w:p>
    <w:p w14:paraId="25841F56" w14:textId="77777777" w:rsidR="00AF3559" w:rsidRPr="00CA453B" w:rsidRDefault="00AF3559" w:rsidP="00CA453B">
      <w:pPr>
        <w:spacing w:line="276" w:lineRule="auto"/>
        <w:ind w:firstLine="720"/>
        <w:jc w:val="both"/>
        <w:rPr>
          <w:rFonts w:ascii="Arial" w:hAnsi="Arial" w:cs="Arial"/>
        </w:rPr>
      </w:pPr>
    </w:p>
    <w:p w14:paraId="58B2FC42" w14:textId="77777777" w:rsidR="008E3730" w:rsidRPr="00CA453B" w:rsidRDefault="008E3730" w:rsidP="00CA453B">
      <w:pPr>
        <w:spacing w:line="276" w:lineRule="auto"/>
        <w:ind w:firstLine="720"/>
        <w:jc w:val="both"/>
        <w:rPr>
          <w:rFonts w:ascii="Arial" w:hAnsi="Arial" w:cs="Arial"/>
        </w:rPr>
      </w:pPr>
    </w:p>
    <w:p w14:paraId="65845DE5" w14:textId="77777777" w:rsidR="000C76EB" w:rsidRPr="00CA453B" w:rsidRDefault="000C76EB" w:rsidP="00CA453B">
      <w:pPr>
        <w:spacing w:line="276" w:lineRule="auto"/>
        <w:ind w:firstLine="720"/>
        <w:jc w:val="both"/>
        <w:rPr>
          <w:rFonts w:ascii="Arial" w:hAnsi="Arial" w:cs="Arial"/>
        </w:rPr>
      </w:pPr>
    </w:p>
    <w:p w14:paraId="221305F1" w14:textId="77777777" w:rsidR="000C76EB" w:rsidRDefault="000C76EB" w:rsidP="00CA453B">
      <w:pPr>
        <w:spacing w:line="276" w:lineRule="auto"/>
        <w:ind w:firstLine="4395"/>
        <w:rPr>
          <w:rFonts w:ascii="Arial" w:hAnsi="Arial" w:cs="Arial"/>
        </w:rPr>
      </w:pPr>
    </w:p>
    <w:p w14:paraId="7FAD50F2" w14:textId="77777777" w:rsidR="00CA453B" w:rsidRDefault="00CA453B" w:rsidP="00CA453B">
      <w:pPr>
        <w:spacing w:line="276" w:lineRule="auto"/>
        <w:ind w:firstLine="4395"/>
        <w:rPr>
          <w:rFonts w:ascii="Arial" w:hAnsi="Arial" w:cs="Arial"/>
        </w:rPr>
      </w:pPr>
    </w:p>
    <w:p w14:paraId="317D3A44" w14:textId="77777777" w:rsidR="00CA453B" w:rsidRDefault="00CA453B" w:rsidP="00CA453B">
      <w:pPr>
        <w:spacing w:line="276" w:lineRule="auto"/>
        <w:ind w:firstLine="4395"/>
        <w:rPr>
          <w:rFonts w:ascii="Arial" w:hAnsi="Arial" w:cs="Arial"/>
        </w:rPr>
      </w:pPr>
    </w:p>
    <w:p w14:paraId="6ED9A370" w14:textId="77777777" w:rsidR="00CA453B" w:rsidRDefault="00CA453B" w:rsidP="00CA453B">
      <w:pPr>
        <w:spacing w:line="276" w:lineRule="auto"/>
        <w:ind w:firstLine="4395"/>
        <w:rPr>
          <w:rFonts w:ascii="Arial" w:hAnsi="Arial" w:cs="Arial"/>
        </w:rPr>
      </w:pPr>
    </w:p>
    <w:p w14:paraId="336D0510" w14:textId="77777777" w:rsidR="00CA453B" w:rsidRDefault="00CA453B" w:rsidP="00CA453B">
      <w:pPr>
        <w:spacing w:line="276" w:lineRule="auto"/>
        <w:ind w:firstLine="4395"/>
        <w:rPr>
          <w:rFonts w:ascii="Arial" w:hAnsi="Arial" w:cs="Arial"/>
        </w:rPr>
      </w:pPr>
    </w:p>
    <w:p w14:paraId="4911E256" w14:textId="77777777" w:rsidR="00CA453B" w:rsidRDefault="00CA453B" w:rsidP="00CA453B">
      <w:pPr>
        <w:spacing w:line="276" w:lineRule="auto"/>
        <w:ind w:firstLine="4395"/>
        <w:rPr>
          <w:rFonts w:ascii="Arial" w:hAnsi="Arial" w:cs="Arial"/>
        </w:rPr>
      </w:pPr>
    </w:p>
    <w:p w14:paraId="73F4EDF9" w14:textId="77777777" w:rsidR="00CA453B" w:rsidRDefault="00CA453B" w:rsidP="00CA453B">
      <w:pPr>
        <w:spacing w:line="276" w:lineRule="auto"/>
        <w:ind w:firstLine="4395"/>
        <w:rPr>
          <w:rFonts w:ascii="Arial" w:hAnsi="Arial" w:cs="Arial"/>
        </w:rPr>
      </w:pPr>
    </w:p>
    <w:p w14:paraId="2571CBB2" w14:textId="77777777" w:rsidR="00CA453B" w:rsidRDefault="00CA453B" w:rsidP="00CA453B">
      <w:pPr>
        <w:spacing w:line="276" w:lineRule="auto"/>
        <w:ind w:firstLine="4395"/>
        <w:rPr>
          <w:rFonts w:ascii="Arial" w:hAnsi="Arial" w:cs="Arial"/>
        </w:rPr>
      </w:pPr>
    </w:p>
    <w:p w14:paraId="317AFB5C" w14:textId="77777777" w:rsidR="00CA453B" w:rsidRDefault="00CA453B" w:rsidP="00CA453B">
      <w:pPr>
        <w:spacing w:line="276" w:lineRule="auto"/>
        <w:ind w:firstLine="4395"/>
        <w:rPr>
          <w:rFonts w:ascii="Arial" w:hAnsi="Arial" w:cs="Arial"/>
        </w:rPr>
      </w:pPr>
    </w:p>
    <w:p w14:paraId="505B96F4" w14:textId="77777777" w:rsidR="00CA453B" w:rsidRDefault="00CA453B" w:rsidP="00CA453B">
      <w:pPr>
        <w:spacing w:line="276" w:lineRule="auto"/>
        <w:ind w:firstLine="4395"/>
        <w:rPr>
          <w:rFonts w:ascii="Arial" w:hAnsi="Arial" w:cs="Arial"/>
        </w:rPr>
      </w:pPr>
    </w:p>
    <w:p w14:paraId="71CEA458" w14:textId="77777777" w:rsidR="00CA453B" w:rsidRDefault="00CA453B" w:rsidP="00CA453B">
      <w:pPr>
        <w:spacing w:line="276" w:lineRule="auto"/>
        <w:ind w:firstLine="4395"/>
        <w:rPr>
          <w:rFonts w:ascii="Arial" w:hAnsi="Arial" w:cs="Arial"/>
        </w:rPr>
      </w:pPr>
    </w:p>
    <w:p w14:paraId="1B12944A" w14:textId="77777777" w:rsidR="00CA453B" w:rsidRDefault="00CA453B" w:rsidP="00CA453B">
      <w:pPr>
        <w:spacing w:line="276" w:lineRule="auto"/>
        <w:ind w:firstLine="4395"/>
        <w:rPr>
          <w:rFonts w:ascii="Arial" w:hAnsi="Arial" w:cs="Arial"/>
        </w:rPr>
      </w:pPr>
    </w:p>
    <w:p w14:paraId="641B9CF9" w14:textId="77777777" w:rsidR="00CA453B" w:rsidRDefault="00CA453B" w:rsidP="00CA453B">
      <w:pPr>
        <w:spacing w:line="276" w:lineRule="auto"/>
        <w:ind w:firstLine="4395"/>
        <w:rPr>
          <w:rFonts w:ascii="Arial" w:hAnsi="Arial" w:cs="Arial"/>
        </w:rPr>
      </w:pPr>
    </w:p>
    <w:p w14:paraId="5269251C" w14:textId="77777777" w:rsidR="00CA453B" w:rsidRDefault="00CA453B" w:rsidP="00CA453B">
      <w:pPr>
        <w:spacing w:line="276" w:lineRule="auto"/>
        <w:ind w:firstLine="4395"/>
        <w:rPr>
          <w:rFonts w:ascii="Arial" w:hAnsi="Arial" w:cs="Arial"/>
        </w:rPr>
      </w:pPr>
    </w:p>
    <w:p w14:paraId="6B91A378" w14:textId="77777777" w:rsidR="00CA453B" w:rsidRDefault="00CA453B" w:rsidP="00CA453B">
      <w:pPr>
        <w:spacing w:line="276" w:lineRule="auto"/>
        <w:ind w:firstLine="4395"/>
        <w:rPr>
          <w:rFonts w:ascii="Arial" w:hAnsi="Arial" w:cs="Arial"/>
        </w:rPr>
      </w:pPr>
    </w:p>
    <w:p w14:paraId="259276F7" w14:textId="77777777" w:rsidR="00CA453B" w:rsidRDefault="00CA453B" w:rsidP="00CA453B">
      <w:pPr>
        <w:spacing w:line="276" w:lineRule="auto"/>
        <w:ind w:firstLine="4395"/>
        <w:rPr>
          <w:rFonts w:ascii="Arial" w:hAnsi="Arial" w:cs="Arial"/>
        </w:rPr>
      </w:pPr>
    </w:p>
    <w:p w14:paraId="0BF45B31" w14:textId="77777777" w:rsidR="00CA453B" w:rsidRDefault="00CA453B" w:rsidP="00CA453B">
      <w:pPr>
        <w:spacing w:line="276" w:lineRule="auto"/>
        <w:ind w:firstLine="4395"/>
        <w:rPr>
          <w:rFonts w:ascii="Arial" w:hAnsi="Arial" w:cs="Arial"/>
        </w:rPr>
      </w:pPr>
    </w:p>
    <w:p w14:paraId="767B0FAE" w14:textId="6C319536" w:rsidR="00CA453B" w:rsidRDefault="00360288" w:rsidP="00CA453B">
      <w:pPr>
        <w:spacing w:line="276" w:lineRule="auto"/>
        <w:jc w:val="center"/>
        <w:rPr>
          <w:rFonts w:ascii="Arial" w:hAnsi="Arial" w:cs="Arial"/>
        </w:rPr>
      </w:pPr>
      <w:r>
        <w:rPr>
          <w:rFonts w:ascii="Arial" w:eastAsia="MS Mincho" w:hAnsi="Arial" w:cs="Arial"/>
          <w:b/>
          <w:bCs/>
          <w:noProof/>
          <w:sz w:val="52"/>
          <w:szCs w:val="24"/>
          <w:lang w:eastAsia="ar-SA"/>
        </w:rPr>
        <w:lastRenderedPageBreak/>
        <w:drawing>
          <wp:anchor distT="0" distB="0" distL="114300" distR="114300" simplePos="0" relativeHeight="251665408" behindDoc="0" locked="0" layoutInCell="1" allowOverlap="1" wp14:anchorId="3E0F826C" wp14:editId="08CA5139">
            <wp:simplePos x="0" y="0"/>
            <wp:positionH relativeFrom="page">
              <wp:align>right</wp:align>
            </wp:positionH>
            <wp:positionV relativeFrom="paragraph">
              <wp:posOffset>-914400</wp:posOffset>
            </wp:positionV>
            <wp:extent cx="7561690" cy="10695720"/>
            <wp:effectExtent l="0" t="0" r="1270" b="0"/>
            <wp:wrapNone/>
            <wp:docPr id="2137464172" name="Imagem 10"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464172" name="Imagem 10" descr="Texto, Carta&#10;&#10;Descrição gerada automaticamente"/>
                    <pic:cNvPicPr/>
                  </pic:nvPicPr>
                  <pic:blipFill>
                    <a:blip r:embed="rId15">
                      <a:extLst>
                        <a:ext uri="{28A0092B-C50C-407E-A947-70E740481C1C}">
                          <a14:useLocalDpi xmlns:a14="http://schemas.microsoft.com/office/drawing/2010/main" val="0"/>
                        </a:ext>
                      </a:extLst>
                    </a:blip>
                    <a:stretch>
                      <a:fillRect/>
                    </a:stretch>
                  </pic:blipFill>
                  <pic:spPr>
                    <a:xfrm>
                      <a:off x="0" y="0"/>
                      <a:ext cx="7561690" cy="10695720"/>
                    </a:xfrm>
                    <a:prstGeom prst="rect">
                      <a:avLst/>
                    </a:prstGeom>
                  </pic:spPr>
                </pic:pic>
              </a:graphicData>
            </a:graphic>
            <wp14:sizeRelH relativeFrom="page">
              <wp14:pctWidth>0</wp14:pctWidth>
            </wp14:sizeRelH>
            <wp14:sizeRelV relativeFrom="page">
              <wp14:pctHeight>0</wp14:pctHeight>
            </wp14:sizeRelV>
          </wp:anchor>
        </w:drawing>
      </w:r>
    </w:p>
    <w:p w14:paraId="555F9303" w14:textId="77777777" w:rsidR="00CA453B" w:rsidRDefault="00CA453B" w:rsidP="00CA453B">
      <w:pPr>
        <w:spacing w:line="276" w:lineRule="auto"/>
        <w:jc w:val="center"/>
        <w:rPr>
          <w:rFonts w:ascii="Arial" w:hAnsi="Arial" w:cs="Arial"/>
        </w:rPr>
      </w:pPr>
    </w:p>
    <w:p w14:paraId="1AEC1D61" w14:textId="6A157CBF" w:rsidR="00CA453B" w:rsidRDefault="00CA453B" w:rsidP="00CA453B">
      <w:pPr>
        <w:spacing w:line="276" w:lineRule="auto"/>
        <w:jc w:val="center"/>
        <w:rPr>
          <w:rFonts w:ascii="Arial" w:hAnsi="Arial" w:cs="Arial"/>
        </w:rPr>
      </w:pPr>
      <w:r>
        <w:rPr>
          <w:rFonts w:ascii="Arial" w:hAnsi="Arial" w:cs="Arial"/>
        </w:rPr>
        <w:t>CAPA ANTEPROJETOS</w:t>
      </w:r>
    </w:p>
    <w:p w14:paraId="1A41A6CE" w14:textId="77777777" w:rsidR="00CA453B" w:rsidRDefault="00CA453B" w:rsidP="00CA453B">
      <w:pPr>
        <w:spacing w:line="276" w:lineRule="auto"/>
        <w:ind w:firstLine="4395"/>
        <w:rPr>
          <w:rFonts w:ascii="Arial" w:hAnsi="Arial" w:cs="Arial"/>
        </w:rPr>
      </w:pPr>
    </w:p>
    <w:p w14:paraId="636F8F2D" w14:textId="77777777" w:rsidR="00CA453B" w:rsidRDefault="00CA453B" w:rsidP="00CA453B">
      <w:pPr>
        <w:spacing w:line="276" w:lineRule="auto"/>
        <w:ind w:firstLine="4395"/>
        <w:rPr>
          <w:rFonts w:ascii="Arial" w:hAnsi="Arial" w:cs="Arial"/>
        </w:rPr>
      </w:pPr>
    </w:p>
    <w:p w14:paraId="7E648EA2" w14:textId="77777777" w:rsidR="00CA453B" w:rsidRPr="00CA453B" w:rsidRDefault="00CA453B" w:rsidP="00CA453B">
      <w:pPr>
        <w:spacing w:line="276" w:lineRule="auto"/>
        <w:ind w:firstLine="4395"/>
        <w:rPr>
          <w:rFonts w:ascii="Arial" w:hAnsi="Arial" w:cs="Arial"/>
        </w:rPr>
      </w:pPr>
    </w:p>
    <w:p w14:paraId="4ED7A9AB" w14:textId="14286183" w:rsidR="003F4A14" w:rsidRPr="00CA453B" w:rsidRDefault="003F4A14" w:rsidP="00CA453B">
      <w:pPr>
        <w:spacing w:line="276" w:lineRule="auto"/>
        <w:ind w:firstLine="720"/>
        <w:jc w:val="center"/>
        <w:rPr>
          <w:rFonts w:ascii="Arial" w:eastAsia="MS Mincho" w:hAnsi="Arial" w:cs="Arial"/>
          <w:b/>
          <w:bCs/>
          <w:sz w:val="52"/>
          <w:szCs w:val="24"/>
          <w:lang w:eastAsia="ar-SA"/>
        </w:rPr>
      </w:pPr>
    </w:p>
    <w:p w14:paraId="78037C79" w14:textId="77777777" w:rsidR="003F4A14" w:rsidRDefault="003F4A14" w:rsidP="00CA453B">
      <w:pPr>
        <w:pStyle w:val="Textbody0"/>
        <w:spacing w:before="240" w:line="276" w:lineRule="auto"/>
        <w:jc w:val="center"/>
        <w:rPr>
          <w:rFonts w:ascii="Arial" w:hAnsi="Arial" w:cs="Arial"/>
          <w:b/>
          <w:sz w:val="28"/>
        </w:rPr>
      </w:pPr>
    </w:p>
    <w:p w14:paraId="2E12154C" w14:textId="77777777" w:rsidR="00CA453B" w:rsidRPr="00CA453B" w:rsidRDefault="00CA453B" w:rsidP="00CA453B">
      <w:pPr>
        <w:pStyle w:val="Textbody0"/>
        <w:spacing w:before="240" w:line="276" w:lineRule="auto"/>
        <w:jc w:val="center"/>
        <w:rPr>
          <w:rFonts w:ascii="Arial" w:hAnsi="Arial" w:cs="Arial"/>
          <w:b/>
          <w:sz w:val="28"/>
        </w:rPr>
      </w:pPr>
    </w:p>
    <w:p w14:paraId="38CB2B8A" w14:textId="77777777" w:rsidR="003F4A14" w:rsidRDefault="003F4A14" w:rsidP="00CA453B">
      <w:pPr>
        <w:pStyle w:val="Textbody0"/>
        <w:spacing w:after="0" w:line="276" w:lineRule="auto"/>
        <w:rPr>
          <w:rFonts w:ascii="Arial" w:hAnsi="Arial" w:cs="Arial"/>
        </w:rPr>
      </w:pPr>
    </w:p>
    <w:p w14:paraId="39C534F2" w14:textId="77777777" w:rsidR="00CA453B" w:rsidRDefault="00CA453B" w:rsidP="00CA453B">
      <w:pPr>
        <w:pStyle w:val="Textbody0"/>
        <w:spacing w:after="0" w:line="276" w:lineRule="auto"/>
        <w:rPr>
          <w:rFonts w:ascii="Arial" w:hAnsi="Arial" w:cs="Arial"/>
        </w:rPr>
      </w:pPr>
    </w:p>
    <w:p w14:paraId="04724755" w14:textId="77777777" w:rsidR="00CA453B" w:rsidRDefault="00CA453B" w:rsidP="00CA453B">
      <w:pPr>
        <w:pStyle w:val="Textbody0"/>
        <w:spacing w:after="0" w:line="276" w:lineRule="auto"/>
        <w:rPr>
          <w:rFonts w:ascii="Arial" w:hAnsi="Arial" w:cs="Arial"/>
        </w:rPr>
      </w:pPr>
    </w:p>
    <w:p w14:paraId="1175A8B4" w14:textId="77777777" w:rsidR="00CA453B" w:rsidRDefault="00CA453B" w:rsidP="00CA453B">
      <w:pPr>
        <w:pStyle w:val="Textbody0"/>
        <w:spacing w:after="0" w:line="276" w:lineRule="auto"/>
        <w:rPr>
          <w:rFonts w:ascii="Arial" w:hAnsi="Arial" w:cs="Arial"/>
        </w:rPr>
      </w:pPr>
    </w:p>
    <w:p w14:paraId="499EF6C1" w14:textId="77777777" w:rsidR="00CA453B" w:rsidRDefault="00CA453B" w:rsidP="00CA453B">
      <w:pPr>
        <w:pStyle w:val="Textbody0"/>
        <w:spacing w:after="0" w:line="276" w:lineRule="auto"/>
        <w:rPr>
          <w:rFonts w:ascii="Arial" w:hAnsi="Arial" w:cs="Arial"/>
        </w:rPr>
      </w:pPr>
    </w:p>
    <w:p w14:paraId="629B5BB2" w14:textId="77777777" w:rsidR="00CA453B" w:rsidRDefault="00CA453B" w:rsidP="00CA453B">
      <w:pPr>
        <w:pStyle w:val="Textbody0"/>
        <w:spacing w:after="0" w:line="276" w:lineRule="auto"/>
        <w:rPr>
          <w:rFonts w:ascii="Arial" w:hAnsi="Arial" w:cs="Arial"/>
        </w:rPr>
      </w:pPr>
    </w:p>
    <w:p w14:paraId="5BC82DAB" w14:textId="77777777" w:rsidR="00CA453B" w:rsidRDefault="00CA453B" w:rsidP="00CA453B">
      <w:pPr>
        <w:pStyle w:val="Textbody0"/>
        <w:spacing w:after="0" w:line="276" w:lineRule="auto"/>
        <w:rPr>
          <w:rFonts w:ascii="Arial" w:hAnsi="Arial" w:cs="Arial"/>
        </w:rPr>
      </w:pPr>
    </w:p>
    <w:p w14:paraId="1D71576B" w14:textId="77777777" w:rsidR="00CA453B" w:rsidRDefault="00CA453B" w:rsidP="00CA453B">
      <w:pPr>
        <w:pStyle w:val="Textbody0"/>
        <w:spacing w:after="0" w:line="276" w:lineRule="auto"/>
        <w:rPr>
          <w:rFonts w:ascii="Arial" w:hAnsi="Arial" w:cs="Arial"/>
        </w:rPr>
      </w:pPr>
    </w:p>
    <w:p w14:paraId="6D00FF1F" w14:textId="77777777" w:rsidR="00CA453B" w:rsidRDefault="00CA453B" w:rsidP="00CA453B">
      <w:pPr>
        <w:pStyle w:val="Textbody0"/>
        <w:spacing w:after="0" w:line="276" w:lineRule="auto"/>
        <w:rPr>
          <w:rFonts w:ascii="Arial" w:hAnsi="Arial" w:cs="Arial"/>
        </w:rPr>
      </w:pPr>
    </w:p>
    <w:p w14:paraId="20B7DE80" w14:textId="77777777" w:rsidR="00CA453B" w:rsidRDefault="00CA453B" w:rsidP="00CA453B">
      <w:pPr>
        <w:pStyle w:val="Textbody0"/>
        <w:spacing w:after="0" w:line="276" w:lineRule="auto"/>
        <w:rPr>
          <w:rFonts w:ascii="Arial" w:hAnsi="Arial" w:cs="Arial"/>
        </w:rPr>
      </w:pPr>
    </w:p>
    <w:p w14:paraId="42C96F7C" w14:textId="77777777" w:rsidR="00CA453B" w:rsidRDefault="00CA453B" w:rsidP="00CA453B">
      <w:pPr>
        <w:pStyle w:val="Textbody0"/>
        <w:spacing w:after="0" w:line="276" w:lineRule="auto"/>
        <w:rPr>
          <w:rFonts w:ascii="Arial" w:hAnsi="Arial" w:cs="Arial"/>
        </w:rPr>
      </w:pPr>
    </w:p>
    <w:p w14:paraId="1611E9C6" w14:textId="77777777" w:rsidR="00CA453B" w:rsidRDefault="00CA453B" w:rsidP="00CA453B">
      <w:pPr>
        <w:pStyle w:val="Textbody0"/>
        <w:spacing w:after="0" w:line="276" w:lineRule="auto"/>
        <w:rPr>
          <w:rFonts w:ascii="Arial" w:hAnsi="Arial" w:cs="Arial"/>
        </w:rPr>
      </w:pPr>
    </w:p>
    <w:p w14:paraId="2676898D" w14:textId="77777777" w:rsidR="00CA453B" w:rsidRDefault="00CA453B" w:rsidP="00CA453B">
      <w:pPr>
        <w:pStyle w:val="Textbody0"/>
        <w:spacing w:after="0" w:line="276" w:lineRule="auto"/>
        <w:rPr>
          <w:rFonts w:ascii="Arial" w:hAnsi="Arial" w:cs="Arial"/>
        </w:rPr>
      </w:pPr>
    </w:p>
    <w:p w14:paraId="6D226B87" w14:textId="77777777" w:rsidR="00CA453B" w:rsidRDefault="00CA453B" w:rsidP="00CA453B">
      <w:pPr>
        <w:pStyle w:val="Textbody0"/>
        <w:spacing w:after="0" w:line="276" w:lineRule="auto"/>
        <w:rPr>
          <w:rFonts w:ascii="Arial" w:hAnsi="Arial" w:cs="Arial"/>
        </w:rPr>
      </w:pPr>
    </w:p>
    <w:p w14:paraId="50DBECA2" w14:textId="77777777" w:rsidR="00CA453B" w:rsidRDefault="00CA453B" w:rsidP="00CA453B">
      <w:pPr>
        <w:pStyle w:val="Textbody0"/>
        <w:spacing w:after="0" w:line="276" w:lineRule="auto"/>
        <w:rPr>
          <w:rFonts w:ascii="Arial" w:hAnsi="Arial" w:cs="Arial"/>
        </w:rPr>
      </w:pPr>
    </w:p>
    <w:p w14:paraId="6996D519" w14:textId="77777777" w:rsidR="00CA453B" w:rsidRDefault="00CA453B" w:rsidP="00CA453B">
      <w:pPr>
        <w:pStyle w:val="Textbody0"/>
        <w:spacing w:after="0" w:line="276" w:lineRule="auto"/>
        <w:rPr>
          <w:rFonts w:ascii="Arial" w:hAnsi="Arial" w:cs="Arial"/>
        </w:rPr>
      </w:pPr>
    </w:p>
    <w:p w14:paraId="181BDA61" w14:textId="77777777" w:rsidR="00CA453B" w:rsidRDefault="00CA453B" w:rsidP="00CA453B">
      <w:pPr>
        <w:pStyle w:val="Textbody0"/>
        <w:spacing w:after="0" w:line="276" w:lineRule="auto"/>
        <w:rPr>
          <w:rFonts w:ascii="Arial" w:hAnsi="Arial" w:cs="Arial"/>
        </w:rPr>
      </w:pPr>
    </w:p>
    <w:p w14:paraId="23354F1C" w14:textId="77777777" w:rsidR="00CA453B" w:rsidRDefault="00CA453B" w:rsidP="00CA453B">
      <w:pPr>
        <w:pStyle w:val="Textbody0"/>
        <w:spacing w:after="0" w:line="276" w:lineRule="auto"/>
        <w:rPr>
          <w:rFonts w:ascii="Arial" w:hAnsi="Arial" w:cs="Arial"/>
        </w:rPr>
      </w:pPr>
    </w:p>
    <w:p w14:paraId="680F74F3" w14:textId="77777777" w:rsidR="00CA453B" w:rsidRDefault="00CA453B" w:rsidP="00CA453B">
      <w:pPr>
        <w:pStyle w:val="Textbody0"/>
        <w:spacing w:after="0" w:line="276" w:lineRule="auto"/>
        <w:rPr>
          <w:rFonts w:ascii="Arial" w:hAnsi="Arial" w:cs="Arial"/>
        </w:rPr>
      </w:pPr>
    </w:p>
    <w:p w14:paraId="7A4459F9" w14:textId="77777777" w:rsidR="00CA453B" w:rsidRDefault="00CA453B" w:rsidP="00CA453B">
      <w:pPr>
        <w:pStyle w:val="Textbody0"/>
        <w:spacing w:after="0" w:line="276" w:lineRule="auto"/>
        <w:rPr>
          <w:rFonts w:ascii="Arial" w:hAnsi="Arial" w:cs="Arial"/>
        </w:rPr>
      </w:pPr>
    </w:p>
    <w:p w14:paraId="50A65666" w14:textId="77777777" w:rsidR="00CA453B" w:rsidRDefault="00CA453B" w:rsidP="00CA453B">
      <w:pPr>
        <w:pStyle w:val="Textbody0"/>
        <w:spacing w:after="0" w:line="276" w:lineRule="auto"/>
        <w:rPr>
          <w:rFonts w:ascii="Arial" w:hAnsi="Arial" w:cs="Arial"/>
        </w:rPr>
      </w:pPr>
    </w:p>
    <w:p w14:paraId="6DC14962" w14:textId="77777777" w:rsidR="00CA453B" w:rsidRDefault="00CA453B" w:rsidP="00CA453B">
      <w:pPr>
        <w:pStyle w:val="Textbody0"/>
        <w:spacing w:after="0" w:line="276" w:lineRule="auto"/>
        <w:rPr>
          <w:rFonts w:ascii="Arial" w:hAnsi="Arial" w:cs="Arial"/>
        </w:rPr>
      </w:pPr>
    </w:p>
    <w:p w14:paraId="65DBC02A" w14:textId="77777777" w:rsidR="00CA453B" w:rsidRDefault="00CA453B" w:rsidP="00CA453B">
      <w:pPr>
        <w:pStyle w:val="Textbody0"/>
        <w:spacing w:after="0" w:line="276" w:lineRule="auto"/>
        <w:rPr>
          <w:rFonts w:ascii="Arial" w:hAnsi="Arial" w:cs="Arial"/>
        </w:rPr>
      </w:pPr>
    </w:p>
    <w:p w14:paraId="440B255C" w14:textId="77777777" w:rsidR="00CA453B" w:rsidRDefault="00CA453B" w:rsidP="00CA453B">
      <w:pPr>
        <w:pStyle w:val="Textbody0"/>
        <w:spacing w:after="0" w:line="276" w:lineRule="auto"/>
        <w:rPr>
          <w:rFonts w:ascii="Arial" w:hAnsi="Arial" w:cs="Arial"/>
        </w:rPr>
      </w:pPr>
    </w:p>
    <w:p w14:paraId="29018BC8" w14:textId="77777777" w:rsidR="00CA453B" w:rsidRDefault="00CA453B" w:rsidP="00CA453B">
      <w:pPr>
        <w:pStyle w:val="Textbody0"/>
        <w:spacing w:after="0" w:line="276" w:lineRule="auto"/>
        <w:rPr>
          <w:rFonts w:ascii="Arial" w:hAnsi="Arial" w:cs="Arial"/>
        </w:rPr>
      </w:pPr>
    </w:p>
    <w:p w14:paraId="5E565653" w14:textId="77777777" w:rsidR="00CA453B" w:rsidRDefault="00CA453B" w:rsidP="00CA453B">
      <w:pPr>
        <w:pStyle w:val="Textbody0"/>
        <w:spacing w:after="0" w:line="276" w:lineRule="auto"/>
        <w:rPr>
          <w:rFonts w:ascii="Arial" w:hAnsi="Arial" w:cs="Arial"/>
        </w:rPr>
      </w:pPr>
    </w:p>
    <w:p w14:paraId="328D72C0" w14:textId="77777777" w:rsidR="00CA453B" w:rsidRDefault="00CA453B" w:rsidP="00CA453B">
      <w:pPr>
        <w:pStyle w:val="Textbody0"/>
        <w:spacing w:after="0" w:line="276" w:lineRule="auto"/>
        <w:rPr>
          <w:rFonts w:ascii="Arial" w:hAnsi="Arial" w:cs="Arial"/>
        </w:rPr>
      </w:pPr>
    </w:p>
    <w:p w14:paraId="510F4ECE" w14:textId="77777777" w:rsidR="00CA453B" w:rsidRDefault="00CA453B" w:rsidP="00CA453B">
      <w:pPr>
        <w:pStyle w:val="Textbody0"/>
        <w:spacing w:after="0" w:line="276" w:lineRule="auto"/>
        <w:rPr>
          <w:rFonts w:ascii="Arial" w:hAnsi="Arial" w:cs="Arial"/>
        </w:rPr>
      </w:pPr>
    </w:p>
    <w:p w14:paraId="1CD5BECC" w14:textId="77777777" w:rsidR="00CA453B" w:rsidRDefault="00CA453B" w:rsidP="00CA453B">
      <w:pPr>
        <w:pStyle w:val="Textbody0"/>
        <w:spacing w:after="0" w:line="276" w:lineRule="auto"/>
        <w:rPr>
          <w:rFonts w:ascii="Arial" w:hAnsi="Arial" w:cs="Arial"/>
        </w:rPr>
      </w:pPr>
    </w:p>
    <w:p w14:paraId="18DB4F0C" w14:textId="77777777" w:rsidR="00CA453B" w:rsidRDefault="00CA453B" w:rsidP="00CA453B">
      <w:pPr>
        <w:pStyle w:val="Textbody0"/>
        <w:spacing w:after="0" w:line="276" w:lineRule="auto"/>
        <w:rPr>
          <w:rFonts w:ascii="Arial" w:hAnsi="Arial" w:cs="Arial"/>
        </w:rPr>
      </w:pPr>
    </w:p>
    <w:p w14:paraId="76057F72" w14:textId="77777777" w:rsidR="00CA453B" w:rsidRPr="00CA453B" w:rsidRDefault="00CA453B" w:rsidP="00CA453B">
      <w:pPr>
        <w:pStyle w:val="Textbody0"/>
        <w:spacing w:after="0" w:line="276" w:lineRule="auto"/>
        <w:rPr>
          <w:rFonts w:ascii="Arial" w:hAnsi="Arial" w:cs="Arial"/>
        </w:rPr>
      </w:pPr>
    </w:p>
    <w:p w14:paraId="65521117" w14:textId="77777777" w:rsidR="003F4A14" w:rsidRPr="00CA453B" w:rsidRDefault="003F4A14" w:rsidP="00CA453B">
      <w:pPr>
        <w:pStyle w:val="Textbody0"/>
        <w:spacing w:after="0" w:line="276" w:lineRule="auto"/>
        <w:rPr>
          <w:rFonts w:ascii="Arial" w:hAnsi="Arial" w:cs="Arial"/>
        </w:rPr>
      </w:pPr>
    </w:p>
    <w:p w14:paraId="186695E5" w14:textId="77777777" w:rsidR="003F4A14" w:rsidRPr="00CA453B" w:rsidRDefault="003F4A14" w:rsidP="00CA453B">
      <w:pPr>
        <w:pStyle w:val="Textbody0"/>
        <w:spacing w:before="120" w:line="276" w:lineRule="auto"/>
        <w:jc w:val="center"/>
        <w:rPr>
          <w:rFonts w:ascii="Arial" w:hAnsi="Arial" w:cs="Arial"/>
        </w:rPr>
      </w:pPr>
      <w:r w:rsidRPr="00CA453B">
        <w:rPr>
          <w:rFonts w:ascii="Arial" w:hAnsi="Arial" w:cs="Arial"/>
          <w:color w:val="FF3333"/>
        </w:rPr>
        <w:lastRenderedPageBreak/>
        <w:t>&lt;Local&gt;</w:t>
      </w:r>
      <w:r w:rsidRPr="00CA453B">
        <w:rPr>
          <w:rFonts w:ascii="Arial" w:hAnsi="Arial" w:cs="Arial"/>
        </w:rPr>
        <w:t xml:space="preserve">, </w:t>
      </w:r>
      <w:r w:rsidRPr="00CA453B">
        <w:rPr>
          <w:rFonts w:ascii="Arial" w:hAnsi="Arial" w:cs="Arial"/>
          <w:color w:val="FF3333"/>
        </w:rPr>
        <w:t>&lt;mês&gt;</w:t>
      </w:r>
      <w:r w:rsidRPr="00CA453B">
        <w:rPr>
          <w:rFonts w:ascii="Arial" w:hAnsi="Arial" w:cs="Arial"/>
        </w:rPr>
        <w:t xml:space="preserve"> de </w:t>
      </w:r>
      <w:r w:rsidRPr="00CA453B">
        <w:rPr>
          <w:rFonts w:ascii="Arial" w:hAnsi="Arial" w:cs="Arial"/>
          <w:color w:val="FF3333"/>
        </w:rPr>
        <w:t>&lt;ano&gt;</w:t>
      </w:r>
    </w:p>
    <w:p w14:paraId="3291334E" w14:textId="77777777" w:rsidR="003F4A14" w:rsidRPr="00CA453B" w:rsidRDefault="003F4A14" w:rsidP="00CA453B">
      <w:pPr>
        <w:spacing w:line="276" w:lineRule="auto"/>
        <w:jc w:val="center"/>
        <w:rPr>
          <w:rFonts w:ascii="Arial" w:eastAsia="Cambria" w:hAnsi="Arial" w:cs="Arial"/>
          <w:b/>
          <w:sz w:val="23"/>
          <w:szCs w:val="23"/>
        </w:rPr>
      </w:pPr>
    </w:p>
    <w:p w14:paraId="529A1C2C" w14:textId="77777777" w:rsidR="003F4A14" w:rsidRPr="00CA453B" w:rsidRDefault="003F4A14" w:rsidP="00CA453B">
      <w:pPr>
        <w:spacing w:line="276" w:lineRule="auto"/>
        <w:jc w:val="center"/>
        <w:rPr>
          <w:rFonts w:ascii="Arial" w:eastAsia="Cambria" w:hAnsi="Arial" w:cs="Arial"/>
          <w:b/>
          <w:sz w:val="23"/>
          <w:szCs w:val="23"/>
        </w:rPr>
      </w:pPr>
    </w:p>
    <w:tbl>
      <w:tblPr>
        <w:tblW w:w="9508" w:type="dxa"/>
        <w:tblInd w:w="-13" w:type="dxa"/>
        <w:tblLayout w:type="fixed"/>
        <w:tblCellMar>
          <w:left w:w="10" w:type="dxa"/>
          <w:right w:w="10" w:type="dxa"/>
        </w:tblCellMar>
        <w:tblLook w:val="0000" w:firstRow="0" w:lastRow="0" w:firstColumn="0" w:lastColumn="0" w:noHBand="0" w:noVBand="0"/>
      </w:tblPr>
      <w:tblGrid>
        <w:gridCol w:w="9508"/>
      </w:tblGrid>
      <w:tr w:rsidR="003F4A14" w:rsidRPr="00CA453B" w14:paraId="59F65617" w14:textId="77777777" w:rsidTr="00084C8F">
        <w:tc>
          <w:tcPr>
            <w:tcW w:w="9508" w:type="dxa"/>
            <w:tcBorders>
              <w:top w:val="single" w:sz="2" w:space="0" w:color="000000"/>
              <w:left w:val="single" w:sz="2" w:space="0" w:color="000000"/>
              <w:bottom w:val="single" w:sz="2" w:space="0" w:color="000000"/>
              <w:right w:val="single" w:sz="2" w:space="0" w:color="000000"/>
            </w:tcBorders>
            <w:shd w:val="clear" w:color="auto" w:fill="B2B2B2"/>
            <w:tcMar>
              <w:top w:w="55" w:type="dxa"/>
              <w:left w:w="55" w:type="dxa"/>
              <w:bottom w:w="55" w:type="dxa"/>
              <w:right w:w="55" w:type="dxa"/>
            </w:tcMar>
          </w:tcPr>
          <w:p w14:paraId="7D379FB1" w14:textId="77777777" w:rsidR="003F4A14" w:rsidRPr="00CA453B" w:rsidRDefault="003F4A14" w:rsidP="00CA453B">
            <w:pPr>
              <w:pStyle w:val="TableContents"/>
              <w:spacing w:line="276" w:lineRule="auto"/>
              <w:jc w:val="center"/>
              <w:rPr>
                <w:rFonts w:ascii="Arial" w:hAnsi="Arial" w:cs="Arial"/>
                <w:b/>
                <w:bCs/>
              </w:rPr>
            </w:pPr>
            <w:r w:rsidRPr="00CA453B">
              <w:rPr>
                <w:rFonts w:ascii="Arial" w:hAnsi="Arial" w:cs="Arial"/>
                <w:b/>
                <w:bCs/>
              </w:rPr>
              <w:t>INTRODUÇÃO</w:t>
            </w:r>
          </w:p>
        </w:tc>
      </w:tr>
      <w:tr w:rsidR="003F4A14" w:rsidRPr="00CA453B" w14:paraId="3B177F13" w14:textId="77777777" w:rsidTr="00084C8F">
        <w:tc>
          <w:tcPr>
            <w:tcW w:w="950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A5195E2" w14:textId="77777777" w:rsidR="007D0564" w:rsidRPr="00CA453B" w:rsidRDefault="009D2C73" w:rsidP="00CA453B">
            <w:pPr>
              <w:pStyle w:val="TableContents"/>
              <w:spacing w:line="276" w:lineRule="auto"/>
              <w:jc w:val="both"/>
              <w:rPr>
                <w:rFonts w:ascii="Arial" w:hAnsi="Arial" w:cs="Arial"/>
                <w:b/>
                <w:shd w:val="clear" w:color="auto" w:fill="FFFFFF"/>
              </w:rPr>
            </w:pPr>
            <w:r w:rsidRPr="00CA453B">
              <w:rPr>
                <w:rFonts w:ascii="Arial" w:hAnsi="Arial" w:cs="Arial"/>
                <w:b/>
                <w:shd w:val="clear" w:color="auto" w:fill="FFFFFF"/>
              </w:rPr>
              <w:t xml:space="preserve">A fase preparatória ou interna da licitação, é aquela que a administração </w:t>
            </w:r>
            <w:r w:rsidR="007D0564" w:rsidRPr="00CA453B">
              <w:rPr>
                <w:rFonts w:ascii="Arial" w:hAnsi="Arial" w:cs="Arial"/>
                <w:b/>
                <w:shd w:val="clear" w:color="auto" w:fill="FFFFFF"/>
              </w:rPr>
              <w:t>pública desenvolve o seu planejamento para sua contratação. Portanto é a fase essencial para o êxito da contratação.</w:t>
            </w:r>
          </w:p>
          <w:p w14:paraId="06EFDDAA" w14:textId="77777777" w:rsidR="003F4A14" w:rsidRPr="00CA453B" w:rsidRDefault="007D0564" w:rsidP="00CA453B">
            <w:pPr>
              <w:pStyle w:val="TableContents"/>
              <w:spacing w:line="276" w:lineRule="auto"/>
              <w:jc w:val="both"/>
              <w:rPr>
                <w:rFonts w:ascii="Arial" w:hAnsi="Arial" w:cs="Arial"/>
                <w:b/>
                <w:bCs/>
                <w:shd w:val="clear" w:color="auto" w:fill="FFFFFF"/>
              </w:rPr>
            </w:pPr>
            <w:r w:rsidRPr="00CA453B">
              <w:rPr>
                <w:rFonts w:ascii="Arial" w:hAnsi="Arial" w:cs="Arial"/>
                <w:b/>
                <w:color w:val="FF0000"/>
                <w:shd w:val="clear" w:color="auto" w:fill="FFFFFF"/>
              </w:rPr>
              <w:t>R</w:t>
            </w:r>
            <w:r w:rsidR="003F4A14" w:rsidRPr="00CA453B">
              <w:rPr>
                <w:rFonts w:ascii="Arial" w:hAnsi="Arial" w:cs="Arial"/>
                <w:b/>
                <w:bCs/>
                <w:color w:val="FF0000"/>
                <w:shd w:val="clear" w:color="auto" w:fill="FFFFFF"/>
              </w:rPr>
              <w:t xml:space="preserve">eferência: </w:t>
            </w:r>
            <w:r w:rsidRPr="00CA453B">
              <w:rPr>
                <w:rFonts w:ascii="Arial" w:hAnsi="Arial" w:cs="Arial"/>
                <w:b/>
                <w:bCs/>
                <w:color w:val="FF0000"/>
                <w:shd w:val="clear" w:color="auto" w:fill="FFFFFF"/>
              </w:rPr>
              <w:t>Art. 17</w:t>
            </w:r>
            <w:r w:rsidR="003F4A14" w:rsidRPr="00CA453B">
              <w:rPr>
                <w:rFonts w:ascii="Arial" w:hAnsi="Arial" w:cs="Arial"/>
                <w:b/>
                <w:bCs/>
                <w:color w:val="FF0000"/>
                <w:shd w:val="clear" w:color="auto" w:fill="FFFFFF"/>
              </w:rPr>
              <w:t xml:space="preserve"> da Lei 14.133/21 e Decreto Municipal n.º </w:t>
            </w:r>
            <w:proofErr w:type="spellStart"/>
            <w:r w:rsidR="003F4A14" w:rsidRPr="00CA453B">
              <w:rPr>
                <w:rFonts w:ascii="Arial" w:hAnsi="Arial" w:cs="Arial"/>
                <w:b/>
                <w:bCs/>
                <w:color w:val="FF0000"/>
                <w:shd w:val="clear" w:color="auto" w:fill="FFFFFF"/>
              </w:rPr>
              <w:t>xxxxxxx</w:t>
            </w:r>
            <w:proofErr w:type="spellEnd"/>
            <w:r w:rsidR="003F4A14" w:rsidRPr="00CA453B">
              <w:rPr>
                <w:rFonts w:ascii="Arial" w:hAnsi="Arial" w:cs="Arial"/>
                <w:b/>
                <w:bCs/>
                <w:color w:val="FF0000"/>
                <w:shd w:val="clear" w:color="auto" w:fill="FFFFFF"/>
              </w:rPr>
              <w:t xml:space="preserve"> – art. </w:t>
            </w:r>
            <w:proofErr w:type="spellStart"/>
            <w:r w:rsidR="003F4A14" w:rsidRPr="00CA453B">
              <w:rPr>
                <w:rFonts w:ascii="Arial" w:hAnsi="Arial" w:cs="Arial"/>
                <w:b/>
                <w:bCs/>
                <w:color w:val="FF0000"/>
                <w:shd w:val="clear" w:color="auto" w:fill="FFFFFF"/>
              </w:rPr>
              <w:t>Xxxxxx</w:t>
            </w:r>
            <w:proofErr w:type="spellEnd"/>
            <w:r w:rsidR="003F4A14" w:rsidRPr="00CA453B">
              <w:rPr>
                <w:rFonts w:ascii="Arial" w:hAnsi="Arial" w:cs="Arial"/>
                <w:b/>
                <w:bCs/>
                <w:color w:val="FF0000"/>
                <w:shd w:val="clear" w:color="auto" w:fill="FFFFFF"/>
              </w:rPr>
              <w:t xml:space="preserve">, </w:t>
            </w:r>
            <w:proofErr w:type="spellStart"/>
            <w:r w:rsidR="003F4A14" w:rsidRPr="00CA453B">
              <w:rPr>
                <w:rFonts w:ascii="Arial" w:hAnsi="Arial" w:cs="Arial"/>
                <w:b/>
                <w:bCs/>
                <w:color w:val="FF0000"/>
                <w:shd w:val="clear" w:color="auto" w:fill="FFFFFF"/>
              </w:rPr>
              <w:t>xxxxx</w:t>
            </w:r>
            <w:proofErr w:type="spellEnd"/>
            <w:r w:rsidR="003F4A14" w:rsidRPr="00CA453B">
              <w:rPr>
                <w:rFonts w:ascii="Arial" w:hAnsi="Arial" w:cs="Arial"/>
                <w:b/>
                <w:bCs/>
                <w:color w:val="FF0000"/>
                <w:shd w:val="clear" w:color="auto" w:fill="FFFFFF"/>
              </w:rPr>
              <w:t>.</w:t>
            </w:r>
          </w:p>
        </w:tc>
      </w:tr>
    </w:tbl>
    <w:p w14:paraId="0F72DE36" w14:textId="77777777" w:rsidR="000C76EB" w:rsidRPr="00CA453B" w:rsidRDefault="000C76EB" w:rsidP="00CA453B">
      <w:pPr>
        <w:spacing w:line="276" w:lineRule="auto"/>
        <w:jc w:val="center"/>
        <w:rPr>
          <w:rFonts w:ascii="Arial" w:hAnsi="Arial" w:cs="Arial"/>
          <w:b/>
          <w:sz w:val="28"/>
          <w:szCs w:val="28"/>
        </w:rPr>
      </w:pPr>
    </w:p>
    <w:p w14:paraId="44C37D15" w14:textId="77777777" w:rsidR="00F8549B" w:rsidRPr="00CA453B" w:rsidRDefault="00F8549B" w:rsidP="00CA453B">
      <w:pPr>
        <w:spacing w:line="276" w:lineRule="auto"/>
        <w:jc w:val="center"/>
        <w:rPr>
          <w:rFonts w:ascii="Arial" w:hAnsi="Arial" w:cs="Arial"/>
          <w:b/>
          <w:sz w:val="28"/>
          <w:szCs w:val="28"/>
        </w:rPr>
      </w:pPr>
    </w:p>
    <w:p w14:paraId="0119A65E" w14:textId="77777777" w:rsidR="00B41166" w:rsidRDefault="009D2C73" w:rsidP="00B41166">
      <w:pPr>
        <w:shd w:val="clear" w:color="auto" w:fill="FFFFFF"/>
        <w:spacing w:line="276" w:lineRule="auto"/>
        <w:jc w:val="center"/>
        <w:rPr>
          <w:rFonts w:ascii="Arial" w:hAnsi="Arial" w:cs="Arial"/>
          <w:b/>
          <w:sz w:val="40"/>
          <w:szCs w:val="40"/>
        </w:rPr>
      </w:pPr>
      <w:r w:rsidRPr="00B41166">
        <w:rPr>
          <w:rFonts w:ascii="Arial" w:hAnsi="Arial" w:cs="Arial"/>
          <w:b/>
          <w:sz w:val="40"/>
          <w:szCs w:val="40"/>
        </w:rPr>
        <w:t>MENOR PREÇO OU MAIOR DESCONTO</w:t>
      </w:r>
    </w:p>
    <w:p w14:paraId="1AA262B3" w14:textId="2030898D" w:rsidR="003F4A14" w:rsidRPr="00B41166" w:rsidRDefault="009D2C73" w:rsidP="00B41166">
      <w:pPr>
        <w:shd w:val="clear" w:color="auto" w:fill="FFFFFF"/>
        <w:spacing w:line="276" w:lineRule="auto"/>
        <w:jc w:val="center"/>
        <w:rPr>
          <w:rFonts w:ascii="Arial" w:hAnsi="Arial" w:cs="Arial"/>
          <w:b/>
          <w:sz w:val="40"/>
          <w:szCs w:val="40"/>
        </w:rPr>
      </w:pPr>
      <w:r w:rsidRPr="00B41166">
        <w:rPr>
          <w:rFonts w:ascii="Arial" w:hAnsi="Arial" w:cs="Arial"/>
          <w:b/>
          <w:sz w:val="40"/>
          <w:szCs w:val="40"/>
        </w:rPr>
        <w:t>“CONTRATO”</w:t>
      </w:r>
    </w:p>
    <w:p w14:paraId="44D35183" w14:textId="77777777" w:rsidR="003F4A14" w:rsidRPr="00CA453B" w:rsidRDefault="003F4A14" w:rsidP="00CA453B">
      <w:pPr>
        <w:shd w:val="clear" w:color="auto" w:fill="FFFFFF"/>
        <w:spacing w:line="276" w:lineRule="auto"/>
        <w:jc w:val="right"/>
        <w:rPr>
          <w:rFonts w:ascii="Arial" w:hAnsi="Arial" w:cs="Arial"/>
          <w:sz w:val="24"/>
          <w:szCs w:val="24"/>
        </w:rPr>
      </w:pPr>
    </w:p>
    <w:p w14:paraId="79EAE654" w14:textId="77777777" w:rsidR="00D87D74" w:rsidRPr="00CA453B" w:rsidRDefault="00D87D74" w:rsidP="00CA453B">
      <w:pPr>
        <w:shd w:val="clear" w:color="auto" w:fill="FFFFFF"/>
        <w:spacing w:line="276" w:lineRule="auto"/>
        <w:jc w:val="right"/>
        <w:rPr>
          <w:rFonts w:ascii="Arial" w:hAnsi="Arial" w:cs="Arial"/>
          <w:sz w:val="24"/>
          <w:szCs w:val="24"/>
        </w:rPr>
      </w:pPr>
      <w:r w:rsidRPr="00CA453B">
        <w:rPr>
          <w:rFonts w:ascii="Arial" w:hAnsi="Arial" w:cs="Arial"/>
          <w:sz w:val="24"/>
          <w:szCs w:val="24"/>
        </w:rPr>
        <w:t>Em xx de xxxxxxxxx de 20xx</w:t>
      </w:r>
    </w:p>
    <w:p w14:paraId="43931941" w14:textId="77777777" w:rsidR="00D87D74" w:rsidRPr="00CA453B" w:rsidRDefault="00D87D74" w:rsidP="00CA453B">
      <w:pPr>
        <w:shd w:val="clear" w:color="auto" w:fill="FFFFFF"/>
        <w:spacing w:line="276" w:lineRule="auto"/>
        <w:jc w:val="both"/>
        <w:rPr>
          <w:rFonts w:ascii="Arial" w:hAnsi="Arial" w:cs="Arial"/>
          <w:sz w:val="24"/>
          <w:szCs w:val="24"/>
        </w:rPr>
      </w:pPr>
    </w:p>
    <w:p w14:paraId="7D3CAC73" w14:textId="77777777" w:rsidR="00D87D74" w:rsidRPr="00CA453B" w:rsidRDefault="00D87D74" w:rsidP="00CA453B">
      <w:pPr>
        <w:shd w:val="clear" w:color="auto" w:fill="FFFFFF"/>
        <w:spacing w:line="276" w:lineRule="auto"/>
        <w:rPr>
          <w:rFonts w:ascii="Arial" w:hAnsi="Arial" w:cs="Arial"/>
          <w:sz w:val="24"/>
          <w:szCs w:val="24"/>
        </w:rPr>
      </w:pPr>
      <w:r w:rsidRPr="00CA453B">
        <w:rPr>
          <w:rFonts w:ascii="Arial" w:hAnsi="Arial" w:cs="Arial"/>
          <w:sz w:val="24"/>
          <w:szCs w:val="24"/>
        </w:rPr>
        <w:t xml:space="preserve">Ao </w:t>
      </w:r>
      <w:r w:rsidR="003E382C" w:rsidRPr="00CA453B">
        <w:rPr>
          <w:rFonts w:ascii="Arial" w:hAnsi="Arial" w:cs="Arial"/>
          <w:sz w:val="24"/>
          <w:szCs w:val="24"/>
        </w:rPr>
        <w:t>Xxxxxxxxxxxxxxxxxxxxxxxx</w:t>
      </w:r>
      <w:r w:rsidRPr="00CA453B">
        <w:rPr>
          <w:rFonts w:ascii="Arial" w:hAnsi="Arial" w:cs="Arial"/>
          <w:sz w:val="24"/>
          <w:szCs w:val="24"/>
        </w:rPr>
        <w:t xml:space="preserve"> </w:t>
      </w:r>
    </w:p>
    <w:p w14:paraId="1BB0AFD1" w14:textId="77777777" w:rsidR="00D87D74" w:rsidRPr="00CA453B" w:rsidRDefault="00D87D74" w:rsidP="00CA453B">
      <w:pPr>
        <w:shd w:val="clear" w:color="auto" w:fill="FFFFFF"/>
        <w:spacing w:line="276" w:lineRule="auto"/>
        <w:jc w:val="both"/>
        <w:rPr>
          <w:rFonts w:ascii="Arial" w:hAnsi="Arial" w:cs="Arial"/>
          <w:sz w:val="24"/>
          <w:szCs w:val="24"/>
        </w:rPr>
      </w:pPr>
    </w:p>
    <w:p w14:paraId="6455981A" w14:textId="77777777" w:rsidR="00D87D74" w:rsidRPr="00CA453B" w:rsidRDefault="00D87D74" w:rsidP="00CA453B">
      <w:pPr>
        <w:tabs>
          <w:tab w:val="left" w:pos="3828"/>
        </w:tabs>
        <w:spacing w:line="276" w:lineRule="auto"/>
        <w:jc w:val="both"/>
        <w:rPr>
          <w:rFonts w:ascii="Arial" w:hAnsi="Arial" w:cs="Arial"/>
          <w:sz w:val="24"/>
          <w:szCs w:val="24"/>
        </w:rPr>
      </w:pPr>
      <w:r w:rsidRPr="00CA453B">
        <w:rPr>
          <w:rFonts w:ascii="Arial" w:hAnsi="Arial" w:cs="Arial"/>
          <w:sz w:val="24"/>
          <w:szCs w:val="24"/>
        </w:rPr>
        <w:t>Assunto: Solicitação (Faz).</w:t>
      </w:r>
    </w:p>
    <w:p w14:paraId="42B8F99B" w14:textId="77777777" w:rsidR="00D87D74" w:rsidRPr="00CA453B" w:rsidRDefault="00D87D74" w:rsidP="00CA453B">
      <w:pPr>
        <w:spacing w:line="276" w:lineRule="auto"/>
        <w:jc w:val="both"/>
        <w:rPr>
          <w:rFonts w:ascii="Arial" w:hAnsi="Arial" w:cs="Arial"/>
          <w:sz w:val="24"/>
          <w:szCs w:val="24"/>
        </w:rPr>
      </w:pPr>
    </w:p>
    <w:p w14:paraId="4D4C992F" w14:textId="77777777" w:rsidR="00D87D74" w:rsidRPr="00CA453B" w:rsidRDefault="00D87D74" w:rsidP="00CA453B">
      <w:pPr>
        <w:spacing w:line="276" w:lineRule="auto"/>
        <w:jc w:val="both"/>
        <w:rPr>
          <w:rFonts w:ascii="Arial" w:hAnsi="Arial" w:cs="Arial"/>
          <w:sz w:val="24"/>
          <w:szCs w:val="24"/>
        </w:rPr>
      </w:pPr>
      <w:r w:rsidRPr="00CA453B">
        <w:rPr>
          <w:rFonts w:ascii="Arial" w:hAnsi="Arial" w:cs="Arial"/>
          <w:sz w:val="24"/>
          <w:szCs w:val="24"/>
        </w:rPr>
        <w:tab/>
        <w:t>Venho pelo presente solicitar a Vossa Excelência, a autorização para realização de processo licitatório na modalidade cabível visando a contratação de xxxxxxxxxxxxxxxxx, conforme especificações constantes no Termo de Referência, em atendimento as necessidades xxxxxxxxxxxxxxxxxxx.</w:t>
      </w:r>
    </w:p>
    <w:p w14:paraId="0E9D6CCE" w14:textId="77777777" w:rsidR="00D87D74" w:rsidRPr="00CA453B" w:rsidRDefault="00D87D74" w:rsidP="00CA453B">
      <w:pPr>
        <w:spacing w:line="276" w:lineRule="auto"/>
        <w:jc w:val="both"/>
        <w:rPr>
          <w:rFonts w:ascii="Arial" w:hAnsi="Arial" w:cs="Arial"/>
          <w:sz w:val="24"/>
          <w:szCs w:val="24"/>
        </w:rPr>
      </w:pPr>
    </w:p>
    <w:p w14:paraId="4863CE50" w14:textId="77777777" w:rsidR="00D87D74" w:rsidRPr="00CA453B" w:rsidRDefault="00D87D74" w:rsidP="00CA453B">
      <w:pPr>
        <w:spacing w:line="276" w:lineRule="auto"/>
        <w:ind w:firstLine="708"/>
        <w:jc w:val="both"/>
        <w:rPr>
          <w:rFonts w:ascii="Arial" w:hAnsi="Arial" w:cs="Arial"/>
          <w:sz w:val="24"/>
          <w:szCs w:val="24"/>
        </w:rPr>
      </w:pPr>
      <w:r w:rsidRPr="00CA453B">
        <w:rPr>
          <w:rFonts w:ascii="Arial" w:hAnsi="Arial" w:cs="Arial"/>
          <w:color w:val="000000"/>
          <w:sz w:val="24"/>
          <w:szCs w:val="24"/>
        </w:rPr>
        <w:t>Salientamos que, a</w:t>
      </w:r>
      <w:r w:rsidRPr="00CA453B">
        <w:rPr>
          <w:rFonts w:ascii="Arial" w:hAnsi="Arial" w:cs="Arial"/>
          <w:sz w:val="24"/>
          <w:szCs w:val="24"/>
        </w:rPr>
        <w:t xml:space="preserve"> fim de instruir essa solicitação, encaminhamos em anexo a minuta de edital, acompanhada do Estudo Técnico Preliminar e Termo de Referência com as devidas especificações, quantidade, valor estimado e condições da contratação, bem como a pesquisa de preços realizada.</w:t>
      </w:r>
    </w:p>
    <w:p w14:paraId="37EEA4BC" w14:textId="77777777" w:rsidR="00D87D74" w:rsidRPr="00CA453B" w:rsidRDefault="00D87D74" w:rsidP="00CA453B">
      <w:pPr>
        <w:spacing w:line="276" w:lineRule="auto"/>
        <w:ind w:firstLine="708"/>
        <w:jc w:val="both"/>
        <w:rPr>
          <w:rFonts w:ascii="Arial" w:hAnsi="Arial" w:cs="Arial"/>
          <w:sz w:val="24"/>
          <w:szCs w:val="24"/>
        </w:rPr>
      </w:pPr>
    </w:p>
    <w:p w14:paraId="593299AF" w14:textId="77777777" w:rsidR="00D87D74" w:rsidRPr="00CA453B" w:rsidRDefault="00D87D74" w:rsidP="00CA453B">
      <w:pPr>
        <w:spacing w:line="276" w:lineRule="auto"/>
        <w:ind w:firstLine="708"/>
        <w:jc w:val="both"/>
        <w:rPr>
          <w:rFonts w:ascii="Arial" w:hAnsi="Arial" w:cs="Arial"/>
          <w:sz w:val="24"/>
          <w:szCs w:val="24"/>
        </w:rPr>
      </w:pPr>
      <w:r w:rsidRPr="00CA453B">
        <w:rPr>
          <w:rFonts w:ascii="Arial" w:hAnsi="Arial" w:cs="Arial"/>
          <w:sz w:val="24"/>
          <w:szCs w:val="24"/>
        </w:rPr>
        <w:t xml:space="preserve">Importa destacar que a minuta de edital em questão foi elaborada com o auxílio e orientação dos órgãos técnicos, assessoria jurídica e controle interno do </w:t>
      </w:r>
      <w:r w:rsidR="003E382C" w:rsidRPr="00CA453B">
        <w:rPr>
          <w:rFonts w:ascii="Arial" w:hAnsi="Arial" w:cs="Arial"/>
          <w:sz w:val="24"/>
          <w:szCs w:val="24"/>
        </w:rPr>
        <w:t>xxxxxxxxxxxxx</w:t>
      </w:r>
      <w:r w:rsidRPr="00CA453B">
        <w:rPr>
          <w:rFonts w:ascii="Arial" w:hAnsi="Arial" w:cs="Arial"/>
          <w:sz w:val="24"/>
          <w:szCs w:val="24"/>
        </w:rPr>
        <w:t>.</w:t>
      </w:r>
    </w:p>
    <w:p w14:paraId="053EC32B" w14:textId="77777777" w:rsidR="00D87D74" w:rsidRPr="00CA453B" w:rsidRDefault="00D87D74" w:rsidP="00CA453B">
      <w:pPr>
        <w:spacing w:line="276" w:lineRule="auto"/>
        <w:ind w:firstLine="708"/>
        <w:jc w:val="both"/>
        <w:rPr>
          <w:rFonts w:ascii="Arial" w:hAnsi="Arial" w:cs="Arial"/>
          <w:sz w:val="24"/>
          <w:szCs w:val="24"/>
        </w:rPr>
      </w:pPr>
    </w:p>
    <w:p w14:paraId="53D1EE02" w14:textId="77777777" w:rsidR="00D87D74" w:rsidRPr="00CA453B" w:rsidRDefault="00D87D74" w:rsidP="00CA453B">
      <w:pPr>
        <w:spacing w:line="276" w:lineRule="auto"/>
        <w:ind w:firstLine="708"/>
        <w:jc w:val="both"/>
        <w:rPr>
          <w:rFonts w:ascii="Arial" w:hAnsi="Arial" w:cs="Arial"/>
          <w:sz w:val="24"/>
          <w:szCs w:val="24"/>
        </w:rPr>
      </w:pPr>
      <w:r w:rsidRPr="00CA453B">
        <w:rPr>
          <w:rFonts w:ascii="Arial" w:hAnsi="Arial" w:cs="Arial"/>
          <w:sz w:val="24"/>
          <w:szCs w:val="24"/>
        </w:rPr>
        <w:t xml:space="preserve">Por fim, caso a autorização seja concedida, solicitamos a indicação do gestor e fiscal do(s) contrato(s) oriundo(s) do eventual procedimento licitatório em questão. </w:t>
      </w:r>
    </w:p>
    <w:p w14:paraId="37A4B511" w14:textId="77777777" w:rsidR="00D87D74" w:rsidRPr="00CA453B" w:rsidRDefault="00D87D74" w:rsidP="00CA453B">
      <w:pPr>
        <w:spacing w:line="276" w:lineRule="auto"/>
        <w:jc w:val="both"/>
        <w:rPr>
          <w:rFonts w:ascii="Arial" w:hAnsi="Arial" w:cs="Arial"/>
          <w:sz w:val="24"/>
          <w:szCs w:val="24"/>
        </w:rPr>
      </w:pPr>
    </w:p>
    <w:p w14:paraId="44C32E0F" w14:textId="77777777" w:rsidR="00D87D74" w:rsidRPr="00CA453B" w:rsidRDefault="00D87D74" w:rsidP="00CA453B">
      <w:pPr>
        <w:spacing w:line="276" w:lineRule="auto"/>
        <w:jc w:val="both"/>
        <w:rPr>
          <w:rFonts w:ascii="Arial" w:hAnsi="Arial" w:cs="Arial"/>
          <w:sz w:val="24"/>
          <w:szCs w:val="24"/>
          <w:highlight w:val="yellow"/>
        </w:rPr>
      </w:pPr>
      <w:r w:rsidRPr="00CA453B">
        <w:rPr>
          <w:rFonts w:ascii="Arial" w:hAnsi="Arial" w:cs="Arial"/>
          <w:sz w:val="24"/>
          <w:szCs w:val="24"/>
        </w:rPr>
        <w:t>Respeitosamente,</w:t>
      </w:r>
    </w:p>
    <w:p w14:paraId="0ECAC9F9" w14:textId="77777777" w:rsidR="00D87D74" w:rsidRPr="00CA453B" w:rsidRDefault="00D87D74" w:rsidP="00CA453B">
      <w:pPr>
        <w:shd w:val="clear" w:color="auto" w:fill="FFFFFF"/>
        <w:tabs>
          <w:tab w:val="left" w:pos="1418"/>
        </w:tabs>
        <w:spacing w:line="276" w:lineRule="auto"/>
        <w:jc w:val="both"/>
        <w:rPr>
          <w:rFonts w:ascii="Arial" w:hAnsi="Arial" w:cs="Arial"/>
          <w:sz w:val="24"/>
          <w:szCs w:val="24"/>
        </w:rPr>
      </w:pPr>
    </w:p>
    <w:p w14:paraId="14B304BD" w14:textId="77777777" w:rsidR="00D87D74" w:rsidRPr="00B41166" w:rsidRDefault="00D87D74" w:rsidP="00CA453B">
      <w:pPr>
        <w:spacing w:line="276" w:lineRule="auto"/>
        <w:ind w:left="142"/>
        <w:jc w:val="center"/>
        <w:rPr>
          <w:rFonts w:ascii="Arial" w:eastAsia="Arial" w:hAnsi="Arial" w:cs="Arial"/>
          <w:sz w:val="24"/>
          <w:szCs w:val="24"/>
        </w:rPr>
      </w:pPr>
      <w:r w:rsidRPr="00B41166">
        <w:rPr>
          <w:rFonts w:ascii="Arial" w:hAnsi="Arial" w:cs="Arial"/>
          <w:sz w:val="24"/>
          <w:szCs w:val="24"/>
        </w:rPr>
        <w:t>___________________________________</w:t>
      </w:r>
      <w:r w:rsidRPr="00B41166">
        <w:rPr>
          <w:rFonts w:ascii="Arial" w:hAnsi="Arial" w:cs="Arial"/>
          <w:sz w:val="24"/>
          <w:szCs w:val="24"/>
        </w:rPr>
        <w:br/>
      </w:r>
      <w:r w:rsidRPr="00B41166">
        <w:rPr>
          <w:rFonts w:ascii="Arial" w:eastAsia="Arial" w:hAnsi="Arial" w:cs="Arial"/>
          <w:sz w:val="24"/>
          <w:szCs w:val="24"/>
        </w:rPr>
        <w:t>xxxxxxxxxxxxxxxxxxxxxx</w:t>
      </w:r>
    </w:p>
    <w:p w14:paraId="32C991BD" w14:textId="77777777" w:rsidR="00D87D74" w:rsidRPr="00CA453B" w:rsidRDefault="00D87D74" w:rsidP="00CA453B">
      <w:pPr>
        <w:spacing w:line="276" w:lineRule="auto"/>
        <w:jc w:val="center"/>
        <w:rPr>
          <w:rFonts w:ascii="Arial" w:hAnsi="Arial" w:cs="Arial"/>
          <w:sz w:val="24"/>
          <w:szCs w:val="24"/>
        </w:rPr>
      </w:pPr>
      <w:r w:rsidRPr="00CA453B">
        <w:rPr>
          <w:rFonts w:ascii="Arial" w:hAnsi="Arial" w:cs="Arial"/>
          <w:sz w:val="24"/>
          <w:szCs w:val="24"/>
        </w:rPr>
        <w:t>Xxxxxxxxxxxxxxxxxxxxxxxxxxxx</w:t>
      </w:r>
    </w:p>
    <w:p w14:paraId="6E7589E6" w14:textId="77777777" w:rsidR="00D87D74" w:rsidRPr="00CA453B" w:rsidRDefault="00D87D74" w:rsidP="00CA453B">
      <w:pPr>
        <w:spacing w:line="276" w:lineRule="auto"/>
        <w:jc w:val="center"/>
        <w:rPr>
          <w:rFonts w:ascii="Arial" w:hAnsi="Arial" w:cs="Arial"/>
          <w:sz w:val="24"/>
          <w:szCs w:val="24"/>
        </w:rPr>
      </w:pPr>
    </w:p>
    <w:p w14:paraId="2E383CD5" w14:textId="77777777" w:rsidR="00D87D74" w:rsidRPr="00CA453B" w:rsidRDefault="00D87D74" w:rsidP="00CA453B">
      <w:pPr>
        <w:spacing w:line="276" w:lineRule="auto"/>
        <w:jc w:val="center"/>
        <w:rPr>
          <w:rFonts w:ascii="Arial" w:hAnsi="Arial" w:cs="Arial"/>
          <w:sz w:val="24"/>
          <w:szCs w:val="24"/>
        </w:rPr>
      </w:pPr>
      <w:r w:rsidRPr="00CA453B">
        <w:rPr>
          <w:rFonts w:ascii="Arial" w:hAnsi="Arial" w:cs="Arial"/>
          <w:sz w:val="24"/>
          <w:szCs w:val="24"/>
          <w:highlight w:val="yellow"/>
        </w:rPr>
        <w:t>ANEXAR A MINUTA DE EDITAL NA ÍNTEGRA SEM AS DATAS E INDICAÇÕES DOS FISCAIS E GESTORES DOS CONTRATOS</w:t>
      </w:r>
      <w:r w:rsidRPr="00CA453B">
        <w:rPr>
          <w:rFonts w:ascii="Arial" w:hAnsi="Arial" w:cs="Arial"/>
          <w:sz w:val="24"/>
          <w:szCs w:val="24"/>
        </w:rPr>
        <w:t xml:space="preserve"> </w:t>
      </w:r>
    </w:p>
    <w:p w14:paraId="3E829005" w14:textId="77777777" w:rsidR="00D87D74" w:rsidRPr="00CA453B" w:rsidRDefault="00D87D74" w:rsidP="00CA453B">
      <w:pPr>
        <w:spacing w:line="276" w:lineRule="auto"/>
        <w:jc w:val="center"/>
        <w:rPr>
          <w:rFonts w:ascii="Arial" w:hAnsi="Arial" w:cs="Arial"/>
          <w:sz w:val="24"/>
          <w:szCs w:val="24"/>
        </w:rPr>
      </w:pPr>
    </w:p>
    <w:p w14:paraId="31DBE516" w14:textId="77777777" w:rsidR="00D87D74" w:rsidRPr="00CA453B" w:rsidRDefault="00D87D74" w:rsidP="00CA453B">
      <w:pPr>
        <w:spacing w:line="276" w:lineRule="auto"/>
        <w:jc w:val="center"/>
        <w:rPr>
          <w:rFonts w:ascii="Arial" w:hAnsi="Arial" w:cs="Arial"/>
          <w:sz w:val="24"/>
          <w:szCs w:val="24"/>
        </w:rPr>
      </w:pPr>
    </w:p>
    <w:p w14:paraId="5BF04B97" w14:textId="77777777" w:rsidR="00D87D74" w:rsidRPr="00CA453B" w:rsidRDefault="00D87D74" w:rsidP="00CA453B">
      <w:pPr>
        <w:spacing w:line="276" w:lineRule="auto"/>
        <w:rPr>
          <w:rFonts w:ascii="Arial" w:hAnsi="Arial" w:cs="Arial"/>
          <w:sz w:val="24"/>
          <w:szCs w:val="24"/>
        </w:rPr>
      </w:pPr>
    </w:p>
    <w:p w14:paraId="2C90CE73" w14:textId="77777777" w:rsidR="00D87D74" w:rsidRPr="00CA453B" w:rsidRDefault="00D87D74" w:rsidP="00CA453B">
      <w:pPr>
        <w:spacing w:line="276" w:lineRule="auto"/>
        <w:jc w:val="center"/>
        <w:rPr>
          <w:rFonts w:ascii="Arial" w:eastAsia="Times New Roman" w:hAnsi="Arial" w:cs="Arial"/>
          <w:sz w:val="24"/>
          <w:szCs w:val="24"/>
        </w:rPr>
      </w:pPr>
      <w:r w:rsidRPr="00CA453B">
        <w:rPr>
          <w:rFonts w:ascii="Arial" w:eastAsia="Times New Roman" w:hAnsi="Arial" w:cs="Arial"/>
          <w:b/>
          <w:sz w:val="24"/>
          <w:szCs w:val="24"/>
          <w:u w:val="single"/>
        </w:rPr>
        <w:t>DESPACHO</w:t>
      </w:r>
    </w:p>
    <w:p w14:paraId="4A4CEF83" w14:textId="77777777" w:rsidR="00D87D74" w:rsidRPr="00CA453B" w:rsidRDefault="00D87D74" w:rsidP="00CA453B">
      <w:pPr>
        <w:shd w:val="clear" w:color="auto" w:fill="FFFFFF"/>
        <w:spacing w:line="276" w:lineRule="auto"/>
        <w:jc w:val="center"/>
        <w:rPr>
          <w:rFonts w:ascii="Arial" w:eastAsia="Times New Roman" w:hAnsi="Arial" w:cs="Arial"/>
          <w:sz w:val="24"/>
          <w:szCs w:val="24"/>
        </w:rPr>
      </w:pPr>
    </w:p>
    <w:p w14:paraId="048D5759" w14:textId="77777777" w:rsidR="00D87D74" w:rsidRPr="00CA453B" w:rsidRDefault="003E382C" w:rsidP="00CA453B">
      <w:pPr>
        <w:pStyle w:val="Ttulo9"/>
        <w:tabs>
          <w:tab w:val="left" w:pos="9498"/>
        </w:tabs>
        <w:spacing w:before="0" w:line="276" w:lineRule="auto"/>
        <w:rPr>
          <w:rFonts w:ascii="Arial" w:hAnsi="Arial" w:cs="Arial"/>
          <w:sz w:val="24"/>
          <w:szCs w:val="24"/>
          <w:lang w:val="pt-BR"/>
        </w:rPr>
      </w:pPr>
      <w:r w:rsidRPr="00CA453B">
        <w:rPr>
          <w:rFonts w:ascii="Arial" w:hAnsi="Arial" w:cs="Arial"/>
          <w:sz w:val="24"/>
          <w:szCs w:val="24"/>
        </w:rPr>
        <w:t>DA(O)</w:t>
      </w:r>
      <w:r w:rsidR="00D87D74" w:rsidRPr="00CA453B">
        <w:rPr>
          <w:rFonts w:ascii="Arial" w:hAnsi="Arial" w:cs="Arial"/>
          <w:sz w:val="24"/>
          <w:szCs w:val="24"/>
        </w:rPr>
        <w:t xml:space="preserve">: </w:t>
      </w:r>
      <w:r w:rsidRPr="00CA453B">
        <w:rPr>
          <w:rFonts w:ascii="Arial" w:hAnsi="Arial" w:cs="Arial"/>
          <w:sz w:val="24"/>
          <w:szCs w:val="24"/>
          <w:lang w:val="pt-BR"/>
        </w:rPr>
        <w:t>XXXXXXXXXXXXXXXXXXXXXXXX</w:t>
      </w:r>
    </w:p>
    <w:p w14:paraId="3D5CB43E" w14:textId="77777777" w:rsidR="00D87D74" w:rsidRPr="00CA453B" w:rsidRDefault="00D87D74" w:rsidP="00CA453B">
      <w:pPr>
        <w:pStyle w:val="Ttulo9"/>
        <w:tabs>
          <w:tab w:val="left" w:pos="9498"/>
        </w:tabs>
        <w:spacing w:before="0" w:line="276" w:lineRule="auto"/>
        <w:rPr>
          <w:rFonts w:ascii="Arial" w:hAnsi="Arial" w:cs="Arial"/>
          <w:sz w:val="24"/>
          <w:szCs w:val="24"/>
        </w:rPr>
      </w:pPr>
      <w:r w:rsidRPr="00CA453B">
        <w:rPr>
          <w:rFonts w:ascii="Arial" w:hAnsi="Arial" w:cs="Arial"/>
          <w:sz w:val="24"/>
          <w:szCs w:val="24"/>
        </w:rPr>
        <w:t>PARA: SETOR DE LICITAÇÕES</w:t>
      </w:r>
    </w:p>
    <w:p w14:paraId="287B903B" w14:textId="77777777" w:rsidR="00D87D74" w:rsidRPr="00CA453B" w:rsidRDefault="00D87D74" w:rsidP="00CA453B">
      <w:pPr>
        <w:tabs>
          <w:tab w:val="left" w:pos="9498"/>
        </w:tabs>
        <w:spacing w:line="276" w:lineRule="auto"/>
        <w:rPr>
          <w:rFonts w:ascii="Arial" w:hAnsi="Arial" w:cs="Arial"/>
          <w:sz w:val="24"/>
          <w:szCs w:val="24"/>
        </w:rPr>
      </w:pPr>
    </w:p>
    <w:p w14:paraId="2758FBE1" w14:textId="77777777" w:rsidR="00D87D74" w:rsidRPr="00CA453B" w:rsidRDefault="00D87D74" w:rsidP="00CA453B">
      <w:pPr>
        <w:spacing w:line="276" w:lineRule="auto"/>
        <w:jc w:val="both"/>
        <w:rPr>
          <w:rFonts w:ascii="Arial" w:hAnsi="Arial" w:cs="Arial"/>
          <w:sz w:val="24"/>
          <w:szCs w:val="24"/>
        </w:rPr>
      </w:pPr>
      <w:r w:rsidRPr="00CA453B">
        <w:rPr>
          <w:rFonts w:ascii="Arial" w:hAnsi="Arial" w:cs="Arial"/>
          <w:sz w:val="24"/>
          <w:szCs w:val="24"/>
        </w:rPr>
        <w:tab/>
        <w:t xml:space="preserve">Na presente data o </w:t>
      </w:r>
      <w:r w:rsidR="003E382C" w:rsidRPr="00CA453B">
        <w:rPr>
          <w:rFonts w:ascii="Arial" w:hAnsi="Arial" w:cs="Arial"/>
          <w:sz w:val="24"/>
          <w:szCs w:val="24"/>
        </w:rPr>
        <w:t>xxxxxxxxxxxxxxxxxxxxxxx</w:t>
      </w:r>
      <w:r w:rsidRPr="00CA453B">
        <w:rPr>
          <w:rFonts w:ascii="Arial" w:hAnsi="Arial" w:cs="Arial"/>
          <w:sz w:val="24"/>
          <w:szCs w:val="24"/>
        </w:rPr>
        <w:t>, se manifesta acerca da requisição originária do departamento xxxxxxxxxxxxxx, a qual visa a abertura de Processo Licitatório cujo objeto é o contratação de xxxxxxxxxxxxxxxxx, conforme especificações constantes no Termo de Referência, em atendimento xxxxxxxxxxxxxxxxxx.</w:t>
      </w:r>
    </w:p>
    <w:p w14:paraId="1BC3B56A" w14:textId="77777777" w:rsidR="00D87D74" w:rsidRPr="00CA453B" w:rsidRDefault="00D87D74" w:rsidP="00CA453B">
      <w:pPr>
        <w:spacing w:line="276" w:lineRule="auto"/>
        <w:jc w:val="both"/>
        <w:rPr>
          <w:rFonts w:ascii="Arial" w:hAnsi="Arial" w:cs="Arial"/>
          <w:sz w:val="24"/>
          <w:szCs w:val="24"/>
        </w:rPr>
      </w:pPr>
    </w:p>
    <w:p w14:paraId="3E1372B5" w14:textId="77777777" w:rsidR="00D87D74" w:rsidRPr="00CA453B" w:rsidRDefault="00D87D74" w:rsidP="00CA453B">
      <w:pPr>
        <w:shd w:val="clear" w:color="auto" w:fill="FFFFFF"/>
        <w:spacing w:line="276" w:lineRule="auto"/>
        <w:ind w:firstLine="708"/>
        <w:jc w:val="both"/>
        <w:rPr>
          <w:rFonts w:ascii="Arial" w:hAnsi="Arial" w:cs="Arial"/>
          <w:sz w:val="24"/>
          <w:szCs w:val="24"/>
        </w:rPr>
      </w:pPr>
      <w:r w:rsidRPr="00CA453B">
        <w:rPr>
          <w:rFonts w:ascii="Arial" w:hAnsi="Arial" w:cs="Arial"/>
          <w:sz w:val="24"/>
          <w:szCs w:val="24"/>
        </w:rPr>
        <w:t xml:space="preserve">Diante das considerações apresentadas e tendo em vista a justificativa constante na requisição, e, com fundamento na Lei Federal nº 14.133/2021, </w:t>
      </w:r>
      <w:r w:rsidRPr="00CA453B">
        <w:rPr>
          <w:rFonts w:ascii="Arial" w:hAnsi="Arial" w:cs="Arial"/>
          <w:b/>
          <w:sz w:val="24"/>
          <w:szCs w:val="24"/>
        </w:rPr>
        <w:t xml:space="preserve">AUTORIZO </w:t>
      </w:r>
      <w:r w:rsidRPr="00CA453B">
        <w:rPr>
          <w:rFonts w:ascii="Arial" w:hAnsi="Arial" w:cs="Arial"/>
          <w:sz w:val="24"/>
          <w:szCs w:val="24"/>
        </w:rPr>
        <w:t>a abertura do processo licitatório e determino a autuação, numeração sequencial dos autos e verificação dos pressupostos legais da contratação.</w:t>
      </w:r>
    </w:p>
    <w:p w14:paraId="0B24635F" w14:textId="77777777" w:rsidR="00D87D74" w:rsidRPr="00CA453B" w:rsidRDefault="00D87D74" w:rsidP="00CA453B">
      <w:pPr>
        <w:shd w:val="clear" w:color="auto" w:fill="FFFFFF"/>
        <w:tabs>
          <w:tab w:val="left" w:pos="6422"/>
        </w:tabs>
        <w:spacing w:line="276" w:lineRule="auto"/>
        <w:jc w:val="both"/>
        <w:rPr>
          <w:rFonts w:ascii="Arial" w:hAnsi="Arial" w:cs="Arial"/>
          <w:sz w:val="24"/>
          <w:szCs w:val="24"/>
        </w:rPr>
      </w:pPr>
      <w:r w:rsidRPr="00CA453B">
        <w:rPr>
          <w:rFonts w:ascii="Arial" w:hAnsi="Arial" w:cs="Arial"/>
          <w:sz w:val="24"/>
          <w:szCs w:val="24"/>
        </w:rPr>
        <w:tab/>
      </w:r>
    </w:p>
    <w:p w14:paraId="0E04F048" w14:textId="77777777" w:rsidR="00D87D74" w:rsidRPr="00CA453B" w:rsidRDefault="00D87D74" w:rsidP="00CA453B">
      <w:pPr>
        <w:pStyle w:val="Textoembloco"/>
        <w:shd w:val="clear" w:color="auto" w:fill="FFFFFF"/>
        <w:spacing w:line="276" w:lineRule="auto"/>
        <w:ind w:left="0" w:right="0" w:firstLine="708"/>
        <w:rPr>
          <w:rFonts w:ascii="Arial" w:hAnsi="Arial" w:cs="Arial"/>
          <w:sz w:val="24"/>
          <w:szCs w:val="24"/>
        </w:rPr>
      </w:pPr>
      <w:r w:rsidRPr="00CA453B">
        <w:rPr>
          <w:rFonts w:ascii="Arial" w:hAnsi="Arial" w:cs="Arial"/>
          <w:sz w:val="24"/>
          <w:szCs w:val="24"/>
        </w:rPr>
        <w:t xml:space="preserve">Após todas as formalidades acima citadas, que retorne os documentos a esta </w:t>
      </w:r>
      <w:proofErr w:type="spellStart"/>
      <w:r w:rsidR="001803F0" w:rsidRPr="00CA453B">
        <w:rPr>
          <w:rFonts w:ascii="Arial" w:hAnsi="Arial" w:cs="Arial"/>
          <w:sz w:val="24"/>
          <w:szCs w:val="24"/>
        </w:rPr>
        <w:t>xxxxx</w:t>
      </w:r>
      <w:proofErr w:type="spellEnd"/>
      <w:r w:rsidRPr="00CA453B">
        <w:rPr>
          <w:rFonts w:ascii="Arial" w:hAnsi="Arial" w:cs="Arial"/>
          <w:sz w:val="24"/>
          <w:szCs w:val="24"/>
        </w:rPr>
        <w:t xml:space="preserve"> para fins de ser definitivamente autorizada a abertura da fase externa, bem como a efetivação da designação do Fiscal e Gestor do (s) contrato (s).</w:t>
      </w:r>
    </w:p>
    <w:p w14:paraId="6E82B98B" w14:textId="77777777" w:rsidR="00D87D74" w:rsidRDefault="00D87D74" w:rsidP="00CA453B">
      <w:pPr>
        <w:tabs>
          <w:tab w:val="left" w:pos="9498"/>
        </w:tabs>
        <w:spacing w:line="276" w:lineRule="auto"/>
        <w:jc w:val="both"/>
        <w:rPr>
          <w:rFonts w:ascii="Arial" w:hAnsi="Arial" w:cs="Arial"/>
          <w:color w:val="FF0000"/>
          <w:sz w:val="24"/>
          <w:szCs w:val="24"/>
        </w:rPr>
      </w:pPr>
    </w:p>
    <w:p w14:paraId="117048F1" w14:textId="77777777" w:rsidR="00B41166" w:rsidRPr="00CA453B" w:rsidRDefault="00B41166" w:rsidP="00CA453B">
      <w:pPr>
        <w:tabs>
          <w:tab w:val="left" w:pos="9498"/>
        </w:tabs>
        <w:spacing w:line="276" w:lineRule="auto"/>
        <w:jc w:val="both"/>
        <w:rPr>
          <w:rFonts w:ascii="Arial" w:hAnsi="Arial" w:cs="Arial"/>
          <w:color w:val="FF0000"/>
          <w:sz w:val="24"/>
          <w:szCs w:val="24"/>
        </w:rPr>
      </w:pPr>
    </w:p>
    <w:p w14:paraId="2814FCF6" w14:textId="77777777" w:rsidR="00D87D74" w:rsidRPr="00CA453B" w:rsidRDefault="001803F0" w:rsidP="00CA453B">
      <w:pPr>
        <w:pStyle w:val="Ttulo2"/>
        <w:tabs>
          <w:tab w:val="left" w:pos="9498"/>
        </w:tabs>
        <w:spacing w:before="0" w:line="276" w:lineRule="auto"/>
        <w:rPr>
          <w:sz w:val="24"/>
          <w:szCs w:val="24"/>
        </w:rPr>
      </w:pPr>
      <w:r w:rsidRPr="00CA453B">
        <w:rPr>
          <w:sz w:val="24"/>
          <w:szCs w:val="24"/>
        </w:rPr>
        <w:t>xxxxxxxx</w:t>
      </w:r>
      <w:r w:rsidR="00D87D74" w:rsidRPr="00CA453B">
        <w:rPr>
          <w:sz w:val="24"/>
          <w:szCs w:val="24"/>
        </w:rPr>
        <w:t>/MG, xx de xxxxxxxx de 20xx.</w:t>
      </w:r>
    </w:p>
    <w:p w14:paraId="48393FC2" w14:textId="77777777" w:rsidR="00D87D74" w:rsidRPr="00CA453B" w:rsidRDefault="00D87D74" w:rsidP="00CA453B">
      <w:pPr>
        <w:tabs>
          <w:tab w:val="left" w:pos="9498"/>
        </w:tabs>
        <w:spacing w:line="276" w:lineRule="auto"/>
        <w:rPr>
          <w:rFonts w:ascii="Arial" w:hAnsi="Arial" w:cs="Arial"/>
          <w:sz w:val="24"/>
          <w:szCs w:val="24"/>
        </w:rPr>
      </w:pPr>
    </w:p>
    <w:p w14:paraId="0CD7C869" w14:textId="77777777" w:rsidR="00B41166" w:rsidRDefault="00D87D74" w:rsidP="00CA453B">
      <w:pPr>
        <w:tabs>
          <w:tab w:val="left" w:pos="9498"/>
        </w:tabs>
        <w:spacing w:line="276" w:lineRule="auto"/>
        <w:jc w:val="center"/>
        <w:rPr>
          <w:rFonts w:ascii="Arial" w:hAnsi="Arial" w:cs="Arial"/>
          <w:sz w:val="24"/>
          <w:szCs w:val="24"/>
        </w:rPr>
      </w:pPr>
      <w:r w:rsidRPr="00CA453B">
        <w:rPr>
          <w:rFonts w:ascii="Arial" w:hAnsi="Arial" w:cs="Arial"/>
          <w:sz w:val="24"/>
          <w:szCs w:val="24"/>
        </w:rPr>
        <w:t>______________________________________</w:t>
      </w:r>
    </w:p>
    <w:p w14:paraId="2E4C6B85" w14:textId="77777777" w:rsidR="00D87D74" w:rsidRPr="00CA453B" w:rsidRDefault="00D87D74" w:rsidP="00B41166">
      <w:pPr>
        <w:pStyle w:val="Ttulo2"/>
        <w:tabs>
          <w:tab w:val="left" w:pos="9498"/>
        </w:tabs>
        <w:spacing w:before="0" w:line="276" w:lineRule="auto"/>
        <w:ind w:left="0" w:firstLine="0"/>
        <w:jc w:val="center"/>
        <w:rPr>
          <w:b w:val="0"/>
          <w:sz w:val="24"/>
          <w:szCs w:val="24"/>
        </w:rPr>
      </w:pPr>
      <w:r w:rsidRPr="00CA453B">
        <w:rPr>
          <w:sz w:val="24"/>
          <w:szCs w:val="24"/>
        </w:rPr>
        <w:t>xxxxxxxxxxxxxxxxxxxxxxxxxx</w:t>
      </w:r>
    </w:p>
    <w:p w14:paraId="44C58A4F" w14:textId="77777777" w:rsidR="00D87D74" w:rsidRPr="00CA453B" w:rsidRDefault="003E382C" w:rsidP="00B41166">
      <w:pPr>
        <w:tabs>
          <w:tab w:val="left" w:pos="9498"/>
        </w:tabs>
        <w:spacing w:line="276" w:lineRule="auto"/>
        <w:jc w:val="center"/>
        <w:rPr>
          <w:rFonts w:ascii="Arial" w:hAnsi="Arial" w:cs="Arial"/>
          <w:sz w:val="24"/>
          <w:szCs w:val="24"/>
        </w:rPr>
      </w:pPr>
      <w:r w:rsidRPr="00CA453B">
        <w:rPr>
          <w:rFonts w:ascii="Arial" w:hAnsi="Arial" w:cs="Arial"/>
          <w:sz w:val="24"/>
          <w:szCs w:val="24"/>
        </w:rPr>
        <w:t>XXXXXXXXXXXXXXXXXXXXXXXX</w:t>
      </w:r>
    </w:p>
    <w:p w14:paraId="6957CCFE" w14:textId="77777777" w:rsidR="00D87D74" w:rsidRPr="00CA453B" w:rsidRDefault="00D87D74" w:rsidP="00CA453B">
      <w:pPr>
        <w:tabs>
          <w:tab w:val="left" w:pos="9498"/>
        </w:tabs>
        <w:spacing w:line="276" w:lineRule="auto"/>
        <w:jc w:val="center"/>
        <w:rPr>
          <w:rFonts w:ascii="Arial" w:hAnsi="Arial" w:cs="Arial"/>
          <w:sz w:val="24"/>
          <w:szCs w:val="24"/>
          <w:highlight w:val="yellow"/>
        </w:rPr>
      </w:pPr>
    </w:p>
    <w:p w14:paraId="6860135F" w14:textId="77777777" w:rsidR="00D87D74" w:rsidRPr="00CA453B" w:rsidRDefault="00D87D74" w:rsidP="00CA453B">
      <w:pPr>
        <w:shd w:val="clear" w:color="auto" w:fill="FFFFFF"/>
        <w:spacing w:line="276" w:lineRule="auto"/>
        <w:jc w:val="center"/>
        <w:rPr>
          <w:rFonts w:ascii="Arial" w:hAnsi="Arial" w:cs="Arial"/>
          <w:b/>
          <w:sz w:val="24"/>
          <w:szCs w:val="24"/>
          <w:u w:val="single"/>
        </w:rPr>
      </w:pPr>
    </w:p>
    <w:p w14:paraId="48D42151" w14:textId="77777777" w:rsidR="00D87D74" w:rsidRPr="00CA453B" w:rsidRDefault="00D87D74" w:rsidP="00CA453B">
      <w:pPr>
        <w:shd w:val="clear" w:color="auto" w:fill="FFFFFF"/>
        <w:spacing w:line="276" w:lineRule="auto"/>
        <w:jc w:val="center"/>
        <w:rPr>
          <w:rFonts w:ascii="Arial" w:hAnsi="Arial" w:cs="Arial"/>
          <w:b/>
          <w:sz w:val="24"/>
          <w:szCs w:val="24"/>
          <w:u w:val="single"/>
        </w:rPr>
      </w:pPr>
    </w:p>
    <w:p w14:paraId="0D0EF94B" w14:textId="77777777" w:rsidR="00D87D74" w:rsidRPr="00CA453B" w:rsidRDefault="00D87D74" w:rsidP="00CA453B">
      <w:pPr>
        <w:shd w:val="clear" w:color="auto" w:fill="FFFFFF"/>
        <w:spacing w:line="276" w:lineRule="auto"/>
        <w:jc w:val="center"/>
        <w:rPr>
          <w:rFonts w:ascii="Arial" w:hAnsi="Arial" w:cs="Arial"/>
          <w:b/>
          <w:sz w:val="24"/>
          <w:szCs w:val="24"/>
          <w:u w:val="single"/>
        </w:rPr>
      </w:pPr>
    </w:p>
    <w:p w14:paraId="127E760F" w14:textId="77777777" w:rsidR="00D87D74" w:rsidRPr="00CA453B" w:rsidRDefault="00D87D74" w:rsidP="00CA453B">
      <w:pPr>
        <w:shd w:val="clear" w:color="auto" w:fill="FFFFFF"/>
        <w:spacing w:line="276" w:lineRule="auto"/>
        <w:jc w:val="center"/>
        <w:rPr>
          <w:rFonts w:ascii="Arial" w:hAnsi="Arial" w:cs="Arial"/>
          <w:b/>
          <w:sz w:val="24"/>
          <w:szCs w:val="24"/>
          <w:u w:val="single"/>
        </w:rPr>
      </w:pPr>
    </w:p>
    <w:p w14:paraId="1883DFB0" w14:textId="77777777" w:rsidR="00D87D74" w:rsidRPr="00CA453B" w:rsidRDefault="00D87D74" w:rsidP="00CA453B">
      <w:pPr>
        <w:shd w:val="clear" w:color="auto" w:fill="FFFFFF"/>
        <w:spacing w:line="276" w:lineRule="auto"/>
        <w:jc w:val="center"/>
        <w:rPr>
          <w:rFonts w:ascii="Arial" w:hAnsi="Arial" w:cs="Arial"/>
          <w:b/>
          <w:sz w:val="24"/>
          <w:szCs w:val="24"/>
          <w:u w:val="single"/>
        </w:rPr>
      </w:pPr>
    </w:p>
    <w:p w14:paraId="16292C4C" w14:textId="77777777" w:rsidR="00D87D74" w:rsidRPr="00CA453B" w:rsidRDefault="00D87D74" w:rsidP="00CA453B">
      <w:pPr>
        <w:shd w:val="clear" w:color="auto" w:fill="FFFFFF"/>
        <w:spacing w:line="276" w:lineRule="auto"/>
        <w:jc w:val="center"/>
        <w:rPr>
          <w:rFonts w:ascii="Arial" w:hAnsi="Arial" w:cs="Arial"/>
          <w:b/>
          <w:sz w:val="24"/>
          <w:szCs w:val="24"/>
          <w:u w:val="single"/>
        </w:rPr>
      </w:pPr>
    </w:p>
    <w:p w14:paraId="44950C6B" w14:textId="77777777" w:rsidR="00D87D74" w:rsidRPr="00CA453B" w:rsidRDefault="00D87D74" w:rsidP="00CA453B">
      <w:pPr>
        <w:shd w:val="clear" w:color="auto" w:fill="FFFFFF"/>
        <w:spacing w:line="276" w:lineRule="auto"/>
        <w:jc w:val="center"/>
        <w:rPr>
          <w:rFonts w:ascii="Arial" w:hAnsi="Arial" w:cs="Arial"/>
          <w:b/>
          <w:sz w:val="24"/>
          <w:szCs w:val="24"/>
          <w:u w:val="single"/>
        </w:rPr>
      </w:pPr>
    </w:p>
    <w:p w14:paraId="250A302D" w14:textId="77777777" w:rsidR="00D87D74" w:rsidRPr="00CA453B" w:rsidRDefault="00D87D74" w:rsidP="00CA453B">
      <w:pPr>
        <w:shd w:val="clear" w:color="auto" w:fill="FFFFFF"/>
        <w:spacing w:line="276" w:lineRule="auto"/>
        <w:jc w:val="center"/>
        <w:rPr>
          <w:rFonts w:ascii="Arial" w:hAnsi="Arial" w:cs="Arial"/>
          <w:b/>
          <w:sz w:val="24"/>
          <w:szCs w:val="24"/>
          <w:u w:val="single"/>
        </w:rPr>
      </w:pPr>
    </w:p>
    <w:p w14:paraId="12E6F6E2" w14:textId="77777777" w:rsidR="00D87D74" w:rsidRPr="00CA453B" w:rsidRDefault="00D87D74" w:rsidP="00CA453B">
      <w:pPr>
        <w:shd w:val="clear" w:color="auto" w:fill="FFFFFF"/>
        <w:spacing w:line="276" w:lineRule="auto"/>
        <w:jc w:val="center"/>
        <w:rPr>
          <w:rFonts w:ascii="Arial" w:hAnsi="Arial" w:cs="Arial"/>
          <w:b/>
          <w:sz w:val="24"/>
          <w:szCs w:val="24"/>
          <w:u w:val="single"/>
        </w:rPr>
      </w:pPr>
    </w:p>
    <w:p w14:paraId="4199E8FC" w14:textId="77777777" w:rsidR="00D87D74" w:rsidRPr="00CA453B" w:rsidRDefault="00D87D74" w:rsidP="00CA453B">
      <w:pPr>
        <w:shd w:val="clear" w:color="auto" w:fill="FFFFFF"/>
        <w:spacing w:line="276" w:lineRule="auto"/>
        <w:jc w:val="center"/>
        <w:rPr>
          <w:rFonts w:ascii="Arial" w:hAnsi="Arial" w:cs="Arial"/>
          <w:b/>
          <w:sz w:val="24"/>
          <w:szCs w:val="24"/>
          <w:u w:val="single"/>
        </w:rPr>
      </w:pPr>
    </w:p>
    <w:p w14:paraId="488BDDD1" w14:textId="77777777" w:rsidR="00D87D74" w:rsidRPr="00CA453B" w:rsidRDefault="00D87D74" w:rsidP="00CA453B">
      <w:pPr>
        <w:shd w:val="clear" w:color="auto" w:fill="FFFFFF"/>
        <w:spacing w:line="276" w:lineRule="auto"/>
        <w:jc w:val="center"/>
        <w:rPr>
          <w:rFonts w:ascii="Arial" w:hAnsi="Arial" w:cs="Arial"/>
          <w:b/>
          <w:sz w:val="24"/>
          <w:szCs w:val="24"/>
          <w:u w:val="single"/>
        </w:rPr>
      </w:pPr>
    </w:p>
    <w:p w14:paraId="38C985B3" w14:textId="77777777" w:rsidR="001803F0" w:rsidRPr="00CA453B" w:rsidRDefault="001803F0" w:rsidP="00CA453B">
      <w:pPr>
        <w:shd w:val="clear" w:color="auto" w:fill="FFFFFF"/>
        <w:spacing w:line="276" w:lineRule="auto"/>
        <w:jc w:val="center"/>
        <w:rPr>
          <w:rFonts w:ascii="Arial" w:hAnsi="Arial" w:cs="Arial"/>
          <w:b/>
          <w:sz w:val="24"/>
          <w:szCs w:val="24"/>
          <w:u w:val="single"/>
        </w:rPr>
      </w:pPr>
    </w:p>
    <w:p w14:paraId="2F94DB03" w14:textId="77777777" w:rsidR="00D87D74" w:rsidRPr="00CA453B" w:rsidRDefault="00D87D74" w:rsidP="00CA453B">
      <w:pPr>
        <w:shd w:val="clear" w:color="auto" w:fill="FFFFFF"/>
        <w:spacing w:line="276" w:lineRule="auto"/>
        <w:jc w:val="center"/>
        <w:rPr>
          <w:rFonts w:ascii="Arial" w:hAnsi="Arial" w:cs="Arial"/>
          <w:sz w:val="24"/>
          <w:szCs w:val="24"/>
          <w:u w:val="single"/>
        </w:rPr>
      </w:pPr>
      <w:r w:rsidRPr="00CA453B">
        <w:rPr>
          <w:rFonts w:ascii="Arial" w:hAnsi="Arial" w:cs="Arial"/>
          <w:b/>
          <w:sz w:val="24"/>
          <w:szCs w:val="24"/>
          <w:u w:val="single"/>
        </w:rPr>
        <w:lastRenderedPageBreak/>
        <w:t>AUTUAÇÃO</w:t>
      </w:r>
    </w:p>
    <w:p w14:paraId="7CA2D807" w14:textId="77777777" w:rsidR="00D87D74" w:rsidRPr="00CA453B" w:rsidRDefault="00D87D74" w:rsidP="00CA453B">
      <w:pPr>
        <w:spacing w:line="276" w:lineRule="auto"/>
        <w:jc w:val="both"/>
        <w:rPr>
          <w:rFonts w:ascii="Arial" w:hAnsi="Arial" w:cs="Arial"/>
          <w:b/>
          <w:sz w:val="24"/>
          <w:szCs w:val="24"/>
        </w:rPr>
      </w:pPr>
    </w:p>
    <w:p w14:paraId="0E4691DC" w14:textId="77777777" w:rsidR="00D87D74" w:rsidRPr="00CA453B" w:rsidRDefault="00D87D74" w:rsidP="00CA453B">
      <w:pPr>
        <w:spacing w:line="276" w:lineRule="auto"/>
        <w:jc w:val="both"/>
        <w:rPr>
          <w:rFonts w:ascii="Arial" w:hAnsi="Arial" w:cs="Arial"/>
          <w:sz w:val="24"/>
          <w:szCs w:val="24"/>
        </w:rPr>
      </w:pPr>
      <w:r w:rsidRPr="00CA453B">
        <w:rPr>
          <w:rFonts w:ascii="Arial" w:hAnsi="Arial" w:cs="Arial"/>
          <w:b/>
          <w:sz w:val="24"/>
          <w:szCs w:val="24"/>
        </w:rPr>
        <w:t>OBJETO:</w:t>
      </w:r>
      <w:r w:rsidRPr="00CA453B">
        <w:rPr>
          <w:rFonts w:ascii="Arial" w:hAnsi="Arial" w:cs="Arial"/>
          <w:sz w:val="24"/>
          <w:szCs w:val="24"/>
          <w:shd w:val="clear" w:color="auto" w:fill="FFFFFF"/>
        </w:rPr>
        <w:t xml:space="preserve"> </w:t>
      </w:r>
      <w:r w:rsidRPr="00CA453B">
        <w:rPr>
          <w:rFonts w:ascii="Arial" w:hAnsi="Arial" w:cs="Arial"/>
          <w:sz w:val="24"/>
          <w:szCs w:val="24"/>
        </w:rPr>
        <w:t>Contratação de  xxxxxxxxxxxxxxx, conforme especificações constantes no Termo de Referência, em atendimento xxxxxxxxxxxxxx.</w:t>
      </w:r>
    </w:p>
    <w:p w14:paraId="44566E94" w14:textId="77777777" w:rsidR="00D87D74" w:rsidRPr="00CA453B" w:rsidRDefault="00D87D74" w:rsidP="00CA453B">
      <w:pPr>
        <w:spacing w:line="276" w:lineRule="auto"/>
        <w:jc w:val="both"/>
        <w:rPr>
          <w:rFonts w:ascii="Arial" w:hAnsi="Arial" w:cs="Arial"/>
          <w:sz w:val="24"/>
          <w:szCs w:val="24"/>
        </w:rPr>
      </w:pPr>
    </w:p>
    <w:p w14:paraId="42DCEC72" w14:textId="77777777" w:rsidR="00D87D74" w:rsidRPr="00CA453B" w:rsidRDefault="00D87D74" w:rsidP="00CA453B">
      <w:pPr>
        <w:spacing w:line="276" w:lineRule="auto"/>
        <w:ind w:firstLine="708"/>
        <w:jc w:val="both"/>
        <w:rPr>
          <w:rFonts w:ascii="Arial" w:hAnsi="Arial" w:cs="Arial"/>
          <w:sz w:val="24"/>
          <w:szCs w:val="24"/>
        </w:rPr>
      </w:pPr>
      <w:r w:rsidRPr="00CA453B">
        <w:rPr>
          <w:rFonts w:ascii="Arial" w:hAnsi="Arial" w:cs="Arial"/>
          <w:sz w:val="24"/>
          <w:szCs w:val="24"/>
        </w:rPr>
        <w:t xml:space="preserve">No dia xx/xx/20xx (xxxxxxxxxxxxxxxxxxxxx), na sede do </w:t>
      </w:r>
      <w:r w:rsidR="001803F0" w:rsidRPr="00CA453B">
        <w:rPr>
          <w:rFonts w:ascii="Arial" w:hAnsi="Arial" w:cs="Arial"/>
          <w:sz w:val="24"/>
          <w:szCs w:val="24"/>
        </w:rPr>
        <w:t>xxxxxxxxxxxxxxxxxxxxxxxxxxxxxxxxxxxx</w:t>
      </w:r>
      <w:r w:rsidRPr="00CA453B">
        <w:rPr>
          <w:rFonts w:ascii="Arial" w:hAnsi="Arial" w:cs="Arial"/>
          <w:sz w:val="24"/>
          <w:szCs w:val="24"/>
        </w:rPr>
        <w:t xml:space="preserve"> de </w:t>
      </w:r>
      <w:r w:rsidR="001803F0" w:rsidRPr="00CA453B">
        <w:rPr>
          <w:rFonts w:ascii="Arial" w:hAnsi="Arial" w:cs="Arial"/>
          <w:sz w:val="24"/>
          <w:szCs w:val="24"/>
        </w:rPr>
        <w:t>xxxxxxxx</w:t>
      </w:r>
      <w:r w:rsidRPr="00CA453B">
        <w:rPr>
          <w:rFonts w:ascii="Arial" w:hAnsi="Arial" w:cs="Arial"/>
          <w:sz w:val="24"/>
          <w:szCs w:val="24"/>
        </w:rPr>
        <w:t xml:space="preserve"> - </w:t>
      </w:r>
      <w:r w:rsidR="001803F0" w:rsidRPr="00CA453B">
        <w:rPr>
          <w:rFonts w:ascii="Arial" w:hAnsi="Arial" w:cs="Arial"/>
          <w:sz w:val="24"/>
          <w:szCs w:val="24"/>
        </w:rPr>
        <w:t>XXXXXX</w:t>
      </w:r>
      <w:r w:rsidRPr="00CA453B">
        <w:rPr>
          <w:rFonts w:ascii="Arial" w:hAnsi="Arial" w:cs="Arial"/>
          <w:sz w:val="24"/>
          <w:szCs w:val="24"/>
        </w:rPr>
        <w:t>, na sala da divisão de compras e licitações, instauro o presente Processo Licitatório, com fulcro na Lei Federal nº 14.133/21, e o autuo sob nº</w:t>
      </w:r>
      <w:r w:rsidRPr="00CA453B">
        <w:rPr>
          <w:rFonts w:ascii="Arial" w:hAnsi="Arial" w:cs="Arial"/>
          <w:b/>
          <w:sz w:val="24"/>
          <w:szCs w:val="24"/>
        </w:rPr>
        <w:t xml:space="preserve"> 0xx/20xx,</w:t>
      </w:r>
      <w:r w:rsidRPr="00CA453B">
        <w:rPr>
          <w:rFonts w:ascii="Arial" w:hAnsi="Arial" w:cs="Arial"/>
          <w:sz w:val="24"/>
          <w:szCs w:val="24"/>
        </w:rPr>
        <w:t xml:space="preserve"> </w:t>
      </w:r>
      <w:r w:rsidRPr="00CA453B">
        <w:rPr>
          <w:rFonts w:ascii="Arial" w:hAnsi="Arial" w:cs="Arial"/>
          <w:b/>
          <w:sz w:val="24"/>
          <w:szCs w:val="24"/>
        </w:rPr>
        <w:t xml:space="preserve">Pregão Eletrônico nº 0xx/20xx, </w:t>
      </w:r>
      <w:r w:rsidRPr="00CA453B">
        <w:rPr>
          <w:rFonts w:ascii="Arial" w:hAnsi="Arial" w:cs="Arial"/>
          <w:sz w:val="24"/>
          <w:szCs w:val="24"/>
        </w:rPr>
        <w:t xml:space="preserve">juntando os demais documentos que o instrui com vinculação à referida lei e suas posteriores alterações, Eu, </w:t>
      </w:r>
      <w:r w:rsidRPr="00CA453B">
        <w:rPr>
          <w:rFonts w:ascii="Arial" w:hAnsi="Arial" w:cs="Arial"/>
          <w:b/>
          <w:sz w:val="24"/>
          <w:szCs w:val="24"/>
        </w:rPr>
        <w:t>xxxxxxxxxxxxxxx</w:t>
      </w:r>
      <w:r w:rsidRPr="00CA453B">
        <w:rPr>
          <w:rFonts w:ascii="Arial" w:hAnsi="Arial" w:cs="Arial"/>
          <w:sz w:val="24"/>
          <w:szCs w:val="24"/>
        </w:rPr>
        <w:t xml:space="preserve">, </w:t>
      </w:r>
      <w:r w:rsidR="001803F0" w:rsidRPr="00CA453B">
        <w:rPr>
          <w:rFonts w:ascii="Arial" w:hAnsi="Arial" w:cs="Arial"/>
          <w:sz w:val="24"/>
          <w:szCs w:val="24"/>
          <w:highlight w:val="yellow"/>
        </w:rPr>
        <w:t>Xxxxxxxxxxxxxxxxxxxxxxxx</w:t>
      </w:r>
      <w:r w:rsidRPr="00CA453B">
        <w:rPr>
          <w:rFonts w:ascii="Arial" w:hAnsi="Arial" w:cs="Arial"/>
          <w:sz w:val="24"/>
          <w:szCs w:val="24"/>
        </w:rPr>
        <w:t>, subscrevo e assino.</w:t>
      </w:r>
    </w:p>
    <w:p w14:paraId="3067B299" w14:textId="77777777" w:rsidR="00D87D74" w:rsidRPr="00CA453B" w:rsidRDefault="00D87D74" w:rsidP="00CA453B">
      <w:pPr>
        <w:shd w:val="clear" w:color="auto" w:fill="FFFFFF"/>
        <w:spacing w:line="276" w:lineRule="auto"/>
        <w:rPr>
          <w:rFonts w:ascii="Arial" w:hAnsi="Arial" w:cs="Arial"/>
          <w:sz w:val="24"/>
          <w:szCs w:val="24"/>
        </w:rPr>
      </w:pPr>
    </w:p>
    <w:p w14:paraId="153B619D" w14:textId="77777777" w:rsidR="00D87D74" w:rsidRPr="00CA453B" w:rsidRDefault="001803F0" w:rsidP="00CA453B">
      <w:pPr>
        <w:shd w:val="clear" w:color="auto" w:fill="FFFFFF"/>
        <w:spacing w:line="276" w:lineRule="auto"/>
        <w:rPr>
          <w:rFonts w:ascii="Arial" w:hAnsi="Arial" w:cs="Arial"/>
          <w:sz w:val="24"/>
          <w:szCs w:val="24"/>
        </w:rPr>
      </w:pPr>
      <w:r w:rsidRPr="00CA453B">
        <w:rPr>
          <w:rFonts w:ascii="Arial" w:hAnsi="Arial" w:cs="Arial"/>
          <w:sz w:val="24"/>
          <w:szCs w:val="24"/>
        </w:rPr>
        <w:t>Xxxxxxxxx</w:t>
      </w:r>
      <w:r w:rsidR="00D87D74" w:rsidRPr="00CA453B">
        <w:rPr>
          <w:rFonts w:ascii="Arial" w:hAnsi="Arial" w:cs="Arial"/>
          <w:sz w:val="24"/>
          <w:szCs w:val="24"/>
        </w:rPr>
        <w:t>/MG, xx de xxxxxxxx de 20xx.</w:t>
      </w:r>
    </w:p>
    <w:p w14:paraId="221C8932" w14:textId="77777777" w:rsidR="00D87D74" w:rsidRPr="00CA453B" w:rsidRDefault="00D87D74" w:rsidP="00CA453B">
      <w:pPr>
        <w:shd w:val="clear" w:color="auto" w:fill="FFFFFF"/>
        <w:spacing w:line="276" w:lineRule="auto"/>
        <w:rPr>
          <w:rFonts w:ascii="Arial" w:hAnsi="Arial" w:cs="Arial"/>
          <w:sz w:val="72"/>
          <w:szCs w:val="72"/>
        </w:rPr>
      </w:pPr>
    </w:p>
    <w:p w14:paraId="3BC80FBE" w14:textId="77777777" w:rsidR="00D87D74" w:rsidRPr="00CA453B" w:rsidRDefault="00D87D74" w:rsidP="00CA453B">
      <w:pPr>
        <w:shd w:val="clear" w:color="auto" w:fill="FFFFFF"/>
        <w:spacing w:line="276" w:lineRule="auto"/>
        <w:jc w:val="center"/>
        <w:rPr>
          <w:rFonts w:ascii="Arial" w:hAnsi="Arial" w:cs="Arial"/>
          <w:b/>
          <w:sz w:val="24"/>
          <w:szCs w:val="24"/>
        </w:rPr>
      </w:pPr>
      <w:r w:rsidRPr="00CA453B">
        <w:rPr>
          <w:rFonts w:ascii="Arial" w:hAnsi="Arial" w:cs="Arial"/>
          <w:b/>
          <w:sz w:val="24"/>
          <w:szCs w:val="24"/>
        </w:rPr>
        <w:t>________________________________</w:t>
      </w:r>
    </w:p>
    <w:p w14:paraId="0510B7EE" w14:textId="77777777" w:rsidR="00D87D74" w:rsidRPr="00CA453B" w:rsidRDefault="00D87D74" w:rsidP="00CA453B">
      <w:pPr>
        <w:shd w:val="clear" w:color="auto" w:fill="FFFFFF"/>
        <w:spacing w:line="276" w:lineRule="auto"/>
        <w:jc w:val="center"/>
        <w:rPr>
          <w:rFonts w:ascii="Arial" w:hAnsi="Arial" w:cs="Arial"/>
          <w:b/>
          <w:sz w:val="24"/>
          <w:szCs w:val="24"/>
        </w:rPr>
      </w:pPr>
      <w:r w:rsidRPr="00CA453B">
        <w:rPr>
          <w:rFonts w:ascii="Arial" w:hAnsi="Arial" w:cs="Arial"/>
          <w:b/>
          <w:sz w:val="24"/>
          <w:szCs w:val="24"/>
        </w:rPr>
        <w:t>xxxxxxxxxxxxxxxxxxxx</w:t>
      </w:r>
    </w:p>
    <w:p w14:paraId="6D6CD902" w14:textId="77777777" w:rsidR="00D87D74" w:rsidRPr="00CA453B" w:rsidRDefault="001803F0" w:rsidP="00CA453B">
      <w:pPr>
        <w:shd w:val="clear" w:color="auto" w:fill="FFFFFF"/>
        <w:spacing w:line="276" w:lineRule="auto"/>
        <w:jc w:val="center"/>
        <w:rPr>
          <w:rFonts w:ascii="Arial" w:hAnsi="Arial" w:cs="Arial"/>
          <w:b/>
          <w:sz w:val="24"/>
          <w:szCs w:val="24"/>
        </w:rPr>
      </w:pPr>
      <w:r w:rsidRPr="00CA453B">
        <w:rPr>
          <w:rFonts w:ascii="Arial" w:hAnsi="Arial" w:cs="Arial"/>
          <w:b/>
          <w:sz w:val="24"/>
          <w:szCs w:val="24"/>
        </w:rPr>
        <w:t>Xxxxxxxxxxxxxxxxxxxxxxxx</w:t>
      </w:r>
    </w:p>
    <w:p w14:paraId="03CE20BC" w14:textId="77777777" w:rsidR="00D87D74" w:rsidRPr="00CA453B" w:rsidRDefault="00D87D74" w:rsidP="00CA453B">
      <w:pPr>
        <w:shd w:val="clear" w:color="auto" w:fill="FFFFFF"/>
        <w:spacing w:line="276" w:lineRule="auto"/>
        <w:rPr>
          <w:rFonts w:ascii="Arial" w:hAnsi="Arial" w:cs="Arial"/>
          <w:bCs/>
          <w:sz w:val="24"/>
          <w:szCs w:val="24"/>
        </w:rPr>
      </w:pPr>
    </w:p>
    <w:p w14:paraId="15CA7B48" w14:textId="77777777" w:rsidR="00D87D74" w:rsidRPr="00CA453B" w:rsidRDefault="00D87D74" w:rsidP="00CA453B">
      <w:pPr>
        <w:pStyle w:val="Ttulo"/>
        <w:shd w:val="clear" w:color="auto" w:fill="FFFFFF"/>
        <w:spacing w:line="276" w:lineRule="auto"/>
        <w:rPr>
          <w:rFonts w:ascii="Arial" w:hAnsi="Arial" w:cs="Arial"/>
        </w:rPr>
      </w:pPr>
    </w:p>
    <w:p w14:paraId="13E8285D" w14:textId="77777777" w:rsidR="00D87D74" w:rsidRPr="00CA453B" w:rsidRDefault="00D87D74" w:rsidP="00CA453B">
      <w:pPr>
        <w:pStyle w:val="Ttulo"/>
        <w:shd w:val="clear" w:color="auto" w:fill="FFFFFF"/>
        <w:spacing w:line="276" w:lineRule="auto"/>
        <w:rPr>
          <w:rFonts w:ascii="Arial" w:hAnsi="Arial" w:cs="Arial"/>
        </w:rPr>
      </w:pPr>
    </w:p>
    <w:p w14:paraId="4C613BE5" w14:textId="77777777" w:rsidR="00D87D74" w:rsidRPr="00CA453B" w:rsidRDefault="00D87D74" w:rsidP="00CA453B">
      <w:pPr>
        <w:pStyle w:val="Ttulo"/>
        <w:shd w:val="clear" w:color="auto" w:fill="FFFFFF"/>
        <w:spacing w:line="276" w:lineRule="auto"/>
        <w:rPr>
          <w:rFonts w:ascii="Arial" w:hAnsi="Arial" w:cs="Arial"/>
        </w:rPr>
      </w:pPr>
    </w:p>
    <w:p w14:paraId="49439E4D" w14:textId="77777777" w:rsidR="00D87D74" w:rsidRPr="00CA453B" w:rsidRDefault="00D87D74" w:rsidP="00CA453B">
      <w:pPr>
        <w:pStyle w:val="Ttulo1"/>
        <w:shd w:val="clear" w:color="auto" w:fill="FFFFFF"/>
        <w:spacing w:line="276" w:lineRule="auto"/>
      </w:pPr>
    </w:p>
    <w:p w14:paraId="421CCF35" w14:textId="77777777" w:rsidR="00D87D74" w:rsidRPr="00CA453B" w:rsidRDefault="00D87D74" w:rsidP="00CA453B">
      <w:pPr>
        <w:pStyle w:val="PargrafodaLista"/>
        <w:shd w:val="clear" w:color="auto" w:fill="FFFFFF"/>
        <w:spacing w:line="276" w:lineRule="auto"/>
        <w:ind w:left="0"/>
        <w:jc w:val="center"/>
        <w:rPr>
          <w:rFonts w:eastAsia="Times New Roman"/>
          <w:sz w:val="24"/>
          <w:szCs w:val="24"/>
        </w:rPr>
      </w:pPr>
      <w:r w:rsidRPr="00CA453B">
        <w:rPr>
          <w:bCs/>
          <w:sz w:val="24"/>
          <w:szCs w:val="24"/>
        </w:rPr>
        <w:br w:type="page"/>
      </w:r>
    </w:p>
    <w:p w14:paraId="6645F8EC" w14:textId="77777777" w:rsidR="00D87D74" w:rsidRPr="00CA453B" w:rsidRDefault="00D87D74" w:rsidP="00CA453B">
      <w:pPr>
        <w:shd w:val="clear" w:color="auto" w:fill="FFFFFF"/>
        <w:spacing w:line="276" w:lineRule="auto"/>
        <w:jc w:val="right"/>
        <w:rPr>
          <w:rFonts w:ascii="Arial" w:hAnsi="Arial" w:cs="Arial"/>
          <w:sz w:val="24"/>
          <w:szCs w:val="24"/>
        </w:rPr>
      </w:pPr>
      <w:r w:rsidRPr="00CA453B">
        <w:rPr>
          <w:rFonts w:ascii="Arial" w:hAnsi="Arial" w:cs="Arial"/>
          <w:sz w:val="24"/>
          <w:szCs w:val="24"/>
        </w:rPr>
        <w:lastRenderedPageBreak/>
        <w:t>Em xx de xxxxxxxx de 20xx</w:t>
      </w:r>
    </w:p>
    <w:p w14:paraId="256B5951" w14:textId="77777777" w:rsidR="00D87D74" w:rsidRPr="00CA453B" w:rsidRDefault="00D87D74" w:rsidP="00CA453B">
      <w:pPr>
        <w:shd w:val="clear" w:color="auto" w:fill="FFFFFF"/>
        <w:spacing w:line="276" w:lineRule="auto"/>
        <w:jc w:val="both"/>
        <w:rPr>
          <w:rFonts w:ascii="Arial" w:hAnsi="Arial" w:cs="Arial"/>
          <w:sz w:val="24"/>
          <w:szCs w:val="24"/>
        </w:rPr>
      </w:pPr>
    </w:p>
    <w:p w14:paraId="224E3B44" w14:textId="77777777" w:rsidR="00D87D74" w:rsidRPr="00CA453B" w:rsidRDefault="00D87D74" w:rsidP="00CA453B">
      <w:pPr>
        <w:shd w:val="clear" w:color="auto" w:fill="FFFFFF"/>
        <w:spacing w:line="276" w:lineRule="auto"/>
        <w:jc w:val="both"/>
        <w:rPr>
          <w:rFonts w:ascii="Arial" w:hAnsi="Arial" w:cs="Arial"/>
          <w:sz w:val="24"/>
          <w:szCs w:val="24"/>
        </w:rPr>
      </w:pPr>
      <w:r w:rsidRPr="00CA453B">
        <w:rPr>
          <w:rFonts w:ascii="Arial" w:hAnsi="Arial" w:cs="Arial"/>
          <w:sz w:val="24"/>
          <w:szCs w:val="24"/>
        </w:rPr>
        <w:t>Ao Sr. Responsável pelo Departamento de Contabilidade</w:t>
      </w:r>
    </w:p>
    <w:p w14:paraId="2E445414" w14:textId="77777777" w:rsidR="00D87D74" w:rsidRPr="00CA453B" w:rsidRDefault="00D87D74" w:rsidP="00CA453B">
      <w:pPr>
        <w:shd w:val="clear" w:color="auto" w:fill="FFFFFF"/>
        <w:spacing w:line="276" w:lineRule="auto"/>
        <w:jc w:val="both"/>
        <w:rPr>
          <w:rFonts w:ascii="Arial" w:hAnsi="Arial" w:cs="Arial"/>
          <w:sz w:val="24"/>
          <w:szCs w:val="24"/>
        </w:rPr>
      </w:pPr>
    </w:p>
    <w:p w14:paraId="0E5A5BD6" w14:textId="77777777" w:rsidR="00D87D74" w:rsidRPr="00CA453B" w:rsidRDefault="00D87D74" w:rsidP="00CA453B">
      <w:pPr>
        <w:shd w:val="clear" w:color="auto" w:fill="FFFFFF"/>
        <w:spacing w:line="276" w:lineRule="auto"/>
        <w:jc w:val="both"/>
        <w:rPr>
          <w:rFonts w:ascii="Arial" w:hAnsi="Arial" w:cs="Arial"/>
          <w:sz w:val="24"/>
          <w:szCs w:val="24"/>
        </w:rPr>
      </w:pPr>
      <w:r w:rsidRPr="00CA453B">
        <w:rPr>
          <w:rFonts w:ascii="Arial" w:hAnsi="Arial" w:cs="Arial"/>
          <w:sz w:val="24"/>
          <w:szCs w:val="24"/>
        </w:rPr>
        <w:t xml:space="preserve">Assunto: </w:t>
      </w:r>
      <w:r w:rsidRPr="00CA453B">
        <w:rPr>
          <w:rFonts w:ascii="Arial" w:hAnsi="Arial" w:cs="Arial"/>
          <w:b/>
          <w:bCs/>
          <w:sz w:val="24"/>
          <w:szCs w:val="24"/>
        </w:rPr>
        <w:t>Requisição de indicação de dotação orçamentária.</w:t>
      </w:r>
    </w:p>
    <w:p w14:paraId="3B81C8AE" w14:textId="77777777" w:rsidR="00D87D74" w:rsidRPr="00CA453B" w:rsidRDefault="00D87D74" w:rsidP="00CA453B">
      <w:pPr>
        <w:shd w:val="clear" w:color="auto" w:fill="FFFFFF"/>
        <w:spacing w:line="276" w:lineRule="auto"/>
        <w:jc w:val="both"/>
        <w:rPr>
          <w:rFonts w:ascii="Arial" w:hAnsi="Arial" w:cs="Arial"/>
          <w:sz w:val="24"/>
          <w:szCs w:val="24"/>
        </w:rPr>
      </w:pPr>
    </w:p>
    <w:p w14:paraId="7CFC8DEE" w14:textId="77777777" w:rsidR="00D87D74" w:rsidRPr="00CA453B" w:rsidRDefault="00D87D74" w:rsidP="00CA453B">
      <w:pPr>
        <w:spacing w:line="276" w:lineRule="auto"/>
        <w:jc w:val="both"/>
        <w:rPr>
          <w:rFonts w:ascii="Arial" w:hAnsi="Arial" w:cs="Arial"/>
          <w:sz w:val="24"/>
          <w:szCs w:val="24"/>
        </w:rPr>
      </w:pPr>
      <w:r w:rsidRPr="00CA453B">
        <w:rPr>
          <w:rFonts w:ascii="Arial" w:hAnsi="Arial" w:cs="Arial"/>
          <w:sz w:val="24"/>
          <w:szCs w:val="24"/>
        </w:rPr>
        <w:tab/>
        <w:t>Nos termos do Processo Licitatório nº 0xx/20xx, Pregão Eletrônico nº 0xx/20xx, instaurado por este Município, solicito a Vossa Senhoria informações acerca da existência de dotação orçamentária prevista no orçamento 20xx, para fazer face à despesa com a contratação de xxxxxxxxxxxxxxxxxx, conforme especificações constantes no Termo de Referência, em atendimento xxxxxxxxxxxxxxx.</w:t>
      </w:r>
    </w:p>
    <w:p w14:paraId="7FDDD1AD" w14:textId="77777777" w:rsidR="00D87D74" w:rsidRPr="00CA453B" w:rsidRDefault="00D87D74" w:rsidP="00CA453B">
      <w:pPr>
        <w:spacing w:line="276" w:lineRule="auto"/>
        <w:jc w:val="both"/>
        <w:rPr>
          <w:rFonts w:ascii="Arial" w:hAnsi="Arial" w:cs="Arial"/>
          <w:sz w:val="24"/>
          <w:szCs w:val="24"/>
        </w:rPr>
      </w:pPr>
    </w:p>
    <w:p w14:paraId="7BC1E18A" w14:textId="77777777" w:rsidR="00D87D74" w:rsidRPr="00CA453B" w:rsidRDefault="00D87D74" w:rsidP="00CA453B">
      <w:pPr>
        <w:shd w:val="clear" w:color="auto" w:fill="FFFFFF"/>
        <w:tabs>
          <w:tab w:val="left" w:pos="851"/>
        </w:tabs>
        <w:spacing w:line="276" w:lineRule="auto"/>
        <w:jc w:val="both"/>
        <w:rPr>
          <w:rFonts w:ascii="Arial" w:hAnsi="Arial" w:cs="Arial"/>
          <w:b/>
          <w:sz w:val="24"/>
          <w:szCs w:val="24"/>
        </w:rPr>
      </w:pPr>
      <w:r w:rsidRPr="00CA453B">
        <w:rPr>
          <w:rFonts w:ascii="Arial" w:hAnsi="Arial" w:cs="Arial"/>
          <w:sz w:val="24"/>
          <w:szCs w:val="24"/>
        </w:rPr>
        <w:tab/>
        <w:t>Sem descer a maiores detalhes informo que o valor global estimado para contratação é de</w:t>
      </w:r>
      <w:r w:rsidRPr="00CA453B">
        <w:rPr>
          <w:rFonts w:ascii="Arial" w:eastAsia="Times New Roman" w:hAnsi="Arial" w:cs="Arial"/>
          <w:sz w:val="24"/>
          <w:szCs w:val="24"/>
        </w:rPr>
        <w:t xml:space="preserve"> </w:t>
      </w:r>
      <w:r w:rsidRPr="00CA453B">
        <w:rPr>
          <w:rFonts w:ascii="Arial" w:eastAsia="Times New Roman" w:hAnsi="Arial" w:cs="Arial"/>
          <w:b/>
          <w:color w:val="000000"/>
          <w:sz w:val="24"/>
          <w:szCs w:val="24"/>
        </w:rPr>
        <w:t xml:space="preserve">R$ </w:t>
      </w:r>
      <w:r w:rsidRPr="00CA453B">
        <w:rPr>
          <w:rFonts w:ascii="Arial" w:hAnsi="Arial" w:cs="Arial"/>
          <w:b/>
          <w:sz w:val="24"/>
          <w:szCs w:val="24"/>
        </w:rPr>
        <w:t xml:space="preserve">xxxxxxxxx (xxxxxxxxxxxxxxxxxxxxxxxx). </w:t>
      </w:r>
    </w:p>
    <w:p w14:paraId="57F66989" w14:textId="77777777" w:rsidR="00D87D74" w:rsidRPr="00CA453B" w:rsidRDefault="00D87D74" w:rsidP="00CA453B">
      <w:pPr>
        <w:shd w:val="clear" w:color="auto" w:fill="FFFFFF"/>
        <w:tabs>
          <w:tab w:val="left" w:pos="851"/>
        </w:tabs>
        <w:spacing w:line="276" w:lineRule="auto"/>
        <w:jc w:val="both"/>
        <w:rPr>
          <w:rFonts w:ascii="Arial" w:hAnsi="Arial" w:cs="Arial"/>
          <w:sz w:val="24"/>
          <w:szCs w:val="24"/>
        </w:rPr>
      </w:pPr>
    </w:p>
    <w:p w14:paraId="233B9718" w14:textId="77777777" w:rsidR="00D87D74" w:rsidRPr="00CA453B" w:rsidRDefault="00D87D74" w:rsidP="00CA453B">
      <w:pPr>
        <w:shd w:val="clear" w:color="auto" w:fill="FFFFFF"/>
        <w:tabs>
          <w:tab w:val="left" w:pos="851"/>
        </w:tabs>
        <w:spacing w:line="276" w:lineRule="auto"/>
        <w:jc w:val="both"/>
        <w:rPr>
          <w:rFonts w:ascii="Arial" w:hAnsi="Arial" w:cs="Arial"/>
          <w:sz w:val="24"/>
          <w:szCs w:val="24"/>
        </w:rPr>
      </w:pPr>
      <w:r w:rsidRPr="00CA453B">
        <w:rPr>
          <w:rFonts w:ascii="Arial" w:hAnsi="Arial" w:cs="Arial"/>
          <w:sz w:val="24"/>
          <w:szCs w:val="24"/>
        </w:rPr>
        <w:tab/>
        <w:t>Devo mencionar, por fim, que a informação deve ser instruída com a classificação orçamentária (órgão, unidade, subunidade, função, sub-função, programa, atividade, categoria, grupo, modalidade, elemento e fonte), bem como informação que subsidie a declaração do ordenador da despesa no que tange a adequação orçamentária e financeira para fins de atendimento ao disposto na Lei de Responsabilidade Fiscal.</w:t>
      </w:r>
    </w:p>
    <w:p w14:paraId="402043E4" w14:textId="77777777" w:rsidR="00D87D74" w:rsidRPr="00CA453B" w:rsidRDefault="00D87D74" w:rsidP="00CA453B">
      <w:pPr>
        <w:shd w:val="clear" w:color="auto" w:fill="FFFFFF"/>
        <w:spacing w:line="276" w:lineRule="auto"/>
        <w:jc w:val="both"/>
        <w:rPr>
          <w:rFonts w:ascii="Arial" w:hAnsi="Arial" w:cs="Arial"/>
          <w:sz w:val="24"/>
          <w:szCs w:val="24"/>
        </w:rPr>
      </w:pPr>
    </w:p>
    <w:p w14:paraId="30D9694E" w14:textId="77777777" w:rsidR="00D87D74" w:rsidRPr="00CA453B" w:rsidRDefault="00D87D74" w:rsidP="00CA453B">
      <w:pPr>
        <w:shd w:val="clear" w:color="auto" w:fill="FFFFFF"/>
        <w:tabs>
          <w:tab w:val="left" w:pos="1418"/>
        </w:tabs>
        <w:spacing w:line="276" w:lineRule="auto"/>
        <w:jc w:val="both"/>
        <w:rPr>
          <w:rFonts w:ascii="Arial" w:hAnsi="Arial" w:cs="Arial"/>
          <w:sz w:val="24"/>
          <w:szCs w:val="24"/>
        </w:rPr>
      </w:pPr>
      <w:r w:rsidRPr="00CA453B">
        <w:rPr>
          <w:rFonts w:ascii="Arial" w:hAnsi="Arial" w:cs="Arial"/>
          <w:sz w:val="24"/>
          <w:szCs w:val="24"/>
        </w:rPr>
        <w:tab/>
        <w:t>Atenciosamente,</w:t>
      </w:r>
    </w:p>
    <w:p w14:paraId="1FA9A942" w14:textId="77777777" w:rsidR="00D87D74" w:rsidRPr="00CA453B" w:rsidRDefault="00D87D74" w:rsidP="00CA453B">
      <w:pPr>
        <w:shd w:val="clear" w:color="auto" w:fill="FFFFFF"/>
        <w:tabs>
          <w:tab w:val="left" w:pos="1418"/>
        </w:tabs>
        <w:spacing w:line="276" w:lineRule="auto"/>
        <w:jc w:val="both"/>
        <w:rPr>
          <w:rFonts w:ascii="Arial" w:hAnsi="Arial" w:cs="Arial"/>
          <w:sz w:val="24"/>
          <w:szCs w:val="24"/>
        </w:rPr>
      </w:pPr>
    </w:p>
    <w:p w14:paraId="4ACF0D3C" w14:textId="77777777" w:rsidR="00D87D74" w:rsidRPr="00CA453B" w:rsidRDefault="00D87D74" w:rsidP="00CA453B">
      <w:pPr>
        <w:shd w:val="clear" w:color="auto" w:fill="FFFFFF"/>
        <w:spacing w:line="276" w:lineRule="auto"/>
        <w:jc w:val="both"/>
        <w:rPr>
          <w:rFonts w:ascii="Arial" w:hAnsi="Arial" w:cs="Arial"/>
          <w:sz w:val="24"/>
          <w:szCs w:val="24"/>
        </w:rPr>
      </w:pPr>
    </w:p>
    <w:p w14:paraId="043BA2D9" w14:textId="77777777" w:rsidR="00D87D74" w:rsidRPr="00CA453B" w:rsidRDefault="00D87D74" w:rsidP="00CA453B">
      <w:pPr>
        <w:shd w:val="clear" w:color="auto" w:fill="FFFFFF"/>
        <w:spacing w:line="276" w:lineRule="auto"/>
        <w:jc w:val="center"/>
        <w:rPr>
          <w:rFonts w:ascii="Arial" w:hAnsi="Arial" w:cs="Arial"/>
          <w:b/>
          <w:sz w:val="24"/>
          <w:szCs w:val="24"/>
        </w:rPr>
      </w:pPr>
      <w:r w:rsidRPr="00CA453B">
        <w:rPr>
          <w:rFonts w:ascii="Arial" w:hAnsi="Arial" w:cs="Arial"/>
          <w:b/>
          <w:sz w:val="24"/>
          <w:szCs w:val="24"/>
        </w:rPr>
        <w:t>________________________________</w:t>
      </w:r>
    </w:p>
    <w:p w14:paraId="7EE30F75" w14:textId="77777777" w:rsidR="00D87D74" w:rsidRPr="00CA453B" w:rsidRDefault="00D87D74" w:rsidP="00CA453B">
      <w:pPr>
        <w:shd w:val="clear" w:color="auto" w:fill="FFFFFF"/>
        <w:spacing w:line="276" w:lineRule="auto"/>
        <w:jc w:val="center"/>
        <w:rPr>
          <w:rFonts w:ascii="Arial" w:hAnsi="Arial" w:cs="Arial"/>
          <w:b/>
          <w:sz w:val="24"/>
          <w:szCs w:val="24"/>
        </w:rPr>
      </w:pPr>
      <w:r w:rsidRPr="00CA453B">
        <w:rPr>
          <w:rFonts w:ascii="Arial" w:hAnsi="Arial" w:cs="Arial"/>
          <w:b/>
          <w:sz w:val="24"/>
          <w:szCs w:val="24"/>
        </w:rPr>
        <w:t>xxxxxxxxxxxxxxxxxxxx</w:t>
      </w:r>
    </w:p>
    <w:p w14:paraId="67D4F749" w14:textId="77777777" w:rsidR="00D87D74" w:rsidRPr="00CA453B" w:rsidRDefault="001803F0" w:rsidP="00CA453B">
      <w:pPr>
        <w:shd w:val="clear" w:color="auto" w:fill="FFFFFF"/>
        <w:spacing w:line="276" w:lineRule="auto"/>
        <w:jc w:val="center"/>
        <w:rPr>
          <w:rFonts w:ascii="Arial" w:hAnsi="Arial" w:cs="Arial"/>
          <w:b/>
          <w:sz w:val="24"/>
          <w:szCs w:val="24"/>
        </w:rPr>
      </w:pPr>
      <w:r w:rsidRPr="00CA453B">
        <w:rPr>
          <w:rFonts w:ascii="Arial" w:hAnsi="Arial" w:cs="Arial"/>
          <w:b/>
          <w:sz w:val="24"/>
          <w:szCs w:val="24"/>
        </w:rPr>
        <w:t>Xxxxxxxxxxxxxxxxxxxxxxxx</w:t>
      </w:r>
    </w:p>
    <w:p w14:paraId="701F880E" w14:textId="77777777" w:rsidR="00D87D74" w:rsidRPr="00CA453B" w:rsidRDefault="00D87D74" w:rsidP="00CA453B">
      <w:pPr>
        <w:shd w:val="clear" w:color="auto" w:fill="FFFFFF"/>
        <w:spacing w:line="276" w:lineRule="auto"/>
        <w:rPr>
          <w:rFonts w:ascii="Arial" w:hAnsi="Arial" w:cs="Arial"/>
          <w:bCs/>
          <w:sz w:val="24"/>
          <w:szCs w:val="24"/>
        </w:rPr>
      </w:pPr>
    </w:p>
    <w:p w14:paraId="04B36771" w14:textId="77777777" w:rsidR="00D87D74" w:rsidRPr="00CA453B" w:rsidRDefault="00D87D74" w:rsidP="00CA453B">
      <w:pPr>
        <w:shd w:val="clear" w:color="auto" w:fill="FFFFFF"/>
        <w:spacing w:line="276" w:lineRule="auto"/>
        <w:jc w:val="center"/>
        <w:rPr>
          <w:rFonts w:ascii="Arial" w:hAnsi="Arial" w:cs="Arial"/>
          <w:b/>
          <w:sz w:val="24"/>
          <w:szCs w:val="24"/>
        </w:rPr>
      </w:pPr>
    </w:p>
    <w:p w14:paraId="71941252" w14:textId="77777777" w:rsidR="00D87D74" w:rsidRPr="00CA453B" w:rsidRDefault="00D87D74" w:rsidP="00CA453B">
      <w:pPr>
        <w:shd w:val="clear" w:color="auto" w:fill="FFFFFF"/>
        <w:spacing w:line="276" w:lineRule="auto"/>
        <w:rPr>
          <w:rFonts w:ascii="Arial" w:hAnsi="Arial" w:cs="Arial"/>
          <w:bCs/>
          <w:sz w:val="24"/>
          <w:szCs w:val="24"/>
        </w:rPr>
      </w:pPr>
    </w:p>
    <w:p w14:paraId="588FBD70" w14:textId="77777777" w:rsidR="00D87D74" w:rsidRPr="00CA453B" w:rsidRDefault="00D87D74" w:rsidP="00CA453B">
      <w:pPr>
        <w:shd w:val="clear" w:color="auto" w:fill="FFFFFF"/>
        <w:spacing w:line="276" w:lineRule="auto"/>
        <w:jc w:val="center"/>
        <w:rPr>
          <w:rFonts w:ascii="Arial" w:eastAsia="Times New Roman" w:hAnsi="Arial" w:cs="Arial"/>
          <w:sz w:val="24"/>
          <w:szCs w:val="24"/>
        </w:rPr>
      </w:pPr>
    </w:p>
    <w:p w14:paraId="1D635006" w14:textId="77777777" w:rsidR="00D87D74" w:rsidRPr="00CA453B" w:rsidRDefault="00D87D74" w:rsidP="00CA453B">
      <w:pPr>
        <w:shd w:val="clear" w:color="auto" w:fill="FFFFFF"/>
        <w:spacing w:line="276" w:lineRule="auto"/>
        <w:rPr>
          <w:rFonts w:ascii="Arial" w:hAnsi="Arial" w:cs="Arial"/>
          <w:sz w:val="24"/>
          <w:szCs w:val="24"/>
        </w:rPr>
      </w:pPr>
    </w:p>
    <w:p w14:paraId="0601C3F6" w14:textId="77777777" w:rsidR="00D87D74" w:rsidRPr="00CA453B" w:rsidRDefault="00D87D74" w:rsidP="00CA453B">
      <w:pPr>
        <w:shd w:val="clear" w:color="auto" w:fill="FFFFFF"/>
        <w:spacing w:line="276" w:lineRule="auto"/>
        <w:rPr>
          <w:rFonts w:ascii="Arial" w:hAnsi="Arial" w:cs="Arial"/>
          <w:sz w:val="24"/>
          <w:szCs w:val="24"/>
        </w:rPr>
      </w:pPr>
    </w:p>
    <w:p w14:paraId="0CC75650" w14:textId="77777777" w:rsidR="00D87D74" w:rsidRPr="00CA453B" w:rsidRDefault="00D87D74" w:rsidP="00CA453B">
      <w:pPr>
        <w:shd w:val="clear" w:color="auto" w:fill="FFFFFF"/>
        <w:spacing w:line="276" w:lineRule="auto"/>
        <w:rPr>
          <w:rFonts w:ascii="Arial" w:hAnsi="Arial" w:cs="Arial"/>
          <w:sz w:val="24"/>
          <w:szCs w:val="24"/>
        </w:rPr>
      </w:pPr>
    </w:p>
    <w:p w14:paraId="5646F967" w14:textId="77777777" w:rsidR="00D87D74" w:rsidRPr="00CA453B" w:rsidRDefault="00D87D74" w:rsidP="00CA453B">
      <w:pPr>
        <w:shd w:val="clear" w:color="auto" w:fill="FFFFFF"/>
        <w:spacing w:line="276" w:lineRule="auto"/>
        <w:rPr>
          <w:rFonts w:ascii="Arial" w:hAnsi="Arial" w:cs="Arial"/>
          <w:sz w:val="24"/>
          <w:szCs w:val="24"/>
        </w:rPr>
      </w:pPr>
    </w:p>
    <w:p w14:paraId="7BDAC30D" w14:textId="77777777" w:rsidR="00D87D74" w:rsidRPr="00CA453B" w:rsidRDefault="00D87D74" w:rsidP="00CA453B">
      <w:pPr>
        <w:shd w:val="clear" w:color="auto" w:fill="FFFFFF"/>
        <w:spacing w:line="276" w:lineRule="auto"/>
        <w:jc w:val="right"/>
        <w:rPr>
          <w:rFonts w:ascii="Arial" w:hAnsi="Arial" w:cs="Arial"/>
          <w:sz w:val="24"/>
          <w:szCs w:val="24"/>
        </w:rPr>
      </w:pPr>
    </w:p>
    <w:p w14:paraId="1279B360" w14:textId="77777777" w:rsidR="00D87D74" w:rsidRPr="00CA453B" w:rsidRDefault="00D87D74" w:rsidP="00CA453B">
      <w:pPr>
        <w:shd w:val="clear" w:color="auto" w:fill="FFFFFF"/>
        <w:spacing w:line="276" w:lineRule="auto"/>
        <w:jc w:val="right"/>
        <w:rPr>
          <w:rFonts w:ascii="Arial" w:hAnsi="Arial" w:cs="Arial"/>
          <w:sz w:val="24"/>
          <w:szCs w:val="24"/>
        </w:rPr>
      </w:pPr>
    </w:p>
    <w:p w14:paraId="61E321D8" w14:textId="77777777" w:rsidR="00D87D74" w:rsidRPr="00CA453B" w:rsidRDefault="00D87D74" w:rsidP="00CA453B">
      <w:pPr>
        <w:shd w:val="clear" w:color="auto" w:fill="FFFFFF"/>
        <w:spacing w:line="276" w:lineRule="auto"/>
        <w:jc w:val="right"/>
        <w:rPr>
          <w:rFonts w:ascii="Arial" w:hAnsi="Arial" w:cs="Arial"/>
          <w:sz w:val="24"/>
          <w:szCs w:val="24"/>
        </w:rPr>
      </w:pPr>
    </w:p>
    <w:p w14:paraId="61964F9B" w14:textId="77777777" w:rsidR="00D87D74" w:rsidRPr="00CA453B" w:rsidRDefault="00D87D74" w:rsidP="00CA453B">
      <w:pPr>
        <w:shd w:val="clear" w:color="auto" w:fill="FFFFFF"/>
        <w:spacing w:line="276" w:lineRule="auto"/>
        <w:jc w:val="right"/>
        <w:rPr>
          <w:rFonts w:ascii="Arial" w:hAnsi="Arial" w:cs="Arial"/>
          <w:sz w:val="24"/>
          <w:szCs w:val="24"/>
        </w:rPr>
      </w:pPr>
    </w:p>
    <w:p w14:paraId="5E78DBFA" w14:textId="77777777" w:rsidR="00D87D74" w:rsidRPr="00CA453B" w:rsidRDefault="00D87D74" w:rsidP="00CA453B">
      <w:pPr>
        <w:shd w:val="clear" w:color="auto" w:fill="FFFFFF"/>
        <w:spacing w:line="276" w:lineRule="auto"/>
        <w:jc w:val="right"/>
        <w:rPr>
          <w:rFonts w:ascii="Arial" w:hAnsi="Arial" w:cs="Arial"/>
          <w:sz w:val="24"/>
          <w:szCs w:val="24"/>
        </w:rPr>
      </w:pPr>
    </w:p>
    <w:p w14:paraId="5D9BEA86" w14:textId="77777777" w:rsidR="00D87D74" w:rsidRPr="00CA453B" w:rsidRDefault="00D87D74" w:rsidP="00CA453B">
      <w:pPr>
        <w:shd w:val="clear" w:color="auto" w:fill="FFFFFF"/>
        <w:spacing w:line="276" w:lineRule="auto"/>
        <w:jc w:val="right"/>
        <w:rPr>
          <w:rFonts w:ascii="Arial" w:hAnsi="Arial" w:cs="Arial"/>
          <w:sz w:val="24"/>
          <w:szCs w:val="24"/>
        </w:rPr>
      </w:pPr>
    </w:p>
    <w:p w14:paraId="4180F550" w14:textId="77777777" w:rsidR="00D87D74" w:rsidRPr="00CA453B" w:rsidRDefault="00D87D74" w:rsidP="00CA453B">
      <w:pPr>
        <w:shd w:val="clear" w:color="auto" w:fill="FFFFFF"/>
        <w:spacing w:line="276" w:lineRule="auto"/>
        <w:jc w:val="right"/>
        <w:rPr>
          <w:rFonts w:ascii="Arial" w:hAnsi="Arial" w:cs="Arial"/>
          <w:sz w:val="24"/>
          <w:szCs w:val="24"/>
        </w:rPr>
      </w:pPr>
    </w:p>
    <w:p w14:paraId="0B4FE7B7" w14:textId="77777777" w:rsidR="001803F0" w:rsidRPr="00CA453B" w:rsidRDefault="001803F0" w:rsidP="00CA453B">
      <w:pPr>
        <w:shd w:val="clear" w:color="auto" w:fill="FFFFFF"/>
        <w:spacing w:line="276" w:lineRule="auto"/>
        <w:jc w:val="right"/>
        <w:rPr>
          <w:rFonts w:ascii="Arial" w:hAnsi="Arial" w:cs="Arial"/>
          <w:sz w:val="24"/>
          <w:szCs w:val="24"/>
        </w:rPr>
      </w:pPr>
    </w:p>
    <w:p w14:paraId="13790F4E" w14:textId="77777777" w:rsidR="001803F0" w:rsidRPr="00CA453B" w:rsidRDefault="001803F0" w:rsidP="00CA453B">
      <w:pPr>
        <w:shd w:val="clear" w:color="auto" w:fill="FFFFFF"/>
        <w:spacing w:line="276" w:lineRule="auto"/>
        <w:jc w:val="right"/>
        <w:rPr>
          <w:rFonts w:ascii="Arial" w:hAnsi="Arial" w:cs="Arial"/>
          <w:sz w:val="24"/>
          <w:szCs w:val="24"/>
        </w:rPr>
      </w:pPr>
    </w:p>
    <w:p w14:paraId="3AF302FE" w14:textId="77777777" w:rsidR="00D87D74" w:rsidRPr="00CA453B" w:rsidRDefault="00D87D74" w:rsidP="00CA453B">
      <w:pPr>
        <w:shd w:val="clear" w:color="auto" w:fill="FFFFFF"/>
        <w:spacing w:line="276" w:lineRule="auto"/>
        <w:jc w:val="right"/>
        <w:rPr>
          <w:rFonts w:ascii="Arial" w:hAnsi="Arial" w:cs="Arial"/>
          <w:sz w:val="24"/>
          <w:szCs w:val="24"/>
        </w:rPr>
      </w:pPr>
      <w:r w:rsidRPr="00CA453B">
        <w:rPr>
          <w:rFonts w:ascii="Arial" w:hAnsi="Arial" w:cs="Arial"/>
          <w:sz w:val="24"/>
          <w:szCs w:val="24"/>
        </w:rPr>
        <w:lastRenderedPageBreak/>
        <w:t>Em xx de xxxxxxxxxxxx de 20xx</w:t>
      </w:r>
    </w:p>
    <w:p w14:paraId="17C68E16" w14:textId="77777777" w:rsidR="00D87D74" w:rsidRPr="00CA453B" w:rsidRDefault="00D87D74" w:rsidP="00CA453B">
      <w:pPr>
        <w:shd w:val="clear" w:color="auto" w:fill="FFFFFF"/>
        <w:spacing w:line="276" w:lineRule="auto"/>
        <w:jc w:val="both"/>
        <w:rPr>
          <w:rFonts w:ascii="Arial" w:hAnsi="Arial" w:cs="Arial"/>
          <w:sz w:val="24"/>
          <w:szCs w:val="24"/>
        </w:rPr>
      </w:pPr>
    </w:p>
    <w:p w14:paraId="3745A43B" w14:textId="77777777" w:rsidR="00D87D74" w:rsidRPr="00CA453B" w:rsidRDefault="00D87D74" w:rsidP="00CA453B">
      <w:pPr>
        <w:shd w:val="clear" w:color="auto" w:fill="FFFFFF"/>
        <w:spacing w:line="276" w:lineRule="auto"/>
        <w:jc w:val="both"/>
        <w:rPr>
          <w:rFonts w:ascii="Arial" w:hAnsi="Arial" w:cs="Arial"/>
          <w:sz w:val="24"/>
          <w:szCs w:val="24"/>
        </w:rPr>
      </w:pPr>
    </w:p>
    <w:p w14:paraId="05BA34CB" w14:textId="77777777" w:rsidR="00D87D74" w:rsidRPr="00CA453B" w:rsidRDefault="00D87D74" w:rsidP="00CA453B">
      <w:pPr>
        <w:shd w:val="clear" w:color="auto" w:fill="FFFFFF"/>
        <w:spacing w:line="276" w:lineRule="auto"/>
        <w:jc w:val="both"/>
        <w:rPr>
          <w:rFonts w:ascii="Arial" w:hAnsi="Arial" w:cs="Arial"/>
          <w:sz w:val="24"/>
          <w:szCs w:val="24"/>
        </w:rPr>
      </w:pPr>
      <w:r w:rsidRPr="00CA453B">
        <w:rPr>
          <w:rFonts w:ascii="Arial" w:hAnsi="Arial" w:cs="Arial"/>
          <w:sz w:val="24"/>
          <w:szCs w:val="24"/>
        </w:rPr>
        <w:t>Ao Responsável pelo Departamento de Finanças</w:t>
      </w:r>
    </w:p>
    <w:p w14:paraId="5387FC8D" w14:textId="77777777" w:rsidR="00D87D74" w:rsidRPr="00CA453B" w:rsidRDefault="00D87D74" w:rsidP="00CA453B">
      <w:pPr>
        <w:shd w:val="clear" w:color="auto" w:fill="FFFFFF"/>
        <w:spacing w:line="276" w:lineRule="auto"/>
        <w:jc w:val="both"/>
        <w:rPr>
          <w:rFonts w:ascii="Arial" w:hAnsi="Arial" w:cs="Arial"/>
          <w:sz w:val="24"/>
          <w:szCs w:val="24"/>
        </w:rPr>
      </w:pPr>
    </w:p>
    <w:p w14:paraId="22F09EE4" w14:textId="77777777" w:rsidR="00D87D74" w:rsidRPr="00CA453B" w:rsidRDefault="00D87D74" w:rsidP="00CA453B">
      <w:pPr>
        <w:shd w:val="clear" w:color="auto" w:fill="FFFFFF"/>
        <w:spacing w:line="276" w:lineRule="auto"/>
        <w:jc w:val="both"/>
        <w:rPr>
          <w:rFonts w:ascii="Arial" w:hAnsi="Arial" w:cs="Arial"/>
          <w:sz w:val="24"/>
          <w:szCs w:val="24"/>
        </w:rPr>
      </w:pPr>
      <w:r w:rsidRPr="00CA453B">
        <w:rPr>
          <w:rFonts w:ascii="Arial" w:hAnsi="Arial" w:cs="Arial"/>
          <w:sz w:val="24"/>
          <w:szCs w:val="24"/>
        </w:rPr>
        <w:t xml:space="preserve">Assunto: </w:t>
      </w:r>
      <w:r w:rsidRPr="00CA453B">
        <w:rPr>
          <w:rFonts w:ascii="Arial" w:hAnsi="Arial" w:cs="Arial"/>
          <w:b/>
          <w:bCs/>
          <w:sz w:val="24"/>
          <w:szCs w:val="24"/>
        </w:rPr>
        <w:t>Verificação de disponibilidade de recurso financeiro.</w:t>
      </w:r>
    </w:p>
    <w:p w14:paraId="040C595D" w14:textId="77777777" w:rsidR="00D87D74" w:rsidRPr="00CA453B" w:rsidRDefault="00D87D74" w:rsidP="00CA453B">
      <w:pPr>
        <w:shd w:val="clear" w:color="auto" w:fill="FFFFFF"/>
        <w:spacing w:line="276" w:lineRule="auto"/>
        <w:jc w:val="both"/>
        <w:rPr>
          <w:rFonts w:ascii="Arial" w:hAnsi="Arial" w:cs="Arial"/>
          <w:sz w:val="24"/>
          <w:szCs w:val="24"/>
        </w:rPr>
      </w:pPr>
    </w:p>
    <w:p w14:paraId="68CCF1AA" w14:textId="77777777" w:rsidR="00D87D74" w:rsidRPr="00CA453B" w:rsidRDefault="00D87D74" w:rsidP="00CA453B">
      <w:pPr>
        <w:spacing w:line="276" w:lineRule="auto"/>
        <w:jc w:val="both"/>
        <w:rPr>
          <w:rFonts w:ascii="Arial" w:hAnsi="Arial" w:cs="Arial"/>
          <w:sz w:val="24"/>
          <w:szCs w:val="24"/>
        </w:rPr>
      </w:pPr>
      <w:r w:rsidRPr="00CA453B">
        <w:rPr>
          <w:rFonts w:ascii="Arial" w:hAnsi="Arial" w:cs="Arial"/>
          <w:sz w:val="24"/>
          <w:szCs w:val="24"/>
        </w:rPr>
        <w:tab/>
        <w:t>Nos termos do Processo Licitatório nº 0xx/20xx, Pregão Eletrônico nº 0xx/20xx, instaurado por este Município, solicito a Vossa Senhoria informações acerca da existência de disponibilidade financeira, para fazer face à despesa com a contratação de xxxxxxxxxxxxxxxxxxxxxxxxxxxxxxxx, conforme especificações constantes no Termo de Referência, em atendimento xxxxxxxxxxxxxxxxxxxxx.</w:t>
      </w:r>
    </w:p>
    <w:p w14:paraId="195FFF65" w14:textId="77777777" w:rsidR="00D87D74" w:rsidRPr="00CA453B" w:rsidRDefault="00D87D74" w:rsidP="00CA453B">
      <w:pPr>
        <w:spacing w:line="276" w:lineRule="auto"/>
        <w:jc w:val="both"/>
        <w:rPr>
          <w:rFonts w:ascii="Arial" w:hAnsi="Arial" w:cs="Arial"/>
          <w:sz w:val="24"/>
          <w:szCs w:val="24"/>
        </w:rPr>
      </w:pPr>
    </w:p>
    <w:p w14:paraId="12D58A1B" w14:textId="77777777" w:rsidR="00D87D74" w:rsidRPr="00CA453B" w:rsidRDefault="00D87D74" w:rsidP="00CA453B">
      <w:pPr>
        <w:spacing w:line="276" w:lineRule="auto"/>
        <w:ind w:firstLine="708"/>
        <w:jc w:val="both"/>
        <w:rPr>
          <w:rFonts w:ascii="Arial" w:hAnsi="Arial" w:cs="Arial"/>
          <w:b/>
          <w:sz w:val="24"/>
          <w:szCs w:val="24"/>
        </w:rPr>
      </w:pPr>
      <w:r w:rsidRPr="00CA453B">
        <w:rPr>
          <w:rFonts w:ascii="Arial" w:hAnsi="Arial" w:cs="Arial"/>
          <w:sz w:val="24"/>
          <w:szCs w:val="24"/>
        </w:rPr>
        <w:t>Sem descer a maiores detalhes informo que o valor global estimado para contratação é de</w:t>
      </w:r>
      <w:r w:rsidRPr="00CA453B">
        <w:rPr>
          <w:rFonts w:ascii="Arial" w:hAnsi="Arial" w:cs="Arial"/>
          <w:bCs/>
          <w:sz w:val="24"/>
          <w:szCs w:val="24"/>
        </w:rPr>
        <w:t xml:space="preserve"> </w:t>
      </w:r>
      <w:r w:rsidRPr="00CA453B">
        <w:rPr>
          <w:rFonts w:ascii="Arial" w:eastAsia="Times New Roman" w:hAnsi="Arial" w:cs="Arial"/>
          <w:b/>
          <w:color w:val="000000"/>
          <w:sz w:val="24"/>
          <w:szCs w:val="24"/>
        </w:rPr>
        <w:t xml:space="preserve">R$ </w:t>
      </w:r>
      <w:r w:rsidRPr="00CA453B">
        <w:rPr>
          <w:rFonts w:ascii="Arial" w:hAnsi="Arial" w:cs="Arial"/>
          <w:b/>
          <w:sz w:val="24"/>
          <w:szCs w:val="24"/>
        </w:rPr>
        <w:t>xxxxxxxxxx (xxxxxxxxxxxxxxxxx).</w:t>
      </w:r>
    </w:p>
    <w:p w14:paraId="251FDB11" w14:textId="77777777" w:rsidR="00D87D74" w:rsidRPr="00CA453B" w:rsidRDefault="00D87D74" w:rsidP="00CA453B">
      <w:pPr>
        <w:spacing w:line="276" w:lineRule="auto"/>
        <w:ind w:firstLine="708"/>
        <w:jc w:val="both"/>
        <w:rPr>
          <w:rFonts w:ascii="Arial" w:hAnsi="Arial" w:cs="Arial"/>
          <w:sz w:val="24"/>
          <w:szCs w:val="24"/>
        </w:rPr>
      </w:pPr>
    </w:p>
    <w:p w14:paraId="5223E9ED" w14:textId="77777777" w:rsidR="00D87D74" w:rsidRPr="00CA453B" w:rsidRDefault="00D87D74" w:rsidP="00CA453B">
      <w:pPr>
        <w:spacing w:line="276" w:lineRule="auto"/>
        <w:ind w:firstLine="708"/>
        <w:jc w:val="both"/>
        <w:rPr>
          <w:rFonts w:ascii="Arial" w:hAnsi="Arial" w:cs="Arial"/>
          <w:sz w:val="24"/>
          <w:szCs w:val="24"/>
        </w:rPr>
      </w:pPr>
      <w:r w:rsidRPr="00CA453B">
        <w:rPr>
          <w:rFonts w:ascii="Arial" w:hAnsi="Arial" w:cs="Arial"/>
          <w:sz w:val="24"/>
          <w:szCs w:val="24"/>
        </w:rPr>
        <w:t>Atenciosamente,</w:t>
      </w:r>
    </w:p>
    <w:p w14:paraId="46D1FF44" w14:textId="77777777" w:rsidR="00D87D74" w:rsidRPr="00CA453B" w:rsidRDefault="00D87D74" w:rsidP="00CA453B">
      <w:pPr>
        <w:spacing w:line="276" w:lineRule="auto"/>
        <w:ind w:firstLine="708"/>
        <w:jc w:val="both"/>
        <w:rPr>
          <w:rFonts w:ascii="Arial" w:hAnsi="Arial" w:cs="Arial"/>
          <w:sz w:val="24"/>
          <w:szCs w:val="24"/>
        </w:rPr>
      </w:pPr>
    </w:p>
    <w:p w14:paraId="013AA933" w14:textId="77777777" w:rsidR="00D87D74" w:rsidRPr="00CA453B" w:rsidRDefault="00D87D74" w:rsidP="00CA453B">
      <w:pPr>
        <w:shd w:val="clear" w:color="auto" w:fill="FFFFFF"/>
        <w:spacing w:line="276" w:lineRule="auto"/>
        <w:jc w:val="center"/>
        <w:rPr>
          <w:rFonts w:ascii="Arial" w:hAnsi="Arial" w:cs="Arial"/>
          <w:b/>
          <w:sz w:val="24"/>
          <w:szCs w:val="24"/>
        </w:rPr>
      </w:pPr>
      <w:r w:rsidRPr="00CA453B">
        <w:rPr>
          <w:rFonts w:ascii="Arial" w:hAnsi="Arial" w:cs="Arial"/>
          <w:b/>
          <w:sz w:val="24"/>
          <w:szCs w:val="24"/>
        </w:rPr>
        <w:t>________________________________</w:t>
      </w:r>
    </w:p>
    <w:p w14:paraId="4279C6AB" w14:textId="77777777" w:rsidR="00D87D74" w:rsidRPr="00CA453B" w:rsidRDefault="00D87D74" w:rsidP="00CA453B">
      <w:pPr>
        <w:shd w:val="clear" w:color="auto" w:fill="FFFFFF"/>
        <w:spacing w:line="276" w:lineRule="auto"/>
        <w:jc w:val="center"/>
        <w:rPr>
          <w:rFonts w:ascii="Arial" w:hAnsi="Arial" w:cs="Arial"/>
          <w:b/>
          <w:sz w:val="24"/>
          <w:szCs w:val="24"/>
        </w:rPr>
      </w:pPr>
      <w:r w:rsidRPr="00CA453B">
        <w:rPr>
          <w:rFonts w:ascii="Arial" w:hAnsi="Arial" w:cs="Arial"/>
          <w:b/>
          <w:sz w:val="24"/>
          <w:szCs w:val="24"/>
        </w:rPr>
        <w:t>xxxxxxxxxxxxxxxxxxxx</w:t>
      </w:r>
    </w:p>
    <w:p w14:paraId="54C7705A" w14:textId="77777777" w:rsidR="00D87D74" w:rsidRPr="00CA453B" w:rsidRDefault="001803F0" w:rsidP="00CA453B">
      <w:pPr>
        <w:shd w:val="clear" w:color="auto" w:fill="FFFFFF"/>
        <w:spacing w:line="276" w:lineRule="auto"/>
        <w:jc w:val="center"/>
        <w:rPr>
          <w:rFonts w:ascii="Arial" w:hAnsi="Arial" w:cs="Arial"/>
          <w:b/>
          <w:sz w:val="24"/>
          <w:szCs w:val="24"/>
        </w:rPr>
      </w:pPr>
      <w:r w:rsidRPr="00CA453B">
        <w:rPr>
          <w:rFonts w:ascii="Arial" w:hAnsi="Arial" w:cs="Arial"/>
          <w:b/>
          <w:sz w:val="24"/>
          <w:szCs w:val="24"/>
        </w:rPr>
        <w:t>Xxxxxxxxxxxxxxxxxxxxxxxx</w:t>
      </w:r>
    </w:p>
    <w:p w14:paraId="022E1706" w14:textId="77777777" w:rsidR="00D87D74" w:rsidRPr="00CA453B" w:rsidRDefault="00D87D74" w:rsidP="00CA453B">
      <w:pPr>
        <w:shd w:val="clear" w:color="auto" w:fill="FFFFFF"/>
        <w:spacing w:line="276" w:lineRule="auto"/>
        <w:rPr>
          <w:rFonts w:ascii="Arial" w:hAnsi="Arial" w:cs="Arial"/>
          <w:bCs/>
          <w:sz w:val="24"/>
          <w:szCs w:val="24"/>
        </w:rPr>
      </w:pPr>
    </w:p>
    <w:p w14:paraId="3D35EAFD" w14:textId="77777777" w:rsidR="00D87D74" w:rsidRPr="00CA453B" w:rsidRDefault="00D87D74" w:rsidP="00CA453B">
      <w:pPr>
        <w:shd w:val="clear" w:color="auto" w:fill="FFFFFF"/>
        <w:spacing w:line="276" w:lineRule="auto"/>
        <w:jc w:val="center"/>
        <w:rPr>
          <w:rFonts w:ascii="Arial" w:hAnsi="Arial" w:cs="Arial"/>
          <w:b/>
          <w:sz w:val="24"/>
          <w:szCs w:val="24"/>
        </w:rPr>
      </w:pPr>
    </w:p>
    <w:p w14:paraId="5884D363" w14:textId="77777777" w:rsidR="00D87D74" w:rsidRPr="00CA453B" w:rsidRDefault="00D87D74" w:rsidP="00CA453B">
      <w:pPr>
        <w:shd w:val="clear" w:color="auto" w:fill="FFFFFF"/>
        <w:spacing w:line="276" w:lineRule="auto"/>
        <w:jc w:val="center"/>
        <w:rPr>
          <w:rFonts w:ascii="Arial" w:hAnsi="Arial" w:cs="Arial"/>
          <w:b/>
          <w:sz w:val="24"/>
          <w:szCs w:val="24"/>
        </w:rPr>
      </w:pPr>
    </w:p>
    <w:p w14:paraId="7AAE67E2" w14:textId="77777777" w:rsidR="00D87D74" w:rsidRPr="00CA453B" w:rsidRDefault="00D87D74" w:rsidP="00CA453B">
      <w:pPr>
        <w:pStyle w:val="PargrafodaLista"/>
        <w:shd w:val="clear" w:color="auto" w:fill="FFFFFF"/>
        <w:spacing w:line="276" w:lineRule="auto"/>
        <w:ind w:left="0"/>
        <w:jc w:val="both"/>
        <w:rPr>
          <w:b/>
          <w:sz w:val="24"/>
          <w:szCs w:val="24"/>
        </w:rPr>
      </w:pPr>
    </w:p>
    <w:p w14:paraId="0FD45106" w14:textId="77777777" w:rsidR="00D87D74" w:rsidRPr="00CA453B" w:rsidRDefault="00D87D74" w:rsidP="00CA453B">
      <w:pPr>
        <w:pStyle w:val="PargrafodaLista"/>
        <w:shd w:val="clear" w:color="auto" w:fill="FFFFFF"/>
        <w:spacing w:line="276" w:lineRule="auto"/>
        <w:ind w:left="0"/>
        <w:jc w:val="both"/>
        <w:rPr>
          <w:b/>
          <w:sz w:val="24"/>
          <w:szCs w:val="24"/>
        </w:rPr>
      </w:pPr>
    </w:p>
    <w:p w14:paraId="5F3519D6" w14:textId="77777777" w:rsidR="00D87D74" w:rsidRPr="00CA453B" w:rsidRDefault="00D87D74" w:rsidP="00CA453B">
      <w:pPr>
        <w:pStyle w:val="PargrafodaLista"/>
        <w:shd w:val="clear" w:color="auto" w:fill="FFFFFF"/>
        <w:spacing w:line="276" w:lineRule="auto"/>
        <w:ind w:left="0"/>
        <w:jc w:val="both"/>
        <w:rPr>
          <w:b/>
          <w:sz w:val="24"/>
          <w:szCs w:val="24"/>
        </w:rPr>
      </w:pPr>
    </w:p>
    <w:p w14:paraId="132D0B99" w14:textId="77777777" w:rsidR="00D87D74" w:rsidRPr="00CA453B" w:rsidRDefault="00D87D74" w:rsidP="00CA453B">
      <w:pPr>
        <w:pStyle w:val="PargrafodaLista"/>
        <w:shd w:val="clear" w:color="auto" w:fill="FFFFFF"/>
        <w:spacing w:line="276" w:lineRule="auto"/>
        <w:ind w:left="0"/>
        <w:jc w:val="both"/>
        <w:rPr>
          <w:b/>
          <w:sz w:val="24"/>
          <w:szCs w:val="24"/>
        </w:rPr>
      </w:pPr>
    </w:p>
    <w:p w14:paraId="4222B2CA" w14:textId="77777777" w:rsidR="00D87D74" w:rsidRPr="00CA453B" w:rsidRDefault="00D87D74" w:rsidP="00CA453B">
      <w:pPr>
        <w:pStyle w:val="PargrafodaLista"/>
        <w:shd w:val="clear" w:color="auto" w:fill="FFFFFF"/>
        <w:spacing w:line="276" w:lineRule="auto"/>
        <w:ind w:left="0"/>
        <w:jc w:val="both"/>
        <w:rPr>
          <w:b/>
          <w:sz w:val="24"/>
          <w:szCs w:val="24"/>
        </w:rPr>
      </w:pPr>
    </w:p>
    <w:p w14:paraId="4831D0CA" w14:textId="77777777" w:rsidR="00D87D74" w:rsidRPr="00CA453B" w:rsidRDefault="00D87D74" w:rsidP="00CA453B">
      <w:pPr>
        <w:pStyle w:val="PargrafodaLista"/>
        <w:shd w:val="clear" w:color="auto" w:fill="FFFFFF"/>
        <w:spacing w:line="276" w:lineRule="auto"/>
        <w:ind w:left="0"/>
        <w:jc w:val="both"/>
        <w:rPr>
          <w:b/>
          <w:sz w:val="24"/>
          <w:szCs w:val="24"/>
        </w:rPr>
      </w:pPr>
    </w:p>
    <w:p w14:paraId="3A23B451" w14:textId="77777777" w:rsidR="00D87D74" w:rsidRPr="00CA453B" w:rsidRDefault="00D87D74" w:rsidP="00CA453B">
      <w:pPr>
        <w:pStyle w:val="PargrafodaLista"/>
        <w:shd w:val="clear" w:color="auto" w:fill="FFFFFF"/>
        <w:spacing w:line="276" w:lineRule="auto"/>
        <w:ind w:left="0"/>
        <w:jc w:val="both"/>
        <w:rPr>
          <w:b/>
          <w:sz w:val="24"/>
          <w:szCs w:val="24"/>
        </w:rPr>
      </w:pPr>
    </w:p>
    <w:p w14:paraId="06C96697" w14:textId="77777777" w:rsidR="00D87D74" w:rsidRPr="00CA453B" w:rsidRDefault="00D87D74" w:rsidP="00CA453B">
      <w:pPr>
        <w:shd w:val="clear" w:color="auto" w:fill="FFFFFF"/>
        <w:spacing w:line="276" w:lineRule="auto"/>
        <w:jc w:val="both"/>
        <w:rPr>
          <w:rFonts w:ascii="Arial" w:hAnsi="Arial" w:cs="Arial"/>
          <w:sz w:val="24"/>
          <w:szCs w:val="24"/>
        </w:rPr>
      </w:pPr>
    </w:p>
    <w:p w14:paraId="77715631" w14:textId="77777777" w:rsidR="00D87D74" w:rsidRPr="00CA453B" w:rsidRDefault="00D87D74" w:rsidP="00CA453B">
      <w:pPr>
        <w:shd w:val="clear" w:color="auto" w:fill="FFFFFF"/>
        <w:spacing w:line="276" w:lineRule="auto"/>
        <w:rPr>
          <w:rFonts w:ascii="Arial" w:hAnsi="Arial" w:cs="Arial"/>
          <w:sz w:val="24"/>
          <w:szCs w:val="24"/>
        </w:rPr>
      </w:pPr>
    </w:p>
    <w:p w14:paraId="52047D80" w14:textId="77777777" w:rsidR="00D87D74" w:rsidRPr="00CA453B" w:rsidRDefault="00D87D74" w:rsidP="00CA453B">
      <w:pPr>
        <w:shd w:val="clear" w:color="auto" w:fill="FFFFFF"/>
        <w:spacing w:line="276" w:lineRule="auto"/>
        <w:rPr>
          <w:rFonts w:ascii="Arial" w:hAnsi="Arial" w:cs="Arial"/>
          <w:sz w:val="24"/>
          <w:szCs w:val="24"/>
        </w:rPr>
      </w:pPr>
    </w:p>
    <w:p w14:paraId="114F8054" w14:textId="77777777" w:rsidR="00D87D74" w:rsidRPr="00CA453B" w:rsidRDefault="00D87D74" w:rsidP="00CA453B">
      <w:pPr>
        <w:shd w:val="clear" w:color="auto" w:fill="FFFFFF"/>
        <w:spacing w:line="276" w:lineRule="auto"/>
        <w:rPr>
          <w:rFonts w:ascii="Arial" w:hAnsi="Arial" w:cs="Arial"/>
          <w:sz w:val="24"/>
          <w:szCs w:val="24"/>
        </w:rPr>
      </w:pPr>
    </w:p>
    <w:p w14:paraId="31FACE6A" w14:textId="77777777" w:rsidR="00D87D74" w:rsidRPr="00CA453B" w:rsidRDefault="00D87D74" w:rsidP="00CA453B">
      <w:pPr>
        <w:shd w:val="clear" w:color="auto" w:fill="FFFFFF"/>
        <w:spacing w:line="276" w:lineRule="auto"/>
        <w:rPr>
          <w:rFonts w:ascii="Arial" w:hAnsi="Arial" w:cs="Arial"/>
          <w:sz w:val="24"/>
          <w:szCs w:val="24"/>
        </w:rPr>
      </w:pPr>
    </w:p>
    <w:p w14:paraId="7DCD7F50" w14:textId="77777777" w:rsidR="00D87D74" w:rsidRPr="00CA453B" w:rsidRDefault="00D87D74" w:rsidP="00CA453B">
      <w:pPr>
        <w:shd w:val="clear" w:color="auto" w:fill="FFFFFF"/>
        <w:spacing w:line="276" w:lineRule="auto"/>
        <w:rPr>
          <w:rFonts w:ascii="Arial" w:hAnsi="Arial" w:cs="Arial"/>
          <w:sz w:val="24"/>
          <w:szCs w:val="24"/>
        </w:rPr>
      </w:pPr>
    </w:p>
    <w:p w14:paraId="4F9A12DA" w14:textId="77777777" w:rsidR="00D87D74" w:rsidRPr="00CA453B" w:rsidRDefault="00D87D74" w:rsidP="00CA453B">
      <w:pPr>
        <w:shd w:val="clear" w:color="auto" w:fill="FFFFFF"/>
        <w:spacing w:line="276" w:lineRule="auto"/>
        <w:rPr>
          <w:rFonts w:ascii="Arial" w:hAnsi="Arial" w:cs="Arial"/>
          <w:sz w:val="24"/>
          <w:szCs w:val="24"/>
        </w:rPr>
      </w:pPr>
    </w:p>
    <w:p w14:paraId="64D21986" w14:textId="77777777" w:rsidR="00D87D74" w:rsidRPr="00CA453B" w:rsidRDefault="00D87D74" w:rsidP="00CA453B">
      <w:pPr>
        <w:shd w:val="clear" w:color="auto" w:fill="FFFFFF"/>
        <w:spacing w:line="276" w:lineRule="auto"/>
        <w:jc w:val="right"/>
        <w:rPr>
          <w:rFonts w:ascii="Arial" w:hAnsi="Arial" w:cs="Arial"/>
          <w:sz w:val="24"/>
          <w:szCs w:val="24"/>
        </w:rPr>
      </w:pPr>
    </w:p>
    <w:p w14:paraId="6B2A0BD5" w14:textId="77777777" w:rsidR="00D87D74" w:rsidRPr="00CA453B" w:rsidRDefault="00D87D74" w:rsidP="00CA453B">
      <w:pPr>
        <w:shd w:val="clear" w:color="auto" w:fill="FFFFFF"/>
        <w:spacing w:line="276" w:lineRule="auto"/>
        <w:jc w:val="right"/>
        <w:rPr>
          <w:rFonts w:ascii="Arial" w:hAnsi="Arial" w:cs="Arial"/>
          <w:sz w:val="24"/>
          <w:szCs w:val="24"/>
        </w:rPr>
      </w:pPr>
    </w:p>
    <w:p w14:paraId="4714E8A2" w14:textId="77777777" w:rsidR="00D87D74" w:rsidRPr="00CA453B" w:rsidRDefault="00D87D74" w:rsidP="00CA453B">
      <w:pPr>
        <w:shd w:val="clear" w:color="auto" w:fill="FFFFFF"/>
        <w:spacing w:line="276" w:lineRule="auto"/>
        <w:jc w:val="right"/>
        <w:rPr>
          <w:rFonts w:ascii="Arial" w:hAnsi="Arial" w:cs="Arial"/>
          <w:sz w:val="24"/>
          <w:szCs w:val="24"/>
        </w:rPr>
      </w:pPr>
    </w:p>
    <w:p w14:paraId="082D6B3E" w14:textId="77777777" w:rsidR="00D87D74" w:rsidRPr="00CA453B" w:rsidRDefault="00D87D74" w:rsidP="00CA453B">
      <w:pPr>
        <w:shd w:val="clear" w:color="auto" w:fill="FFFFFF"/>
        <w:spacing w:line="276" w:lineRule="auto"/>
        <w:jc w:val="right"/>
        <w:rPr>
          <w:rFonts w:ascii="Arial" w:hAnsi="Arial" w:cs="Arial"/>
          <w:sz w:val="24"/>
          <w:szCs w:val="24"/>
        </w:rPr>
      </w:pPr>
    </w:p>
    <w:p w14:paraId="7B70856D" w14:textId="77777777" w:rsidR="00D87D74" w:rsidRPr="00CA453B" w:rsidRDefault="00D87D74" w:rsidP="00CA453B">
      <w:pPr>
        <w:shd w:val="clear" w:color="auto" w:fill="FFFFFF"/>
        <w:spacing w:line="276" w:lineRule="auto"/>
        <w:jc w:val="right"/>
        <w:rPr>
          <w:rFonts w:ascii="Arial" w:hAnsi="Arial" w:cs="Arial"/>
          <w:sz w:val="24"/>
          <w:szCs w:val="24"/>
        </w:rPr>
      </w:pPr>
      <w:r w:rsidRPr="00CA453B">
        <w:rPr>
          <w:rFonts w:ascii="Arial" w:hAnsi="Arial" w:cs="Arial"/>
          <w:sz w:val="24"/>
          <w:szCs w:val="24"/>
        </w:rPr>
        <w:lastRenderedPageBreak/>
        <w:t>Em xx de xxxxxxx de 20xx</w:t>
      </w:r>
    </w:p>
    <w:p w14:paraId="26BBA528" w14:textId="77777777" w:rsidR="00D87D74" w:rsidRPr="00CA453B" w:rsidRDefault="00D87D74" w:rsidP="00CA453B">
      <w:pPr>
        <w:shd w:val="clear" w:color="auto" w:fill="FFFFFF"/>
        <w:spacing w:line="276" w:lineRule="auto"/>
        <w:jc w:val="both"/>
        <w:rPr>
          <w:rFonts w:ascii="Arial" w:hAnsi="Arial" w:cs="Arial"/>
          <w:sz w:val="24"/>
          <w:szCs w:val="24"/>
        </w:rPr>
      </w:pPr>
    </w:p>
    <w:p w14:paraId="07BBB1FF" w14:textId="77777777" w:rsidR="00D87D74" w:rsidRPr="00CA453B" w:rsidRDefault="00D87D74" w:rsidP="00CA453B">
      <w:pPr>
        <w:shd w:val="clear" w:color="auto" w:fill="FFFFFF"/>
        <w:spacing w:line="276" w:lineRule="auto"/>
        <w:jc w:val="both"/>
        <w:rPr>
          <w:rFonts w:ascii="Arial" w:hAnsi="Arial" w:cs="Arial"/>
          <w:sz w:val="24"/>
          <w:szCs w:val="24"/>
        </w:rPr>
      </w:pPr>
      <w:r w:rsidRPr="00CA453B">
        <w:rPr>
          <w:rFonts w:ascii="Arial" w:hAnsi="Arial" w:cs="Arial"/>
          <w:sz w:val="24"/>
          <w:szCs w:val="24"/>
        </w:rPr>
        <w:t xml:space="preserve">Ao Setor de Licitações </w:t>
      </w:r>
    </w:p>
    <w:p w14:paraId="46A83B88" w14:textId="77777777" w:rsidR="00D87D74" w:rsidRPr="00CA453B" w:rsidRDefault="00D87D74" w:rsidP="00CA453B">
      <w:pPr>
        <w:shd w:val="clear" w:color="auto" w:fill="FFFFFF"/>
        <w:spacing w:line="276" w:lineRule="auto"/>
        <w:jc w:val="both"/>
        <w:rPr>
          <w:rFonts w:ascii="Arial" w:hAnsi="Arial" w:cs="Arial"/>
          <w:b/>
          <w:bCs/>
          <w:sz w:val="24"/>
          <w:szCs w:val="24"/>
        </w:rPr>
      </w:pPr>
      <w:r w:rsidRPr="00CA453B">
        <w:rPr>
          <w:rFonts w:ascii="Arial" w:hAnsi="Arial" w:cs="Arial"/>
          <w:sz w:val="24"/>
          <w:szCs w:val="24"/>
        </w:rPr>
        <w:t xml:space="preserve">Assunto: </w:t>
      </w:r>
      <w:r w:rsidRPr="00CA453B">
        <w:rPr>
          <w:rFonts w:ascii="Arial" w:hAnsi="Arial" w:cs="Arial"/>
          <w:b/>
          <w:sz w:val="24"/>
          <w:szCs w:val="24"/>
        </w:rPr>
        <w:t xml:space="preserve">Resposta a </w:t>
      </w:r>
      <w:r w:rsidRPr="00CA453B">
        <w:rPr>
          <w:rFonts w:ascii="Arial" w:hAnsi="Arial" w:cs="Arial"/>
          <w:b/>
          <w:bCs/>
          <w:sz w:val="24"/>
          <w:szCs w:val="24"/>
        </w:rPr>
        <w:t>requisição de indicação de dotação orçamentária.</w:t>
      </w:r>
    </w:p>
    <w:p w14:paraId="3F00BD94" w14:textId="77777777" w:rsidR="00D87D74" w:rsidRPr="00CA453B" w:rsidRDefault="00D87D74" w:rsidP="00CA453B">
      <w:pPr>
        <w:spacing w:line="276" w:lineRule="auto"/>
        <w:jc w:val="both"/>
        <w:rPr>
          <w:rFonts w:ascii="Arial" w:hAnsi="Arial" w:cs="Arial"/>
          <w:sz w:val="24"/>
          <w:szCs w:val="24"/>
        </w:rPr>
      </w:pPr>
      <w:r w:rsidRPr="00CA453B">
        <w:rPr>
          <w:rFonts w:ascii="Arial" w:hAnsi="Arial" w:cs="Arial"/>
          <w:sz w:val="24"/>
          <w:szCs w:val="24"/>
        </w:rPr>
        <w:tab/>
      </w:r>
    </w:p>
    <w:p w14:paraId="1A75A332" w14:textId="77777777" w:rsidR="00D87D74" w:rsidRPr="00CA453B" w:rsidRDefault="00D87D74" w:rsidP="00CA453B">
      <w:pPr>
        <w:spacing w:line="276" w:lineRule="auto"/>
        <w:ind w:firstLine="720"/>
        <w:jc w:val="both"/>
        <w:rPr>
          <w:rFonts w:ascii="Arial" w:eastAsia="Arial" w:hAnsi="Arial" w:cs="Arial"/>
          <w:sz w:val="24"/>
          <w:szCs w:val="24"/>
        </w:rPr>
      </w:pPr>
      <w:r w:rsidRPr="00CA453B">
        <w:rPr>
          <w:rFonts w:ascii="Arial" w:hAnsi="Arial" w:cs="Arial"/>
          <w:sz w:val="24"/>
          <w:szCs w:val="24"/>
        </w:rPr>
        <w:t xml:space="preserve">Em resposta a requisição em epigrafe relativa ao </w:t>
      </w:r>
      <w:r w:rsidRPr="00CA453B">
        <w:rPr>
          <w:rFonts w:ascii="Arial" w:hAnsi="Arial" w:cs="Arial"/>
          <w:b/>
          <w:sz w:val="24"/>
          <w:szCs w:val="24"/>
        </w:rPr>
        <w:t>Processo Licitatório nº 0xx/20xx, Pregão Eletrônico nº 0xx/20xx</w:t>
      </w:r>
      <w:r w:rsidRPr="00CA453B">
        <w:rPr>
          <w:rFonts w:ascii="Arial" w:hAnsi="Arial" w:cs="Arial"/>
          <w:sz w:val="24"/>
          <w:szCs w:val="24"/>
        </w:rPr>
        <w:t xml:space="preserve">, instaurado por este Município, que visa a </w:t>
      </w:r>
      <w:r w:rsidRPr="00CA453B">
        <w:rPr>
          <w:rFonts w:ascii="Arial" w:eastAsia="Arial" w:hAnsi="Arial" w:cs="Arial"/>
          <w:sz w:val="24"/>
          <w:szCs w:val="24"/>
        </w:rPr>
        <w:t>contratação de xxxxxxxxxxxxxxx, conforme especificações constantes no Termo de Referência, em atendimento xxxxxxxxxxxxxxx</w:t>
      </w:r>
      <w:r w:rsidRPr="00CA453B">
        <w:rPr>
          <w:rFonts w:ascii="Arial" w:hAnsi="Arial" w:cs="Arial"/>
          <w:sz w:val="24"/>
          <w:szCs w:val="24"/>
        </w:rPr>
        <w:t xml:space="preserve">, informo, com fulcro na Lei Orçamentária Anual para o exercício de 20xx, que as despesas poderão ser contabilizadas nas seguintes dotações orçamentárias:  </w:t>
      </w:r>
      <w:r w:rsidRPr="00CA453B">
        <w:rPr>
          <w:rFonts w:ascii="Arial" w:hAnsi="Arial" w:cs="Arial"/>
          <w:color w:val="000000"/>
          <w:sz w:val="24"/>
          <w:szCs w:val="24"/>
        </w:rPr>
        <w:t>xxxxxxxxxxxxxxxxxxxxxxxx e nas suas correspondentes para o exercício posterior.</w:t>
      </w:r>
    </w:p>
    <w:p w14:paraId="2E027322" w14:textId="77777777" w:rsidR="00D87D74" w:rsidRPr="00CA453B" w:rsidRDefault="00D87D74" w:rsidP="00CA453B">
      <w:pPr>
        <w:spacing w:line="276" w:lineRule="auto"/>
        <w:jc w:val="both"/>
        <w:rPr>
          <w:rFonts w:ascii="Arial" w:hAnsi="Arial" w:cs="Arial"/>
          <w:sz w:val="24"/>
          <w:szCs w:val="24"/>
        </w:rPr>
      </w:pPr>
    </w:p>
    <w:p w14:paraId="2F079B25" w14:textId="77777777" w:rsidR="00D87D74" w:rsidRPr="00CA453B" w:rsidRDefault="00D87D74" w:rsidP="00CA453B">
      <w:pPr>
        <w:shd w:val="clear" w:color="auto" w:fill="FFFFFF"/>
        <w:tabs>
          <w:tab w:val="left" w:pos="851"/>
        </w:tabs>
        <w:spacing w:line="276" w:lineRule="auto"/>
        <w:jc w:val="both"/>
        <w:rPr>
          <w:rFonts w:ascii="Arial" w:hAnsi="Arial" w:cs="Arial"/>
          <w:sz w:val="24"/>
          <w:szCs w:val="24"/>
        </w:rPr>
      </w:pPr>
      <w:r w:rsidRPr="00CA453B">
        <w:rPr>
          <w:rFonts w:ascii="Arial" w:hAnsi="Arial" w:cs="Arial"/>
          <w:sz w:val="24"/>
          <w:szCs w:val="24"/>
        </w:rPr>
        <w:tab/>
        <w:t xml:space="preserve">Acrescento que os saldos contábeis são suficientes para cobrir a referida despesa, tendo em vista o valor global estimado para contratação é de </w:t>
      </w:r>
      <w:r w:rsidRPr="00CA453B">
        <w:rPr>
          <w:rFonts w:ascii="Arial" w:eastAsia="Times New Roman" w:hAnsi="Arial" w:cs="Arial"/>
          <w:b/>
          <w:color w:val="000000"/>
          <w:sz w:val="24"/>
          <w:szCs w:val="24"/>
        </w:rPr>
        <w:t xml:space="preserve">R$ </w:t>
      </w:r>
      <w:r w:rsidRPr="00CA453B">
        <w:rPr>
          <w:rFonts w:ascii="Arial" w:hAnsi="Arial" w:cs="Arial"/>
          <w:b/>
          <w:sz w:val="24"/>
          <w:szCs w:val="24"/>
        </w:rPr>
        <w:t xml:space="preserve">xxxxxxx (xxxxxxxxxx), </w:t>
      </w:r>
      <w:r w:rsidRPr="00CA453B">
        <w:rPr>
          <w:rFonts w:ascii="Arial" w:hAnsi="Arial" w:cs="Arial"/>
          <w:sz w:val="24"/>
          <w:szCs w:val="24"/>
        </w:rPr>
        <w:t>bem como existe autorização legislativa para abertura de créditos adicionais suplementares, se assim for necessário.</w:t>
      </w:r>
    </w:p>
    <w:p w14:paraId="51D7B255" w14:textId="77777777" w:rsidR="00D87D74" w:rsidRPr="00CA453B" w:rsidRDefault="00D87D74" w:rsidP="00CA453B">
      <w:pPr>
        <w:spacing w:line="276" w:lineRule="auto"/>
        <w:jc w:val="both"/>
        <w:rPr>
          <w:rFonts w:ascii="Arial" w:hAnsi="Arial" w:cs="Arial"/>
          <w:sz w:val="24"/>
          <w:szCs w:val="24"/>
        </w:rPr>
      </w:pPr>
    </w:p>
    <w:p w14:paraId="5AE14330" w14:textId="77777777" w:rsidR="00D87D74" w:rsidRPr="00CA453B" w:rsidRDefault="00D87D74" w:rsidP="00CA453B">
      <w:pPr>
        <w:spacing w:line="276" w:lineRule="auto"/>
        <w:ind w:firstLine="708"/>
        <w:jc w:val="both"/>
        <w:rPr>
          <w:rFonts w:ascii="Arial" w:hAnsi="Arial" w:cs="Arial"/>
          <w:sz w:val="24"/>
          <w:szCs w:val="24"/>
        </w:rPr>
      </w:pPr>
      <w:r w:rsidRPr="00CA453B">
        <w:rPr>
          <w:rFonts w:ascii="Arial" w:hAnsi="Arial" w:cs="Arial"/>
          <w:sz w:val="24"/>
          <w:szCs w:val="24"/>
        </w:rPr>
        <w:t>Também informo que a despesa tem adequação orçamentária e financeira com a Lei Orçamentária e está compatível com o Plano Plurianual e com a Lei de Diretrizes Orçamentária.</w:t>
      </w:r>
    </w:p>
    <w:p w14:paraId="0EDB8040" w14:textId="77777777" w:rsidR="00D87D74" w:rsidRPr="00CA453B" w:rsidRDefault="00D87D74" w:rsidP="00CA453B">
      <w:pPr>
        <w:shd w:val="clear" w:color="auto" w:fill="FFFFFF"/>
        <w:tabs>
          <w:tab w:val="left" w:pos="851"/>
        </w:tabs>
        <w:spacing w:line="276" w:lineRule="auto"/>
        <w:jc w:val="both"/>
        <w:rPr>
          <w:rFonts w:ascii="Arial" w:hAnsi="Arial" w:cs="Arial"/>
          <w:sz w:val="24"/>
          <w:szCs w:val="24"/>
        </w:rPr>
      </w:pPr>
      <w:r w:rsidRPr="00CA453B">
        <w:rPr>
          <w:rFonts w:ascii="Arial" w:hAnsi="Arial" w:cs="Arial"/>
          <w:sz w:val="24"/>
          <w:szCs w:val="24"/>
        </w:rPr>
        <w:tab/>
      </w:r>
    </w:p>
    <w:p w14:paraId="15D3DBBD" w14:textId="77777777" w:rsidR="00D87D74" w:rsidRPr="00CA453B" w:rsidRDefault="00D87D74" w:rsidP="00CA453B">
      <w:pPr>
        <w:shd w:val="clear" w:color="auto" w:fill="FFFFFF"/>
        <w:tabs>
          <w:tab w:val="left" w:pos="851"/>
        </w:tabs>
        <w:spacing w:line="276" w:lineRule="auto"/>
        <w:jc w:val="both"/>
        <w:rPr>
          <w:rFonts w:ascii="Arial" w:hAnsi="Arial" w:cs="Arial"/>
          <w:sz w:val="24"/>
          <w:szCs w:val="24"/>
        </w:rPr>
      </w:pPr>
      <w:r w:rsidRPr="00CA453B">
        <w:rPr>
          <w:rFonts w:ascii="Arial" w:hAnsi="Arial" w:cs="Arial"/>
          <w:sz w:val="24"/>
          <w:szCs w:val="24"/>
        </w:rPr>
        <w:tab/>
        <w:t>Atenciosamente,</w:t>
      </w:r>
    </w:p>
    <w:p w14:paraId="7BA195E2" w14:textId="77777777" w:rsidR="00D87D74" w:rsidRDefault="00D87D74" w:rsidP="00CA453B">
      <w:pPr>
        <w:shd w:val="clear" w:color="auto" w:fill="FFFFFF"/>
        <w:spacing w:line="276" w:lineRule="auto"/>
        <w:jc w:val="center"/>
        <w:rPr>
          <w:rFonts w:ascii="Arial" w:hAnsi="Arial" w:cs="Arial"/>
          <w:sz w:val="24"/>
          <w:szCs w:val="24"/>
        </w:rPr>
      </w:pPr>
    </w:p>
    <w:p w14:paraId="62527D0D" w14:textId="77777777" w:rsidR="00B41166" w:rsidRPr="00CA453B" w:rsidRDefault="00B41166" w:rsidP="00CA453B">
      <w:pPr>
        <w:shd w:val="clear" w:color="auto" w:fill="FFFFFF"/>
        <w:spacing w:line="276" w:lineRule="auto"/>
        <w:jc w:val="center"/>
        <w:rPr>
          <w:rFonts w:ascii="Arial" w:hAnsi="Arial" w:cs="Arial"/>
          <w:sz w:val="24"/>
          <w:szCs w:val="24"/>
        </w:rPr>
      </w:pPr>
    </w:p>
    <w:p w14:paraId="00FFF019" w14:textId="77777777" w:rsidR="00D87D74" w:rsidRPr="00CA453B" w:rsidRDefault="00D87D74" w:rsidP="00CA453B">
      <w:pPr>
        <w:shd w:val="clear" w:color="auto" w:fill="FFFFFF"/>
        <w:spacing w:line="276" w:lineRule="auto"/>
        <w:jc w:val="center"/>
        <w:rPr>
          <w:rFonts w:ascii="Arial" w:hAnsi="Arial" w:cs="Arial"/>
          <w:sz w:val="24"/>
          <w:szCs w:val="24"/>
        </w:rPr>
      </w:pPr>
      <w:r w:rsidRPr="00CA453B">
        <w:rPr>
          <w:rFonts w:ascii="Arial" w:hAnsi="Arial" w:cs="Arial"/>
          <w:sz w:val="24"/>
          <w:szCs w:val="24"/>
        </w:rPr>
        <w:t>__________________________________</w:t>
      </w:r>
    </w:p>
    <w:p w14:paraId="75AA9F42" w14:textId="77777777" w:rsidR="00D87D74" w:rsidRPr="00CA453B" w:rsidRDefault="00D87D74" w:rsidP="00B41166">
      <w:pPr>
        <w:pStyle w:val="Ttulo1"/>
        <w:shd w:val="clear" w:color="auto" w:fill="FFFFFF"/>
        <w:spacing w:line="276" w:lineRule="auto"/>
        <w:ind w:left="0" w:firstLine="0"/>
        <w:jc w:val="center"/>
        <w:rPr>
          <w:b w:val="0"/>
          <w:sz w:val="24"/>
          <w:szCs w:val="24"/>
        </w:rPr>
      </w:pPr>
      <w:r w:rsidRPr="00CA453B">
        <w:rPr>
          <w:sz w:val="24"/>
          <w:szCs w:val="24"/>
        </w:rPr>
        <w:t>xxxxxxxxxxxxxxxxxx</w:t>
      </w:r>
    </w:p>
    <w:p w14:paraId="2DAC9F50" w14:textId="77777777" w:rsidR="00D87D74" w:rsidRPr="00CA453B" w:rsidRDefault="00D87D74" w:rsidP="00CA453B">
      <w:pPr>
        <w:shd w:val="clear" w:color="auto" w:fill="FFFFFF"/>
        <w:spacing w:line="276" w:lineRule="auto"/>
        <w:jc w:val="center"/>
        <w:rPr>
          <w:rFonts w:ascii="Arial" w:hAnsi="Arial" w:cs="Arial"/>
          <w:sz w:val="24"/>
          <w:szCs w:val="24"/>
        </w:rPr>
      </w:pPr>
      <w:r w:rsidRPr="00CA453B">
        <w:rPr>
          <w:rFonts w:ascii="Arial" w:hAnsi="Arial" w:cs="Arial"/>
          <w:sz w:val="24"/>
          <w:szCs w:val="24"/>
        </w:rPr>
        <w:t>Contador</w:t>
      </w:r>
    </w:p>
    <w:p w14:paraId="52689A80" w14:textId="77777777" w:rsidR="00D87D74" w:rsidRPr="00CA453B" w:rsidRDefault="00D87D74" w:rsidP="00CA453B">
      <w:pPr>
        <w:shd w:val="clear" w:color="auto" w:fill="FFFFFF"/>
        <w:spacing w:line="276" w:lineRule="auto"/>
        <w:jc w:val="center"/>
        <w:rPr>
          <w:rFonts w:ascii="Arial" w:hAnsi="Arial" w:cs="Arial"/>
          <w:sz w:val="24"/>
          <w:szCs w:val="24"/>
        </w:rPr>
      </w:pPr>
    </w:p>
    <w:p w14:paraId="11FC038F" w14:textId="77777777" w:rsidR="00D87D74" w:rsidRPr="00CA453B" w:rsidRDefault="00D87D74" w:rsidP="00CA453B">
      <w:pPr>
        <w:shd w:val="clear" w:color="auto" w:fill="FFFFFF"/>
        <w:spacing w:line="276" w:lineRule="auto"/>
        <w:jc w:val="center"/>
        <w:rPr>
          <w:rFonts w:ascii="Arial" w:hAnsi="Arial" w:cs="Arial"/>
          <w:sz w:val="24"/>
          <w:szCs w:val="24"/>
        </w:rPr>
      </w:pPr>
    </w:p>
    <w:p w14:paraId="0C213D60" w14:textId="77777777" w:rsidR="00D87D74" w:rsidRPr="00CA453B" w:rsidRDefault="00D87D74" w:rsidP="00CA453B">
      <w:pPr>
        <w:shd w:val="clear" w:color="auto" w:fill="FFFFFF"/>
        <w:spacing w:line="276" w:lineRule="auto"/>
        <w:jc w:val="center"/>
        <w:rPr>
          <w:rFonts w:ascii="Arial" w:hAnsi="Arial" w:cs="Arial"/>
          <w:sz w:val="24"/>
          <w:szCs w:val="24"/>
        </w:rPr>
      </w:pPr>
    </w:p>
    <w:p w14:paraId="723C36BB" w14:textId="77777777" w:rsidR="00D87D74" w:rsidRPr="00CA453B" w:rsidRDefault="00D87D74" w:rsidP="00CA453B">
      <w:pPr>
        <w:shd w:val="clear" w:color="auto" w:fill="FFFFFF"/>
        <w:spacing w:line="276" w:lineRule="auto"/>
        <w:jc w:val="center"/>
        <w:rPr>
          <w:rFonts w:ascii="Arial" w:hAnsi="Arial" w:cs="Arial"/>
          <w:sz w:val="24"/>
          <w:szCs w:val="24"/>
        </w:rPr>
      </w:pPr>
    </w:p>
    <w:p w14:paraId="0B0CA03E" w14:textId="77777777" w:rsidR="00D87D74" w:rsidRPr="00CA453B" w:rsidRDefault="00D87D74" w:rsidP="00CA453B">
      <w:pPr>
        <w:shd w:val="clear" w:color="auto" w:fill="FFFFFF"/>
        <w:spacing w:line="276" w:lineRule="auto"/>
        <w:jc w:val="center"/>
        <w:rPr>
          <w:rFonts w:ascii="Arial" w:hAnsi="Arial" w:cs="Arial"/>
          <w:sz w:val="24"/>
          <w:szCs w:val="24"/>
        </w:rPr>
      </w:pPr>
    </w:p>
    <w:p w14:paraId="7E6C2B2F" w14:textId="77777777" w:rsidR="00D87D74" w:rsidRPr="00CA453B" w:rsidRDefault="00D87D74" w:rsidP="00CA453B">
      <w:pPr>
        <w:shd w:val="clear" w:color="auto" w:fill="FFFFFF"/>
        <w:spacing w:line="276" w:lineRule="auto"/>
        <w:jc w:val="center"/>
        <w:rPr>
          <w:rFonts w:ascii="Arial" w:hAnsi="Arial" w:cs="Arial"/>
          <w:sz w:val="24"/>
          <w:szCs w:val="24"/>
        </w:rPr>
      </w:pPr>
    </w:p>
    <w:p w14:paraId="16C1A0EA" w14:textId="77777777" w:rsidR="00D87D74" w:rsidRPr="00CA453B" w:rsidRDefault="00D87D74" w:rsidP="00CA453B">
      <w:pPr>
        <w:shd w:val="clear" w:color="auto" w:fill="FFFFFF"/>
        <w:spacing w:line="276" w:lineRule="auto"/>
        <w:jc w:val="center"/>
        <w:rPr>
          <w:rFonts w:ascii="Arial" w:hAnsi="Arial" w:cs="Arial"/>
          <w:sz w:val="24"/>
          <w:szCs w:val="24"/>
        </w:rPr>
      </w:pPr>
    </w:p>
    <w:p w14:paraId="1D46E7C8" w14:textId="77777777" w:rsidR="00D87D74" w:rsidRPr="00CA453B" w:rsidRDefault="00D87D74" w:rsidP="00CA453B">
      <w:pPr>
        <w:shd w:val="clear" w:color="auto" w:fill="FFFFFF"/>
        <w:spacing w:line="276" w:lineRule="auto"/>
        <w:jc w:val="center"/>
        <w:rPr>
          <w:rFonts w:ascii="Arial" w:hAnsi="Arial" w:cs="Arial"/>
          <w:sz w:val="24"/>
          <w:szCs w:val="24"/>
        </w:rPr>
      </w:pPr>
    </w:p>
    <w:p w14:paraId="4436B507" w14:textId="77777777" w:rsidR="00D87D74" w:rsidRPr="00CA453B" w:rsidRDefault="00D87D74" w:rsidP="00CA453B">
      <w:pPr>
        <w:shd w:val="clear" w:color="auto" w:fill="FFFFFF"/>
        <w:spacing w:line="276" w:lineRule="auto"/>
        <w:jc w:val="center"/>
        <w:rPr>
          <w:rFonts w:ascii="Arial" w:hAnsi="Arial" w:cs="Arial"/>
          <w:sz w:val="24"/>
          <w:szCs w:val="24"/>
        </w:rPr>
      </w:pPr>
    </w:p>
    <w:p w14:paraId="01CBB16D" w14:textId="77777777" w:rsidR="00D87D74" w:rsidRPr="00CA453B" w:rsidRDefault="00D87D74" w:rsidP="00CA453B">
      <w:pPr>
        <w:shd w:val="clear" w:color="auto" w:fill="FFFFFF"/>
        <w:spacing w:line="276" w:lineRule="auto"/>
        <w:jc w:val="center"/>
        <w:rPr>
          <w:rFonts w:ascii="Arial" w:hAnsi="Arial" w:cs="Arial"/>
          <w:sz w:val="24"/>
          <w:szCs w:val="24"/>
        </w:rPr>
      </w:pPr>
    </w:p>
    <w:p w14:paraId="7E625AF1" w14:textId="77777777" w:rsidR="00D87D74" w:rsidRPr="00CA453B" w:rsidRDefault="00D87D74" w:rsidP="00CA453B">
      <w:pPr>
        <w:shd w:val="clear" w:color="auto" w:fill="FFFFFF"/>
        <w:spacing w:line="276" w:lineRule="auto"/>
        <w:jc w:val="center"/>
        <w:rPr>
          <w:rFonts w:ascii="Arial" w:hAnsi="Arial" w:cs="Arial"/>
          <w:sz w:val="24"/>
          <w:szCs w:val="24"/>
        </w:rPr>
      </w:pPr>
    </w:p>
    <w:p w14:paraId="1E47C02C" w14:textId="77777777" w:rsidR="00D87D74" w:rsidRPr="00CA453B" w:rsidRDefault="00D87D74" w:rsidP="00CA453B">
      <w:pPr>
        <w:shd w:val="clear" w:color="auto" w:fill="FFFFFF"/>
        <w:spacing w:line="276" w:lineRule="auto"/>
        <w:jc w:val="center"/>
        <w:rPr>
          <w:rFonts w:ascii="Arial" w:hAnsi="Arial" w:cs="Arial"/>
          <w:sz w:val="24"/>
          <w:szCs w:val="24"/>
        </w:rPr>
      </w:pPr>
    </w:p>
    <w:p w14:paraId="41A422B0" w14:textId="77777777" w:rsidR="001803F0" w:rsidRPr="00CA453B" w:rsidRDefault="001803F0" w:rsidP="00CA453B">
      <w:pPr>
        <w:shd w:val="clear" w:color="auto" w:fill="FFFFFF"/>
        <w:spacing w:line="276" w:lineRule="auto"/>
        <w:jc w:val="center"/>
        <w:rPr>
          <w:rFonts w:ascii="Arial" w:hAnsi="Arial" w:cs="Arial"/>
          <w:sz w:val="24"/>
          <w:szCs w:val="24"/>
        </w:rPr>
      </w:pPr>
    </w:p>
    <w:p w14:paraId="50D39773" w14:textId="77777777" w:rsidR="001803F0" w:rsidRPr="00CA453B" w:rsidRDefault="001803F0" w:rsidP="00CA453B">
      <w:pPr>
        <w:shd w:val="clear" w:color="auto" w:fill="FFFFFF"/>
        <w:spacing w:line="276" w:lineRule="auto"/>
        <w:jc w:val="center"/>
        <w:rPr>
          <w:rFonts w:ascii="Arial" w:hAnsi="Arial" w:cs="Arial"/>
          <w:sz w:val="24"/>
          <w:szCs w:val="24"/>
        </w:rPr>
      </w:pPr>
    </w:p>
    <w:p w14:paraId="6065E4A0" w14:textId="77777777" w:rsidR="001803F0" w:rsidRPr="00CA453B" w:rsidRDefault="001803F0" w:rsidP="00CA453B">
      <w:pPr>
        <w:shd w:val="clear" w:color="auto" w:fill="FFFFFF"/>
        <w:spacing w:line="276" w:lineRule="auto"/>
        <w:jc w:val="center"/>
        <w:rPr>
          <w:rFonts w:ascii="Arial" w:hAnsi="Arial" w:cs="Arial"/>
          <w:sz w:val="24"/>
          <w:szCs w:val="24"/>
        </w:rPr>
      </w:pPr>
    </w:p>
    <w:p w14:paraId="0A6297C3" w14:textId="77777777" w:rsidR="00D87D74" w:rsidRPr="00CA453B" w:rsidRDefault="00D87D74" w:rsidP="00CA453B">
      <w:pPr>
        <w:shd w:val="clear" w:color="auto" w:fill="FFFFFF"/>
        <w:spacing w:line="276" w:lineRule="auto"/>
        <w:jc w:val="right"/>
        <w:rPr>
          <w:rFonts w:ascii="Arial" w:hAnsi="Arial" w:cs="Arial"/>
          <w:sz w:val="24"/>
          <w:szCs w:val="24"/>
        </w:rPr>
      </w:pPr>
      <w:r w:rsidRPr="00CA453B">
        <w:rPr>
          <w:rFonts w:ascii="Arial" w:hAnsi="Arial" w:cs="Arial"/>
          <w:sz w:val="24"/>
          <w:szCs w:val="24"/>
        </w:rPr>
        <w:lastRenderedPageBreak/>
        <w:t>Em xx de xxxxxxxx de 20xx</w:t>
      </w:r>
    </w:p>
    <w:p w14:paraId="0364BA0F" w14:textId="77777777" w:rsidR="00D87D74" w:rsidRPr="00CA453B" w:rsidRDefault="00D87D74" w:rsidP="00CA453B">
      <w:pPr>
        <w:shd w:val="clear" w:color="auto" w:fill="FFFFFF"/>
        <w:spacing w:line="276" w:lineRule="auto"/>
        <w:jc w:val="both"/>
        <w:rPr>
          <w:rFonts w:ascii="Arial" w:hAnsi="Arial" w:cs="Arial"/>
          <w:sz w:val="24"/>
          <w:szCs w:val="24"/>
        </w:rPr>
      </w:pPr>
    </w:p>
    <w:p w14:paraId="4A4276FD" w14:textId="77777777" w:rsidR="00D87D74" w:rsidRPr="00CA453B" w:rsidRDefault="00D87D74" w:rsidP="00CA453B">
      <w:pPr>
        <w:shd w:val="clear" w:color="auto" w:fill="FFFFFF"/>
        <w:spacing w:line="276" w:lineRule="auto"/>
        <w:jc w:val="both"/>
        <w:rPr>
          <w:rFonts w:ascii="Arial" w:hAnsi="Arial" w:cs="Arial"/>
          <w:sz w:val="24"/>
          <w:szCs w:val="24"/>
        </w:rPr>
      </w:pPr>
    </w:p>
    <w:p w14:paraId="72DBA1D2" w14:textId="77777777" w:rsidR="00D87D74" w:rsidRPr="00CA453B" w:rsidRDefault="00D87D74" w:rsidP="00CA453B">
      <w:pPr>
        <w:shd w:val="clear" w:color="auto" w:fill="FFFFFF"/>
        <w:spacing w:line="276" w:lineRule="auto"/>
        <w:jc w:val="both"/>
        <w:rPr>
          <w:rFonts w:ascii="Arial" w:hAnsi="Arial" w:cs="Arial"/>
          <w:sz w:val="24"/>
          <w:szCs w:val="24"/>
        </w:rPr>
      </w:pPr>
      <w:r w:rsidRPr="00CA453B">
        <w:rPr>
          <w:rFonts w:ascii="Arial" w:hAnsi="Arial" w:cs="Arial"/>
          <w:sz w:val="24"/>
          <w:szCs w:val="24"/>
        </w:rPr>
        <w:t xml:space="preserve">Ao Setor de Licitações </w:t>
      </w:r>
    </w:p>
    <w:p w14:paraId="6EDBF44A" w14:textId="77777777" w:rsidR="00D87D74" w:rsidRPr="00CA453B" w:rsidRDefault="00D87D74" w:rsidP="00CA453B">
      <w:pPr>
        <w:shd w:val="clear" w:color="auto" w:fill="FFFFFF"/>
        <w:spacing w:line="276" w:lineRule="auto"/>
        <w:jc w:val="both"/>
        <w:rPr>
          <w:rFonts w:ascii="Arial" w:hAnsi="Arial" w:cs="Arial"/>
          <w:sz w:val="24"/>
          <w:szCs w:val="24"/>
        </w:rPr>
      </w:pPr>
      <w:r w:rsidRPr="00CA453B">
        <w:rPr>
          <w:rFonts w:ascii="Arial" w:hAnsi="Arial" w:cs="Arial"/>
          <w:sz w:val="24"/>
          <w:szCs w:val="24"/>
        </w:rPr>
        <w:t xml:space="preserve">Assunto: </w:t>
      </w:r>
      <w:r w:rsidRPr="00CA453B">
        <w:rPr>
          <w:rFonts w:ascii="Arial" w:hAnsi="Arial" w:cs="Arial"/>
          <w:b/>
          <w:sz w:val="24"/>
          <w:szCs w:val="24"/>
        </w:rPr>
        <w:t>Resposta a v</w:t>
      </w:r>
      <w:r w:rsidRPr="00CA453B">
        <w:rPr>
          <w:rFonts w:ascii="Arial" w:hAnsi="Arial" w:cs="Arial"/>
          <w:b/>
          <w:bCs/>
          <w:sz w:val="24"/>
          <w:szCs w:val="24"/>
        </w:rPr>
        <w:t>erificação de disponibilidade de recurso financeiro.</w:t>
      </w:r>
    </w:p>
    <w:p w14:paraId="0737B698" w14:textId="77777777" w:rsidR="00D87D74" w:rsidRPr="00CA453B" w:rsidRDefault="00D87D74" w:rsidP="00CA453B">
      <w:pPr>
        <w:spacing w:line="276" w:lineRule="auto"/>
        <w:jc w:val="both"/>
        <w:rPr>
          <w:rFonts w:ascii="Arial" w:hAnsi="Arial" w:cs="Arial"/>
          <w:sz w:val="24"/>
          <w:szCs w:val="24"/>
        </w:rPr>
      </w:pPr>
      <w:r w:rsidRPr="00CA453B">
        <w:rPr>
          <w:rFonts w:ascii="Arial" w:hAnsi="Arial" w:cs="Arial"/>
          <w:sz w:val="24"/>
          <w:szCs w:val="24"/>
        </w:rPr>
        <w:tab/>
      </w:r>
    </w:p>
    <w:p w14:paraId="7F64947F" w14:textId="77777777" w:rsidR="00D87D74" w:rsidRPr="00CA453B" w:rsidRDefault="00D87D74" w:rsidP="00CA453B">
      <w:pPr>
        <w:spacing w:line="276" w:lineRule="auto"/>
        <w:ind w:firstLine="708"/>
        <w:jc w:val="both"/>
        <w:rPr>
          <w:rFonts w:ascii="Arial" w:hAnsi="Arial" w:cs="Arial"/>
          <w:b/>
          <w:sz w:val="24"/>
          <w:szCs w:val="24"/>
          <w:shd w:val="clear" w:color="auto" w:fill="FFFFFF"/>
        </w:rPr>
      </w:pPr>
      <w:r w:rsidRPr="00CA453B">
        <w:rPr>
          <w:rFonts w:ascii="Arial" w:hAnsi="Arial" w:cs="Arial"/>
          <w:sz w:val="24"/>
          <w:szCs w:val="24"/>
        </w:rPr>
        <w:t xml:space="preserve">Em resposta a requisição em epigrafe relativa ao Processo Licitatório nº 0xx/20xx, Pregão Eletrônico nº 0xx/20xx, instaurado por este Município, que visa a </w:t>
      </w:r>
      <w:r w:rsidRPr="00CA453B">
        <w:rPr>
          <w:rFonts w:ascii="Arial" w:eastAsia="Arial" w:hAnsi="Arial" w:cs="Arial"/>
          <w:sz w:val="24"/>
          <w:szCs w:val="24"/>
        </w:rPr>
        <w:t>contratação de xxxxxxxxxxxxxxxxxxxxx, conforme especificações constantes no Termo de Referência, em atendimento xxxxxxxxxxxxxxxxxxxx</w:t>
      </w:r>
      <w:r w:rsidRPr="00CA453B">
        <w:rPr>
          <w:rFonts w:ascii="Arial" w:hAnsi="Arial" w:cs="Arial"/>
          <w:sz w:val="24"/>
          <w:szCs w:val="24"/>
        </w:rPr>
        <w:t>, informo que há previsão dos recursos financeiros constante na lei orçamentária para cobrir a referida despesa haja vista que o valor estimado para contratação é de</w:t>
      </w:r>
      <w:r w:rsidRPr="00CA453B">
        <w:rPr>
          <w:rFonts w:ascii="Arial" w:eastAsia="Times New Roman" w:hAnsi="Arial" w:cs="Arial"/>
          <w:sz w:val="24"/>
          <w:szCs w:val="24"/>
        </w:rPr>
        <w:t xml:space="preserve"> </w:t>
      </w:r>
      <w:r w:rsidRPr="00CA453B">
        <w:rPr>
          <w:rFonts w:ascii="Arial" w:eastAsia="Times New Roman" w:hAnsi="Arial" w:cs="Arial"/>
          <w:b/>
          <w:color w:val="000000"/>
          <w:sz w:val="24"/>
          <w:szCs w:val="24"/>
        </w:rPr>
        <w:t xml:space="preserve">R$ </w:t>
      </w:r>
      <w:r w:rsidRPr="00CA453B">
        <w:rPr>
          <w:rFonts w:ascii="Arial" w:hAnsi="Arial" w:cs="Arial"/>
          <w:b/>
          <w:sz w:val="24"/>
          <w:szCs w:val="24"/>
        </w:rPr>
        <w:t>xxxxxxxx (xxxxxxxxxxxxxxxxxx).</w:t>
      </w:r>
    </w:p>
    <w:p w14:paraId="50A1BD94" w14:textId="77777777" w:rsidR="00D87D74" w:rsidRPr="00CA453B" w:rsidRDefault="00D87D74" w:rsidP="00CA453B">
      <w:pPr>
        <w:spacing w:line="276" w:lineRule="auto"/>
        <w:jc w:val="both"/>
        <w:rPr>
          <w:rFonts w:ascii="Arial" w:hAnsi="Arial" w:cs="Arial"/>
          <w:sz w:val="24"/>
          <w:szCs w:val="24"/>
        </w:rPr>
      </w:pPr>
    </w:p>
    <w:p w14:paraId="67F2B0E7" w14:textId="77777777" w:rsidR="00D87D74" w:rsidRPr="00CA453B" w:rsidRDefault="00D87D74" w:rsidP="00CA453B">
      <w:pPr>
        <w:spacing w:line="276" w:lineRule="auto"/>
        <w:ind w:firstLine="708"/>
        <w:jc w:val="both"/>
        <w:rPr>
          <w:rFonts w:ascii="Arial" w:hAnsi="Arial" w:cs="Arial"/>
          <w:sz w:val="24"/>
          <w:szCs w:val="24"/>
        </w:rPr>
      </w:pPr>
      <w:r w:rsidRPr="00CA453B">
        <w:rPr>
          <w:rFonts w:ascii="Arial" w:hAnsi="Arial" w:cs="Arial"/>
          <w:sz w:val="24"/>
          <w:szCs w:val="24"/>
        </w:rPr>
        <w:t>Atenciosamente,</w:t>
      </w:r>
    </w:p>
    <w:p w14:paraId="64797B76" w14:textId="77777777" w:rsidR="00D87D74" w:rsidRPr="00CA453B" w:rsidRDefault="00D87D74" w:rsidP="00CA453B">
      <w:pPr>
        <w:spacing w:line="276" w:lineRule="auto"/>
        <w:jc w:val="both"/>
        <w:rPr>
          <w:rFonts w:ascii="Arial" w:hAnsi="Arial" w:cs="Arial"/>
          <w:sz w:val="24"/>
          <w:szCs w:val="24"/>
        </w:rPr>
      </w:pPr>
    </w:p>
    <w:p w14:paraId="23824D23" w14:textId="77777777" w:rsidR="00D87D74" w:rsidRPr="00CA453B" w:rsidRDefault="00D87D74" w:rsidP="00CA453B">
      <w:pPr>
        <w:shd w:val="clear" w:color="auto" w:fill="FFFFFF"/>
        <w:spacing w:line="276" w:lineRule="auto"/>
        <w:jc w:val="center"/>
        <w:rPr>
          <w:rFonts w:ascii="Arial" w:hAnsi="Arial" w:cs="Arial"/>
          <w:sz w:val="24"/>
          <w:szCs w:val="24"/>
        </w:rPr>
      </w:pPr>
      <w:r w:rsidRPr="00CA453B">
        <w:rPr>
          <w:rFonts w:ascii="Arial" w:hAnsi="Arial" w:cs="Arial"/>
          <w:sz w:val="24"/>
          <w:szCs w:val="24"/>
        </w:rPr>
        <w:t>_____________________</w:t>
      </w:r>
      <w:r w:rsidRPr="00CA453B">
        <w:rPr>
          <w:rFonts w:ascii="Arial" w:hAnsi="Arial" w:cs="Arial"/>
          <w:sz w:val="24"/>
          <w:szCs w:val="24"/>
        </w:rPr>
        <w:softHyphen/>
      </w:r>
      <w:r w:rsidRPr="00CA453B">
        <w:rPr>
          <w:rFonts w:ascii="Arial" w:hAnsi="Arial" w:cs="Arial"/>
          <w:sz w:val="24"/>
          <w:szCs w:val="24"/>
        </w:rPr>
        <w:softHyphen/>
      </w:r>
      <w:r w:rsidRPr="00CA453B">
        <w:rPr>
          <w:rFonts w:ascii="Arial" w:hAnsi="Arial" w:cs="Arial"/>
          <w:sz w:val="24"/>
          <w:szCs w:val="24"/>
        </w:rPr>
        <w:softHyphen/>
        <w:t>_________</w:t>
      </w:r>
    </w:p>
    <w:p w14:paraId="58D60770" w14:textId="77777777" w:rsidR="00D87D74" w:rsidRPr="00CA453B" w:rsidRDefault="00D87D74" w:rsidP="00CA453B">
      <w:pPr>
        <w:shd w:val="clear" w:color="auto" w:fill="FFFFFF"/>
        <w:spacing w:line="276" w:lineRule="auto"/>
        <w:jc w:val="center"/>
        <w:rPr>
          <w:rFonts w:ascii="Arial" w:hAnsi="Arial" w:cs="Arial"/>
          <w:sz w:val="24"/>
          <w:szCs w:val="24"/>
        </w:rPr>
      </w:pPr>
      <w:r w:rsidRPr="00CA453B">
        <w:rPr>
          <w:rFonts w:ascii="Arial" w:hAnsi="Arial" w:cs="Arial"/>
          <w:sz w:val="24"/>
          <w:szCs w:val="24"/>
        </w:rPr>
        <w:t>xxxxxxxxxxxxxxxxxxxx</w:t>
      </w:r>
    </w:p>
    <w:p w14:paraId="25E837B8" w14:textId="77777777" w:rsidR="00D87D74" w:rsidRPr="00CA453B" w:rsidRDefault="00D87D74" w:rsidP="00CA453B">
      <w:pPr>
        <w:shd w:val="clear" w:color="auto" w:fill="FFFFFF"/>
        <w:tabs>
          <w:tab w:val="left" w:pos="1362"/>
          <w:tab w:val="center" w:pos="4776"/>
        </w:tabs>
        <w:spacing w:line="276" w:lineRule="auto"/>
        <w:jc w:val="center"/>
        <w:rPr>
          <w:rFonts w:ascii="Arial" w:hAnsi="Arial" w:cs="Arial"/>
          <w:sz w:val="24"/>
          <w:szCs w:val="24"/>
        </w:rPr>
      </w:pPr>
      <w:r w:rsidRPr="00CA453B">
        <w:rPr>
          <w:rFonts w:ascii="Arial" w:hAnsi="Arial" w:cs="Arial"/>
          <w:b/>
          <w:sz w:val="24"/>
          <w:szCs w:val="24"/>
        </w:rPr>
        <w:t>SECRETARIA MUNICIPAL DE FINANÇAS</w:t>
      </w:r>
    </w:p>
    <w:p w14:paraId="58AE5420" w14:textId="77777777" w:rsidR="00D87D74" w:rsidRPr="00CA453B" w:rsidRDefault="00D87D74" w:rsidP="00CA453B">
      <w:pPr>
        <w:pStyle w:val="PargrafodaLista"/>
        <w:shd w:val="clear" w:color="auto" w:fill="FFFFFF"/>
        <w:spacing w:line="276" w:lineRule="auto"/>
        <w:ind w:left="0"/>
        <w:jc w:val="center"/>
        <w:rPr>
          <w:b/>
          <w:sz w:val="24"/>
          <w:szCs w:val="24"/>
          <w:u w:val="single"/>
        </w:rPr>
      </w:pPr>
    </w:p>
    <w:p w14:paraId="32DE3800" w14:textId="77777777" w:rsidR="00D87D74" w:rsidRPr="00CA453B" w:rsidRDefault="00D87D74" w:rsidP="00CA453B">
      <w:pPr>
        <w:shd w:val="clear" w:color="auto" w:fill="FFFFFF"/>
        <w:spacing w:line="276" w:lineRule="auto"/>
        <w:rPr>
          <w:rFonts w:ascii="Arial" w:hAnsi="Arial" w:cs="Arial"/>
          <w:sz w:val="24"/>
          <w:szCs w:val="24"/>
        </w:rPr>
      </w:pPr>
    </w:p>
    <w:p w14:paraId="121732D1" w14:textId="77777777" w:rsidR="00D87D74" w:rsidRPr="00CA453B" w:rsidRDefault="00D87D74" w:rsidP="00CA453B">
      <w:pPr>
        <w:shd w:val="clear" w:color="auto" w:fill="FFFFFF"/>
        <w:spacing w:line="276" w:lineRule="auto"/>
        <w:rPr>
          <w:rFonts w:ascii="Arial" w:hAnsi="Arial" w:cs="Arial"/>
          <w:sz w:val="24"/>
          <w:szCs w:val="24"/>
        </w:rPr>
      </w:pPr>
    </w:p>
    <w:p w14:paraId="1F053519" w14:textId="77777777" w:rsidR="00D87D74" w:rsidRPr="00CA453B" w:rsidRDefault="00D87D74" w:rsidP="00CA453B">
      <w:pPr>
        <w:shd w:val="clear" w:color="auto" w:fill="FFFFFF"/>
        <w:spacing w:line="276" w:lineRule="auto"/>
        <w:rPr>
          <w:rFonts w:ascii="Arial" w:hAnsi="Arial" w:cs="Arial"/>
          <w:sz w:val="24"/>
          <w:szCs w:val="24"/>
        </w:rPr>
      </w:pPr>
    </w:p>
    <w:p w14:paraId="25D2CA43" w14:textId="77777777" w:rsidR="00D87D74" w:rsidRPr="00CA453B" w:rsidRDefault="00D87D74" w:rsidP="00CA453B">
      <w:pPr>
        <w:shd w:val="clear" w:color="auto" w:fill="FFFFFF"/>
        <w:spacing w:line="276" w:lineRule="auto"/>
        <w:rPr>
          <w:rFonts w:ascii="Arial" w:hAnsi="Arial" w:cs="Arial"/>
          <w:sz w:val="24"/>
          <w:szCs w:val="24"/>
        </w:rPr>
      </w:pPr>
    </w:p>
    <w:p w14:paraId="22A63F70" w14:textId="77777777" w:rsidR="00D87D74" w:rsidRPr="00CA453B" w:rsidRDefault="00D87D74" w:rsidP="00CA453B">
      <w:pPr>
        <w:shd w:val="clear" w:color="auto" w:fill="FFFFFF"/>
        <w:spacing w:line="276" w:lineRule="auto"/>
        <w:rPr>
          <w:rFonts w:ascii="Arial" w:hAnsi="Arial" w:cs="Arial"/>
          <w:sz w:val="24"/>
          <w:szCs w:val="24"/>
        </w:rPr>
      </w:pPr>
    </w:p>
    <w:p w14:paraId="5EDC7005" w14:textId="77777777" w:rsidR="00D87D74" w:rsidRPr="00CA453B" w:rsidRDefault="00D87D74" w:rsidP="00CA453B">
      <w:pPr>
        <w:shd w:val="clear" w:color="auto" w:fill="FFFFFF"/>
        <w:spacing w:line="276" w:lineRule="auto"/>
        <w:rPr>
          <w:rFonts w:ascii="Arial" w:hAnsi="Arial" w:cs="Arial"/>
          <w:sz w:val="24"/>
          <w:szCs w:val="24"/>
        </w:rPr>
      </w:pPr>
    </w:p>
    <w:p w14:paraId="49C262D5" w14:textId="77777777" w:rsidR="00D87D74" w:rsidRPr="00CA453B" w:rsidRDefault="00D87D74" w:rsidP="00CA453B">
      <w:pPr>
        <w:shd w:val="clear" w:color="auto" w:fill="FFFFFF"/>
        <w:spacing w:line="276" w:lineRule="auto"/>
        <w:rPr>
          <w:rFonts w:ascii="Arial" w:hAnsi="Arial" w:cs="Arial"/>
          <w:sz w:val="24"/>
          <w:szCs w:val="24"/>
        </w:rPr>
      </w:pPr>
    </w:p>
    <w:p w14:paraId="41565840" w14:textId="77777777" w:rsidR="00D87D74" w:rsidRPr="00CA453B" w:rsidRDefault="00D87D74" w:rsidP="00CA453B">
      <w:pPr>
        <w:shd w:val="clear" w:color="auto" w:fill="FFFFFF"/>
        <w:spacing w:line="276" w:lineRule="auto"/>
        <w:rPr>
          <w:rFonts w:ascii="Arial" w:hAnsi="Arial" w:cs="Arial"/>
          <w:sz w:val="24"/>
          <w:szCs w:val="24"/>
        </w:rPr>
      </w:pPr>
    </w:p>
    <w:p w14:paraId="2884650B" w14:textId="77777777" w:rsidR="00D87D74" w:rsidRPr="00CA453B" w:rsidRDefault="00D87D74" w:rsidP="00CA453B">
      <w:pPr>
        <w:shd w:val="clear" w:color="auto" w:fill="FFFFFF"/>
        <w:spacing w:line="276" w:lineRule="auto"/>
        <w:rPr>
          <w:rFonts w:ascii="Arial" w:hAnsi="Arial" w:cs="Arial"/>
          <w:sz w:val="24"/>
          <w:szCs w:val="24"/>
        </w:rPr>
      </w:pPr>
    </w:p>
    <w:p w14:paraId="7A253002" w14:textId="77777777" w:rsidR="00D87D74" w:rsidRPr="00CA453B" w:rsidRDefault="00D87D74" w:rsidP="00CA453B">
      <w:pPr>
        <w:shd w:val="clear" w:color="auto" w:fill="FFFFFF"/>
        <w:spacing w:line="276" w:lineRule="auto"/>
        <w:rPr>
          <w:rFonts w:ascii="Arial" w:hAnsi="Arial" w:cs="Arial"/>
          <w:sz w:val="24"/>
          <w:szCs w:val="24"/>
        </w:rPr>
      </w:pPr>
    </w:p>
    <w:p w14:paraId="7FAFB4D5" w14:textId="77777777" w:rsidR="00D87D74" w:rsidRPr="00CA453B" w:rsidRDefault="00D87D74" w:rsidP="00CA453B">
      <w:pPr>
        <w:shd w:val="clear" w:color="auto" w:fill="FFFFFF"/>
        <w:spacing w:line="276" w:lineRule="auto"/>
        <w:rPr>
          <w:rFonts w:ascii="Arial" w:hAnsi="Arial" w:cs="Arial"/>
          <w:sz w:val="24"/>
          <w:szCs w:val="24"/>
        </w:rPr>
      </w:pPr>
    </w:p>
    <w:p w14:paraId="12B9562E" w14:textId="77777777" w:rsidR="00D87D74" w:rsidRPr="00CA453B" w:rsidRDefault="00D87D74" w:rsidP="00CA453B">
      <w:pPr>
        <w:shd w:val="clear" w:color="auto" w:fill="FFFFFF"/>
        <w:spacing w:line="276" w:lineRule="auto"/>
        <w:rPr>
          <w:rFonts w:ascii="Arial" w:hAnsi="Arial" w:cs="Arial"/>
          <w:sz w:val="24"/>
          <w:szCs w:val="24"/>
        </w:rPr>
      </w:pPr>
    </w:p>
    <w:p w14:paraId="6B2BCD7E" w14:textId="77777777" w:rsidR="00D87D74" w:rsidRPr="00CA453B" w:rsidRDefault="00D87D74" w:rsidP="00CA453B">
      <w:pPr>
        <w:shd w:val="clear" w:color="auto" w:fill="FFFFFF"/>
        <w:spacing w:line="276" w:lineRule="auto"/>
        <w:rPr>
          <w:rFonts w:ascii="Arial" w:hAnsi="Arial" w:cs="Arial"/>
          <w:sz w:val="24"/>
          <w:szCs w:val="24"/>
        </w:rPr>
      </w:pPr>
    </w:p>
    <w:p w14:paraId="0A77501D" w14:textId="77777777" w:rsidR="00D87D74" w:rsidRPr="00CA453B" w:rsidRDefault="00D87D74" w:rsidP="00CA453B">
      <w:pPr>
        <w:shd w:val="clear" w:color="auto" w:fill="FFFFFF"/>
        <w:spacing w:line="276" w:lineRule="auto"/>
        <w:rPr>
          <w:rFonts w:ascii="Arial" w:hAnsi="Arial" w:cs="Arial"/>
          <w:sz w:val="24"/>
          <w:szCs w:val="24"/>
        </w:rPr>
      </w:pPr>
    </w:p>
    <w:p w14:paraId="1E492D66" w14:textId="77777777" w:rsidR="00D87D74" w:rsidRPr="00CA453B" w:rsidRDefault="00D87D74" w:rsidP="00CA453B">
      <w:pPr>
        <w:shd w:val="clear" w:color="auto" w:fill="FFFFFF"/>
        <w:spacing w:line="276" w:lineRule="auto"/>
        <w:rPr>
          <w:rFonts w:ascii="Arial" w:hAnsi="Arial" w:cs="Arial"/>
          <w:sz w:val="24"/>
          <w:szCs w:val="24"/>
        </w:rPr>
      </w:pPr>
    </w:p>
    <w:p w14:paraId="785F52C1" w14:textId="77777777" w:rsidR="00D87D74" w:rsidRPr="00CA453B" w:rsidRDefault="00D87D74" w:rsidP="00CA453B">
      <w:pPr>
        <w:shd w:val="clear" w:color="auto" w:fill="FFFFFF"/>
        <w:spacing w:line="276" w:lineRule="auto"/>
        <w:rPr>
          <w:rFonts w:ascii="Arial" w:hAnsi="Arial" w:cs="Arial"/>
          <w:sz w:val="24"/>
          <w:szCs w:val="24"/>
        </w:rPr>
      </w:pPr>
    </w:p>
    <w:p w14:paraId="7BF6B8DC" w14:textId="77777777" w:rsidR="00D87D74" w:rsidRPr="00CA453B" w:rsidRDefault="00D87D74" w:rsidP="00CA453B">
      <w:pPr>
        <w:shd w:val="clear" w:color="auto" w:fill="FFFFFF"/>
        <w:spacing w:line="276" w:lineRule="auto"/>
        <w:rPr>
          <w:rFonts w:ascii="Arial" w:hAnsi="Arial" w:cs="Arial"/>
          <w:sz w:val="24"/>
          <w:szCs w:val="24"/>
        </w:rPr>
      </w:pPr>
    </w:p>
    <w:p w14:paraId="431ECEC7" w14:textId="77777777" w:rsidR="00D87D74" w:rsidRPr="00CA453B" w:rsidRDefault="00D87D74" w:rsidP="00CA453B">
      <w:pPr>
        <w:pStyle w:val="Ttulo3"/>
        <w:shd w:val="clear" w:color="auto" w:fill="FFFFFF"/>
        <w:spacing w:before="0" w:line="276" w:lineRule="auto"/>
        <w:rPr>
          <w:bCs w:val="0"/>
          <w:sz w:val="24"/>
          <w:szCs w:val="24"/>
          <w:u w:val="single"/>
        </w:rPr>
      </w:pPr>
    </w:p>
    <w:p w14:paraId="0FEF6FB4" w14:textId="77777777" w:rsidR="001803F0" w:rsidRPr="00CA453B" w:rsidRDefault="001803F0" w:rsidP="00CA453B">
      <w:pPr>
        <w:pStyle w:val="Ttulo3"/>
        <w:shd w:val="clear" w:color="auto" w:fill="FFFFFF"/>
        <w:spacing w:before="0" w:line="276" w:lineRule="auto"/>
        <w:rPr>
          <w:bCs w:val="0"/>
          <w:sz w:val="24"/>
          <w:szCs w:val="24"/>
          <w:u w:val="single"/>
        </w:rPr>
      </w:pPr>
    </w:p>
    <w:p w14:paraId="6F9D03D6" w14:textId="77777777" w:rsidR="001803F0" w:rsidRPr="00CA453B" w:rsidRDefault="001803F0" w:rsidP="00CA453B">
      <w:pPr>
        <w:pStyle w:val="Ttulo3"/>
        <w:shd w:val="clear" w:color="auto" w:fill="FFFFFF"/>
        <w:spacing w:before="0" w:line="276" w:lineRule="auto"/>
        <w:rPr>
          <w:bCs w:val="0"/>
          <w:sz w:val="24"/>
          <w:szCs w:val="24"/>
          <w:u w:val="single"/>
        </w:rPr>
      </w:pPr>
    </w:p>
    <w:p w14:paraId="75A91277" w14:textId="77777777" w:rsidR="001803F0" w:rsidRPr="00CA453B" w:rsidRDefault="001803F0" w:rsidP="00CA453B">
      <w:pPr>
        <w:pStyle w:val="Ttulo3"/>
        <w:shd w:val="clear" w:color="auto" w:fill="FFFFFF"/>
        <w:spacing w:before="0" w:line="276" w:lineRule="auto"/>
        <w:rPr>
          <w:bCs w:val="0"/>
          <w:sz w:val="24"/>
          <w:szCs w:val="24"/>
          <w:u w:val="single"/>
        </w:rPr>
      </w:pPr>
    </w:p>
    <w:p w14:paraId="72364475" w14:textId="77777777" w:rsidR="001803F0" w:rsidRPr="00CA453B" w:rsidRDefault="001803F0" w:rsidP="00CA453B">
      <w:pPr>
        <w:pStyle w:val="Ttulo3"/>
        <w:shd w:val="clear" w:color="auto" w:fill="FFFFFF"/>
        <w:spacing w:before="0" w:line="276" w:lineRule="auto"/>
        <w:rPr>
          <w:bCs w:val="0"/>
          <w:sz w:val="24"/>
          <w:szCs w:val="24"/>
          <w:u w:val="single"/>
        </w:rPr>
      </w:pPr>
    </w:p>
    <w:p w14:paraId="26ED25A1" w14:textId="77777777" w:rsidR="001803F0" w:rsidRPr="00CA453B" w:rsidRDefault="001803F0" w:rsidP="00CA453B">
      <w:pPr>
        <w:pStyle w:val="Ttulo3"/>
        <w:shd w:val="clear" w:color="auto" w:fill="FFFFFF"/>
        <w:spacing w:before="0" w:line="276" w:lineRule="auto"/>
        <w:rPr>
          <w:bCs w:val="0"/>
          <w:sz w:val="24"/>
          <w:szCs w:val="24"/>
          <w:u w:val="single"/>
        </w:rPr>
      </w:pPr>
    </w:p>
    <w:p w14:paraId="72C96555" w14:textId="77777777" w:rsidR="001803F0" w:rsidRPr="00CA453B" w:rsidRDefault="001803F0" w:rsidP="00CA453B">
      <w:pPr>
        <w:pStyle w:val="Ttulo3"/>
        <w:shd w:val="clear" w:color="auto" w:fill="FFFFFF"/>
        <w:spacing w:before="0" w:line="276" w:lineRule="auto"/>
        <w:rPr>
          <w:bCs w:val="0"/>
          <w:sz w:val="24"/>
          <w:szCs w:val="24"/>
          <w:u w:val="single"/>
        </w:rPr>
      </w:pPr>
    </w:p>
    <w:p w14:paraId="3AC006E6" w14:textId="77777777" w:rsidR="00D87D74" w:rsidRDefault="00D87D74" w:rsidP="00B41166">
      <w:pPr>
        <w:pStyle w:val="Ttulo3"/>
        <w:shd w:val="clear" w:color="auto" w:fill="FFFFFF"/>
        <w:spacing w:before="0" w:line="276" w:lineRule="auto"/>
        <w:ind w:left="0" w:firstLine="0"/>
        <w:jc w:val="center"/>
        <w:rPr>
          <w:sz w:val="24"/>
          <w:szCs w:val="24"/>
          <w:u w:val="single"/>
        </w:rPr>
      </w:pPr>
      <w:r w:rsidRPr="00CA453B">
        <w:rPr>
          <w:sz w:val="24"/>
          <w:szCs w:val="24"/>
          <w:u w:val="single"/>
        </w:rPr>
        <w:lastRenderedPageBreak/>
        <w:t>SOLICITAÇÃO DE PARECER JURÍDICO</w:t>
      </w:r>
    </w:p>
    <w:p w14:paraId="033B68E9" w14:textId="77777777" w:rsidR="00B41166" w:rsidRPr="00CA453B" w:rsidRDefault="00B41166" w:rsidP="00B41166">
      <w:pPr>
        <w:pStyle w:val="Ttulo3"/>
        <w:shd w:val="clear" w:color="auto" w:fill="FFFFFF"/>
        <w:spacing w:before="0" w:line="276" w:lineRule="auto"/>
        <w:ind w:left="0" w:firstLine="0"/>
        <w:jc w:val="center"/>
        <w:rPr>
          <w:b w:val="0"/>
          <w:bCs w:val="0"/>
          <w:sz w:val="24"/>
          <w:szCs w:val="24"/>
          <w:u w:val="single"/>
        </w:rPr>
      </w:pPr>
    </w:p>
    <w:p w14:paraId="73D565FD" w14:textId="77777777" w:rsidR="00D87D74" w:rsidRPr="00CA453B" w:rsidRDefault="00D87D74" w:rsidP="00CA453B">
      <w:pPr>
        <w:shd w:val="clear" w:color="auto" w:fill="FFFFFF"/>
        <w:spacing w:line="276" w:lineRule="auto"/>
        <w:rPr>
          <w:rFonts w:ascii="Arial" w:hAnsi="Arial" w:cs="Arial"/>
          <w:b/>
          <w:bCs/>
          <w:sz w:val="24"/>
          <w:szCs w:val="24"/>
        </w:rPr>
      </w:pPr>
    </w:p>
    <w:p w14:paraId="5CB6A334" w14:textId="77777777" w:rsidR="00D87D74" w:rsidRPr="00CA453B" w:rsidRDefault="00D87D74" w:rsidP="00CA453B">
      <w:pPr>
        <w:shd w:val="clear" w:color="auto" w:fill="FFFFFF"/>
        <w:spacing w:line="276" w:lineRule="auto"/>
        <w:rPr>
          <w:rFonts w:ascii="Arial" w:hAnsi="Arial" w:cs="Arial"/>
          <w:b/>
          <w:sz w:val="24"/>
          <w:szCs w:val="24"/>
        </w:rPr>
      </w:pPr>
      <w:r w:rsidRPr="00CA453B">
        <w:rPr>
          <w:rFonts w:ascii="Arial" w:hAnsi="Arial" w:cs="Arial"/>
          <w:b/>
          <w:sz w:val="24"/>
          <w:szCs w:val="24"/>
        </w:rPr>
        <w:t>DE: SETOR DE COMPRAS E LICITAÇÕES</w:t>
      </w:r>
    </w:p>
    <w:p w14:paraId="659FEB50" w14:textId="77777777" w:rsidR="00D87D74" w:rsidRPr="00CA453B" w:rsidRDefault="00D87D74" w:rsidP="00CA453B">
      <w:pPr>
        <w:shd w:val="clear" w:color="auto" w:fill="FFFFFF"/>
        <w:spacing w:line="276" w:lineRule="auto"/>
        <w:rPr>
          <w:rFonts w:ascii="Arial" w:hAnsi="Arial" w:cs="Arial"/>
          <w:b/>
          <w:sz w:val="24"/>
          <w:szCs w:val="24"/>
        </w:rPr>
      </w:pPr>
      <w:r w:rsidRPr="00CA453B">
        <w:rPr>
          <w:rFonts w:ascii="Arial" w:hAnsi="Arial" w:cs="Arial"/>
          <w:b/>
          <w:sz w:val="24"/>
          <w:szCs w:val="24"/>
        </w:rPr>
        <w:t>PARA: SETOR JURÍDICO</w:t>
      </w:r>
    </w:p>
    <w:p w14:paraId="43134BB5" w14:textId="77777777" w:rsidR="00D87D74" w:rsidRPr="00CA453B" w:rsidRDefault="00D87D74" w:rsidP="00CA453B">
      <w:pPr>
        <w:pStyle w:val="Ttulo"/>
        <w:shd w:val="clear" w:color="auto" w:fill="FFFFFF"/>
        <w:spacing w:before="0" w:line="276" w:lineRule="auto"/>
        <w:jc w:val="both"/>
        <w:rPr>
          <w:rFonts w:ascii="Arial" w:hAnsi="Arial" w:cs="Arial"/>
          <w:sz w:val="24"/>
          <w:szCs w:val="24"/>
        </w:rPr>
      </w:pPr>
      <w:r w:rsidRPr="00CA453B">
        <w:rPr>
          <w:rFonts w:ascii="Arial" w:hAnsi="Arial" w:cs="Arial"/>
          <w:sz w:val="24"/>
          <w:szCs w:val="24"/>
        </w:rPr>
        <w:t>PROCESSO DE LICITAÇÃO N° 0xx/20xx</w:t>
      </w:r>
    </w:p>
    <w:p w14:paraId="564C2AF4" w14:textId="77777777" w:rsidR="00D87D74" w:rsidRPr="00CA453B" w:rsidRDefault="00D87D74" w:rsidP="00CA453B">
      <w:pPr>
        <w:pStyle w:val="Ttulo"/>
        <w:shd w:val="clear" w:color="auto" w:fill="FFFFFF"/>
        <w:spacing w:before="0" w:line="276" w:lineRule="auto"/>
        <w:jc w:val="both"/>
        <w:rPr>
          <w:rFonts w:ascii="Arial" w:hAnsi="Arial" w:cs="Arial"/>
          <w:bCs w:val="0"/>
          <w:sz w:val="24"/>
          <w:szCs w:val="24"/>
        </w:rPr>
      </w:pPr>
      <w:r w:rsidRPr="00CA453B">
        <w:rPr>
          <w:rFonts w:ascii="Arial" w:hAnsi="Arial" w:cs="Arial"/>
          <w:sz w:val="24"/>
          <w:szCs w:val="24"/>
        </w:rPr>
        <w:t>MODALIDADE PREGÃO ELETRÔNICO N° 0xx/20xx</w:t>
      </w:r>
    </w:p>
    <w:p w14:paraId="4318C86E" w14:textId="77777777" w:rsidR="00D87D74" w:rsidRPr="00CA453B" w:rsidRDefault="00D87D74" w:rsidP="00CA453B">
      <w:pPr>
        <w:shd w:val="clear" w:color="auto" w:fill="FFFFFF"/>
        <w:spacing w:line="276" w:lineRule="auto"/>
        <w:rPr>
          <w:rFonts w:ascii="Arial" w:hAnsi="Arial" w:cs="Arial"/>
          <w:sz w:val="24"/>
          <w:szCs w:val="24"/>
        </w:rPr>
      </w:pPr>
    </w:p>
    <w:p w14:paraId="28CDEC1E" w14:textId="77777777" w:rsidR="00D87D74" w:rsidRPr="00CA453B" w:rsidRDefault="00D87D74" w:rsidP="00CA453B">
      <w:pPr>
        <w:shd w:val="clear" w:color="auto" w:fill="FFFFFF"/>
        <w:spacing w:line="276" w:lineRule="auto"/>
        <w:rPr>
          <w:rFonts w:ascii="Arial" w:hAnsi="Arial" w:cs="Arial"/>
          <w:sz w:val="24"/>
          <w:szCs w:val="24"/>
        </w:rPr>
      </w:pPr>
      <w:r w:rsidRPr="00CA453B">
        <w:rPr>
          <w:rFonts w:ascii="Arial" w:hAnsi="Arial" w:cs="Arial"/>
          <w:sz w:val="24"/>
          <w:szCs w:val="24"/>
        </w:rPr>
        <w:t>Prezado Senhor,</w:t>
      </w:r>
    </w:p>
    <w:p w14:paraId="7EE811A9" w14:textId="77777777" w:rsidR="00D87D74" w:rsidRPr="00CA453B" w:rsidRDefault="00D87D74" w:rsidP="00CA453B">
      <w:pPr>
        <w:shd w:val="clear" w:color="auto" w:fill="FFFFFF"/>
        <w:spacing w:line="276" w:lineRule="auto"/>
        <w:rPr>
          <w:rFonts w:ascii="Arial" w:hAnsi="Arial" w:cs="Arial"/>
          <w:sz w:val="24"/>
          <w:szCs w:val="24"/>
        </w:rPr>
      </w:pPr>
    </w:p>
    <w:p w14:paraId="27FA8DA3" w14:textId="77777777" w:rsidR="00D87D74" w:rsidRPr="00CA453B" w:rsidRDefault="00D87D74" w:rsidP="00CA453B">
      <w:pPr>
        <w:shd w:val="clear" w:color="auto" w:fill="FFFFFF"/>
        <w:spacing w:line="276" w:lineRule="auto"/>
        <w:ind w:firstLine="708"/>
        <w:jc w:val="both"/>
        <w:rPr>
          <w:rFonts w:ascii="Arial" w:hAnsi="Arial" w:cs="Arial"/>
          <w:sz w:val="24"/>
          <w:szCs w:val="24"/>
        </w:rPr>
      </w:pPr>
      <w:r w:rsidRPr="00CA453B">
        <w:rPr>
          <w:rFonts w:ascii="Arial" w:hAnsi="Arial" w:cs="Arial"/>
          <w:sz w:val="24"/>
          <w:szCs w:val="24"/>
        </w:rPr>
        <w:t xml:space="preserve">Encaminhamos ao serviço de Assessoria Jurídica do </w:t>
      </w:r>
      <w:r w:rsidR="001803F0" w:rsidRPr="00CA453B">
        <w:rPr>
          <w:rFonts w:ascii="Arial" w:hAnsi="Arial" w:cs="Arial"/>
          <w:b/>
          <w:sz w:val="24"/>
          <w:szCs w:val="24"/>
        </w:rPr>
        <w:t>XXXXXXXXXXXXXXXXXXXXXXXXXXXXXXXXXXXXX</w:t>
      </w:r>
      <w:r w:rsidRPr="00CA453B">
        <w:rPr>
          <w:rFonts w:ascii="Arial" w:hAnsi="Arial" w:cs="Arial"/>
          <w:b/>
          <w:sz w:val="24"/>
          <w:szCs w:val="24"/>
        </w:rPr>
        <w:t xml:space="preserve"> DE </w:t>
      </w:r>
      <w:r w:rsidR="001803F0" w:rsidRPr="00CA453B">
        <w:rPr>
          <w:rFonts w:ascii="Arial" w:hAnsi="Arial" w:cs="Arial"/>
          <w:b/>
          <w:sz w:val="24"/>
          <w:szCs w:val="24"/>
        </w:rPr>
        <w:t>XXXXXXXXX</w:t>
      </w:r>
      <w:r w:rsidRPr="00CA453B">
        <w:rPr>
          <w:rFonts w:ascii="Arial" w:hAnsi="Arial" w:cs="Arial"/>
          <w:sz w:val="24"/>
          <w:szCs w:val="24"/>
        </w:rPr>
        <w:t xml:space="preserve">, solicitação para realização de controle prévio de legalidade, nos termos do Art. 53 da Lei Federal nº 14.133/2021, acerca do procedimento licitatório em epígrafe. </w:t>
      </w:r>
    </w:p>
    <w:p w14:paraId="521868D3" w14:textId="77777777" w:rsidR="00D87D74" w:rsidRPr="00CA453B" w:rsidRDefault="00D87D74" w:rsidP="00CA453B">
      <w:pPr>
        <w:shd w:val="clear" w:color="auto" w:fill="FFFFFF"/>
        <w:spacing w:line="276" w:lineRule="auto"/>
        <w:jc w:val="both"/>
        <w:rPr>
          <w:rFonts w:ascii="Arial" w:hAnsi="Arial" w:cs="Arial"/>
          <w:sz w:val="24"/>
          <w:szCs w:val="24"/>
        </w:rPr>
      </w:pPr>
    </w:p>
    <w:p w14:paraId="0D7A52DA" w14:textId="77777777" w:rsidR="00D87D74" w:rsidRPr="00CA453B" w:rsidRDefault="001803F0" w:rsidP="00CA453B">
      <w:pPr>
        <w:shd w:val="clear" w:color="auto" w:fill="FFFFFF"/>
        <w:spacing w:line="276" w:lineRule="auto"/>
        <w:ind w:firstLine="708"/>
        <w:rPr>
          <w:rFonts w:ascii="Arial" w:hAnsi="Arial" w:cs="Arial"/>
          <w:sz w:val="24"/>
          <w:szCs w:val="24"/>
        </w:rPr>
      </w:pPr>
      <w:r w:rsidRPr="00CA453B">
        <w:rPr>
          <w:rFonts w:ascii="Arial" w:hAnsi="Arial" w:cs="Arial"/>
          <w:sz w:val="24"/>
          <w:szCs w:val="24"/>
        </w:rPr>
        <w:t>Xxxxxxxxx</w:t>
      </w:r>
      <w:r w:rsidR="00D87D74" w:rsidRPr="00CA453B">
        <w:rPr>
          <w:rFonts w:ascii="Arial" w:hAnsi="Arial" w:cs="Arial"/>
          <w:sz w:val="24"/>
          <w:szCs w:val="24"/>
        </w:rPr>
        <w:t>/MG, xx de xxxxxxxx de 20xx.</w:t>
      </w:r>
    </w:p>
    <w:p w14:paraId="28C933C3" w14:textId="77777777" w:rsidR="00D87D74" w:rsidRPr="00CA453B" w:rsidRDefault="00D87D74" w:rsidP="00CA453B">
      <w:pPr>
        <w:shd w:val="clear" w:color="auto" w:fill="FFFFFF"/>
        <w:spacing w:line="276" w:lineRule="auto"/>
        <w:ind w:firstLine="708"/>
        <w:rPr>
          <w:rFonts w:ascii="Arial" w:hAnsi="Arial" w:cs="Arial"/>
          <w:sz w:val="24"/>
          <w:szCs w:val="24"/>
        </w:rPr>
      </w:pPr>
    </w:p>
    <w:p w14:paraId="49D38D04" w14:textId="77777777" w:rsidR="00D87D74" w:rsidRPr="00CA453B" w:rsidRDefault="00D87D74" w:rsidP="00CA453B">
      <w:pPr>
        <w:shd w:val="clear" w:color="auto" w:fill="FFFFFF"/>
        <w:spacing w:line="276" w:lineRule="auto"/>
        <w:ind w:firstLine="708"/>
        <w:rPr>
          <w:rFonts w:ascii="Arial" w:hAnsi="Arial" w:cs="Arial"/>
          <w:sz w:val="24"/>
          <w:szCs w:val="24"/>
        </w:rPr>
      </w:pPr>
    </w:p>
    <w:p w14:paraId="53D5AFBD" w14:textId="77777777" w:rsidR="00D87D74" w:rsidRPr="00CA453B" w:rsidRDefault="00D87D74" w:rsidP="00CA453B">
      <w:pPr>
        <w:shd w:val="clear" w:color="auto" w:fill="FFFFFF"/>
        <w:spacing w:line="276" w:lineRule="auto"/>
        <w:jc w:val="center"/>
        <w:rPr>
          <w:rFonts w:ascii="Arial" w:hAnsi="Arial" w:cs="Arial"/>
          <w:b/>
          <w:sz w:val="24"/>
          <w:szCs w:val="24"/>
        </w:rPr>
      </w:pPr>
      <w:r w:rsidRPr="00CA453B">
        <w:rPr>
          <w:rFonts w:ascii="Arial" w:hAnsi="Arial" w:cs="Arial"/>
          <w:b/>
          <w:sz w:val="24"/>
          <w:szCs w:val="24"/>
        </w:rPr>
        <w:t>________________________________</w:t>
      </w:r>
    </w:p>
    <w:p w14:paraId="47C3C4F8" w14:textId="77777777" w:rsidR="00D87D74" w:rsidRPr="00CA453B" w:rsidRDefault="00D87D74" w:rsidP="00CA453B">
      <w:pPr>
        <w:shd w:val="clear" w:color="auto" w:fill="FFFFFF"/>
        <w:spacing w:line="276" w:lineRule="auto"/>
        <w:jc w:val="center"/>
        <w:rPr>
          <w:rFonts w:ascii="Arial" w:hAnsi="Arial" w:cs="Arial"/>
          <w:b/>
          <w:sz w:val="24"/>
          <w:szCs w:val="24"/>
        </w:rPr>
      </w:pPr>
      <w:r w:rsidRPr="00CA453B">
        <w:rPr>
          <w:rFonts w:ascii="Arial" w:hAnsi="Arial" w:cs="Arial"/>
          <w:b/>
          <w:sz w:val="24"/>
          <w:szCs w:val="24"/>
        </w:rPr>
        <w:t>XXXXXXXXXXXXXXXXXX</w:t>
      </w:r>
    </w:p>
    <w:p w14:paraId="3C6839BB" w14:textId="77777777" w:rsidR="00D87D74" w:rsidRPr="00CA453B" w:rsidRDefault="001803F0" w:rsidP="00CA453B">
      <w:pPr>
        <w:shd w:val="clear" w:color="auto" w:fill="FFFFFF"/>
        <w:spacing w:line="276" w:lineRule="auto"/>
        <w:jc w:val="center"/>
        <w:rPr>
          <w:rFonts w:ascii="Arial" w:eastAsia="Times New Roman" w:hAnsi="Arial" w:cs="Arial"/>
          <w:sz w:val="24"/>
          <w:szCs w:val="24"/>
        </w:rPr>
      </w:pPr>
      <w:r w:rsidRPr="00CA453B">
        <w:rPr>
          <w:rFonts w:ascii="Arial" w:hAnsi="Arial" w:cs="Arial"/>
          <w:b/>
          <w:sz w:val="24"/>
          <w:szCs w:val="24"/>
        </w:rPr>
        <w:t>Xxxxxxxxxxxxxxxxxxxxxxxx</w:t>
      </w:r>
    </w:p>
    <w:p w14:paraId="057B9A65" w14:textId="77777777" w:rsidR="00D87D74" w:rsidRPr="00CA453B" w:rsidRDefault="00D87D74" w:rsidP="00CA453B">
      <w:pPr>
        <w:shd w:val="clear" w:color="auto" w:fill="FFFFFF"/>
        <w:spacing w:line="276" w:lineRule="auto"/>
        <w:jc w:val="center"/>
        <w:rPr>
          <w:rFonts w:ascii="Arial" w:eastAsia="Times New Roman" w:hAnsi="Arial" w:cs="Arial"/>
          <w:sz w:val="24"/>
          <w:szCs w:val="24"/>
        </w:rPr>
      </w:pPr>
    </w:p>
    <w:p w14:paraId="71DED7E6" w14:textId="77777777" w:rsidR="00D87D74" w:rsidRPr="00CA453B" w:rsidRDefault="00D87D74" w:rsidP="00CA453B">
      <w:pPr>
        <w:shd w:val="clear" w:color="auto" w:fill="FFFFFF"/>
        <w:spacing w:line="276" w:lineRule="auto"/>
        <w:jc w:val="center"/>
        <w:rPr>
          <w:rFonts w:ascii="Arial" w:eastAsia="Times New Roman" w:hAnsi="Arial" w:cs="Arial"/>
          <w:sz w:val="24"/>
          <w:szCs w:val="24"/>
        </w:rPr>
      </w:pPr>
    </w:p>
    <w:p w14:paraId="0D0D9023" w14:textId="77777777" w:rsidR="00D87D74" w:rsidRPr="00CA453B" w:rsidRDefault="00D87D74" w:rsidP="00CA453B">
      <w:pPr>
        <w:shd w:val="clear" w:color="auto" w:fill="FFFFFF"/>
        <w:spacing w:line="276" w:lineRule="auto"/>
        <w:jc w:val="center"/>
        <w:rPr>
          <w:rFonts w:ascii="Arial" w:eastAsia="Times New Roman" w:hAnsi="Arial" w:cs="Arial"/>
          <w:sz w:val="24"/>
          <w:szCs w:val="24"/>
        </w:rPr>
      </w:pPr>
    </w:p>
    <w:p w14:paraId="5C5F52AC" w14:textId="77777777" w:rsidR="00D87D74" w:rsidRPr="00CA453B" w:rsidRDefault="00D87D74" w:rsidP="00CA453B">
      <w:pPr>
        <w:shd w:val="clear" w:color="auto" w:fill="FFFFFF"/>
        <w:spacing w:line="276" w:lineRule="auto"/>
        <w:jc w:val="center"/>
        <w:rPr>
          <w:rFonts w:ascii="Arial" w:eastAsia="Times New Roman" w:hAnsi="Arial" w:cs="Arial"/>
          <w:sz w:val="24"/>
          <w:szCs w:val="24"/>
        </w:rPr>
      </w:pPr>
    </w:p>
    <w:p w14:paraId="4FF38705" w14:textId="77777777" w:rsidR="00D87D74" w:rsidRPr="00CA453B" w:rsidRDefault="00D87D74" w:rsidP="00CA453B">
      <w:pPr>
        <w:shd w:val="clear" w:color="auto" w:fill="FFFFFF"/>
        <w:spacing w:line="276" w:lineRule="auto"/>
        <w:jc w:val="center"/>
        <w:rPr>
          <w:rFonts w:ascii="Arial" w:eastAsia="Times New Roman" w:hAnsi="Arial" w:cs="Arial"/>
          <w:sz w:val="24"/>
          <w:szCs w:val="24"/>
        </w:rPr>
      </w:pPr>
    </w:p>
    <w:p w14:paraId="4C8FB24B" w14:textId="77777777" w:rsidR="00D87D74" w:rsidRPr="00CA453B" w:rsidRDefault="00D87D74" w:rsidP="00CA453B">
      <w:pPr>
        <w:shd w:val="clear" w:color="auto" w:fill="FFFFFF"/>
        <w:spacing w:line="276" w:lineRule="auto"/>
        <w:jc w:val="center"/>
        <w:rPr>
          <w:rFonts w:ascii="Arial" w:eastAsia="Times New Roman" w:hAnsi="Arial" w:cs="Arial"/>
          <w:sz w:val="24"/>
          <w:szCs w:val="24"/>
        </w:rPr>
      </w:pPr>
    </w:p>
    <w:p w14:paraId="3FB7BB2B" w14:textId="77777777" w:rsidR="00D87D74" w:rsidRPr="00CA453B" w:rsidRDefault="00D87D74" w:rsidP="00CA453B">
      <w:pPr>
        <w:shd w:val="clear" w:color="auto" w:fill="FFFFFF"/>
        <w:spacing w:line="276" w:lineRule="auto"/>
        <w:jc w:val="center"/>
        <w:rPr>
          <w:rFonts w:ascii="Arial" w:eastAsia="Times New Roman" w:hAnsi="Arial" w:cs="Arial"/>
          <w:sz w:val="24"/>
          <w:szCs w:val="24"/>
        </w:rPr>
      </w:pPr>
    </w:p>
    <w:p w14:paraId="069424E2" w14:textId="77777777" w:rsidR="00D87D74" w:rsidRPr="00CA453B" w:rsidRDefault="00D87D74" w:rsidP="00CA453B">
      <w:pPr>
        <w:shd w:val="clear" w:color="auto" w:fill="FFFFFF"/>
        <w:spacing w:line="276" w:lineRule="auto"/>
        <w:jc w:val="center"/>
        <w:rPr>
          <w:rFonts w:ascii="Arial" w:eastAsia="Times New Roman" w:hAnsi="Arial" w:cs="Arial"/>
          <w:sz w:val="24"/>
          <w:szCs w:val="24"/>
        </w:rPr>
      </w:pPr>
    </w:p>
    <w:p w14:paraId="7C57B7C8" w14:textId="77777777" w:rsidR="00D87D74" w:rsidRPr="00CA453B" w:rsidRDefault="00D87D74" w:rsidP="00CA453B">
      <w:pPr>
        <w:shd w:val="clear" w:color="auto" w:fill="FFFFFF"/>
        <w:spacing w:line="276" w:lineRule="auto"/>
        <w:jc w:val="center"/>
        <w:rPr>
          <w:rFonts w:ascii="Arial" w:eastAsia="Times New Roman" w:hAnsi="Arial" w:cs="Arial"/>
          <w:sz w:val="24"/>
          <w:szCs w:val="24"/>
        </w:rPr>
      </w:pPr>
    </w:p>
    <w:p w14:paraId="4C327103" w14:textId="77777777" w:rsidR="00D87D74" w:rsidRPr="00CA453B" w:rsidRDefault="00D87D74" w:rsidP="00CA453B">
      <w:pPr>
        <w:shd w:val="clear" w:color="auto" w:fill="FFFFFF"/>
        <w:spacing w:line="276" w:lineRule="auto"/>
        <w:jc w:val="center"/>
        <w:rPr>
          <w:rFonts w:ascii="Arial" w:eastAsia="Times New Roman" w:hAnsi="Arial" w:cs="Arial"/>
          <w:sz w:val="24"/>
          <w:szCs w:val="24"/>
        </w:rPr>
      </w:pPr>
    </w:p>
    <w:p w14:paraId="46265595" w14:textId="77777777" w:rsidR="00D87D74" w:rsidRPr="00CA453B" w:rsidRDefault="00D87D74" w:rsidP="00CA453B">
      <w:pPr>
        <w:shd w:val="clear" w:color="auto" w:fill="FFFFFF"/>
        <w:spacing w:line="276" w:lineRule="auto"/>
        <w:jc w:val="center"/>
        <w:rPr>
          <w:rFonts w:ascii="Arial" w:eastAsia="Times New Roman" w:hAnsi="Arial" w:cs="Arial"/>
          <w:sz w:val="24"/>
          <w:szCs w:val="24"/>
        </w:rPr>
      </w:pPr>
    </w:p>
    <w:p w14:paraId="47AE18A2" w14:textId="77777777" w:rsidR="00D87D74" w:rsidRPr="00CA453B" w:rsidRDefault="00D87D74" w:rsidP="00CA453B">
      <w:pPr>
        <w:shd w:val="clear" w:color="auto" w:fill="FFFFFF"/>
        <w:spacing w:line="276" w:lineRule="auto"/>
        <w:jc w:val="center"/>
        <w:rPr>
          <w:rFonts w:ascii="Arial" w:eastAsia="Times New Roman" w:hAnsi="Arial" w:cs="Arial"/>
          <w:sz w:val="24"/>
          <w:szCs w:val="24"/>
        </w:rPr>
      </w:pPr>
    </w:p>
    <w:p w14:paraId="7CF3E114" w14:textId="77777777" w:rsidR="00D87D74" w:rsidRPr="00CA453B" w:rsidRDefault="00D87D74" w:rsidP="00CA453B">
      <w:pPr>
        <w:shd w:val="clear" w:color="auto" w:fill="FFFFFF"/>
        <w:spacing w:line="276" w:lineRule="auto"/>
        <w:jc w:val="center"/>
        <w:rPr>
          <w:rFonts w:ascii="Arial" w:eastAsia="Times New Roman" w:hAnsi="Arial" w:cs="Arial"/>
          <w:sz w:val="24"/>
          <w:szCs w:val="24"/>
        </w:rPr>
      </w:pPr>
    </w:p>
    <w:p w14:paraId="330EC17D" w14:textId="77777777" w:rsidR="00D87D74" w:rsidRPr="00CA453B" w:rsidRDefault="00D87D74" w:rsidP="00CA453B">
      <w:pPr>
        <w:shd w:val="clear" w:color="auto" w:fill="FFFFFF"/>
        <w:spacing w:line="276" w:lineRule="auto"/>
        <w:jc w:val="center"/>
        <w:rPr>
          <w:rFonts w:ascii="Arial" w:eastAsia="Times New Roman" w:hAnsi="Arial" w:cs="Arial"/>
          <w:sz w:val="24"/>
          <w:szCs w:val="24"/>
        </w:rPr>
      </w:pPr>
    </w:p>
    <w:p w14:paraId="5821B0C0" w14:textId="77777777" w:rsidR="00D87D74" w:rsidRPr="00CA453B" w:rsidRDefault="00D87D74" w:rsidP="00CA453B">
      <w:pPr>
        <w:shd w:val="clear" w:color="auto" w:fill="FFFFFF"/>
        <w:spacing w:line="276" w:lineRule="auto"/>
        <w:jc w:val="center"/>
        <w:rPr>
          <w:rFonts w:ascii="Arial" w:eastAsia="Times New Roman" w:hAnsi="Arial" w:cs="Arial"/>
          <w:sz w:val="24"/>
          <w:szCs w:val="24"/>
        </w:rPr>
      </w:pPr>
    </w:p>
    <w:p w14:paraId="1F869583" w14:textId="77777777" w:rsidR="00D87D74" w:rsidRPr="00CA453B" w:rsidRDefault="00D87D74" w:rsidP="00CA453B">
      <w:pPr>
        <w:shd w:val="clear" w:color="auto" w:fill="FFFFFF"/>
        <w:spacing w:line="276" w:lineRule="auto"/>
        <w:jc w:val="center"/>
        <w:rPr>
          <w:rFonts w:ascii="Arial" w:eastAsia="Times New Roman" w:hAnsi="Arial" w:cs="Arial"/>
          <w:sz w:val="24"/>
          <w:szCs w:val="24"/>
        </w:rPr>
      </w:pPr>
    </w:p>
    <w:p w14:paraId="09227B50" w14:textId="77777777" w:rsidR="00D87D74" w:rsidRPr="00CA453B" w:rsidRDefault="00D87D74" w:rsidP="00CA453B">
      <w:pPr>
        <w:shd w:val="clear" w:color="auto" w:fill="FFFFFF"/>
        <w:spacing w:line="276" w:lineRule="auto"/>
        <w:jc w:val="center"/>
        <w:rPr>
          <w:rFonts w:ascii="Arial" w:eastAsia="Times New Roman" w:hAnsi="Arial" w:cs="Arial"/>
          <w:sz w:val="24"/>
          <w:szCs w:val="24"/>
        </w:rPr>
      </w:pPr>
    </w:p>
    <w:p w14:paraId="0AE172CC" w14:textId="77777777" w:rsidR="00D87D74" w:rsidRPr="00CA453B" w:rsidRDefault="00D87D74" w:rsidP="00CA453B">
      <w:pPr>
        <w:shd w:val="clear" w:color="auto" w:fill="FFFFFF"/>
        <w:spacing w:line="276" w:lineRule="auto"/>
        <w:jc w:val="center"/>
        <w:rPr>
          <w:rFonts w:ascii="Arial" w:eastAsia="Times New Roman" w:hAnsi="Arial" w:cs="Arial"/>
          <w:sz w:val="24"/>
          <w:szCs w:val="24"/>
        </w:rPr>
      </w:pPr>
    </w:p>
    <w:p w14:paraId="05FDC192" w14:textId="77777777" w:rsidR="00D87D74" w:rsidRPr="00CA453B" w:rsidRDefault="00D87D74" w:rsidP="00CA453B">
      <w:pPr>
        <w:shd w:val="clear" w:color="auto" w:fill="FFFFFF"/>
        <w:spacing w:line="276" w:lineRule="auto"/>
        <w:jc w:val="center"/>
        <w:rPr>
          <w:rFonts w:ascii="Arial" w:eastAsia="Times New Roman" w:hAnsi="Arial" w:cs="Arial"/>
          <w:sz w:val="24"/>
          <w:szCs w:val="24"/>
        </w:rPr>
      </w:pPr>
    </w:p>
    <w:p w14:paraId="72F7C01F" w14:textId="77777777" w:rsidR="00D87D74" w:rsidRPr="00CA453B" w:rsidRDefault="00D87D74" w:rsidP="00CA453B">
      <w:pPr>
        <w:shd w:val="clear" w:color="auto" w:fill="FFFFFF"/>
        <w:spacing w:line="276" w:lineRule="auto"/>
        <w:jc w:val="center"/>
        <w:rPr>
          <w:rFonts w:ascii="Arial" w:eastAsia="Times New Roman" w:hAnsi="Arial" w:cs="Arial"/>
          <w:sz w:val="24"/>
          <w:szCs w:val="24"/>
        </w:rPr>
      </w:pPr>
    </w:p>
    <w:p w14:paraId="25926D69" w14:textId="77777777" w:rsidR="00D87D74" w:rsidRPr="00CA453B" w:rsidRDefault="00D87D74" w:rsidP="00CA453B">
      <w:pPr>
        <w:shd w:val="clear" w:color="auto" w:fill="FFFFFF"/>
        <w:spacing w:line="276" w:lineRule="auto"/>
        <w:jc w:val="center"/>
        <w:rPr>
          <w:rFonts w:ascii="Arial" w:eastAsia="Times New Roman" w:hAnsi="Arial" w:cs="Arial"/>
          <w:sz w:val="24"/>
          <w:szCs w:val="24"/>
        </w:rPr>
      </w:pPr>
    </w:p>
    <w:p w14:paraId="0F498A6D" w14:textId="77777777" w:rsidR="00D87D74" w:rsidRPr="00CA453B" w:rsidRDefault="00D87D74" w:rsidP="00CA453B">
      <w:pPr>
        <w:shd w:val="clear" w:color="auto" w:fill="FFFFFF"/>
        <w:spacing w:line="276" w:lineRule="auto"/>
        <w:jc w:val="center"/>
        <w:rPr>
          <w:rFonts w:ascii="Arial" w:hAnsi="Arial" w:cs="Arial"/>
          <w:b/>
          <w:sz w:val="24"/>
          <w:szCs w:val="24"/>
        </w:rPr>
      </w:pPr>
      <w:r w:rsidRPr="00CA453B">
        <w:rPr>
          <w:rFonts w:ascii="Arial" w:hAnsi="Arial" w:cs="Arial"/>
          <w:b/>
          <w:sz w:val="24"/>
          <w:szCs w:val="24"/>
        </w:rPr>
        <w:lastRenderedPageBreak/>
        <w:t xml:space="preserve">PARECER JURÍDICO </w:t>
      </w:r>
    </w:p>
    <w:p w14:paraId="135035B7" w14:textId="77777777" w:rsidR="00D87D74" w:rsidRPr="00CA453B" w:rsidRDefault="00D87D74" w:rsidP="00CA453B">
      <w:pPr>
        <w:shd w:val="clear" w:color="auto" w:fill="FFFFFF"/>
        <w:spacing w:line="276" w:lineRule="auto"/>
        <w:jc w:val="center"/>
        <w:rPr>
          <w:rFonts w:ascii="Arial" w:hAnsi="Arial" w:cs="Arial"/>
          <w:b/>
          <w:sz w:val="24"/>
          <w:szCs w:val="24"/>
        </w:rPr>
      </w:pPr>
    </w:p>
    <w:p w14:paraId="737E702B" w14:textId="77777777" w:rsidR="00D87D74" w:rsidRPr="00CA453B" w:rsidRDefault="00D87D74" w:rsidP="00CA453B">
      <w:pPr>
        <w:shd w:val="clear" w:color="auto" w:fill="FFFFFF"/>
        <w:spacing w:line="276" w:lineRule="auto"/>
        <w:jc w:val="center"/>
        <w:rPr>
          <w:rFonts w:ascii="Arial" w:hAnsi="Arial" w:cs="Arial"/>
          <w:b/>
          <w:sz w:val="24"/>
          <w:szCs w:val="24"/>
        </w:rPr>
      </w:pPr>
    </w:p>
    <w:p w14:paraId="54A21C0E" w14:textId="77777777" w:rsidR="00D87D74" w:rsidRPr="00CA453B" w:rsidRDefault="00D87D74" w:rsidP="00CA453B">
      <w:pPr>
        <w:shd w:val="clear" w:color="auto" w:fill="FFFFFF"/>
        <w:spacing w:line="276" w:lineRule="auto"/>
        <w:jc w:val="center"/>
        <w:rPr>
          <w:rFonts w:ascii="Arial" w:eastAsia="Times New Roman" w:hAnsi="Arial" w:cs="Arial"/>
          <w:b/>
          <w:sz w:val="24"/>
          <w:szCs w:val="24"/>
        </w:rPr>
      </w:pPr>
      <w:r w:rsidRPr="00CA453B">
        <w:rPr>
          <w:rFonts w:ascii="Arial" w:hAnsi="Arial" w:cs="Arial"/>
          <w:b/>
          <w:sz w:val="24"/>
          <w:szCs w:val="24"/>
        </w:rPr>
        <w:t xml:space="preserve">REQUISIÇÃO DE DECLARAÇÃO DO ORDENADOR DE DESPESA E DESIGNAÇÃO DO FISCAL E GESTOR DOS CONTRATOS </w:t>
      </w:r>
    </w:p>
    <w:p w14:paraId="6A1B176E" w14:textId="77777777" w:rsidR="00D87D74" w:rsidRPr="00CA453B" w:rsidRDefault="00D87D74" w:rsidP="00CA453B">
      <w:pPr>
        <w:shd w:val="clear" w:color="auto" w:fill="FFFFFF"/>
        <w:spacing w:line="276" w:lineRule="auto"/>
        <w:rPr>
          <w:rFonts w:ascii="Arial" w:hAnsi="Arial" w:cs="Arial"/>
          <w:sz w:val="24"/>
          <w:szCs w:val="24"/>
        </w:rPr>
      </w:pPr>
    </w:p>
    <w:p w14:paraId="2C5EC8B4" w14:textId="77777777" w:rsidR="00D87D74" w:rsidRPr="00CA453B" w:rsidRDefault="00D87D74" w:rsidP="00CA453B">
      <w:pPr>
        <w:shd w:val="clear" w:color="auto" w:fill="FFFFFF"/>
        <w:spacing w:line="276" w:lineRule="auto"/>
        <w:rPr>
          <w:rFonts w:ascii="Arial" w:hAnsi="Arial" w:cs="Arial"/>
          <w:b/>
          <w:sz w:val="24"/>
          <w:szCs w:val="24"/>
        </w:rPr>
      </w:pPr>
      <w:r w:rsidRPr="00CA453B">
        <w:rPr>
          <w:rFonts w:ascii="Arial" w:hAnsi="Arial" w:cs="Arial"/>
          <w:b/>
          <w:sz w:val="24"/>
          <w:szCs w:val="24"/>
        </w:rPr>
        <w:t>DE: SETOR DE COMPRAS E LICITAÇÕES</w:t>
      </w:r>
    </w:p>
    <w:p w14:paraId="4B4670E4" w14:textId="77777777" w:rsidR="00D87D74" w:rsidRPr="00CA453B" w:rsidRDefault="00D87D74" w:rsidP="00CA453B">
      <w:pPr>
        <w:shd w:val="clear" w:color="auto" w:fill="FFFFFF"/>
        <w:spacing w:line="276" w:lineRule="auto"/>
        <w:rPr>
          <w:rFonts w:ascii="Arial" w:hAnsi="Arial" w:cs="Arial"/>
          <w:b/>
          <w:sz w:val="24"/>
          <w:szCs w:val="24"/>
        </w:rPr>
      </w:pPr>
      <w:r w:rsidRPr="00CA453B">
        <w:rPr>
          <w:rFonts w:ascii="Arial" w:hAnsi="Arial" w:cs="Arial"/>
          <w:b/>
          <w:sz w:val="24"/>
          <w:szCs w:val="24"/>
        </w:rPr>
        <w:t xml:space="preserve">PARA: </w:t>
      </w:r>
      <w:r w:rsidR="003E382C" w:rsidRPr="00CA453B">
        <w:rPr>
          <w:rFonts w:ascii="Arial" w:hAnsi="Arial" w:cs="Arial"/>
          <w:b/>
          <w:sz w:val="24"/>
          <w:szCs w:val="24"/>
        </w:rPr>
        <w:t>XXXXXXXXXXXXXXXXXXXXXXXX</w:t>
      </w:r>
    </w:p>
    <w:p w14:paraId="6865A9F3" w14:textId="77777777" w:rsidR="00D87D74" w:rsidRPr="00CA453B" w:rsidRDefault="00D87D74" w:rsidP="00CA453B">
      <w:pPr>
        <w:pStyle w:val="Ttulo"/>
        <w:shd w:val="clear" w:color="auto" w:fill="FFFFFF"/>
        <w:spacing w:before="0" w:line="276" w:lineRule="auto"/>
        <w:jc w:val="both"/>
        <w:rPr>
          <w:rFonts w:ascii="Arial" w:hAnsi="Arial" w:cs="Arial"/>
          <w:sz w:val="24"/>
          <w:szCs w:val="24"/>
        </w:rPr>
      </w:pPr>
      <w:r w:rsidRPr="00CA453B">
        <w:rPr>
          <w:rFonts w:ascii="Arial" w:hAnsi="Arial" w:cs="Arial"/>
          <w:sz w:val="24"/>
          <w:szCs w:val="24"/>
        </w:rPr>
        <w:t>PROCESSO DE LICITAÇÃO N° 0XX/20XX</w:t>
      </w:r>
    </w:p>
    <w:p w14:paraId="1F35C84A" w14:textId="77777777" w:rsidR="00D87D74" w:rsidRPr="00CA453B" w:rsidRDefault="00D87D74" w:rsidP="00CA453B">
      <w:pPr>
        <w:pStyle w:val="Ttulo"/>
        <w:shd w:val="clear" w:color="auto" w:fill="FFFFFF"/>
        <w:spacing w:before="0" w:line="276" w:lineRule="auto"/>
        <w:jc w:val="both"/>
        <w:rPr>
          <w:rFonts w:ascii="Arial" w:hAnsi="Arial" w:cs="Arial"/>
          <w:sz w:val="24"/>
          <w:szCs w:val="24"/>
        </w:rPr>
      </w:pPr>
      <w:r w:rsidRPr="00CA453B">
        <w:rPr>
          <w:rFonts w:ascii="Arial" w:hAnsi="Arial" w:cs="Arial"/>
          <w:sz w:val="24"/>
          <w:szCs w:val="24"/>
        </w:rPr>
        <w:t>PREGÃO ELETRÔNICO N° 0XX/20XX</w:t>
      </w:r>
    </w:p>
    <w:p w14:paraId="6D517FC5" w14:textId="77777777" w:rsidR="00D87D74" w:rsidRPr="00CA453B" w:rsidRDefault="00D87D74" w:rsidP="00CA453B">
      <w:pPr>
        <w:spacing w:line="276" w:lineRule="auto"/>
        <w:rPr>
          <w:rFonts w:ascii="Arial" w:hAnsi="Arial" w:cs="Arial"/>
        </w:rPr>
      </w:pPr>
    </w:p>
    <w:p w14:paraId="6A9F8DF1" w14:textId="77777777" w:rsidR="00D87D74" w:rsidRPr="00CA453B" w:rsidRDefault="00D87D74" w:rsidP="00CA453B">
      <w:pPr>
        <w:spacing w:line="276" w:lineRule="auto"/>
        <w:jc w:val="both"/>
        <w:rPr>
          <w:rFonts w:ascii="Arial" w:hAnsi="Arial" w:cs="Arial"/>
          <w:sz w:val="24"/>
          <w:szCs w:val="24"/>
        </w:rPr>
      </w:pPr>
      <w:r w:rsidRPr="00CA453B">
        <w:rPr>
          <w:rFonts w:ascii="Arial" w:hAnsi="Arial" w:cs="Arial"/>
          <w:b/>
          <w:sz w:val="24"/>
          <w:szCs w:val="24"/>
        </w:rPr>
        <w:t xml:space="preserve">OBJETO: </w:t>
      </w:r>
      <w:r w:rsidRPr="00CA453B">
        <w:rPr>
          <w:rFonts w:ascii="Arial" w:hAnsi="Arial" w:cs="Arial"/>
          <w:sz w:val="24"/>
          <w:szCs w:val="24"/>
        </w:rPr>
        <w:t>Contratação de xxxxxxxxxxxxxxxxx conforme especificações constantes no Termo de Referência, em atendimento xxxxxxxxxxxxxxxx.</w:t>
      </w:r>
    </w:p>
    <w:p w14:paraId="06154D9E" w14:textId="77777777" w:rsidR="00D87D74" w:rsidRPr="00CA453B" w:rsidRDefault="00D87D74" w:rsidP="00CA453B">
      <w:pPr>
        <w:spacing w:line="276" w:lineRule="auto"/>
        <w:jc w:val="both"/>
        <w:rPr>
          <w:rFonts w:ascii="Arial" w:hAnsi="Arial" w:cs="Arial"/>
          <w:sz w:val="24"/>
          <w:szCs w:val="24"/>
        </w:rPr>
      </w:pPr>
      <w:r w:rsidRPr="00CA453B">
        <w:rPr>
          <w:rFonts w:ascii="Arial" w:hAnsi="Arial" w:cs="Arial"/>
          <w:sz w:val="24"/>
          <w:szCs w:val="24"/>
        </w:rPr>
        <w:tab/>
      </w:r>
    </w:p>
    <w:p w14:paraId="7A4F4B8F" w14:textId="77777777" w:rsidR="00D87D74" w:rsidRPr="00CA453B" w:rsidRDefault="00D87D74" w:rsidP="00CA453B">
      <w:pPr>
        <w:spacing w:line="276" w:lineRule="auto"/>
        <w:ind w:firstLine="708"/>
        <w:jc w:val="both"/>
        <w:rPr>
          <w:rFonts w:ascii="Arial" w:hAnsi="Arial" w:cs="Arial"/>
          <w:sz w:val="24"/>
          <w:szCs w:val="24"/>
        </w:rPr>
      </w:pPr>
      <w:r w:rsidRPr="00CA453B">
        <w:rPr>
          <w:rFonts w:ascii="Arial" w:hAnsi="Arial" w:cs="Arial"/>
          <w:sz w:val="24"/>
          <w:szCs w:val="24"/>
        </w:rPr>
        <w:t xml:space="preserve">Solicito a declaração do ordenador de despesa, em atendimento ao inciso II, do artigo 16 da Lei Complementar 101/2000, para instruir o processo supracitado, a designação do Fiscal e Gestor do(s) contrato(s), bem como a autorização para abertura da fase externa. </w:t>
      </w:r>
    </w:p>
    <w:p w14:paraId="4F12B0BF" w14:textId="77777777" w:rsidR="00D87D74" w:rsidRPr="00CA453B" w:rsidRDefault="00D87D74" w:rsidP="00CA453B">
      <w:pPr>
        <w:spacing w:line="276" w:lineRule="auto"/>
        <w:ind w:firstLine="708"/>
        <w:jc w:val="both"/>
        <w:rPr>
          <w:rFonts w:ascii="Arial" w:hAnsi="Arial" w:cs="Arial"/>
          <w:bCs/>
          <w:sz w:val="24"/>
          <w:szCs w:val="24"/>
        </w:rPr>
      </w:pPr>
    </w:p>
    <w:p w14:paraId="1B137CB6" w14:textId="77777777" w:rsidR="00D87D74" w:rsidRPr="00CA453B" w:rsidRDefault="001803F0" w:rsidP="00CA453B">
      <w:pPr>
        <w:shd w:val="clear" w:color="auto" w:fill="FFFFFF"/>
        <w:spacing w:line="276" w:lineRule="auto"/>
        <w:ind w:firstLine="708"/>
        <w:rPr>
          <w:rFonts w:ascii="Arial" w:hAnsi="Arial" w:cs="Arial"/>
          <w:sz w:val="24"/>
          <w:szCs w:val="24"/>
        </w:rPr>
      </w:pPr>
      <w:r w:rsidRPr="00CA453B">
        <w:rPr>
          <w:rFonts w:ascii="Arial" w:hAnsi="Arial" w:cs="Arial"/>
          <w:sz w:val="24"/>
          <w:szCs w:val="24"/>
        </w:rPr>
        <w:t>Xxxxxxxxx</w:t>
      </w:r>
      <w:r w:rsidR="00D87D74" w:rsidRPr="00CA453B">
        <w:rPr>
          <w:rFonts w:ascii="Arial" w:hAnsi="Arial" w:cs="Arial"/>
          <w:sz w:val="24"/>
          <w:szCs w:val="24"/>
        </w:rPr>
        <w:t>/MG, xx de xxxxxxxx de 20xx.</w:t>
      </w:r>
    </w:p>
    <w:p w14:paraId="55A4061E" w14:textId="77777777" w:rsidR="00D87D74" w:rsidRPr="00CA453B" w:rsidRDefault="00D87D74" w:rsidP="00CA453B">
      <w:pPr>
        <w:spacing w:line="276" w:lineRule="auto"/>
        <w:ind w:firstLine="708"/>
        <w:jc w:val="both"/>
        <w:rPr>
          <w:rFonts w:ascii="Arial" w:hAnsi="Arial" w:cs="Arial"/>
          <w:bCs/>
          <w:sz w:val="24"/>
          <w:szCs w:val="24"/>
        </w:rPr>
      </w:pPr>
    </w:p>
    <w:p w14:paraId="108B88FD" w14:textId="77777777" w:rsidR="00D87D74" w:rsidRPr="00CA453B" w:rsidRDefault="00D87D74" w:rsidP="00CA453B">
      <w:pPr>
        <w:spacing w:line="276" w:lineRule="auto"/>
        <w:ind w:firstLine="708"/>
        <w:jc w:val="both"/>
        <w:rPr>
          <w:rFonts w:ascii="Arial" w:hAnsi="Arial" w:cs="Arial"/>
          <w:bCs/>
          <w:sz w:val="24"/>
          <w:szCs w:val="24"/>
        </w:rPr>
      </w:pPr>
    </w:p>
    <w:p w14:paraId="54130E74" w14:textId="77777777" w:rsidR="00D87D74" w:rsidRPr="00CA453B" w:rsidRDefault="00D87D74" w:rsidP="00CA453B">
      <w:pPr>
        <w:shd w:val="clear" w:color="auto" w:fill="FFFFFF"/>
        <w:spacing w:line="276" w:lineRule="auto"/>
        <w:jc w:val="center"/>
        <w:rPr>
          <w:rFonts w:ascii="Arial" w:hAnsi="Arial" w:cs="Arial"/>
          <w:b/>
          <w:sz w:val="24"/>
          <w:szCs w:val="24"/>
        </w:rPr>
      </w:pPr>
      <w:r w:rsidRPr="00CA453B">
        <w:rPr>
          <w:rFonts w:ascii="Arial" w:hAnsi="Arial" w:cs="Arial"/>
          <w:b/>
          <w:sz w:val="24"/>
          <w:szCs w:val="24"/>
        </w:rPr>
        <w:t>________________________________</w:t>
      </w:r>
    </w:p>
    <w:p w14:paraId="7A1E48FC" w14:textId="77777777" w:rsidR="00D87D74" w:rsidRPr="00CA453B" w:rsidRDefault="00D87D74" w:rsidP="00CA453B">
      <w:pPr>
        <w:shd w:val="clear" w:color="auto" w:fill="FFFFFF"/>
        <w:spacing w:line="276" w:lineRule="auto"/>
        <w:jc w:val="center"/>
        <w:rPr>
          <w:rFonts w:ascii="Arial" w:hAnsi="Arial" w:cs="Arial"/>
          <w:b/>
          <w:sz w:val="24"/>
          <w:szCs w:val="24"/>
        </w:rPr>
      </w:pPr>
      <w:r w:rsidRPr="00CA453B">
        <w:rPr>
          <w:rFonts w:ascii="Arial" w:hAnsi="Arial" w:cs="Arial"/>
          <w:b/>
          <w:sz w:val="24"/>
          <w:szCs w:val="24"/>
        </w:rPr>
        <w:t>xxxxxxxxxxxxxxxxxxxxxxxxx</w:t>
      </w:r>
    </w:p>
    <w:p w14:paraId="76E2EB5F" w14:textId="77777777" w:rsidR="00D87D74" w:rsidRPr="00CA453B" w:rsidRDefault="001803F0" w:rsidP="00CA453B">
      <w:pPr>
        <w:shd w:val="clear" w:color="auto" w:fill="FFFFFF"/>
        <w:spacing w:line="276" w:lineRule="auto"/>
        <w:jc w:val="center"/>
        <w:rPr>
          <w:rFonts w:ascii="Arial" w:eastAsia="Times New Roman" w:hAnsi="Arial" w:cs="Arial"/>
          <w:sz w:val="24"/>
          <w:szCs w:val="24"/>
        </w:rPr>
      </w:pPr>
      <w:r w:rsidRPr="00CA453B">
        <w:rPr>
          <w:rFonts w:ascii="Arial" w:hAnsi="Arial" w:cs="Arial"/>
          <w:b/>
          <w:sz w:val="24"/>
          <w:szCs w:val="24"/>
        </w:rPr>
        <w:t>Xxxxxxxxxxxxxxxxxxxxxxxx</w:t>
      </w:r>
    </w:p>
    <w:p w14:paraId="7A6C9737" w14:textId="77777777" w:rsidR="00D87D74" w:rsidRPr="00CA453B" w:rsidRDefault="00D87D74" w:rsidP="00CA453B">
      <w:pPr>
        <w:shd w:val="clear" w:color="auto" w:fill="FFFFFF"/>
        <w:spacing w:line="276" w:lineRule="auto"/>
        <w:jc w:val="center"/>
        <w:rPr>
          <w:rFonts w:ascii="Arial" w:eastAsia="Times New Roman" w:hAnsi="Arial" w:cs="Arial"/>
          <w:sz w:val="24"/>
          <w:szCs w:val="24"/>
        </w:rPr>
      </w:pPr>
    </w:p>
    <w:p w14:paraId="32F214FD" w14:textId="77777777" w:rsidR="00D87D74" w:rsidRPr="00CA453B" w:rsidRDefault="00D87D74" w:rsidP="00CA453B">
      <w:pPr>
        <w:shd w:val="clear" w:color="auto" w:fill="FFFFFF"/>
        <w:spacing w:line="276" w:lineRule="auto"/>
        <w:jc w:val="center"/>
        <w:rPr>
          <w:rFonts w:ascii="Arial" w:eastAsia="Times New Roman" w:hAnsi="Arial" w:cs="Arial"/>
          <w:sz w:val="24"/>
          <w:szCs w:val="24"/>
        </w:rPr>
      </w:pPr>
    </w:p>
    <w:p w14:paraId="0C1BF911" w14:textId="77777777" w:rsidR="00D87D74" w:rsidRPr="00CA453B" w:rsidRDefault="00D87D74" w:rsidP="00CA453B">
      <w:pPr>
        <w:shd w:val="clear" w:color="auto" w:fill="FFFFFF"/>
        <w:spacing w:line="276" w:lineRule="auto"/>
        <w:jc w:val="center"/>
        <w:rPr>
          <w:rFonts w:ascii="Arial" w:eastAsia="Times New Roman" w:hAnsi="Arial" w:cs="Arial"/>
          <w:sz w:val="24"/>
          <w:szCs w:val="24"/>
        </w:rPr>
      </w:pPr>
    </w:p>
    <w:p w14:paraId="282EBBC6" w14:textId="77777777" w:rsidR="00D87D74" w:rsidRPr="00CA453B" w:rsidRDefault="00D87D74" w:rsidP="00CA453B">
      <w:pPr>
        <w:shd w:val="clear" w:color="auto" w:fill="FFFFFF"/>
        <w:spacing w:line="276" w:lineRule="auto"/>
        <w:jc w:val="center"/>
        <w:rPr>
          <w:rFonts w:ascii="Arial" w:eastAsia="Times New Roman" w:hAnsi="Arial" w:cs="Arial"/>
          <w:sz w:val="24"/>
          <w:szCs w:val="24"/>
        </w:rPr>
      </w:pPr>
    </w:p>
    <w:p w14:paraId="23E6500E" w14:textId="77777777" w:rsidR="00D87D74" w:rsidRPr="00CA453B" w:rsidRDefault="00D87D74" w:rsidP="00CA453B">
      <w:pPr>
        <w:shd w:val="clear" w:color="auto" w:fill="FFFFFF"/>
        <w:spacing w:line="276" w:lineRule="auto"/>
        <w:jc w:val="center"/>
        <w:rPr>
          <w:rFonts w:ascii="Arial" w:eastAsia="Times New Roman" w:hAnsi="Arial" w:cs="Arial"/>
          <w:sz w:val="24"/>
          <w:szCs w:val="24"/>
        </w:rPr>
      </w:pPr>
    </w:p>
    <w:p w14:paraId="5599FA9B" w14:textId="77777777" w:rsidR="00D87D74" w:rsidRPr="00CA453B" w:rsidRDefault="00D87D74" w:rsidP="00CA453B">
      <w:pPr>
        <w:shd w:val="clear" w:color="auto" w:fill="FFFFFF"/>
        <w:spacing w:line="276" w:lineRule="auto"/>
        <w:jc w:val="center"/>
        <w:rPr>
          <w:rFonts w:ascii="Arial" w:eastAsia="Times New Roman" w:hAnsi="Arial" w:cs="Arial"/>
          <w:sz w:val="24"/>
          <w:szCs w:val="24"/>
        </w:rPr>
      </w:pPr>
    </w:p>
    <w:p w14:paraId="0F2FFE21" w14:textId="77777777" w:rsidR="00D87D74" w:rsidRPr="00CA453B" w:rsidRDefault="00D87D74" w:rsidP="00CA453B">
      <w:pPr>
        <w:shd w:val="clear" w:color="auto" w:fill="FFFFFF"/>
        <w:spacing w:line="276" w:lineRule="auto"/>
        <w:jc w:val="center"/>
        <w:rPr>
          <w:rFonts w:ascii="Arial" w:eastAsia="Times New Roman" w:hAnsi="Arial" w:cs="Arial"/>
          <w:sz w:val="24"/>
          <w:szCs w:val="24"/>
        </w:rPr>
      </w:pPr>
    </w:p>
    <w:p w14:paraId="3F34E818" w14:textId="77777777" w:rsidR="00D87D74" w:rsidRPr="00CA453B" w:rsidRDefault="00D87D74" w:rsidP="00CA453B">
      <w:pPr>
        <w:shd w:val="clear" w:color="auto" w:fill="FFFFFF"/>
        <w:spacing w:line="276" w:lineRule="auto"/>
        <w:jc w:val="center"/>
        <w:rPr>
          <w:rFonts w:ascii="Arial" w:eastAsia="Times New Roman" w:hAnsi="Arial" w:cs="Arial"/>
          <w:sz w:val="24"/>
          <w:szCs w:val="24"/>
        </w:rPr>
      </w:pPr>
    </w:p>
    <w:p w14:paraId="6BB8ABB8" w14:textId="77777777" w:rsidR="00D87D74" w:rsidRPr="00CA453B" w:rsidRDefault="00D87D74" w:rsidP="00CA453B">
      <w:pPr>
        <w:shd w:val="clear" w:color="auto" w:fill="FFFFFF"/>
        <w:spacing w:line="276" w:lineRule="auto"/>
        <w:jc w:val="center"/>
        <w:rPr>
          <w:rFonts w:ascii="Arial" w:eastAsia="Times New Roman" w:hAnsi="Arial" w:cs="Arial"/>
          <w:sz w:val="24"/>
          <w:szCs w:val="24"/>
        </w:rPr>
      </w:pPr>
    </w:p>
    <w:p w14:paraId="26A0AB3B" w14:textId="77777777" w:rsidR="00D87D74" w:rsidRPr="00CA453B" w:rsidRDefault="00D87D74" w:rsidP="00CA453B">
      <w:pPr>
        <w:shd w:val="clear" w:color="auto" w:fill="FFFFFF"/>
        <w:spacing w:line="276" w:lineRule="auto"/>
        <w:jc w:val="center"/>
        <w:rPr>
          <w:rFonts w:ascii="Arial" w:eastAsia="Times New Roman" w:hAnsi="Arial" w:cs="Arial"/>
          <w:sz w:val="24"/>
          <w:szCs w:val="24"/>
        </w:rPr>
      </w:pPr>
    </w:p>
    <w:p w14:paraId="7CD5B3CC" w14:textId="77777777" w:rsidR="00D87D74" w:rsidRPr="00CA453B" w:rsidRDefault="00D87D74" w:rsidP="00CA453B">
      <w:pPr>
        <w:shd w:val="clear" w:color="auto" w:fill="FFFFFF"/>
        <w:spacing w:line="276" w:lineRule="auto"/>
        <w:jc w:val="center"/>
        <w:rPr>
          <w:rFonts w:ascii="Arial" w:eastAsia="Times New Roman" w:hAnsi="Arial" w:cs="Arial"/>
          <w:sz w:val="24"/>
          <w:szCs w:val="24"/>
        </w:rPr>
      </w:pPr>
    </w:p>
    <w:p w14:paraId="2D5F903F" w14:textId="77777777" w:rsidR="00D87D74" w:rsidRPr="00CA453B" w:rsidRDefault="00D87D74" w:rsidP="00CA453B">
      <w:pPr>
        <w:shd w:val="clear" w:color="auto" w:fill="FFFFFF"/>
        <w:spacing w:line="276" w:lineRule="auto"/>
        <w:jc w:val="center"/>
        <w:rPr>
          <w:rFonts w:ascii="Arial" w:eastAsia="Times New Roman" w:hAnsi="Arial" w:cs="Arial"/>
          <w:sz w:val="24"/>
          <w:szCs w:val="24"/>
        </w:rPr>
      </w:pPr>
    </w:p>
    <w:p w14:paraId="462D9388" w14:textId="77777777" w:rsidR="00D87D74" w:rsidRPr="00CA453B" w:rsidRDefault="00D87D74" w:rsidP="00CA453B">
      <w:pPr>
        <w:shd w:val="clear" w:color="auto" w:fill="FFFFFF"/>
        <w:spacing w:line="276" w:lineRule="auto"/>
        <w:jc w:val="center"/>
        <w:rPr>
          <w:rFonts w:ascii="Arial" w:eastAsia="Times New Roman" w:hAnsi="Arial" w:cs="Arial"/>
          <w:sz w:val="24"/>
          <w:szCs w:val="24"/>
        </w:rPr>
      </w:pPr>
    </w:p>
    <w:p w14:paraId="5D81AFA8" w14:textId="77777777" w:rsidR="00D87D74" w:rsidRPr="00CA453B" w:rsidRDefault="00D87D74" w:rsidP="00CA453B">
      <w:pPr>
        <w:shd w:val="clear" w:color="auto" w:fill="FFFFFF"/>
        <w:spacing w:line="276" w:lineRule="auto"/>
        <w:jc w:val="center"/>
        <w:rPr>
          <w:rFonts w:ascii="Arial" w:eastAsia="Times New Roman" w:hAnsi="Arial" w:cs="Arial"/>
          <w:sz w:val="24"/>
          <w:szCs w:val="24"/>
        </w:rPr>
      </w:pPr>
    </w:p>
    <w:p w14:paraId="533CA569" w14:textId="77777777" w:rsidR="00D87D74" w:rsidRPr="00CA453B" w:rsidRDefault="00D87D74" w:rsidP="00CA453B">
      <w:pPr>
        <w:shd w:val="clear" w:color="auto" w:fill="FFFFFF"/>
        <w:spacing w:line="276" w:lineRule="auto"/>
        <w:jc w:val="center"/>
        <w:rPr>
          <w:rFonts w:ascii="Arial" w:eastAsia="Times New Roman" w:hAnsi="Arial" w:cs="Arial"/>
          <w:sz w:val="24"/>
          <w:szCs w:val="24"/>
        </w:rPr>
      </w:pPr>
    </w:p>
    <w:p w14:paraId="58A27DC4" w14:textId="77777777" w:rsidR="00D87D74" w:rsidRPr="00CA453B" w:rsidRDefault="00D87D74" w:rsidP="00CA453B">
      <w:pPr>
        <w:shd w:val="clear" w:color="auto" w:fill="FFFFFF"/>
        <w:spacing w:line="276" w:lineRule="auto"/>
        <w:jc w:val="center"/>
        <w:rPr>
          <w:rFonts w:ascii="Arial" w:eastAsia="Times New Roman" w:hAnsi="Arial" w:cs="Arial"/>
          <w:sz w:val="24"/>
          <w:szCs w:val="24"/>
        </w:rPr>
      </w:pPr>
    </w:p>
    <w:p w14:paraId="6CBFB320" w14:textId="77777777" w:rsidR="00D87D74" w:rsidRPr="00CA453B" w:rsidRDefault="00D87D74" w:rsidP="00CA453B">
      <w:pPr>
        <w:shd w:val="clear" w:color="auto" w:fill="FFFFFF"/>
        <w:spacing w:line="276" w:lineRule="auto"/>
        <w:jc w:val="center"/>
        <w:rPr>
          <w:rFonts w:ascii="Arial" w:eastAsia="Times New Roman" w:hAnsi="Arial" w:cs="Arial"/>
          <w:sz w:val="24"/>
          <w:szCs w:val="24"/>
        </w:rPr>
      </w:pPr>
    </w:p>
    <w:p w14:paraId="1147B42F" w14:textId="77777777" w:rsidR="00D87D74" w:rsidRPr="00CA453B" w:rsidRDefault="00D87D74" w:rsidP="00CA453B">
      <w:pPr>
        <w:shd w:val="clear" w:color="auto" w:fill="FFFFFF"/>
        <w:spacing w:line="276" w:lineRule="auto"/>
        <w:jc w:val="center"/>
        <w:rPr>
          <w:rFonts w:ascii="Arial" w:eastAsia="Times New Roman" w:hAnsi="Arial" w:cs="Arial"/>
          <w:sz w:val="24"/>
          <w:szCs w:val="24"/>
        </w:rPr>
      </w:pPr>
    </w:p>
    <w:p w14:paraId="00C6653C" w14:textId="77777777" w:rsidR="00D87D74" w:rsidRPr="00CA453B" w:rsidRDefault="00D87D74" w:rsidP="00CA453B">
      <w:pPr>
        <w:shd w:val="clear" w:color="auto" w:fill="FFFFFF"/>
        <w:spacing w:line="276" w:lineRule="auto"/>
        <w:jc w:val="center"/>
        <w:rPr>
          <w:rFonts w:ascii="Arial" w:eastAsia="Times New Roman" w:hAnsi="Arial" w:cs="Arial"/>
          <w:sz w:val="24"/>
          <w:szCs w:val="24"/>
        </w:rPr>
      </w:pPr>
      <w:r w:rsidRPr="00CA453B">
        <w:rPr>
          <w:rFonts w:ascii="Arial" w:hAnsi="Arial" w:cs="Arial"/>
          <w:b/>
          <w:bCs/>
          <w:sz w:val="24"/>
          <w:szCs w:val="24"/>
        </w:rPr>
        <w:lastRenderedPageBreak/>
        <w:t>DECLARAÇÃO</w:t>
      </w:r>
    </w:p>
    <w:p w14:paraId="56264F3D" w14:textId="77777777" w:rsidR="00D87D74" w:rsidRPr="00CA453B" w:rsidRDefault="00D87D74" w:rsidP="00CA453B">
      <w:pPr>
        <w:shd w:val="clear" w:color="auto" w:fill="FFFFFF"/>
        <w:spacing w:line="276" w:lineRule="auto"/>
        <w:rPr>
          <w:rFonts w:ascii="Arial" w:hAnsi="Arial" w:cs="Arial"/>
          <w:b/>
          <w:sz w:val="24"/>
          <w:szCs w:val="24"/>
        </w:rPr>
      </w:pPr>
    </w:p>
    <w:p w14:paraId="16BAC9F4" w14:textId="77777777" w:rsidR="00D87D74" w:rsidRPr="00CA453B" w:rsidRDefault="00D87D74" w:rsidP="00CA453B">
      <w:pPr>
        <w:shd w:val="clear" w:color="auto" w:fill="FFFFFF"/>
        <w:spacing w:line="276" w:lineRule="auto"/>
        <w:rPr>
          <w:rFonts w:ascii="Arial" w:hAnsi="Arial" w:cs="Arial"/>
          <w:b/>
          <w:sz w:val="24"/>
          <w:szCs w:val="24"/>
        </w:rPr>
      </w:pPr>
      <w:r w:rsidRPr="00CA453B">
        <w:rPr>
          <w:rFonts w:ascii="Arial" w:hAnsi="Arial" w:cs="Arial"/>
          <w:b/>
          <w:sz w:val="24"/>
          <w:szCs w:val="24"/>
        </w:rPr>
        <w:t xml:space="preserve">DE: </w:t>
      </w:r>
      <w:r w:rsidR="003E382C" w:rsidRPr="00CA453B">
        <w:rPr>
          <w:rFonts w:ascii="Arial" w:hAnsi="Arial" w:cs="Arial"/>
          <w:b/>
          <w:sz w:val="24"/>
          <w:szCs w:val="24"/>
        </w:rPr>
        <w:t>XXXXXXXXXXXXXXXXXXXXXXXX</w:t>
      </w:r>
    </w:p>
    <w:p w14:paraId="16E25F13" w14:textId="77777777" w:rsidR="00D87D74" w:rsidRPr="00CA453B" w:rsidRDefault="00D87D74" w:rsidP="00CA453B">
      <w:pPr>
        <w:shd w:val="clear" w:color="auto" w:fill="FFFFFF"/>
        <w:spacing w:line="276" w:lineRule="auto"/>
        <w:rPr>
          <w:rFonts w:ascii="Arial" w:hAnsi="Arial" w:cs="Arial"/>
          <w:b/>
          <w:sz w:val="24"/>
          <w:szCs w:val="24"/>
        </w:rPr>
      </w:pPr>
      <w:r w:rsidRPr="00CA453B">
        <w:rPr>
          <w:rFonts w:ascii="Arial" w:hAnsi="Arial" w:cs="Arial"/>
          <w:b/>
          <w:sz w:val="24"/>
          <w:szCs w:val="24"/>
        </w:rPr>
        <w:t>PARA: SETOR DE LICITAÇÕES</w:t>
      </w:r>
    </w:p>
    <w:p w14:paraId="05660FAF" w14:textId="77777777" w:rsidR="00D87D74" w:rsidRPr="00CA453B" w:rsidRDefault="00D87D74" w:rsidP="00CA453B">
      <w:pPr>
        <w:pStyle w:val="Ttulo"/>
        <w:shd w:val="clear" w:color="auto" w:fill="FFFFFF"/>
        <w:spacing w:before="0" w:line="276" w:lineRule="auto"/>
        <w:ind w:left="-142"/>
        <w:jc w:val="both"/>
        <w:rPr>
          <w:rFonts w:ascii="Arial" w:hAnsi="Arial" w:cs="Arial"/>
          <w:sz w:val="24"/>
          <w:szCs w:val="24"/>
        </w:rPr>
      </w:pPr>
      <w:r w:rsidRPr="00CA453B">
        <w:rPr>
          <w:rFonts w:ascii="Arial" w:hAnsi="Arial" w:cs="Arial"/>
          <w:sz w:val="24"/>
          <w:szCs w:val="24"/>
        </w:rPr>
        <w:t>PROCESSO LICITATÓRIO N° 0xx/20xx</w:t>
      </w:r>
    </w:p>
    <w:p w14:paraId="37744D65" w14:textId="77777777" w:rsidR="00D87D74" w:rsidRPr="00CA453B" w:rsidRDefault="00D87D74" w:rsidP="00CA453B">
      <w:pPr>
        <w:pStyle w:val="Ttulo"/>
        <w:shd w:val="clear" w:color="auto" w:fill="FFFFFF"/>
        <w:spacing w:before="0" w:line="276" w:lineRule="auto"/>
        <w:ind w:left="0"/>
        <w:jc w:val="both"/>
        <w:rPr>
          <w:rFonts w:ascii="Arial" w:hAnsi="Arial" w:cs="Arial"/>
          <w:sz w:val="24"/>
          <w:szCs w:val="24"/>
        </w:rPr>
      </w:pPr>
      <w:r w:rsidRPr="00CA453B">
        <w:rPr>
          <w:rFonts w:ascii="Arial" w:hAnsi="Arial" w:cs="Arial"/>
          <w:sz w:val="24"/>
          <w:szCs w:val="24"/>
        </w:rPr>
        <w:t>PREGÃO ELETRÔNICO N° 0xx/20xx</w:t>
      </w:r>
    </w:p>
    <w:p w14:paraId="03C9E49A" w14:textId="77777777" w:rsidR="00D87D74" w:rsidRPr="00CA453B" w:rsidRDefault="00D87D74" w:rsidP="00CA453B">
      <w:pPr>
        <w:pStyle w:val="Ttulo"/>
        <w:shd w:val="clear" w:color="auto" w:fill="FFFFFF"/>
        <w:spacing w:before="0" w:line="276" w:lineRule="auto"/>
        <w:ind w:firstLine="708"/>
        <w:jc w:val="both"/>
        <w:rPr>
          <w:rFonts w:ascii="Arial" w:hAnsi="Arial" w:cs="Arial"/>
          <w:b w:val="0"/>
          <w:sz w:val="24"/>
          <w:szCs w:val="24"/>
        </w:rPr>
      </w:pPr>
    </w:p>
    <w:p w14:paraId="7353914E" w14:textId="77777777" w:rsidR="00D87D74" w:rsidRPr="00CA453B" w:rsidRDefault="00D87D74" w:rsidP="00CA453B">
      <w:pPr>
        <w:pStyle w:val="Ttulo"/>
        <w:shd w:val="clear" w:color="auto" w:fill="FFFFFF"/>
        <w:spacing w:before="0" w:line="276" w:lineRule="auto"/>
        <w:ind w:left="0" w:firstLine="708"/>
        <w:jc w:val="both"/>
        <w:rPr>
          <w:rFonts w:ascii="Arial" w:hAnsi="Arial" w:cs="Arial"/>
          <w:b w:val="0"/>
          <w:sz w:val="24"/>
          <w:szCs w:val="24"/>
        </w:rPr>
      </w:pPr>
      <w:r w:rsidRPr="00CA453B">
        <w:rPr>
          <w:rFonts w:ascii="Arial" w:hAnsi="Arial" w:cs="Arial"/>
          <w:b w:val="0"/>
          <w:sz w:val="24"/>
          <w:szCs w:val="24"/>
        </w:rPr>
        <w:t xml:space="preserve">Eu, xxxxxxxxxxxxxxxxx, </w:t>
      </w:r>
      <w:r w:rsidR="003E382C" w:rsidRPr="00CA453B">
        <w:rPr>
          <w:rFonts w:ascii="Arial" w:hAnsi="Arial" w:cs="Arial"/>
          <w:b w:val="0"/>
          <w:sz w:val="24"/>
          <w:szCs w:val="24"/>
        </w:rPr>
        <w:t>Xxxxxxxxxxxxxxxxxxxxxxxx</w:t>
      </w:r>
      <w:r w:rsidRPr="00CA453B">
        <w:rPr>
          <w:rFonts w:ascii="Arial" w:hAnsi="Arial" w:cs="Arial"/>
          <w:b w:val="0"/>
          <w:sz w:val="24"/>
          <w:szCs w:val="24"/>
        </w:rPr>
        <w:t xml:space="preserve">, Ordenador da Despesa, DECLARO para fins de atendimento ao inciso II, do artigo 16 da Lei Complementar 101/2000, que a possível despesa relativa a Contratação de xxxxxxxxxxxxxxxxxxxxxxx, conforme especificações constantes no Termo de Referência, em atendimento as necessidades xxxxxxxxxxxxxxxxxx, está adequada com a Lei Orçamentária Anual – LOA. </w:t>
      </w:r>
    </w:p>
    <w:p w14:paraId="67FA415D" w14:textId="77777777" w:rsidR="00D87D74" w:rsidRPr="00CA453B" w:rsidRDefault="00D87D74" w:rsidP="00CA453B">
      <w:pPr>
        <w:pStyle w:val="Ttulo"/>
        <w:shd w:val="clear" w:color="auto" w:fill="FFFFFF"/>
        <w:spacing w:before="0" w:line="276" w:lineRule="auto"/>
        <w:ind w:left="0" w:firstLine="708"/>
        <w:jc w:val="both"/>
        <w:rPr>
          <w:rFonts w:ascii="Arial" w:hAnsi="Arial" w:cs="Arial"/>
          <w:b w:val="0"/>
          <w:sz w:val="24"/>
          <w:szCs w:val="24"/>
        </w:rPr>
      </w:pPr>
    </w:p>
    <w:p w14:paraId="06AA7983" w14:textId="77777777" w:rsidR="00D87D74" w:rsidRPr="00CA453B" w:rsidRDefault="00D87D74" w:rsidP="00CA453B">
      <w:pPr>
        <w:pStyle w:val="Ttulo"/>
        <w:shd w:val="clear" w:color="auto" w:fill="FFFFFF"/>
        <w:spacing w:before="0" w:line="276" w:lineRule="auto"/>
        <w:ind w:left="0" w:firstLine="708"/>
        <w:jc w:val="both"/>
        <w:rPr>
          <w:rFonts w:ascii="Arial" w:hAnsi="Arial" w:cs="Arial"/>
          <w:b w:val="0"/>
          <w:sz w:val="24"/>
          <w:szCs w:val="24"/>
        </w:rPr>
      </w:pPr>
      <w:r w:rsidRPr="00CA453B">
        <w:rPr>
          <w:rFonts w:ascii="Arial" w:hAnsi="Arial" w:cs="Arial"/>
          <w:b w:val="0"/>
          <w:sz w:val="24"/>
          <w:szCs w:val="24"/>
        </w:rPr>
        <w:t xml:space="preserve">Ressalto que para as futuras e eventuais contratações decorrentes do Registro de Preços em questão deverá ser analisada a disponibilidade orçamentária e financeira no momento em que anteceder a concretização. </w:t>
      </w:r>
    </w:p>
    <w:p w14:paraId="55043935" w14:textId="77777777" w:rsidR="00D87D74" w:rsidRPr="00CA453B" w:rsidRDefault="00D87D74" w:rsidP="00CA453B">
      <w:pPr>
        <w:pStyle w:val="Ttulo"/>
        <w:shd w:val="clear" w:color="auto" w:fill="FFFFFF"/>
        <w:spacing w:before="0" w:line="276" w:lineRule="auto"/>
        <w:ind w:firstLine="708"/>
        <w:jc w:val="both"/>
        <w:rPr>
          <w:rFonts w:ascii="Arial" w:hAnsi="Arial" w:cs="Arial"/>
          <w:b w:val="0"/>
          <w:sz w:val="24"/>
          <w:szCs w:val="24"/>
        </w:rPr>
      </w:pPr>
    </w:p>
    <w:p w14:paraId="1E137CF3" w14:textId="77777777" w:rsidR="00D87D74" w:rsidRPr="00CA453B" w:rsidRDefault="00D87D74" w:rsidP="00CA453B">
      <w:pPr>
        <w:pStyle w:val="Ttulo"/>
        <w:shd w:val="clear" w:color="auto" w:fill="FFFFFF"/>
        <w:spacing w:before="0" w:line="276" w:lineRule="auto"/>
        <w:ind w:left="0" w:firstLine="708"/>
        <w:jc w:val="both"/>
        <w:rPr>
          <w:rFonts w:ascii="Arial" w:hAnsi="Arial" w:cs="Arial"/>
          <w:b w:val="0"/>
          <w:sz w:val="24"/>
          <w:szCs w:val="24"/>
        </w:rPr>
      </w:pPr>
      <w:r w:rsidRPr="00CA453B">
        <w:rPr>
          <w:rFonts w:ascii="Arial" w:hAnsi="Arial" w:cs="Arial"/>
          <w:b w:val="0"/>
          <w:sz w:val="24"/>
          <w:szCs w:val="24"/>
        </w:rPr>
        <w:t>Declaro, ainda, que tal despesa atende às diretrizes, objetivos e prioridades estabelecidas na Lei de Diretrizes Orçamentárias e no Plano Plurianual, não infringindo quaisquer disposições nelas contidas.</w:t>
      </w:r>
    </w:p>
    <w:p w14:paraId="6CAD2FD2" w14:textId="77777777" w:rsidR="00D87D74" w:rsidRPr="00CA453B" w:rsidRDefault="00D87D74" w:rsidP="00CA453B">
      <w:pPr>
        <w:pStyle w:val="Blockquote"/>
        <w:shd w:val="clear" w:color="auto" w:fill="FFFFFF"/>
        <w:spacing w:before="0" w:after="0" w:line="276" w:lineRule="auto"/>
        <w:ind w:left="0" w:right="0"/>
        <w:jc w:val="both"/>
        <w:rPr>
          <w:rFonts w:ascii="Arial" w:hAnsi="Arial" w:cs="Arial"/>
          <w:szCs w:val="24"/>
        </w:rPr>
      </w:pPr>
    </w:p>
    <w:p w14:paraId="4B10784F" w14:textId="77777777" w:rsidR="00D87D74" w:rsidRPr="00CA453B" w:rsidRDefault="001803F0" w:rsidP="00CA453B">
      <w:pPr>
        <w:shd w:val="clear" w:color="auto" w:fill="FFFFFF"/>
        <w:spacing w:line="276" w:lineRule="auto"/>
        <w:ind w:firstLine="708"/>
        <w:rPr>
          <w:rFonts w:ascii="Arial" w:hAnsi="Arial" w:cs="Arial"/>
          <w:sz w:val="24"/>
          <w:szCs w:val="24"/>
        </w:rPr>
      </w:pPr>
      <w:r w:rsidRPr="00CA453B">
        <w:rPr>
          <w:rFonts w:ascii="Arial" w:hAnsi="Arial" w:cs="Arial"/>
          <w:sz w:val="24"/>
          <w:szCs w:val="24"/>
        </w:rPr>
        <w:t>Xxxxxxxxx</w:t>
      </w:r>
      <w:r w:rsidR="00D87D74" w:rsidRPr="00CA453B">
        <w:rPr>
          <w:rFonts w:ascii="Arial" w:hAnsi="Arial" w:cs="Arial"/>
          <w:sz w:val="24"/>
          <w:szCs w:val="24"/>
        </w:rPr>
        <w:t>/MG, xx de xxxxxxxx de 20xx.</w:t>
      </w:r>
    </w:p>
    <w:p w14:paraId="51E453A0" w14:textId="77777777" w:rsidR="00D87D74" w:rsidRPr="00CA453B" w:rsidRDefault="00D87D74" w:rsidP="00CA453B">
      <w:pPr>
        <w:pStyle w:val="Ttulo"/>
        <w:shd w:val="clear" w:color="auto" w:fill="FFFFFF"/>
        <w:spacing w:before="0" w:line="276" w:lineRule="auto"/>
        <w:jc w:val="both"/>
        <w:rPr>
          <w:rFonts w:ascii="Arial" w:hAnsi="Arial" w:cs="Arial"/>
          <w:b w:val="0"/>
          <w:bCs w:val="0"/>
          <w:sz w:val="24"/>
          <w:szCs w:val="24"/>
        </w:rPr>
      </w:pPr>
    </w:p>
    <w:p w14:paraId="3F6914AA" w14:textId="77777777" w:rsidR="00D87D74" w:rsidRPr="00CA453B" w:rsidRDefault="00D87D74" w:rsidP="00CA453B">
      <w:pPr>
        <w:pStyle w:val="Ttulo"/>
        <w:shd w:val="clear" w:color="auto" w:fill="FFFFFF"/>
        <w:spacing w:before="0" w:line="276" w:lineRule="auto"/>
        <w:jc w:val="both"/>
        <w:rPr>
          <w:rFonts w:ascii="Arial" w:hAnsi="Arial" w:cs="Arial"/>
          <w:b w:val="0"/>
          <w:bCs w:val="0"/>
          <w:sz w:val="24"/>
          <w:szCs w:val="24"/>
        </w:rPr>
      </w:pPr>
    </w:p>
    <w:p w14:paraId="3D4A9B0B" w14:textId="77777777" w:rsidR="00D87D74" w:rsidRPr="00CA453B" w:rsidRDefault="00D87D74" w:rsidP="00CA453B">
      <w:pPr>
        <w:tabs>
          <w:tab w:val="left" w:pos="9498"/>
        </w:tabs>
        <w:spacing w:line="276" w:lineRule="auto"/>
        <w:jc w:val="center"/>
        <w:rPr>
          <w:rFonts w:ascii="Arial" w:hAnsi="Arial" w:cs="Arial"/>
          <w:sz w:val="24"/>
          <w:szCs w:val="24"/>
        </w:rPr>
      </w:pPr>
      <w:r w:rsidRPr="00CA453B">
        <w:rPr>
          <w:rFonts w:ascii="Arial" w:hAnsi="Arial" w:cs="Arial"/>
          <w:sz w:val="24"/>
          <w:szCs w:val="24"/>
        </w:rPr>
        <w:t>_______________________________________</w:t>
      </w:r>
    </w:p>
    <w:p w14:paraId="722AD44D" w14:textId="77777777" w:rsidR="00D87D74" w:rsidRPr="00CA453B" w:rsidRDefault="00D87D74" w:rsidP="00B41166">
      <w:pPr>
        <w:pStyle w:val="Ttulo2"/>
        <w:tabs>
          <w:tab w:val="left" w:pos="9498"/>
        </w:tabs>
        <w:spacing w:before="0" w:line="276" w:lineRule="auto"/>
        <w:ind w:left="0" w:firstLine="0"/>
        <w:jc w:val="center"/>
        <w:rPr>
          <w:b w:val="0"/>
          <w:sz w:val="24"/>
          <w:szCs w:val="24"/>
        </w:rPr>
      </w:pPr>
      <w:r w:rsidRPr="00CA453B">
        <w:rPr>
          <w:sz w:val="24"/>
          <w:szCs w:val="24"/>
        </w:rPr>
        <w:t>xxxxxxxxxxxxxxxxxxxx</w:t>
      </w:r>
    </w:p>
    <w:p w14:paraId="701F8FF8" w14:textId="77777777" w:rsidR="00D87D74" w:rsidRPr="00CA453B" w:rsidRDefault="003E382C" w:rsidP="00CA453B">
      <w:pPr>
        <w:tabs>
          <w:tab w:val="left" w:pos="9498"/>
        </w:tabs>
        <w:spacing w:line="276" w:lineRule="auto"/>
        <w:jc w:val="center"/>
        <w:rPr>
          <w:rFonts w:ascii="Arial" w:hAnsi="Arial" w:cs="Arial"/>
          <w:sz w:val="24"/>
          <w:szCs w:val="24"/>
        </w:rPr>
      </w:pPr>
      <w:r w:rsidRPr="00CA453B">
        <w:rPr>
          <w:rFonts w:ascii="Arial" w:hAnsi="Arial" w:cs="Arial"/>
          <w:sz w:val="24"/>
          <w:szCs w:val="24"/>
        </w:rPr>
        <w:t>XXXXXXXXXXXXXXXXXXXXXXXX</w:t>
      </w:r>
      <w:r w:rsidR="00D87D74" w:rsidRPr="00CA453B">
        <w:rPr>
          <w:rFonts w:ascii="Arial" w:hAnsi="Arial" w:cs="Arial"/>
          <w:sz w:val="24"/>
          <w:szCs w:val="24"/>
        </w:rPr>
        <w:t xml:space="preserve"> </w:t>
      </w:r>
    </w:p>
    <w:p w14:paraId="05E322FF" w14:textId="77777777" w:rsidR="00D87D74" w:rsidRPr="00CA453B" w:rsidRDefault="00D87D74" w:rsidP="00CA453B">
      <w:pPr>
        <w:shd w:val="clear" w:color="auto" w:fill="FFFFFF"/>
        <w:spacing w:line="276" w:lineRule="auto"/>
        <w:jc w:val="center"/>
        <w:rPr>
          <w:rFonts w:ascii="Arial" w:hAnsi="Arial" w:cs="Arial"/>
          <w:bCs/>
          <w:sz w:val="24"/>
          <w:szCs w:val="24"/>
          <w:u w:val="single"/>
        </w:rPr>
      </w:pPr>
    </w:p>
    <w:p w14:paraId="75C23486" w14:textId="77777777" w:rsidR="00D87D74" w:rsidRPr="00CA453B" w:rsidRDefault="00D87D74" w:rsidP="00CA453B">
      <w:pPr>
        <w:shd w:val="clear" w:color="auto" w:fill="FFFFFF"/>
        <w:spacing w:line="276" w:lineRule="auto"/>
        <w:jc w:val="center"/>
        <w:rPr>
          <w:rFonts w:ascii="Arial" w:hAnsi="Arial" w:cs="Arial"/>
          <w:bCs/>
          <w:sz w:val="24"/>
          <w:szCs w:val="24"/>
          <w:u w:val="single"/>
        </w:rPr>
      </w:pPr>
    </w:p>
    <w:p w14:paraId="3665F91C" w14:textId="77777777" w:rsidR="00D87D74" w:rsidRPr="00CA453B" w:rsidRDefault="00D87D74" w:rsidP="00CA453B">
      <w:pPr>
        <w:spacing w:line="276" w:lineRule="auto"/>
        <w:rPr>
          <w:rFonts w:ascii="Arial" w:hAnsi="Arial" w:cs="Arial"/>
          <w:sz w:val="24"/>
          <w:szCs w:val="24"/>
        </w:rPr>
      </w:pPr>
    </w:p>
    <w:p w14:paraId="0112678A" w14:textId="77777777" w:rsidR="00D87D74" w:rsidRPr="00CA453B" w:rsidRDefault="00D87D74" w:rsidP="00CA453B">
      <w:pPr>
        <w:spacing w:line="276" w:lineRule="auto"/>
        <w:rPr>
          <w:rFonts w:ascii="Arial" w:hAnsi="Arial" w:cs="Arial"/>
          <w:sz w:val="24"/>
          <w:szCs w:val="24"/>
        </w:rPr>
      </w:pPr>
    </w:p>
    <w:p w14:paraId="3A1ACDBC" w14:textId="77777777" w:rsidR="00D87D74" w:rsidRPr="00CA453B" w:rsidRDefault="00D87D74" w:rsidP="00CA453B">
      <w:pPr>
        <w:spacing w:line="276" w:lineRule="auto"/>
        <w:rPr>
          <w:rFonts w:ascii="Arial" w:hAnsi="Arial" w:cs="Arial"/>
          <w:sz w:val="24"/>
          <w:szCs w:val="24"/>
        </w:rPr>
      </w:pPr>
    </w:p>
    <w:p w14:paraId="31536C68" w14:textId="77777777" w:rsidR="00D87D74" w:rsidRPr="00CA453B" w:rsidRDefault="00D87D74" w:rsidP="00CA453B">
      <w:pPr>
        <w:spacing w:line="276" w:lineRule="auto"/>
        <w:rPr>
          <w:rFonts w:ascii="Arial" w:hAnsi="Arial" w:cs="Arial"/>
          <w:sz w:val="24"/>
          <w:szCs w:val="24"/>
        </w:rPr>
      </w:pPr>
    </w:p>
    <w:p w14:paraId="68729F2E" w14:textId="77777777" w:rsidR="001803F0" w:rsidRPr="00CA453B" w:rsidRDefault="001803F0" w:rsidP="00CA453B">
      <w:pPr>
        <w:spacing w:line="276" w:lineRule="auto"/>
        <w:rPr>
          <w:rFonts w:ascii="Arial" w:hAnsi="Arial" w:cs="Arial"/>
          <w:sz w:val="24"/>
          <w:szCs w:val="24"/>
        </w:rPr>
      </w:pPr>
    </w:p>
    <w:p w14:paraId="105199E8" w14:textId="77777777" w:rsidR="001803F0" w:rsidRPr="00CA453B" w:rsidRDefault="001803F0" w:rsidP="00CA453B">
      <w:pPr>
        <w:spacing w:line="276" w:lineRule="auto"/>
        <w:rPr>
          <w:rFonts w:ascii="Arial" w:hAnsi="Arial" w:cs="Arial"/>
          <w:sz w:val="24"/>
          <w:szCs w:val="24"/>
        </w:rPr>
      </w:pPr>
    </w:p>
    <w:p w14:paraId="258A05DE" w14:textId="77777777" w:rsidR="001803F0" w:rsidRPr="00CA453B" w:rsidRDefault="001803F0" w:rsidP="00CA453B">
      <w:pPr>
        <w:spacing w:line="276" w:lineRule="auto"/>
        <w:rPr>
          <w:rFonts w:ascii="Arial" w:hAnsi="Arial" w:cs="Arial"/>
          <w:sz w:val="24"/>
          <w:szCs w:val="24"/>
        </w:rPr>
      </w:pPr>
    </w:p>
    <w:p w14:paraId="3B0FCC0C" w14:textId="77777777" w:rsidR="001803F0" w:rsidRPr="00CA453B" w:rsidRDefault="001803F0" w:rsidP="00CA453B">
      <w:pPr>
        <w:spacing w:line="276" w:lineRule="auto"/>
        <w:rPr>
          <w:rFonts w:ascii="Arial" w:hAnsi="Arial" w:cs="Arial"/>
          <w:sz w:val="24"/>
          <w:szCs w:val="24"/>
        </w:rPr>
      </w:pPr>
    </w:p>
    <w:p w14:paraId="6813BD40" w14:textId="77777777" w:rsidR="001803F0" w:rsidRPr="00CA453B" w:rsidRDefault="001803F0" w:rsidP="00CA453B">
      <w:pPr>
        <w:spacing w:line="276" w:lineRule="auto"/>
        <w:rPr>
          <w:rFonts w:ascii="Arial" w:hAnsi="Arial" w:cs="Arial"/>
          <w:sz w:val="24"/>
          <w:szCs w:val="24"/>
        </w:rPr>
      </w:pPr>
    </w:p>
    <w:p w14:paraId="585038BC" w14:textId="77777777" w:rsidR="001803F0" w:rsidRPr="00CA453B" w:rsidRDefault="001803F0" w:rsidP="00CA453B">
      <w:pPr>
        <w:spacing w:line="276" w:lineRule="auto"/>
        <w:rPr>
          <w:rFonts w:ascii="Arial" w:hAnsi="Arial" w:cs="Arial"/>
          <w:sz w:val="24"/>
          <w:szCs w:val="24"/>
        </w:rPr>
      </w:pPr>
    </w:p>
    <w:p w14:paraId="189D6123" w14:textId="77777777" w:rsidR="001803F0" w:rsidRPr="00CA453B" w:rsidRDefault="001803F0" w:rsidP="00CA453B">
      <w:pPr>
        <w:spacing w:line="276" w:lineRule="auto"/>
        <w:rPr>
          <w:rFonts w:ascii="Arial" w:hAnsi="Arial" w:cs="Arial"/>
          <w:sz w:val="24"/>
          <w:szCs w:val="24"/>
        </w:rPr>
      </w:pPr>
    </w:p>
    <w:p w14:paraId="68A43136" w14:textId="77777777" w:rsidR="001803F0" w:rsidRPr="00CA453B" w:rsidRDefault="001803F0" w:rsidP="00CA453B">
      <w:pPr>
        <w:spacing w:line="276" w:lineRule="auto"/>
        <w:rPr>
          <w:rFonts w:ascii="Arial" w:hAnsi="Arial" w:cs="Arial"/>
          <w:sz w:val="24"/>
          <w:szCs w:val="24"/>
        </w:rPr>
      </w:pPr>
    </w:p>
    <w:p w14:paraId="7E00D8FA" w14:textId="77777777" w:rsidR="001803F0" w:rsidRPr="00CA453B" w:rsidRDefault="001803F0" w:rsidP="00CA453B">
      <w:pPr>
        <w:spacing w:line="276" w:lineRule="auto"/>
        <w:rPr>
          <w:rFonts w:ascii="Arial" w:hAnsi="Arial" w:cs="Arial"/>
          <w:sz w:val="24"/>
          <w:szCs w:val="24"/>
        </w:rPr>
      </w:pPr>
    </w:p>
    <w:p w14:paraId="0190F266" w14:textId="77777777" w:rsidR="001803F0" w:rsidRPr="00CA453B" w:rsidRDefault="001803F0" w:rsidP="00CA453B">
      <w:pPr>
        <w:spacing w:line="276" w:lineRule="auto"/>
        <w:rPr>
          <w:rFonts w:ascii="Arial" w:hAnsi="Arial" w:cs="Arial"/>
          <w:sz w:val="24"/>
          <w:szCs w:val="24"/>
        </w:rPr>
      </w:pPr>
    </w:p>
    <w:p w14:paraId="1E57E52A" w14:textId="77777777" w:rsidR="00D87D74" w:rsidRPr="00CA453B" w:rsidRDefault="00D87D74" w:rsidP="00CA453B">
      <w:pPr>
        <w:spacing w:line="276" w:lineRule="auto"/>
        <w:jc w:val="center"/>
        <w:rPr>
          <w:rFonts w:ascii="Arial" w:eastAsia="Times New Roman" w:hAnsi="Arial" w:cs="Arial"/>
          <w:sz w:val="24"/>
          <w:szCs w:val="24"/>
        </w:rPr>
      </w:pPr>
      <w:r w:rsidRPr="00CA453B">
        <w:rPr>
          <w:rFonts w:ascii="Arial" w:eastAsia="Times New Roman" w:hAnsi="Arial" w:cs="Arial"/>
          <w:b/>
          <w:sz w:val="24"/>
          <w:szCs w:val="24"/>
          <w:u w:val="single"/>
        </w:rPr>
        <w:lastRenderedPageBreak/>
        <w:t>DESPACHO DE NOMEAÇÃO DE FISCAL E GESTOR DO(S) CONTRATO(S)</w:t>
      </w:r>
    </w:p>
    <w:p w14:paraId="2CFF3B59" w14:textId="77777777" w:rsidR="00D87D74" w:rsidRPr="00CA453B" w:rsidRDefault="00D87D74" w:rsidP="00CA453B">
      <w:pPr>
        <w:spacing w:line="276" w:lineRule="auto"/>
        <w:jc w:val="both"/>
        <w:rPr>
          <w:rFonts w:ascii="Arial" w:eastAsia="Times New Roman" w:hAnsi="Arial" w:cs="Arial"/>
          <w:sz w:val="24"/>
          <w:szCs w:val="24"/>
        </w:rPr>
      </w:pPr>
      <w:r w:rsidRPr="00CA453B">
        <w:rPr>
          <w:rFonts w:ascii="Arial" w:eastAsia="Times New Roman" w:hAnsi="Arial" w:cs="Arial"/>
          <w:sz w:val="24"/>
          <w:szCs w:val="24"/>
        </w:rPr>
        <w:tab/>
      </w:r>
    </w:p>
    <w:p w14:paraId="56949CEC" w14:textId="77777777" w:rsidR="00D87D74" w:rsidRPr="00CA453B" w:rsidRDefault="00D87D74" w:rsidP="00CA453B">
      <w:pPr>
        <w:spacing w:line="276" w:lineRule="auto"/>
        <w:ind w:firstLine="720"/>
        <w:jc w:val="both"/>
        <w:rPr>
          <w:rFonts w:ascii="Arial" w:eastAsia="Cambria" w:hAnsi="Arial" w:cs="Arial"/>
          <w:color w:val="000000"/>
          <w:sz w:val="24"/>
          <w:szCs w:val="24"/>
        </w:rPr>
      </w:pPr>
      <w:r w:rsidRPr="00CA453B">
        <w:rPr>
          <w:rFonts w:ascii="Arial" w:eastAsia="Times New Roman" w:hAnsi="Arial" w:cs="Arial"/>
          <w:sz w:val="24"/>
          <w:szCs w:val="24"/>
        </w:rPr>
        <w:t xml:space="preserve">Eu, xxxxxxxxxxxxxxx, </w:t>
      </w:r>
      <w:r w:rsidR="003E382C" w:rsidRPr="00CA453B">
        <w:rPr>
          <w:rFonts w:ascii="Arial" w:eastAsia="Times New Roman" w:hAnsi="Arial" w:cs="Arial"/>
          <w:sz w:val="24"/>
          <w:szCs w:val="24"/>
        </w:rPr>
        <w:t>Xxxxxxxxxxxxxxxxxxxxxxxx</w:t>
      </w:r>
      <w:r w:rsidRPr="00CA453B">
        <w:rPr>
          <w:rFonts w:ascii="Arial" w:eastAsia="Times New Roman" w:hAnsi="Arial" w:cs="Arial"/>
          <w:sz w:val="24"/>
          <w:szCs w:val="24"/>
        </w:rPr>
        <w:t xml:space="preserve">, no uso das atribuições legais e nos termos da legislação em vigor, </w:t>
      </w:r>
      <w:r w:rsidRPr="00CA453B">
        <w:rPr>
          <w:rFonts w:ascii="Arial" w:eastAsia="Times New Roman" w:hAnsi="Arial" w:cs="Arial"/>
          <w:b/>
          <w:sz w:val="24"/>
          <w:szCs w:val="24"/>
        </w:rPr>
        <w:t xml:space="preserve">DESIGNO </w:t>
      </w:r>
      <w:r w:rsidRPr="00CA453B">
        <w:rPr>
          <w:rFonts w:ascii="Arial" w:eastAsia="Times New Roman" w:hAnsi="Arial" w:cs="Arial"/>
          <w:sz w:val="24"/>
          <w:szCs w:val="24"/>
        </w:rPr>
        <w:t xml:space="preserve">os servidores qualificados a seguir para atuarem como </w:t>
      </w:r>
      <w:r w:rsidRPr="00CA453B">
        <w:rPr>
          <w:rFonts w:ascii="Arial" w:eastAsia="Cambria" w:hAnsi="Arial" w:cs="Arial"/>
          <w:b/>
          <w:color w:val="000000"/>
          <w:sz w:val="24"/>
          <w:szCs w:val="24"/>
        </w:rPr>
        <w:t xml:space="preserve">FISCAIS </w:t>
      </w:r>
      <w:r w:rsidRPr="00CA453B">
        <w:rPr>
          <w:rFonts w:ascii="Arial" w:eastAsia="Cambria" w:hAnsi="Arial" w:cs="Arial"/>
          <w:color w:val="000000"/>
          <w:sz w:val="24"/>
          <w:szCs w:val="24"/>
        </w:rPr>
        <w:t xml:space="preserve">e </w:t>
      </w:r>
      <w:r w:rsidRPr="00CA453B">
        <w:rPr>
          <w:rFonts w:ascii="Arial" w:eastAsia="Cambria" w:hAnsi="Arial" w:cs="Arial"/>
          <w:b/>
          <w:color w:val="000000"/>
          <w:sz w:val="24"/>
          <w:szCs w:val="24"/>
        </w:rPr>
        <w:t xml:space="preserve">GESTORES </w:t>
      </w:r>
      <w:r w:rsidRPr="00CA453B">
        <w:rPr>
          <w:rFonts w:ascii="Arial" w:eastAsia="Cambria" w:hAnsi="Arial" w:cs="Arial"/>
          <w:color w:val="000000"/>
          <w:sz w:val="24"/>
          <w:szCs w:val="24"/>
        </w:rPr>
        <w:t xml:space="preserve">do(s) contrato(s) oriundo(s) do Processo Licitatório nº 0xx/20xx, Pregão Eletrônico 0xx/20xx, cujo objeto é a Contratação de xxxxxxxxxxxxxxxxxxxxx, conforme especificações constantes no Termo de Referência, em atendimento xxxxxxxxxxxxxxxxx. </w:t>
      </w:r>
    </w:p>
    <w:p w14:paraId="1E54F08A" w14:textId="77777777" w:rsidR="00D87D74" w:rsidRPr="00CA453B" w:rsidRDefault="00D87D74" w:rsidP="00CA453B">
      <w:pPr>
        <w:spacing w:line="276" w:lineRule="auto"/>
        <w:ind w:firstLine="720"/>
        <w:jc w:val="both"/>
        <w:rPr>
          <w:rFonts w:ascii="Arial" w:eastAsia="Times New Roman" w:hAnsi="Arial" w:cs="Arial"/>
          <w:sz w:val="24"/>
          <w:szCs w:val="24"/>
        </w:rPr>
      </w:pPr>
    </w:p>
    <w:p w14:paraId="3B9C99B4" w14:textId="77777777" w:rsidR="00D87D74" w:rsidRPr="00CA453B" w:rsidRDefault="00D87D74" w:rsidP="00CA453B">
      <w:pPr>
        <w:spacing w:line="276" w:lineRule="auto"/>
        <w:jc w:val="both"/>
        <w:rPr>
          <w:rFonts w:ascii="Arial" w:eastAsia="Times New Roman" w:hAnsi="Arial" w:cs="Arial"/>
          <w:sz w:val="24"/>
          <w:szCs w:val="24"/>
        </w:rPr>
      </w:pPr>
      <w:r w:rsidRPr="00CA453B">
        <w:rPr>
          <w:rFonts w:ascii="Arial" w:eastAsia="Times New Roman" w:hAnsi="Arial" w:cs="Arial"/>
          <w:b/>
          <w:sz w:val="24"/>
          <w:szCs w:val="24"/>
        </w:rPr>
        <w:tab/>
      </w:r>
      <w:r w:rsidRPr="00CA453B">
        <w:rPr>
          <w:rFonts w:ascii="Arial" w:eastAsia="Times New Roman" w:hAnsi="Arial" w:cs="Arial"/>
          <w:sz w:val="24"/>
          <w:szCs w:val="24"/>
        </w:rPr>
        <w:t xml:space="preserve">Os ficais de contrato terão as atribuições previstas na Portaria nº 0xx/20xx, transcritas a seguir: </w:t>
      </w:r>
    </w:p>
    <w:p w14:paraId="01C15161" w14:textId="77777777" w:rsidR="00D87D74" w:rsidRPr="00CA453B" w:rsidRDefault="00D87D74" w:rsidP="00CA453B">
      <w:pPr>
        <w:spacing w:line="276" w:lineRule="auto"/>
        <w:rPr>
          <w:rFonts w:ascii="Arial" w:eastAsia="Times New Roman" w:hAnsi="Arial" w:cs="Arial"/>
          <w:i/>
          <w:sz w:val="24"/>
          <w:szCs w:val="24"/>
        </w:rPr>
      </w:pPr>
    </w:p>
    <w:p w14:paraId="705BB88C" w14:textId="77777777" w:rsidR="00D87D74" w:rsidRPr="00CA453B" w:rsidRDefault="00D87D74" w:rsidP="00CA453B">
      <w:pPr>
        <w:spacing w:line="276" w:lineRule="auto"/>
        <w:ind w:left="720"/>
        <w:jc w:val="both"/>
        <w:rPr>
          <w:rFonts w:ascii="Arial" w:eastAsia="Times New Roman" w:hAnsi="Arial" w:cs="Arial"/>
          <w:i/>
          <w:sz w:val="24"/>
          <w:szCs w:val="24"/>
        </w:rPr>
      </w:pPr>
      <w:r w:rsidRPr="00CA453B">
        <w:rPr>
          <w:rFonts w:ascii="Arial" w:eastAsia="Times New Roman" w:hAnsi="Arial" w:cs="Arial"/>
          <w:b/>
          <w:i/>
          <w:sz w:val="24"/>
          <w:szCs w:val="24"/>
        </w:rPr>
        <w:t xml:space="preserve">Art. 7º </w:t>
      </w:r>
      <w:r w:rsidRPr="00CA453B">
        <w:rPr>
          <w:rFonts w:ascii="Arial" w:eastAsia="Times New Roman" w:hAnsi="Arial" w:cs="Arial"/>
          <w:i/>
          <w:sz w:val="24"/>
          <w:szCs w:val="24"/>
        </w:rPr>
        <w:t>A execução do contrato deverá ser acompanhada e fiscalizada por 01 (um) ou mais fiscais do contrato, representantes da Administração especialmente designados conforme requisitos estabelecidos no art. 7º da Lei Federal nº 14.133/21 e neste decreto, ou pelos respectivos substitutos, permitida a contratação de terceiros para assisti-los e subsidiá-los com informações pertinentes a essa atribuição.</w:t>
      </w:r>
    </w:p>
    <w:p w14:paraId="09C3C98D" w14:textId="77777777" w:rsidR="00D87D74" w:rsidRPr="00CA453B" w:rsidRDefault="00D87D74" w:rsidP="00CA453B">
      <w:pPr>
        <w:spacing w:line="276" w:lineRule="auto"/>
        <w:jc w:val="both"/>
        <w:rPr>
          <w:rFonts w:ascii="Arial" w:eastAsia="Times New Roman" w:hAnsi="Arial" w:cs="Arial"/>
          <w:i/>
          <w:sz w:val="24"/>
          <w:szCs w:val="24"/>
        </w:rPr>
      </w:pPr>
    </w:p>
    <w:p w14:paraId="3717E5FD" w14:textId="77777777" w:rsidR="00D87D74" w:rsidRPr="00CA453B" w:rsidRDefault="00D87D74" w:rsidP="00CA453B">
      <w:pPr>
        <w:spacing w:line="276" w:lineRule="auto"/>
        <w:ind w:firstLine="720"/>
        <w:jc w:val="both"/>
        <w:rPr>
          <w:rFonts w:ascii="Arial" w:eastAsia="Times New Roman" w:hAnsi="Arial" w:cs="Arial"/>
          <w:i/>
          <w:sz w:val="24"/>
          <w:szCs w:val="24"/>
        </w:rPr>
      </w:pPr>
      <w:r w:rsidRPr="00CA453B">
        <w:rPr>
          <w:rFonts w:ascii="Arial" w:eastAsia="Times New Roman" w:hAnsi="Arial" w:cs="Arial"/>
          <w:b/>
          <w:i/>
          <w:sz w:val="24"/>
          <w:szCs w:val="24"/>
        </w:rPr>
        <w:t>§ 1º</w:t>
      </w:r>
      <w:r w:rsidRPr="00CA453B">
        <w:rPr>
          <w:rFonts w:ascii="Arial" w:eastAsia="Times New Roman" w:hAnsi="Arial" w:cs="Arial"/>
          <w:i/>
          <w:sz w:val="24"/>
          <w:szCs w:val="24"/>
        </w:rPr>
        <w:t xml:space="preserve"> O (s) fiscal (is) do contrato terá (ão) as seguintes atribuições: </w:t>
      </w:r>
    </w:p>
    <w:p w14:paraId="2ADEE47E" w14:textId="77777777" w:rsidR="00D87D74" w:rsidRPr="00CA453B" w:rsidRDefault="00D87D74" w:rsidP="00CA453B">
      <w:pPr>
        <w:spacing w:line="276" w:lineRule="auto"/>
        <w:ind w:left="720"/>
        <w:jc w:val="both"/>
        <w:rPr>
          <w:rFonts w:ascii="Arial" w:eastAsia="Times New Roman" w:hAnsi="Arial" w:cs="Arial"/>
          <w:i/>
          <w:sz w:val="24"/>
          <w:szCs w:val="24"/>
        </w:rPr>
      </w:pPr>
      <w:r w:rsidRPr="00CA453B">
        <w:rPr>
          <w:rFonts w:ascii="Arial" w:eastAsia="Times New Roman" w:hAnsi="Arial" w:cs="Arial"/>
          <w:b/>
          <w:i/>
          <w:sz w:val="24"/>
          <w:szCs w:val="24"/>
        </w:rPr>
        <w:t>I-</w:t>
      </w:r>
      <w:r w:rsidRPr="00CA453B">
        <w:rPr>
          <w:rFonts w:ascii="Arial" w:eastAsia="Times New Roman" w:hAnsi="Arial" w:cs="Arial"/>
          <w:i/>
          <w:sz w:val="24"/>
          <w:szCs w:val="24"/>
        </w:rPr>
        <w:t xml:space="preserve"> fiscalizar e atestar o recebimento provisório dos produtos ou serviços em face das suas características e especificações, sempre em conformidade com o instrumento convocatório, contrato ou documento equivalente; </w:t>
      </w:r>
    </w:p>
    <w:p w14:paraId="43F0777C" w14:textId="77777777" w:rsidR="00D87D74" w:rsidRPr="00CA453B" w:rsidRDefault="00D87D74" w:rsidP="00CA453B">
      <w:pPr>
        <w:spacing w:line="276" w:lineRule="auto"/>
        <w:ind w:left="720"/>
        <w:jc w:val="both"/>
        <w:rPr>
          <w:rFonts w:ascii="Arial" w:eastAsia="Times New Roman" w:hAnsi="Arial" w:cs="Arial"/>
          <w:i/>
          <w:sz w:val="24"/>
          <w:szCs w:val="24"/>
        </w:rPr>
      </w:pPr>
      <w:r w:rsidRPr="00CA453B">
        <w:rPr>
          <w:rFonts w:ascii="Arial" w:eastAsia="Times New Roman" w:hAnsi="Arial" w:cs="Arial"/>
          <w:b/>
          <w:i/>
          <w:sz w:val="24"/>
          <w:szCs w:val="24"/>
        </w:rPr>
        <w:t>II-</w:t>
      </w:r>
      <w:r w:rsidRPr="00CA453B">
        <w:rPr>
          <w:rFonts w:ascii="Arial" w:eastAsia="Times New Roman" w:hAnsi="Arial" w:cs="Arial"/>
          <w:i/>
          <w:sz w:val="24"/>
          <w:szCs w:val="24"/>
        </w:rPr>
        <w:t xml:space="preserve"> fiscalizar e atestar o recebimento provisório dos produtos ou serviços em face dos quantitativos solicitados através do contrato ou documento equivalente; </w:t>
      </w:r>
    </w:p>
    <w:p w14:paraId="7B24B559" w14:textId="77777777" w:rsidR="00D87D74" w:rsidRPr="00CA453B" w:rsidRDefault="00D87D74" w:rsidP="00CA453B">
      <w:pPr>
        <w:spacing w:line="276" w:lineRule="auto"/>
        <w:ind w:left="720"/>
        <w:jc w:val="both"/>
        <w:rPr>
          <w:rFonts w:ascii="Arial" w:eastAsia="Times New Roman" w:hAnsi="Arial" w:cs="Arial"/>
          <w:i/>
          <w:sz w:val="24"/>
          <w:szCs w:val="24"/>
        </w:rPr>
      </w:pPr>
      <w:r w:rsidRPr="00CA453B">
        <w:rPr>
          <w:rFonts w:ascii="Arial" w:eastAsia="Times New Roman" w:hAnsi="Arial" w:cs="Arial"/>
          <w:b/>
          <w:i/>
          <w:sz w:val="24"/>
          <w:szCs w:val="24"/>
        </w:rPr>
        <w:t>III-</w:t>
      </w:r>
      <w:r w:rsidRPr="00CA453B">
        <w:rPr>
          <w:rFonts w:ascii="Arial" w:eastAsia="Times New Roman" w:hAnsi="Arial" w:cs="Arial"/>
          <w:i/>
          <w:sz w:val="24"/>
          <w:szCs w:val="24"/>
        </w:rPr>
        <w:t xml:space="preserve"> fiscalizar e atestar o recebimento provisório dos produtos ou serviços nos prazos e condições estabelecidas no instrumento convocatório, contrato ou documento equivalente; </w:t>
      </w:r>
    </w:p>
    <w:p w14:paraId="4A4E0759" w14:textId="77777777" w:rsidR="00D87D74" w:rsidRPr="00CA453B" w:rsidRDefault="00D87D74" w:rsidP="00CA453B">
      <w:pPr>
        <w:spacing w:line="276" w:lineRule="auto"/>
        <w:ind w:left="720"/>
        <w:jc w:val="both"/>
        <w:rPr>
          <w:rFonts w:ascii="Arial" w:eastAsia="Times New Roman" w:hAnsi="Arial" w:cs="Arial"/>
          <w:i/>
          <w:sz w:val="24"/>
          <w:szCs w:val="24"/>
        </w:rPr>
      </w:pPr>
      <w:r w:rsidRPr="00CA453B">
        <w:rPr>
          <w:rFonts w:ascii="Arial" w:eastAsia="Times New Roman" w:hAnsi="Arial" w:cs="Arial"/>
          <w:b/>
          <w:i/>
          <w:sz w:val="24"/>
          <w:szCs w:val="24"/>
        </w:rPr>
        <w:t>IV-</w:t>
      </w:r>
      <w:r w:rsidRPr="00CA453B">
        <w:rPr>
          <w:rFonts w:ascii="Arial" w:eastAsia="Times New Roman" w:hAnsi="Arial" w:cs="Arial"/>
          <w:i/>
          <w:sz w:val="24"/>
          <w:szCs w:val="24"/>
        </w:rPr>
        <w:t xml:space="preserve">  fiscalizar e atestar a execução contratual por responsável técnico apontado durante o certame, quando cabível;</w:t>
      </w:r>
    </w:p>
    <w:p w14:paraId="2E7CD074" w14:textId="77777777" w:rsidR="00D87D74" w:rsidRPr="00CA453B" w:rsidRDefault="00D87D74" w:rsidP="00CA453B">
      <w:pPr>
        <w:spacing w:line="276" w:lineRule="auto"/>
        <w:ind w:left="720"/>
        <w:jc w:val="both"/>
        <w:rPr>
          <w:rFonts w:ascii="Arial" w:eastAsia="Times New Roman" w:hAnsi="Arial" w:cs="Arial"/>
          <w:i/>
          <w:sz w:val="24"/>
          <w:szCs w:val="24"/>
        </w:rPr>
      </w:pPr>
      <w:r w:rsidRPr="00CA453B">
        <w:rPr>
          <w:rFonts w:ascii="Arial" w:eastAsia="Times New Roman" w:hAnsi="Arial" w:cs="Arial"/>
          <w:b/>
          <w:i/>
          <w:sz w:val="24"/>
          <w:szCs w:val="24"/>
        </w:rPr>
        <w:t>V-</w:t>
      </w:r>
      <w:r w:rsidRPr="00CA453B">
        <w:rPr>
          <w:rFonts w:ascii="Arial" w:eastAsia="Times New Roman" w:hAnsi="Arial" w:cs="Arial"/>
          <w:i/>
          <w:sz w:val="24"/>
          <w:szCs w:val="24"/>
        </w:rPr>
        <w:t xml:space="preserve"> auxiliar o gestor no contrato, subsidiando as informações pertinentes às suas competências; </w:t>
      </w:r>
    </w:p>
    <w:p w14:paraId="0555B3EE" w14:textId="77777777" w:rsidR="00D87D74" w:rsidRPr="00CA453B" w:rsidRDefault="00D87D74" w:rsidP="00CA453B">
      <w:pPr>
        <w:spacing w:line="276" w:lineRule="auto"/>
        <w:ind w:left="720"/>
        <w:jc w:val="both"/>
        <w:rPr>
          <w:rFonts w:ascii="Arial" w:eastAsia="Times New Roman" w:hAnsi="Arial" w:cs="Arial"/>
          <w:i/>
          <w:sz w:val="24"/>
          <w:szCs w:val="24"/>
        </w:rPr>
      </w:pPr>
      <w:r w:rsidRPr="00CA453B">
        <w:rPr>
          <w:rFonts w:ascii="Arial" w:eastAsia="Times New Roman" w:hAnsi="Arial" w:cs="Arial"/>
          <w:b/>
          <w:i/>
          <w:sz w:val="24"/>
          <w:szCs w:val="24"/>
        </w:rPr>
        <w:t xml:space="preserve">VI- </w:t>
      </w:r>
      <w:r w:rsidRPr="00CA453B">
        <w:rPr>
          <w:rFonts w:ascii="Arial" w:eastAsia="Times New Roman" w:hAnsi="Arial" w:cs="Arial"/>
          <w:i/>
          <w:sz w:val="24"/>
          <w:szCs w:val="24"/>
        </w:rPr>
        <w:t>anotar histórico de gerenciamento do contrato, contendo todas as ocorrências relacionadas à sua execução;</w:t>
      </w:r>
    </w:p>
    <w:p w14:paraId="43E4775E" w14:textId="77777777" w:rsidR="00D87D74" w:rsidRPr="00CA453B" w:rsidRDefault="00D87D74" w:rsidP="00CA453B">
      <w:pPr>
        <w:spacing w:line="276" w:lineRule="auto"/>
        <w:ind w:firstLine="720"/>
        <w:jc w:val="both"/>
        <w:rPr>
          <w:rFonts w:ascii="Arial" w:eastAsia="Times New Roman" w:hAnsi="Arial" w:cs="Arial"/>
          <w:i/>
          <w:sz w:val="24"/>
          <w:szCs w:val="24"/>
        </w:rPr>
      </w:pPr>
      <w:r w:rsidRPr="00CA453B">
        <w:rPr>
          <w:rFonts w:ascii="Arial" w:eastAsia="Times New Roman" w:hAnsi="Arial" w:cs="Arial"/>
          <w:b/>
          <w:i/>
          <w:sz w:val="24"/>
          <w:szCs w:val="24"/>
        </w:rPr>
        <w:t xml:space="preserve">VII- </w:t>
      </w:r>
      <w:r w:rsidRPr="00CA453B">
        <w:rPr>
          <w:rFonts w:ascii="Arial" w:eastAsia="Times New Roman" w:hAnsi="Arial" w:cs="Arial"/>
          <w:i/>
          <w:sz w:val="24"/>
          <w:szCs w:val="24"/>
        </w:rPr>
        <w:t xml:space="preserve">emitir notificações sobre qualquer irregularidade encontrada na execução do contrato; </w:t>
      </w:r>
    </w:p>
    <w:p w14:paraId="2EC43D0C" w14:textId="77777777" w:rsidR="00D87D74" w:rsidRPr="00CA453B" w:rsidRDefault="00D87D74" w:rsidP="00CA453B">
      <w:pPr>
        <w:spacing w:line="276" w:lineRule="auto"/>
        <w:ind w:left="720"/>
        <w:jc w:val="both"/>
        <w:rPr>
          <w:rFonts w:ascii="Arial" w:eastAsia="Times New Roman" w:hAnsi="Arial" w:cs="Arial"/>
          <w:i/>
          <w:sz w:val="24"/>
          <w:szCs w:val="24"/>
        </w:rPr>
      </w:pPr>
      <w:r w:rsidRPr="00CA453B">
        <w:rPr>
          <w:rFonts w:ascii="Arial" w:eastAsia="Times New Roman" w:hAnsi="Arial" w:cs="Arial"/>
          <w:b/>
          <w:i/>
          <w:sz w:val="24"/>
          <w:szCs w:val="24"/>
        </w:rPr>
        <w:t xml:space="preserve">VIII- </w:t>
      </w:r>
      <w:r w:rsidRPr="00CA453B">
        <w:rPr>
          <w:rFonts w:ascii="Arial" w:eastAsia="Times New Roman" w:hAnsi="Arial" w:cs="Arial"/>
          <w:i/>
          <w:sz w:val="24"/>
          <w:szCs w:val="24"/>
        </w:rPr>
        <w:t xml:space="preserve">rejeitar os produtos ou serviços entregues em desconformidade com o instrumento convocatório, contrato ou documento equivalente; </w:t>
      </w:r>
    </w:p>
    <w:p w14:paraId="3966BE6A" w14:textId="77777777" w:rsidR="00D87D74" w:rsidRPr="00CA453B" w:rsidRDefault="00D87D74" w:rsidP="00CA453B">
      <w:pPr>
        <w:spacing w:line="276" w:lineRule="auto"/>
        <w:ind w:left="720"/>
        <w:jc w:val="both"/>
        <w:rPr>
          <w:rFonts w:ascii="Arial" w:eastAsia="Times New Roman" w:hAnsi="Arial" w:cs="Arial"/>
          <w:i/>
          <w:sz w:val="24"/>
          <w:szCs w:val="24"/>
        </w:rPr>
      </w:pPr>
      <w:r w:rsidRPr="00CA453B">
        <w:rPr>
          <w:rFonts w:ascii="Arial" w:eastAsia="Times New Roman" w:hAnsi="Arial" w:cs="Arial"/>
          <w:b/>
          <w:i/>
          <w:sz w:val="24"/>
          <w:szCs w:val="24"/>
        </w:rPr>
        <w:t xml:space="preserve">IX- </w:t>
      </w:r>
      <w:r w:rsidRPr="00CA453B">
        <w:rPr>
          <w:rFonts w:ascii="Arial" w:eastAsia="Times New Roman" w:hAnsi="Arial" w:cs="Arial"/>
          <w:i/>
          <w:sz w:val="24"/>
          <w:szCs w:val="24"/>
        </w:rPr>
        <w:t xml:space="preserve">comunicar formalmente o gestor do contrato a respeito de qualquer ocorrência relacionada ao recebimento do objeto e/ou suas atribuições; </w:t>
      </w:r>
    </w:p>
    <w:p w14:paraId="35A3C62B" w14:textId="77777777" w:rsidR="00D87D74" w:rsidRPr="00CA453B" w:rsidRDefault="00D87D74" w:rsidP="00CA453B">
      <w:pPr>
        <w:spacing w:line="276" w:lineRule="auto"/>
        <w:ind w:left="720"/>
        <w:jc w:val="both"/>
        <w:rPr>
          <w:rFonts w:ascii="Arial" w:eastAsia="Times New Roman" w:hAnsi="Arial" w:cs="Arial"/>
          <w:i/>
          <w:sz w:val="24"/>
          <w:szCs w:val="24"/>
        </w:rPr>
      </w:pPr>
      <w:r w:rsidRPr="00CA453B">
        <w:rPr>
          <w:rFonts w:ascii="Arial" w:eastAsia="Times New Roman" w:hAnsi="Arial" w:cs="Arial"/>
          <w:b/>
          <w:i/>
          <w:sz w:val="24"/>
          <w:szCs w:val="24"/>
        </w:rPr>
        <w:t xml:space="preserve">X- </w:t>
      </w:r>
      <w:r w:rsidRPr="00CA453B">
        <w:rPr>
          <w:rFonts w:ascii="Arial" w:eastAsia="Times New Roman" w:hAnsi="Arial" w:cs="Arial"/>
          <w:i/>
          <w:sz w:val="24"/>
          <w:szCs w:val="24"/>
        </w:rPr>
        <w:t>comunicar ao gestor do contrato, em tempo hábil, o término do contrato sob sua responsabilidade, com vistas à renovação tempestiva ou à prorrogação contratual;</w:t>
      </w:r>
    </w:p>
    <w:p w14:paraId="66F63B68" w14:textId="77777777" w:rsidR="00D87D74" w:rsidRPr="00CA453B" w:rsidRDefault="00D87D74" w:rsidP="00CA453B">
      <w:pPr>
        <w:spacing w:line="276" w:lineRule="auto"/>
        <w:jc w:val="both"/>
        <w:rPr>
          <w:rFonts w:ascii="Arial" w:eastAsia="Times New Roman" w:hAnsi="Arial" w:cs="Arial"/>
          <w:i/>
          <w:sz w:val="24"/>
          <w:szCs w:val="24"/>
        </w:rPr>
      </w:pPr>
    </w:p>
    <w:p w14:paraId="0F51F22E" w14:textId="77777777" w:rsidR="00D87D74" w:rsidRPr="00CA453B" w:rsidRDefault="00D87D74" w:rsidP="00CA453B">
      <w:pPr>
        <w:spacing w:line="276" w:lineRule="auto"/>
        <w:ind w:left="720"/>
        <w:jc w:val="both"/>
        <w:rPr>
          <w:rFonts w:ascii="Arial" w:eastAsia="Times New Roman" w:hAnsi="Arial" w:cs="Arial"/>
          <w:i/>
          <w:sz w:val="24"/>
          <w:szCs w:val="24"/>
        </w:rPr>
      </w:pPr>
      <w:r w:rsidRPr="00CA453B">
        <w:rPr>
          <w:rFonts w:ascii="Arial" w:eastAsia="Times New Roman" w:hAnsi="Arial" w:cs="Arial"/>
          <w:b/>
          <w:i/>
          <w:sz w:val="24"/>
          <w:szCs w:val="24"/>
        </w:rPr>
        <w:t>§ 2º</w:t>
      </w:r>
      <w:r w:rsidRPr="00CA453B">
        <w:rPr>
          <w:rFonts w:ascii="Arial" w:eastAsia="Times New Roman" w:hAnsi="Arial" w:cs="Arial"/>
          <w:i/>
          <w:sz w:val="24"/>
          <w:szCs w:val="24"/>
        </w:rPr>
        <w:t xml:space="preserve"> O (s) fiscal (is) do contrato anotará (ão) em registro próprio todas as ocorrências relacionadas à execução do contrato, determinando o que for necessário para a </w:t>
      </w:r>
      <w:r w:rsidRPr="00CA453B">
        <w:rPr>
          <w:rFonts w:ascii="Arial" w:eastAsia="Times New Roman" w:hAnsi="Arial" w:cs="Arial"/>
          <w:i/>
          <w:sz w:val="24"/>
          <w:szCs w:val="24"/>
        </w:rPr>
        <w:lastRenderedPageBreak/>
        <w:t>regularização das faltas ou dos defeitos observados.</w:t>
      </w:r>
    </w:p>
    <w:p w14:paraId="55C489AE" w14:textId="77777777" w:rsidR="00D87D74" w:rsidRPr="00CA453B" w:rsidRDefault="00D87D74" w:rsidP="00CA453B">
      <w:pPr>
        <w:spacing w:line="276" w:lineRule="auto"/>
        <w:jc w:val="both"/>
        <w:rPr>
          <w:rFonts w:ascii="Arial" w:eastAsia="Times New Roman" w:hAnsi="Arial" w:cs="Arial"/>
          <w:i/>
          <w:sz w:val="24"/>
          <w:szCs w:val="24"/>
        </w:rPr>
      </w:pPr>
    </w:p>
    <w:p w14:paraId="6FE2B02D" w14:textId="77777777" w:rsidR="00D87D74" w:rsidRPr="00CA453B" w:rsidRDefault="00D87D74" w:rsidP="00CA453B">
      <w:pPr>
        <w:spacing w:line="276" w:lineRule="auto"/>
        <w:ind w:left="720"/>
        <w:jc w:val="both"/>
        <w:rPr>
          <w:rFonts w:ascii="Arial" w:eastAsia="Times New Roman" w:hAnsi="Arial" w:cs="Arial"/>
          <w:i/>
          <w:sz w:val="24"/>
          <w:szCs w:val="24"/>
        </w:rPr>
      </w:pPr>
      <w:r w:rsidRPr="00CA453B">
        <w:rPr>
          <w:rFonts w:ascii="Arial" w:eastAsia="Times New Roman" w:hAnsi="Arial" w:cs="Arial"/>
          <w:b/>
          <w:i/>
          <w:sz w:val="24"/>
          <w:szCs w:val="24"/>
        </w:rPr>
        <w:t>§ 3º</w:t>
      </w:r>
      <w:r w:rsidRPr="00CA453B">
        <w:rPr>
          <w:rFonts w:ascii="Arial" w:eastAsia="Times New Roman" w:hAnsi="Arial" w:cs="Arial"/>
          <w:i/>
          <w:sz w:val="24"/>
          <w:szCs w:val="24"/>
        </w:rPr>
        <w:t xml:space="preserve"> O (s) fiscal (is) do contrato informará (ão) a seus superiores, em tempo hábil para a adoção das medidas convenientes, a situação que demandar decisão ou providência que ultrapasse sua competência, entre elas:</w:t>
      </w:r>
    </w:p>
    <w:p w14:paraId="668D91A0" w14:textId="77777777" w:rsidR="00D87D74" w:rsidRPr="00CA453B" w:rsidRDefault="00D87D74" w:rsidP="00CA453B">
      <w:pPr>
        <w:spacing w:line="276" w:lineRule="auto"/>
        <w:ind w:firstLine="720"/>
        <w:jc w:val="both"/>
        <w:rPr>
          <w:rFonts w:ascii="Arial" w:eastAsia="Times New Roman" w:hAnsi="Arial" w:cs="Arial"/>
          <w:i/>
          <w:sz w:val="24"/>
          <w:szCs w:val="24"/>
        </w:rPr>
      </w:pPr>
      <w:r w:rsidRPr="00CA453B">
        <w:rPr>
          <w:rFonts w:ascii="Arial" w:eastAsia="Times New Roman" w:hAnsi="Arial" w:cs="Arial"/>
          <w:b/>
          <w:i/>
          <w:sz w:val="24"/>
          <w:szCs w:val="24"/>
        </w:rPr>
        <w:t>I-</w:t>
      </w:r>
      <w:r w:rsidRPr="00CA453B">
        <w:rPr>
          <w:rFonts w:ascii="Arial" w:eastAsia="Times New Roman" w:hAnsi="Arial" w:cs="Arial"/>
          <w:i/>
          <w:sz w:val="24"/>
          <w:szCs w:val="24"/>
        </w:rPr>
        <w:t xml:space="preserve"> Atraso injustificado na execução do cronograma e/ou entrega dos objetos;</w:t>
      </w:r>
    </w:p>
    <w:p w14:paraId="60189AE3" w14:textId="77777777" w:rsidR="00D87D74" w:rsidRPr="00CA453B" w:rsidRDefault="00D87D74" w:rsidP="00CA453B">
      <w:pPr>
        <w:spacing w:line="276" w:lineRule="auto"/>
        <w:ind w:left="720"/>
        <w:jc w:val="both"/>
        <w:rPr>
          <w:rFonts w:ascii="Arial" w:eastAsia="Times New Roman" w:hAnsi="Arial" w:cs="Arial"/>
          <w:i/>
          <w:sz w:val="24"/>
          <w:szCs w:val="24"/>
        </w:rPr>
      </w:pPr>
      <w:r w:rsidRPr="00CA453B">
        <w:rPr>
          <w:rFonts w:ascii="Arial" w:eastAsia="Times New Roman" w:hAnsi="Arial" w:cs="Arial"/>
          <w:b/>
          <w:i/>
          <w:sz w:val="24"/>
          <w:szCs w:val="24"/>
        </w:rPr>
        <w:t>II-</w:t>
      </w:r>
      <w:r w:rsidRPr="00CA453B">
        <w:rPr>
          <w:rFonts w:ascii="Arial" w:eastAsia="Times New Roman" w:hAnsi="Arial" w:cs="Arial"/>
          <w:i/>
          <w:sz w:val="24"/>
          <w:szCs w:val="24"/>
        </w:rPr>
        <w:t xml:space="preserve"> Entrega de produtos em desconformidade com as especificações constantes no instrumento convocatório e/ou quantitativo divergente do solicitado; </w:t>
      </w:r>
    </w:p>
    <w:p w14:paraId="2AFAE8A8" w14:textId="77777777" w:rsidR="00D87D74" w:rsidRPr="00CA453B" w:rsidRDefault="00D87D74" w:rsidP="00CA453B">
      <w:pPr>
        <w:spacing w:line="276" w:lineRule="auto"/>
        <w:ind w:left="720"/>
        <w:jc w:val="both"/>
        <w:rPr>
          <w:rFonts w:ascii="Arial" w:eastAsia="Times New Roman" w:hAnsi="Arial" w:cs="Arial"/>
          <w:i/>
          <w:sz w:val="24"/>
          <w:szCs w:val="24"/>
        </w:rPr>
      </w:pPr>
      <w:r w:rsidRPr="00CA453B">
        <w:rPr>
          <w:rFonts w:ascii="Arial" w:eastAsia="Times New Roman" w:hAnsi="Arial" w:cs="Arial"/>
          <w:b/>
          <w:i/>
          <w:sz w:val="24"/>
          <w:szCs w:val="24"/>
        </w:rPr>
        <w:t>III-</w:t>
      </w:r>
      <w:r w:rsidRPr="00CA453B">
        <w:rPr>
          <w:rFonts w:ascii="Arial" w:eastAsia="Times New Roman" w:hAnsi="Arial" w:cs="Arial"/>
          <w:i/>
          <w:sz w:val="24"/>
          <w:szCs w:val="24"/>
        </w:rPr>
        <w:t xml:space="preserve"> Execução da obra ou serviço em desconformidade com o instrumento convocatório e seus respectivos anexos; </w:t>
      </w:r>
    </w:p>
    <w:p w14:paraId="76BC47F9" w14:textId="77777777" w:rsidR="00D87D74" w:rsidRPr="00CA453B" w:rsidRDefault="00D87D74" w:rsidP="00CA453B">
      <w:pPr>
        <w:spacing w:line="276" w:lineRule="auto"/>
        <w:ind w:firstLine="720"/>
        <w:jc w:val="both"/>
        <w:rPr>
          <w:rFonts w:ascii="Arial" w:eastAsia="Times New Roman" w:hAnsi="Arial" w:cs="Arial"/>
          <w:i/>
          <w:sz w:val="24"/>
          <w:szCs w:val="24"/>
        </w:rPr>
      </w:pPr>
      <w:r w:rsidRPr="00CA453B">
        <w:rPr>
          <w:rFonts w:ascii="Arial" w:eastAsia="Times New Roman" w:hAnsi="Arial" w:cs="Arial"/>
          <w:b/>
          <w:i/>
          <w:sz w:val="24"/>
          <w:szCs w:val="24"/>
        </w:rPr>
        <w:t xml:space="preserve">IV- </w:t>
      </w:r>
      <w:r w:rsidRPr="00CA453B">
        <w:rPr>
          <w:rFonts w:ascii="Arial" w:eastAsia="Times New Roman" w:hAnsi="Arial" w:cs="Arial"/>
          <w:i/>
          <w:sz w:val="24"/>
          <w:szCs w:val="24"/>
        </w:rPr>
        <w:t xml:space="preserve">Descumprimento de cláusula contratual ou regra editalícia; </w:t>
      </w:r>
    </w:p>
    <w:p w14:paraId="30221E95" w14:textId="77777777" w:rsidR="00D87D74" w:rsidRPr="00CA453B" w:rsidRDefault="00D87D74" w:rsidP="00CA453B">
      <w:pPr>
        <w:spacing w:line="276" w:lineRule="auto"/>
        <w:ind w:firstLine="720"/>
        <w:jc w:val="both"/>
        <w:rPr>
          <w:rFonts w:ascii="Arial" w:eastAsia="Times New Roman" w:hAnsi="Arial" w:cs="Arial"/>
          <w:i/>
          <w:sz w:val="24"/>
          <w:szCs w:val="24"/>
        </w:rPr>
      </w:pPr>
      <w:r w:rsidRPr="00CA453B">
        <w:rPr>
          <w:rFonts w:ascii="Arial" w:eastAsia="Times New Roman" w:hAnsi="Arial" w:cs="Arial"/>
          <w:b/>
          <w:i/>
          <w:sz w:val="24"/>
          <w:szCs w:val="24"/>
        </w:rPr>
        <w:t>V-</w:t>
      </w:r>
      <w:r w:rsidRPr="00CA453B">
        <w:rPr>
          <w:rFonts w:ascii="Arial" w:eastAsia="Times New Roman" w:hAnsi="Arial" w:cs="Arial"/>
          <w:i/>
          <w:sz w:val="24"/>
          <w:szCs w:val="24"/>
        </w:rPr>
        <w:t xml:space="preserve"> Subcontratação indevida ou fora dos limites legais; </w:t>
      </w:r>
    </w:p>
    <w:p w14:paraId="27FC0F2D" w14:textId="77777777" w:rsidR="00D87D74" w:rsidRPr="00CA453B" w:rsidRDefault="00D87D74" w:rsidP="00CA453B">
      <w:pPr>
        <w:spacing w:line="276" w:lineRule="auto"/>
        <w:ind w:left="720"/>
        <w:jc w:val="both"/>
        <w:rPr>
          <w:rFonts w:ascii="Arial" w:eastAsia="Times New Roman" w:hAnsi="Arial" w:cs="Arial"/>
          <w:i/>
          <w:sz w:val="24"/>
          <w:szCs w:val="24"/>
        </w:rPr>
      </w:pPr>
      <w:r w:rsidRPr="00CA453B">
        <w:rPr>
          <w:rFonts w:ascii="Arial" w:eastAsia="Times New Roman" w:hAnsi="Arial" w:cs="Arial"/>
          <w:b/>
          <w:i/>
          <w:sz w:val="24"/>
          <w:szCs w:val="24"/>
        </w:rPr>
        <w:t>VI-</w:t>
      </w:r>
      <w:r w:rsidRPr="00CA453B">
        <w:rPr>
          <w:rFonts w:ascii="Arial" w:eastAsia="Times New Roman" w:hAnsi="Arial" w:cs="Arial"/>
          <w:i/>
          <w:sz w:val="24"/>
          <w:szCs w:val="24"/>
        </w:rPr>
        <w:t xml:space="preserve"> Objeto executado por profissional distinto do responsável técnico apontado durante o certame; </w:t>
      </w:r>
    </w:p>
    <w:p w14:paraId="0BDEEB0C" w14:textId="77777777" w:rsidR="00D87D74" w:rsidRPr="00CA453B" w:rsidRDefault="00D87D74" w:rsidP="00CA453B">
      <w:pPr>
        <w:spacing w:line="276" w:lineRule="auto"/>
        <w:ind w:firstLine="720"/>
        <w:jc w:val="both"/>
        <w:rPr>
          <w:rFonts w:ascii="Arial" w:eastAsia="Times New Roman" w:hAnsi="Arial" w:cs="Arial"/>
          <w:i/>
          <w:sz w:val="24"/>
          <w:szCs w:val="24"/>
        </w:rPr>
      </w:pPr>
      <w:r w:rsidRPr="00CA453B">
        <w:rPr>
          <w:rFonts w:ascii="Arial" w:eastAsia="Times New Roman" w:hAnsi="Arial" w:cs="Arial"/>
          <w:b/>
          <w:i/>
          <w:sz w:val="24"/>
          <w:szCs w:val="24"/>
        </w:rPr>
        <w:t>VII-</w:t>
      </w:r>
      <w:r w:rsidRPr="00CA453B">
        <w:rPr>
          <w:rFonts w:ascii="Arial" w:eastAsia="Times New Roman" w:hAnsi="Arial" w:cs="Arial"/>
          <w:i/>
          <w:sz w:val="24"/>
          <w:szCs w:val="24"/>
        </w:rPr>
        <w:t xml:space="preserve"> Alteração nas condições da habilitação da licitante previstas no instrumento convocatório;</w:t>
      </w:r>
    </w:p>
    <w:p w14:paraId="01EBD998" w14:textId="77777777" w:rsidR="00D87D74" w:rsidRPr="00CA453B" w:rsidRDefault="00D87D74" w:rsidP="00CA453B">
      <w:pPr>
        <w:spacing w:line="276" w:lineRule="auto"/>
        <w:ind w:left="720"/>
        <w:jc w:val="both"/>
        <w:rPr>
          <w:rFonts w:ascii="Arial" w:eastAsia="Times New Roman" w:hAnsi="Arial" w:cs="Arial"/>
          <w:i/>
          <w:sz w:val="24"/>
          <w:szCs w:val="24"/>
        </w:rPr>
      </w:pPr>
      <w:r w:rsidRPr="00CA453B">
        <w:rPr>
          <w:rFonts w:ascii="Arial" w:eastAsia="Times New Roman" w:hAnsi="Arial" w:cs="Arial"/>
          <w:b/>
          <w:i/>
          <w:sz w:val="24"/>
          <w:szCs w:val="24"/>
        </w:rPr>
        <w:t>VIII-</w:t>
      </w:r>
      <w:r w:rsidRPr="00CA453B">
        <w:rPr>
          <w:rFonts w:ascii="Arial" w:eastAsia="Times New Roman" w:hAnsi="Arial" w:cs="Arial"/>
          <w:i/>
          <w:sz w:val="24"/>
          <w:szCs w:val="24"/>
        </w:rPr>
        <w:t xml:space="preserve"> Quaisquer irregularidades, ilegalidades, atrasos, desvios de finalidades e condutas não citados anteriormente.</w:t>
      </w:r>
    </w:p>
    <w:p w14:paraId="50075277" w14:textId="77777777" w:rsidR="00D87D74" w:rsidRPr="00CA453B" w:rsidRDefault="00D87D74" w:rsidP="00CA453B">
      <w:pPr>
        <w:spacing w:line="276" w:lineRule="auto"/>
        <w:jc w:val="both"/>
        <w:rPr>
          <w:rFonts w:ascii="Arial" w:eastAsia="Times New Roman" w:hAnsi="Arial" w:cs="Arial"/>
          <w:i/>
          <w:sz w:val="24"/>
          <w:szCs w:val="24"/>
        </w:rPr>
      </w:pPr>
    </w:p>
    <w:p w14:paraId="43F38C8E" w14:textId="77777777" w:rsidR="00D87D74" w:rsidRPr="00CA453B" w:rsidRDefault="00D87D74" w:rsidP="00CA453B">
      <w:pPr>
        <w:spacing w:line="276" w:lineRule="auto"/>
        <w:ind w:left="720"/>
        <w:jc w:val="both"/>
        <w:rPr>
          <w:rFonts w:ascii="Arial" w:eastAsia="Times New Roman" w:hAnsi="Arial" w:cs="Arial"/>
          <w:i/>
          <w:sz w:val="24"/>
          <w:szCs w:val="24"/>
        </w:rPr>
      </w:pPr>
      <w:r w:rsidRPr="00CA453B">
        <w:rPr>
          <w:rFonts w:ascii="Arial" w:eastAsia="Times New Roman" w:hAnsi="Arial" w:cs="Arial"/>
          <w:b/>
          <w:i/>
          <w:sz w:val="24"/>
          <w:szCs w:val="24"/>
        </w:rPr>
        <w:t>§ 4º</w:t>
      </w:r>
      <w:r w:rsidRPr="00CA453B">
        <w:rPr>
          <w:rFonts w:ascii="Arial" w:eastAsia="Times New Roman" w:hAnsi="Arial" w:cs="Arial"/>
          <w:i/>
          <w:sz w:val="24"/>
          <w:szCs w:val="24"/>
        </w:rPr>
        <w:t xml:space="preserve"> O (s) fiscal (is) do contrato será auxiliado pelos órgãos de assessoramento técnico, jurídico e de controle interno da Administração, que deverão dirimir dúvidas e subsidiá-lo com informações relevantes para prevenir riscos na execução contratual.</w:t>
      </w:r>
    </w:p>
    <w:p w14:paraId="7163EE96" w14:textId="77777777" w:rsidR="00D87D74" w:rsidRPr="00CA453B" w:rsidRDefault="00D87D74" w:rsidP="00CA453B">
      <w:pPr>
        <w:spacing w:line="276" w:lineRule="auto"/>
        <w:jc w:val="both"/>
        <w:rPr>
          <w:rFonts w:ascii="Arial" w:eastAsia="Times New Roman" w:hAnsi="Arial" w:cs="Arial"/>
          <w:i/>
          <w:sz w:val="24"/>
          <w:szCs w:val="24"/>
        </w:rPr>
      </w:pPr>
    </w:p>
    <w:p w14:paraId="21C4E9E1" w14:textId="77777777" w:rsidR="00D87D74" w:rsidRPr="00CA453B" w:rsidRDefault="00D87D74" w:rsidP="00CA453B">
      <w:pPr>
        <w:spacing w:line="276" w:lineRule="auto"/>
        <w:ind w:left="720"/>
        <w:jc w:val="both"/>
        <w:rPr>
          <w:rFonts w:ascii="Arial" w:eastAsia="Times New Roman" w:hAnsi="Arial" w:cs="Arial"/>
          <w:i/>
          <w:sz w:val="24"/>
          <w:szCs w:val="24"/>
        </w:rPr>
      </w:pPr>
      <w:r w:rsidRPr="00CA453B">
        <w:rPr>
          <w:rFonts w:ascii="Arial" w:eastAsia="Times New Roman" w:hAnsi="Arial" w:cs="Arial"/>
          <w:b/>
          <w:i/>
          <w:sz w:val="24"/>
          <w:szCs w:val="24"/>
        </w:rPr>
        <w:t>§ 5º</w:t>
      </w:r>
      <w:r w:rsidRPr="00CA453B">
        <w:rPr>
          <w:rFonts w:ascii="Arial" w:eastAsia="Times New Roman" w:hAnsi="Arial" w:cs="Arial"/>
          <w:i/>
          <w:sz w:val="24"/>
          <w:szCs w:val="24"/>
        </w:rPr>
        <w:t xml:space="preserve"> Na hipótese da contratação de terceiros prevista no </w:t>
      </w:r>
      <w:r w:rsidRPr="00CA453B">
        <w:rPr>
          <w:rFonts w:ascii="Arial" w:eastAsia="Times New Roman" w:hAnsi="Arial" w:cs="Arial"/>
          <w:bCs/>
          <w:i/>
          <w:sz w:val="24"/>
          <w:szCs w:val="24"/>
        </w:rPr>
        <w:t>caput</w:t>
      </w:r>
      <w:r w:rsidRPr="00CA453B">
        <w:rPr>
          <w:rFonts w:ascii="Arial" w:eastAsia="Times New Roman" w:hAnsi="Arial" w:cs="Arial"/>
          <w:i/>
          <w:sz w:val="24"/>
          <w:szCs w:val="24"/>
        </w:rPr>
        <w:t> deste artigo, deverão ser observadas as seguintes regras:</w:t>
      </w:r>
    </w:p>
    <w:p w14:paraId="1A4D1A1B" w14:textId="77777777" w:rsidR="00D87D74" w:rsidRPr="00CA453B" w:rsidRDefault="00D87D74" w:rsidP="00CA453B">
      <w:pPr>
        <w:spacing w:line="276" w:lineRule="auto"/>
        <w:ind w:left="720"/>
        <w:jc w:val="both"/>
        <w:rPr>
          <w:rFonts w:ascii="Arial" w:eastAsia="Times New Roman" w:hAnsi="Arial" w:cs="Arial"/>
          <w:i/>
          <w:sz w:val="24"/>
          <w:szCs w:val="24"/>
        </w:rPr>
      </w:pPr>
      <w:r w:rsidRPr="00CA453B">
        <w:rPr>
          <w:rFonts w:ascii="Arial" w:eastAsia="Times New Roman" w:hAnsi="Arial" w:cs="Arial"/>
          <w:b/>
          <w:i/>
          <w:sz w:val="24"/>
          <w:szCs w:val="24"/>
        </w:rPr>
        <w:t>I -</w:t>
      </w:r>
      <w:r w:rsidRPr="00CA453B">
        <w:rPr>
          <w:rFonts w:ascii="Arial" w:eastAsia="Times New Roman" w:hAnsi="Arial" w:cs="Arial"/>
          <w:i/>
          <w:sz w:val="24"/>
          <w:szCs w:val="24"/>
        </w:rPr>
        <w:t xml:space="preserve"> a empresa ou o profissional contratado assumirá responsabilidade civil objetiva pela veracidade e pela precisão das informações prestadas, firmará termo de compromisso de confidencialidade e não poderá exercer atribuição própria e exclusiva de fiscal de contrato;</w:t>
      </w:r>
    </w:p>
    <w:p w14:paraId="1AEF4E95" w14:textId="77777777" w:rsidR="00D87D74" w:rsidRPr="00CA453B" w:rsidRDefault="00D87D74" w:rsidP="00CA453B">
      <w:pPr>
        <w:spacing w:line="276" w:lineRule="auto"/>
        <w:ind w:left="720"/>
        <w:jc w:val="both"/>
        <w:rPr>
          <w:rFonts w:ascii="Arial" w:eastAsia="Times New Roman" w:hAnsi="Arial" w:cs="Arial"/>
          <w:i/>
          <w:sz w:val="24"/>
          <w:szCs w:val="24"/>
        </w:rPr>
      </w:pPr>
      <w:r w:rsidRPr="00CA453B">
        <w:rPr>
          <w:rFonts w:ascii="Arial" w:eastAsia="Times New Roman" w:hAnsi="Arial" w:cs="Arial"/>
          <w:b/>
          <w:i/>
          <w:sz w:val="24"/>
          <w:szCs w:val="24"/>
        </w:rPr>
        <w:t>II -</w:t>
      </w:r>
      <w:r w:rsidRPr="00CA453B">
        <w:rPr>
          <w:rFonts w:ascii="Arial" w:eastAsia="Times New Roman" w:hAnsi="Arial" w:cs="Arial"/>
          <w:i/>
          <w:sz w:val="24"/>
          <w:szCs w:val="24"/>
        </w:rPr>
        <w:t xml:space="preserve"> a contratação de terceiros não eximirá de responsabilidade o fiscal do contrato, nos limites das informações recebidas do terceiro contratado.</w:t>
      </w:r>
    </w:p>
    <w:p w14:paraId="69A67C9F" w14:textId="77777777" w:rsidR="00D87D74" w:rsidRPr="00CA453B" w:rsidRDefault="00D87D74" w:rsidP="00CA453B">
      <w:pPr>
        <w:spacing w:line="276" w:lineRule="auto"/>
        <w:jc w:val="both"/>
        <w:rPr>
          <w:rFonts w:ascii="Arial" w:eastAsia="Times New Roman" w:hAnsi="Arial" w:cs="Arial"/>
          <w:i/>
          <w:sz w:val="24"/>
          <w:szCs w:val="24"/>
        </w:rPr>
      </w:pPr>
    </w:p>
    <w:p w14:paraId="3307DF71" w14:textId="77777777" w:rsidR="00D87D74" w:rsidRPr="00CA453B" w:rsidRDefault="00D87D74" w:rsidP="00CA453B">
      <w:pPr>
        <w:spacing w:line="276" w:lineRule="auto"/>
        <w:ind w:left="720"/>
        <w:jc w:val="both"/>
        <w:rPr>
          <w:rFonts w:ascii="Arial" w:eastAsia="Times New Roman" w:hAnsi="Arial" w:cs="Arial"/>
          <w:i/>
          <w:sz w:val="24"/>
          <w:szCs w:val="24"/>
        </w:rPr>
      </w:pPr>
      <w:r w:rsidRPr="00CA453B">
        <w:rPr>
          <w:rFonts w:ascii="Arial" w:eastAsia="Times New Roman" w:hAnsi="Arial" w:cs="Arial"/>
          <w:b/>
          <w:i/>
          <w:sz w:val="24"/>
          <w:szCs w:val="24"/>
        </w:rPr>
        <w:t>§ 6º</w:t>
      </w:r>
      <w:r w:rsidRPr="00CA453B">
        <w:rPr>
          <w:rFonts w:ascii="Arial" w:eastAsia="Times New Roman" w:hAnsi="Arial" w:cs="Arial"/>
          <w:i/>
          <w:sz w:val="24"/>
          <w:szCs w:val="24"/>
        </w:rPr>
        <w:t xml:space="preserve"> O (s) fiscal (is) do contrato deverá (ão) possuir conhecimento técnico e/ou operacional compatível com a natureza do objeto a ser executado. </w:t>
      </w:r>
    </w:p>
    <w:p w14:paraId="5013B94F" w14:textId="77777777" w:rsidR="00D87D74" w:rsidRPr="00CA453B" w:rsidRDefault="00D87D74" w:rsidP="00CA453B">
      <w:pPr>
        <w:spacing w:line="276" w:lineRule="auto"/>
        <w:jc w:val="both"/>
        <w:rPr>
          <w:rFonts w:ascii="Arial" w:eastAsia="Times New Roman" w:hAnsi="Arial" w:cs="Arial"/>
          <w:i/>
          <w:sz w:val="24"/>
          <w:szCs w:val="24"/>
        </w:rPr>
      </w:pPr>
    </w:p>
    <w:p w14:paraId="1FB8DB93" w14:textId="77777777" w:rsidR="00D87D74" w:rsidRPr="00CA453B" w:rsidRDefault="00D87D74" w:rsidP="00CA453B">
      <w:pPr>
        <w:spacing w:line="276" w:lineRule="auto"/>
        <w:ind w:left="720"/>
        <w:jc w:val="both"/>
        <w:rPr>
          <w:rFonts w:ascii="Arial" w:eastAsia="Times New Roman" w:hAnsi="Arial" w:cs="Arial"/>
          <w:i/>
          <w:sz w:val="24"/>
          <w:szCs w:val="24"/>
        </w:rPr>
      </w:pPr>
      <w:r w:rsidRPr="00CA453B">
        <w:rPr>
          <w:rFonts w:ascii="Arial" w:eastAsia="Times New Roman" w:hAnsi="Arial" w:cs="Arial"/>
          <w:b/>
          <w:i/>
          <w:sz w:val="24"/>
          <w:szCs w:val="24"/>
        </w:rPr>
        <w:t>§ 7º</w:t>
      </w:r>
      <w:r w:rsidRPr="00CA453B">
        <w:rPr>
          <w:rFonts w:ascii="Arial" w:eastAsia="Times New Roman" w:hAnsi="Arial" w:cs="Arial"/>
          <w:i/>
          <w:sz w:val="24"/>
          <w:szCs w:val="24"/>
        </w:rPr>
        <w:t xml:space="preserve"> As atribuições do (s) fiscal (is) de contrato também se estendem para os contratos ou instrumentos equivalentes originários das atas de registro de preços. </w:t>
      </w:r>
    </w:p>
    <w:p w14:paraId="11CC6202" w14:textId="77777777" w:rsidR="00D87D74" w:rsidRPr="00CA453B" w:rsidRDefault="00D87D74" w:rsidP="00CA453B">
      <w:pPr>
        <w:spacing w:line="276" w:lineRule="auto"/>
        <w:jc w:val="both"/>
        <w:rPr>
          <w:rFonts w:ascii="Arial" w:eastAsia="Times New Roman" w:hAnsi="Arial" w:cs="Arial"/>
          <w:i/>
          <w:sz w:val="24"/>
          <w:szCs w:val="24"/>
        </w:rPr>
      </w:pPr>
    </w:p>
    <w:p w14:paraId="68D8A4C4" w14:textId="77777777" w:rsidR="00D87D74" w:rsidRPr="00CA453B" w:rsidRDefault="00D87D74" w:rsidP="00CA453B">
      <w:pPr>
        <w:spacing w:line="276" w:lineRule="auto"/>
        <w:ind w:left="720"/>
        <w:jc w:val="both"/>
        <w:rPr>
          <w:rFonts w:ascii="Arial" w:eastAsia="Times New Roman" w:hAnsi="Arial" w:cs="Arial"/>
          <w:i/>
          <w:sz w:val="24"/>
          <w:szCs w:val="24"/>
        </w:rPr>
      </w:pPr>
      <w:r w:rsidRPr="00CA453B">
        <w:rPr>
          <w:rFonts w:ascii="Arial" w:eastAsia="Times New Roman" w:hAnsi="Arial" w:cs="Arial"/>
          <w:b/>
          <w:i/>
          <w:sz w:val="24"/>
          <w:szCs w:val="24"/>
        </w:rPr>
        <w:t xml:space="preserve">§ 8º </w:t>
      </w:r>
      <w:r w:rsidRPr="00CA453B">
        <w:rPr>
          <w:rFonts w:ascii="Arial" w:eastAsia="Times New Roman" w:hAnsi="Arial" w:cs="Arial"/>
          <w:i/>
          <w:sz w:val="24"/>
          <w:szCs w:val="24"/>
        </w:rPr>
        <w:t xml:space="preserve">Poderá (ão) ser nomeado (s) fiscal (is) de contrato substituto (s), para suprir as ausências do (s) fiscal (is) titular (es). </w:t>
      </w:r>
    </w:p>
    <w:p w14:paraId="5A35DC54" w14:textId="77777777" w:rsidR="00D87D74" w:rsidRPr="00CA453B" w:rsidRDefault="00D87D74" w:rsidP="00CA453B">
      <w:pPr>
        <w:spacing w:line="276" w:lineRule="auto"/>
        <w:ind w:left="720"/>
        <w:jc w:val="both"/>
        <w:rPr>
          <w:rFonts w:ascii="Arial" w:eastAsia="Times New Roman" w:hAnsi="Arial" w:cs="Arial"/>
          <w:i/>
          <w:sz w:val="24"/>
          <w:szCs w:val="24"/>
        </w:rPr>
      </w:pPr>
    </w:p>
    <w:p w14:paraId="5F525649" w14:textId="77777777" w:rsidR="00D87D74" w:rsidRPr="00CA453B" w:rsidRDefault="00D87D74" w:rsidP="00CA453B">
      <w:pPr>
        <w:spacing w:line="276" w:lineRule="auto"/>
        <w:ind w:left="720"/>
        <w:jc w:val="both"/>
        <w:rPr>
          <w:rFonts w:ascii="Arial" w:eastAsia="Times New Roman" w:hAnsi="Arial" w:cs="Arial"/>
          <w:i/>
          <w:sz w:val="24"/>
          <w:szCs w:val="24"/>
        </w:rPr>
      </w:pPr>
    </w:p>
    <w:p w14:paraId="74C50B34" w14:textId="77777777" w:rsidR="00D87D74" w:rsidRPr="00CA453B" w:rsidRDefault="00D87D74" w:rsidP="00CA453B">
      <w:pPr>
        <w:spacing w:line="276" w:lineRule="auto"/>
        <w:ind w:left="720"/>
        <w:jc w:val="both"/>
        <w:rPr>
          <w:rFonts w:ascii="Arial" w:eastAsia="Times New Roman" w:hAnsi="Arial" w:cs="Arial"/>
          <w:i/>
          <w:sz w:val="24"/>
          <w:szCs w:val="24"/>
        </w:rPr>
      </w:pPr>
    </w:p>
    <w:p w14:paraId="464BBE2E" w14:textId="77777777" w:rsidR="00D87D74" w:rsidRPr="00CA453B" w:rsidRDefault="00D87D74" w:rsidP="00CA453B">
      <w:pPr>
        <w:pBdr>
          <w:top w:val="nil"/>
          <w:left w:val="nil"/>
          <w:bottom w:val="nil"/>
          <w:right w:val="nil"/>
          <w:between w:val="nil"/>
        </w:pBdr>
        <w:spacing w:line="276" w:lineRule="auto"/>
        <w:ind w:firstLine="720"/>
        <w:jc w:val="both"/>
        <w:rPr>
          <w:rFonts w:ascii="Arial" w:eastAsia="Times New Roman" w:hAnsi="Arial" w:cs="Arial"/>
          <w:sz w:val="24"/>
          <w:szCs w:val="24"/>
        </w:rPr>
      </w:pPr>
      <w:r w:rsidRPr="00CA453B">
        <w:rPr>
          <w:rFonts w:ascii="Arial" w:eastAsia="Times New Roman" w:hAnsi="Arial" w:cs="Arial"/>
          <w:sz w:val="24"/>
          <w:szCs w:val="24"/>
        </w:rPr>
        <w:lastRenderedPageBreak/>
        <w:t>Ficam designados os seguintes servidores para atuarem como fiscais de contrato: xxxxxxxxxxxxxxxxx</w:t>
      </w:r>
    </w:p>
    <w:p w14:paraId="62CBC0F4" w14:textId="77777777" w:rsidR="00D87D74" w:rsidRPr="00CA453B" w:rsidRDefault="00D87D74" w:rsidP="00CA453B">
      <w:pPr>
        <w:spacing w:line="276" w:lineRule="auto"/>
        <w:jc w:val="both"/>
        <w:rPr>
          <w:rFonts w:ascii="Arial" w:eastAsia="Times New Roman" w:hAnsi="Arial" w:cs="Arial"/>
          <w:b/>
          <w:sz w:val="24"/>
          <w:szCs w:val="24"/>
        </w:rPr>
      </w:pPr>
      <w:r w:rsidRPr="00CA453B">
        <w:rPr>
          <w:rFonts w:ascii="Arial" w:eastAsia="Times New Roman" w:hAnsi="Arial" w:cs="Arial"/>
          <w:b/>
          <w:sz w:val="24"/>
          <w:szCs w:val="24"/>
        </w:rPr>
        <w:tab/>
      </w:r>
    </w:p>
    <w:p w14:paraId="3DB62D1A" w14:textId="77777777" w:rsidR="00D87D74" w:rsidRPr="00CA453B" w:rsidRDefault="00D87D74" w:rsidP="00CA453B">
      <w:pPr>
        <w:spacing w:line="276" w:lineRule="auto"/>
        <w:ind w:firstLine="708"/>
        <w:jc w:val="both"/>
        <w:rPr>
          <w:rFonts w:ascii="Arial" w:eastAsia="Times New Roman" w:hAnsi="Arial" w:cs="Arial"/>
          <w:sz w:val="24"/>
          <w:szCs w:val="24"/>
        </w:rPr>
      </w:pPr>
      <w:r w:rsidRPr="00CA453B">
        <w:rPr>
          <w:rFonts w:ascii="Arial" w:eastAsia="Times New Roman" w:hAnsi="Arial" w:cs="Arial"/>
          <w:sz w:val="24"/>
          <w:szCs w:val="24"/>
        </w:rPr>
        <w:t xml:space="preserve">O xxxxxxxxxxxxxxx, fica designado para atuar como </w:t>
      </w:r>
      <w:r w:rsidRPr="00CA453B">
        <w:rPr>
          <w:rFonts w:ascii="Arial" w:eastAsia="Times New Roman" w:hAnsi="Arial" w:cs="Arial"/>
          <w:b/>
          <w:sz w:val="24"/>
          <w:szCs w:val="24"/>
        </w:rPr>
        <w:t xml:space="preserve">GESTOR </w:t>
      </w:r>
      <w:r w:rsidRPr="00CA453B">
        <w:rPr>
          <w:rFonts w:ascii="Arial" w:eastAsia="Times New Roman" w:hAnsi="Arial" w:cs="Arial"/>
          <w:sz w:val="24"/>
          <w:szCs w:val="24"/>
        </w:rPr>
        <w:t xml:space="preserve">do(s) contrato(s) e terá as atribuições previstas Portaria nº 0xx/20xx, transcritas a seguir: </w:t>
      </w:r>
    </w:p>
    <w:p w14:paraId="10ED1DD5" w14:textId="77777777" w:rsidR="00D87D74" w:rsidRPr="00CA453B" w:rsidRDefault="00D87D74" w:rsidP="00CA453B">
      <w:pPr>
        <w:spacing w:line="276" w:lineRule="auto"/>
        <w:rPr>
          <w:rFonts w:ascii="Arial" w:eastAsia="Times New Roman" w:hAnsi="Arial" w:cs="Arial"/>
          <w:sz w:val="24"/>
          <w:szCs w:val="24"/>
        </w:rPr>
      </w:pPr>
    </w:p>
    <w:p w14:paraId="739E309E" w14:textId="77777777" w:rsidR="00D87D74" w:rsidRPr="00CA453B" w:rsidRDefault="00D87D74" w:rsidP="00CA453B">
      <w:pPr>
        <w:spacing w:line="276" w:lineRule="auto"/>
        <w:ind w:left="720"/>
        <w:rPr>
          <w:rFonts w:ascii="Arial" w:eastAsia="Times New Roman" w:hAnsi="Arial" w:cs="Arial"/>
          <w:i/>
          <w:sz w:val="24"/>
          <w:szCs w:val="24"/>
        </w:rPr>
      </w:pPr>
      <w:r w:rsidRPr="00CA453B">
        <w:rPr>
          <w:rFonts w:ascii="Arial" w:eastAsia="Times New Roman" w:hAnsi="Arial" w:cs="Arial"/>
          <w:b/>
          <w:i/>
          <w:sz w:val="24"/>
          <w:szCs w:val="24"/>
        </w:rPr>
        <w:t xml:space="preserve">Art. 8º. </w:t>
      </w:r>
      <w:r w:rsidRPr="00CA453B">
        <w:rPr>
          <w:rFonts w:ascii="Arial" w:eastAsia="Times New Roman" w:hAnsi="Arial" w:cs="Arial"/>
          <w:i/>
          <w:sz w:val="24"/>
          <w:szCs w:val="24"/>
        </w:rPr>
        <w:t>A execução do contrato deverá ser acompanhada e gerenciada por 01 (um) gestor do contrato, representante da Administração especialmente designado conforme requisitos estabelecidos no art. 7º da Lei Federal nº 14.133/21 e neste decreto.</w:t>
      </w:r>
    </w:p>
    <w:p w14:paraId="16BC1F1A" w14:textId="77777777" w:rsidR="00D87D74" w:rsidRPr="00CA453B" w:rsidRDefault="00D87D74" w:rsidP="00CA453B">
      <w:pPr>
        <w:spacing w:line="276" w:lineRule="auto"/>
        <w:rPr>
          <w:rFonts w:ascii="Arial" w:eastAsia="Times New Roman" w:hAnsi="Arial" w:cs="Arial"/>
          <w:i/>
          <w:sz w:val="24"/>
          <w:szCs w:val="24"/>
        </w:rPr>
      </w:pPr>
    </w:p>
    <w:p w14:paraId="4A01EC1B" w14:textId="77777777" w:rsidR="00D87D74" w:rsidRPr="00CA453B" w:rsidRDefault="00D87D74" w:rsidP="00CA453B">
      <w:pPr>
        <w:spacing w:line="276" w:lineRule="auto"/>
        <w:ind w:firstLine="720"/>
        <w:rPr>
          <w:rFonts w:ascii="Arial" w:eastAsia="Times New Roman" w:hAnsi="Arial" w:cs="Arial"/>
          <w:i/>
          <w:sz w:val="24"/>
          <w:szCs w:val="24"/>
        </w:rPr>
      </w:pPr>
      <w:r w:rsidRPr="00CA453B">
        <w:rPr>
          <w:rFonts w:ascii="Arial" w:eastAsia="Times New Roman" w:hAnsi="Arial" w:cs="Arial"/>
          <w:b/>
          <w:i/>
          <w:sz w:val="24"/>
          <w:szCs w:val="24"/>
        </w:rPr>
        <w:t xml:space="preserve">§ 1º </w:t>
      </w:r>
      <w:r w:rsidRPr="00CA453B">
        <w:rPr>
          <w:rFonts w:ascii="Arial" w:eastAsia="Times New Roman" w:hAnsi="Arial" w:cs="Arial"/>
          <w:i/>
          <w:sz w:val="24"/>
          <w:szCs w:val="24"/>
        </w:rPr>
        <w:t xml:space="preserve">O gestor de contrato terá as seguintes atribuições: </w:t>
      </w:r>
    </w:p>
    <w:p w14:paraId="46CBA279" w14:textId="77777777" w:rsidR="00D87D74" w:rsidRPr="00CA453B" w:rsidRDefault="00D87D74" w:rsidP="00CA453B">
      <w:pPr>
        <w:spacing w:line="276" w:lineRule="auto"/>
        <w:ind w:firstLine="720"/>
        <w:rPr>
          <w:rFonts w:ascii="Arial" w:eastAsia="Times New Roman" w:hAnsi="Arial" w:cs="Arial"/>
          <w:i/>
          <w:sz w:val="24"/>
          <w:szCs w:val="24"/>
        </w:rPr>
      </w:pPr>
      <w:r w:rsidRPr="00CA453B">
        <w:rPr>
          <w:rFonts w:ascii="Arial" w:eastAsia="Times New Roman" w:hAnsi="Arial" w:cs="Arial"/>
          <w:b/>
          <w:i/>
          <w:sz w:val="24"/>
          <w:szCs w:val="24"/>
        </w:rPr>
        <w:t>I-</w:t>
      </w:r>
      <w:r w:rsidRPr="00CA453B">
        <w:rPr>
          <w:rFonts w:ascii="Arial" w:eastAsia="Times New Roman" w:hAnsi="Arial" w:cs="Arial"/>
          <w:i/>
          <w:sz w:val="24"/>
          <w:szCs w:val="24"/>
        </w:rPr>
        <w:t xml:space="preserve"> analisar a documentação que antecede a liquidação e ao pagamento; </w:t>
      </w:r>
    </w:p>
    <w:p w14:paraId="0D24CD8F" w14:textId="77777777" w:rsidR="00D87D74" w:rsidRPr="00CA453B" w:rsidRDefault="00D87D74" w:rsidP="00CA453B">
      <w:pPr>
        <w:spacing w:line="276" w:lineRule="auto"/>
        <w:ind w:left="720"/>
        <w:rPr>
          <w:rFonts w:ascii="Arial" w:eastAsia="Times New Roman" w:hAnsi="Arial" w:cs="Arial"/>
          <w:i/>
          <w:sz w:val="24"/>
          <w:szCs w:val="24"/>
        </w:rPr>
      </w:pPr>
      <w:r w:rsidRPr="00CA453B">
        <w:rPr>
          <w:rFonts w:ascii="Arial" w:eastAsia="Times New Roman" w:hAnsi="Arial" w:cs="Arial"/>
          <w:b/>
          <w:i/>
          <w:sz w:val="24"/>
          <w:szCs w:val="24"/>
        </w:rPr>
        <w:t>II-</w:t>
      </w:r>
      <w:r w:rsidRPr="00CA453B">
        <w:rPr>
          <w:rFonts w:ascii="Arial" w:eastAsia="Times New Roman" w:hAnsi="Arial" w:cs="Arial"/>
          <w:i/>
          <w:sz w:val="24"/>
          <w:szCs w:val="24"/>
        </w:rPr>
        <w:t xml:space="preserve"> analisar os pedidos de reequilíbrio econômico-financeiro, decidindo manifestadamente a respeito nos autos do procedimento;</w:t>
      </w:r>
    </w:p>
    <w:p w14:paraId="57EE9302" w14:textId="77777777" w:rsidR="00D87D74" w:rsidRPr="00CA453B" w:rsidRDefault="00D87D74" w:rsidP="00CA453B">
      <w:pPr>
        <w:spacing w:line="276" w:lineRule="auto"/>
        <w:ind w:left="720"/>
        <w:rPr>
          <w:rFonts w:ascii="Arial" w:eastAsia="Times New Roman" w:hAnsi="Arial" w:cs="Arial"/>
          <w:i/>
          <w:sz w:val="24"/>
          <w:szCs w:val="24"/>
        </w:rPr>
      </w:pPr>
      <w:r w:rsidRPr="00CA453B">
        <w:rPr>
          <w:rFonts w:ascii="Arial" w:eastAsia="Times New Roman" w:hAnsi="Arial" w:cs="Arial"/>
          <w:b/>
          <w:i/>
          <w:sz w:val="24"/>
          <w:szCs w:val="24"/>
        </w:rPr>
        <w:t>III-</w:t>
      </w:r>
      <w:r w:rsidRPr="00CA453B">
        <w:rPr>
          <w:rFonts w:ascii="Arial" w:eastAsia="Times New Roman" w:hAnsi="Arial" w:cs="Arial"/>
          <w:i/>
          <w:sz w:val="24"/>
          <w:szCs w:val="24"/>
        </w:rPr>
        <w:t xml:space="preserve"> criar rotinas de verificação de valores, conforme a especificidade de cada objeto, para eventualmente propor reequilíbrios econômico-financeiros quando o valor praticado estiver em desconformidade com a prática de mercado.</w:t>
      </w:r>
    </w:p>
    <w:p w14:paraId="768A8612" w14:textId="77777777" w:rsidR="00D87D74" w:rsidRPr="00CA453B" w:rsidRDefault="00D87D74" w:rsidP="00CA453B">
      <w:pPr>
        <w:spacing w:line="276" w:lineRule="auto"/>
        <w:ind w:left="720"/>
        <w:rPr>
          <w:rFonts w:ascii="Arial" w:eastAsia="Times New Roman" w:hAnsi="Arial" w:cs="Arial"/>
          <w:i/>
          <w:sz w:val="24"/>
          <w:szCs w:val="24"/>
        </w:rPr>
      </w:pPr>
      <w:r w:rsidRPr="00CA453B">
        <w:rPr>
          <w:rFonts w:ascii="Arial" w:eastAsia="Times New Roman" w:hAnsi="Arial" w:cs="Arial"/>
          <w:b/>
          <w:i/>
          <w:sz w:val="24"/>
          <w:szCs w:val="24"/>
        </w:rPr>
        <w:t>IV-</w:t>
      </w:r>
      <w:r w:rsidRPr="00CA453B">
        <w:rPr>
          <w:rFonts w:ascii="Arial" w:eastAsia="Times New Roman" w:hAnsi="Arial" w:cs="Arial"/>
          <w:i/>
          <w:sz w:val="24"/>
          <w:szCs w:val="24"/>
        </w:rPr>
        <w:t xml:space="preserve"> analisar eventuais solicitações de alterações contratuais, decidindo manifestadamente a respeito nos autos do procedimento; </w:t>
      </w:r>
    </w:p>
    <w:p w14:paraId="3B465248" w14:textId="77777777" w:rsidR="00D87D74" w:rsidRPr="00CA453B" w:rsidRDefault="00D87D74" w:rsidP="00CA453B">
      <w:pPr>
        <w:spacing w:line="276" w:lineRule="auto"/>
        <w:ind w:left="720"/>
        <w:rPr>
          <w:rFonts w:ascii="Arial" w:eastAsia="Times New Roman" w:hAnsi="Arial" w:cs="Arial"/>
          <w:i/>
          <w:sz w:val="24"/>
          <w:szCs w:val="24"/>
        </w:rPr>
      </w:pPr>
      <w:r w:rsidRPr="00CA453B">
        <w:rPr>
          <w:rFonts w:ascii="Arial" w:eastAsia="Times New Roman" w:hAnsi="Arial" w:cs="Arial"/>
          <w:b/>
          <w:i/>
          <w:sz w:val="24"/>
          <w:szCs w:val="24"/>
        </w:rPr>
        <w:t>V-</w:t>
      </w:r>
      <w:r w:rsidRPr="00CA453B">
        <w:rPr>
          <w:rFonts w:ascii="Arial" w:eastAsia="Times New Roman" w:hAnsi="Arial" w:cs="Arial"/>
          <w:i/>
          <w:sz w:val="24"/>
          <w:szCs w:val="24"/>
        </w:rPr>
        <w:t xml:space="preserve"> acompanhar o desenvolvimento da execução através dos relatos apresentados pelo fiscal do contrato, bem como os demais documentos pertinentes; </w:t>
      </w:r>
    </w:p>
    <w:p w14:paraId="13CF63CF" w14:textId="77777777" w:rsidR="00D87D74" w:rsidRPr="00CA453B" w:rsidRDefault="00D87D74" w:rsidP="00CA453B">
      <w:pPr>
        <w:spacing w:line="276" w:lineRule="auto"/>
        <w:ind w:left="720"/>
        <w:rPr>
          <w:rFonts w:ascii="Arial" w:eastAsia="Times New Roman" w:hAnsi="Arial" w:cs="Arial"/>
          <w:i/>
          <w:sz w:val="24"/>
          <w:szCs w:val="24"/>
        </w:rPr>
      </w:pPr>
      <w:r w:rsidRPr="00CA453B">
        <w:rPr>
          <w:rFonts w:ascii="Arial" w:eastAsia="Times New Roman" w:hAnsi="Arial" w:cs="Arial"/>
          <w:b/>
          <w:i/>
          <w:sz w:val="24"/>
          <w:szCs w:val="24"/>
        </w:rPr>
        <w:t>VI-</w:t>
      </w:r>
      <w:r w:rsidRPr="00CA453B">
        <w:rPr>
          <w:rFonts w:ascii="Arial" w:eastAsia="Times New Roman" w:hAnsi="Arial" w:cs="Arial"/>
          <w:i/>
          <w:sz w:val="24"/>
          <w:szCs w:val="24"/>
        </w:rPr>
        <w:t xml:space="preserve"> decidir provisoriamente a suspensão da entrega de bens ou a realização dos serviços, decidindo manifestadamente a respeito nos autos do procedimento;</w:t>
      </w:r>
    </w:p>
    <w:p w14:paraId="1634B2E6" w14:textId="77777777" w:rsidR="00D87D74" w:rsidRPr="00CA453B" w:rsidRDefault="00D87D74" w:rsidP="00CA453B">
      <w:pPr>
        <w:spacing w:line="276" w:lineRule="auto"/>
        <w:ind w:left="720"/>
        <w:rPr>
          <w:rFonts w:ascii="Arial" w:eastAsia="Times New Roman" w:hAnsi="Arial" w:cs="Arial"/>
          <w:i/>
          <w:sz w:val="24"/>
          <w:szCs w:val="24"/>
        </w:rPr>
      </w:pPr>
      <w:r w:rsidRPr="00CA453B">
        <w:rPr>
          <w:rFonts w:ascii="Arial" w:eastAsia="Times New Roman" w:hAnsi="Arial" w:cs="Arial"/>
          <w:b/>
          <w:i/>
          <w:sz w:val="24"/>
          <w:szCs w:val="24"/>
        </w:rPr>
        <w:t>VII-</w:t>
      </w:r>
      <w:r w:rsidRPr="00CA453B">
        <w:rPr>
          <w:rFonts w:ascii="Arial" w:eastAsia="Times New Roman" w:hAnsi="Arial" w:cs="Arial"/>
          <w:i/>
          <w:sz w:val="24"/>
          <w:szCs w:val="24"/>
        </w:rPr>
        <w:t xml:space="preserve"> solicitar e acompanhar processos administrativos sancionadores, na dosimetria descrita no instrumento convocatório, nos casos em que o objeto estiver sendo executado em desconformidade com as exigências; </w:t>
      </w:r>
    </w:p>
    <w:p w14:paraId="7EBFEBF4" w14:textId="77777777" w:rsidR="00D87D74" w:rsidRPr="00CA453B" w:rsidRDefault="00D87D74" w:rsidP="00CA453B">
      <w:pPr>
        <w:spacing w:line="276" w:lineRule="auto"/>
        <w:ind w:left="720"/>
        <w:rPr>
          <w:rFonts w:ascii="Arial" w:eastAsia="Times New Roman" w:hAnsi="Arial" w:cs="Arial"/>
          <w:i/>
          <w:sz w:val="24"/>
          <w:szCs w:val="24"/>
        </w:rPr>
      </w:pPr>
      <w:r w:rsidRPr="00CA453B">
        <w:rPr>
          <w:rFonts w:ascii="Arial" w:eastAsia="Times New Roman" w:hAnsi="Arial" w:cs="Arial"/>
          <w:b/>
          <w:i/>
          <w:sz w:val="24"/>
          <w:szCs w:val="24"/>
        </w:rPr>
        <w:t>VIII-</w:t>
      </w:r>
      <w:r w:rsidRPr="00CA453B">
        <w:rPr>
          <w:rFonts w:ascii="Arial" w:eastAsia="Times New Roman" w:hAnsi="Arial" w:cs="Arial"/>
          <w:i/>
          <w:sz w:val="24"/>
          <w:szCs w:val="24"/>
        </w:rPr>
        <w:t xml:space="preserve"> alimentar com os dados referente aos contratos administrativos o Portal Nacional de Contratações Públicas (PNCP) ou equivalente;</w:t>
      </w:r>
    </w:p>
    <w:p w14:paraId="23CBFE02" w14:textId="77777777" w:rsidR="00D87D74" w:rsidRPr="00CA453B" w:rsidRDefault="00D87D74" w:rsidP="00CA453B">
      <w:pPr>
        <w:spacing w:line="276" w:lineRule="auto"/>
        <w:rPr>
          <w:rFonts w:ascii="Arial" w:eastAsia="Times New Roman" w:hAnsi="Arial" w:cs="Arial"/>
          <w:i/>
          <w:sz w:val="24"/>
          <w:szCs w:val="24"/>
        </w:rPr>
      </w:pPr>
      <w:r w:rsidRPr="00CA453B">
        <w:rPr>
          <w:rFonts w:ascii="Arial" w:eastAsia="Times New Roman" w:hAnsi="Arial" w:cs="Arial"/>
          <w:i/>
          <w:sz w:val="24"/>
          <w:szCs w:val="24"/>
        </w:rPr>
        <w:tab/>
      </w:r>
      <w:r w:rsidRPr="00CA453B">
        <w:rPr>
          <w:rFonts w:ascii="Arial" w:eastAsia="Times New Roman" w:hAnsi="Arial" w:cs="Arial"/>
          <w:b/>
          <w:i/>
          <w:sz w:val="24"/>
          <w:szCs w:val="24"/>
        </w:rPr>
        <w:t>IX –</w:t>
      </w:r>
      <w:r w:rsidRPr="00CA453B">
        <w:rPr>
          <w:rFonts w:ascii="Arial" w:eastAsia="Times New Roman" w:hAnsi="Arial" w:cs="Arial"/>
          <w:i/>
          <w:sz w:val="24"/>
          <w:szCs w:val="24"/>
        </w:rPr>
        <w:t xml:space="preserve"> realizar o recebimento definitivo dos produtos ou serviços; </w:t>
      </w:r>
    </w:p>
    <w:p w14:paraId="63DC4AB2" w14:textId="77777777" w:rsidR="00D87D74" w:rsidRPr="00CA453B" w:rsidRDefault="00D87D74" w:rsidP="00CA453B">
      <w:pPr>
        <w:spacing w:line="276" w:lineRule="auto"/>
        <w:rPr>
          <w:rFonts w:ascii="Arial" w:eastAsia="Times New Roman" w:hAnsi="Arial" w:cs="Arial"/>
          <w:i/>
          <w:sz w:val="24"/>
          <w:szCs w:val="24"/>
        </w:rPr>
      </w:pPr>
    </w:p>
    <w:p w14:paraId="152A82CE" w14:textId="77777777" w:rsidR="00D87D74" w:rsidRPr="00CA453B" w:rsidRDefault="00D87D74" w:rsidP="00CA453B">
      <w:pPr>
        <w:spacing w:line="276" w:lineRule="auto"/>
        <w:ind w:left="720"/>
        <w:jc w:val="both"/>
        <w:rPr>
          <w:rFonts w:ascii="Arial" w:eastAsia="Times New Roman" w:hAnsi="Arial" w:cs="Arial"/>
          <w:i/>
          <w:sz w:val="24"/>
          <w:szCs w:val="24"/>
        </w:rPr>
      </w:pPr>
      <w:r w:rsidRPr="00CA453B">
        <w:rPr>
          <w:rFonts w:ascii="Arial" w:eastAsia="Times New Roman" w:hAnsi="Arial" w:cs="Arial"/>
          <w:b/>
          <w:i/>
          <w:sz w:val="24"/>
          <w:szCs w:val="24"/>
        </w:rPr>
        <w:t>§ 2º</w:t>
      </w:r>
      <w:r w:rsidRPr="00CA453B">
        <w:rPr>
          <w:rFonts w:ascii="Arial" w:eastAsia="Times New Roman" w:hAnsi="Arial" w:cs="Arial"/>
          <w:i/>
          <w:sz w:val="24"/>
          <w:szCs w:val="24"/>
        </w:rPr>
        <w:t xml:space="preserve"> O gestor do contrato será auxiliado pelos órgãos de assessoramento técnico jurídico e de controle interno da Administração, que deverão dirimir dúvidas e subsidiá-lo com informações relevantes para prevenir riscos na execução contratual.</w:t>
      </w:r>
    </w:p>
    <w:p w14:paraId="1AE8E125" w14:textId="77777777" w:rsidR="00D87D74" w:rsidRPr="00CA453B" w:rsidRDefault="00D87D74" w:rsidP="00CA453B">
      <w:pPr>
        <w:spacing w:line="276" w:lineRule="auto"/>
        <w:rPr>
          <w:rFonts w:ascii="Arial" w:eastAsia="Times New Roman" w:hAnsi="Arial" w:cs="Arial"/>
          <w:i/>
          <w:sz w:val="24"/>
          <w:szCs w:val="24"/>
        </w:rPr>
      </w:pPr>
      <w:r w:rsidRPr="00CA453B">
        <w:rPr>
          <w:rFonts w:ascii="Arial" w:eastAsia="Times New Roman" w:hAnsi="Arial" w:cs="Arial"/>
          <w:i/>
          <w:sz w:val="24"/>
          <w:szCs w:val="24"/>
        </w:rPr>
        <w:t xml:space="preserve"> </w:t>
      </w:r>
    </w:p>
    <w:p w14:paraId="731206C7" w14:textId="77777777" w:rsidR="00D87D74" w:rsidRPr="00CA453B" w:rsidRDefault="00D87D74" w:rsidP="00CA453B">
      <w:pPr>
        <w:spacing w:line="276" w:lineRule="auto"/>
        <w:ind w:left="720"/>
        <w:rPr>
          <w:rFonts w:ascii="Arial" w:eastAsia="Times New Roman" w:hAnsi="Arial" w:cs="Arial"/>
          <w:i/>
          <w:sz w:val="24"/>
          <w:szCs w:val="24"/>
        </w:rPr>
      </w:pPr>
      <w:r w:rsidRPr="00CA453B">
        <w:rPr>
          <w:rFonts w:ascii="Arial" w:eastAsia="Times New Roman" w:hAnsi="Arial" w:cs="Arial"/>
          <w:b/>
          <w:i/>
          <w:sz w:val="24"/>
          <w:szCs w:val="24"/>
        </w:rPr>
        <w:t>§ 3º</w:t>
      </w:r>
      <w:r w:rsidRPr="00CA453B">
        <w:rPr>
          <w:rFonts w:ascii="Arial" w:eastAsia="Times New Roman" w:hAnsi="Arial" w:cs="Arial"/>
          <w:i/>
          <w:sz w:val="24"/>
          <w:szCs w:val="24"/>
        </w:rPr>
        <w:t xml:space="preserve"> O gestor do contrato deverá possuir conhecimento técnico e/ou operacional compatível com a atribuição. </w:t>
      </w:r>
    </w:p>
    <w:p w14:paraId="159B054B" w14:textId="77777777" w:rsidR="00D87D74" w:rsidRPr="00CA453B" w:rsidRDefault="00D87D74" w:rsidP="00CA453B">
      <w:pPr>
        <w:spacing w:line="276" w:lineRule="auto"/>
        <w:rPr>
          <w:rFonts w:ascii="Arial" w:eastAsia="Times New Roman" w:hAnsi="Arial" w:cs="Arial"/>
          <w:i/>
          <w:sz w:val="24"/>
          <w:szCs w:val="24"/>
        </w:rPr>
      </w:pPr>
    </w:p>
    <w:p w14:paraId="7726D19B" w14:textId="77777777" w:rsidR="00D87D74" w:rsidRPr="00CA453B" w:rsidRDefault="00D87D74" w:rsidP="00CA453B">
      <w:pPr>
        <w:spacing w:line="276" w:lineRule="auto"/>
        <w:ind w:left="720"/>
        <w:rPr>
          <w:rFonts w:ascii="Arial" w:eastAsia="Times New Roman" w:hAnsi="Arial" w:cs="Arial"/>
          <w:i/>
          <w:sz w:val="24"/>
          <w:szCs w:val="24"/>
        </w:rPr>
      </w:pPr>
      <w:r w:rsidRPr="00CA453B">
        <w:rPr>
          <w:rFonts w:ascii="Arial" w:eastAsia="Times New Roman" w:hAnsi="Arial" w:cs="Arial"/>
          <w:b/>
          <w:i/>
          <w:sz w:val="24"/>
          <w:szCs w:val="24"/>
        </w:rPr>
        <w:t>§ 4º</w:t>
      </w:r>
      <w:r w:rsidRPr="00CA453B">
        <w:rPr>
          <w:rFonts w:ascii="Arial" w:eastAsia="Times New Roman" w:hAnsi="Arial" w:cs="Arial"/>
          <w:i/>
          <w:sz w:val="24"/>
          <w:szCs w:val="24"/>
        </w:rPr>
        <w:t xml:space="preserve"> As atribuições do gestor de contrato se estendem, no que couber, para as atas de registros de preços, bem como os contratos ou instrumentos equivalentes originários destas. </w:t>
      </w:r>
    </w:p>
    <w:p w14:paraId="27440C77" w14:textId="77777777" w:rsidR="00D87D74" w:rsidRPr="00CA453B" w:rsidRDefault="00D87D74" w:rsidP="00CA453B">
      <w:pPr>
        <w:spacing w:line="276" w:lineRule="auto"/>
        <w:ind w:left="720"/>
        <w:rPr>
          <w:rFonts w:ascii="Arial" w:eastAsia="Times New Roman" w:hAnsi="Arial" w:cs="Arial"/>
          <w:b/>
          <w:i/>
          <w:sz w:val="24"/>
          <w:szCs w:val="24"/>
        </w:rPr>
      </w:pPr>
    </w:p>
    <w:p w14:paraId="789EED18" w14:textId="77777777" w:rsidR="00D87D74" w:rsidRPr="00CA453B" w:rsidRDefault="00D87D74" w:rsidP="00CA453B">
      <w:pPr>
        <w:spacing w:line="276" w:lineRule="auto"/>
        <w:ind w:left="720"/>
        <w:rPr>
          <w:rFonts w:ascii="Arial" w:eastAsia="Times New Roman" w:hAnsi="Arial" w:cs="Arial"/>
          <w:i/>
          <w:sz w:val="24"/>
          <w:szCs w:val="24"/>
        </w:rPr>
      </w:pPr>
      <w:r w:rsidRPr="00CA453B">
        <w:rPr>
          <w:rFonts w:ascii="Arial" w:eastAsia="Times New Roman" w:hAnsi="Arial" w:cs="Arial"/>
          <w:b/>
          <w:i/>
          <w:sz w:val="24"/>
          <w:szCs w:val="24"/>
        </w:rPr>
        <w:t>§ 5º</w:t>
      </w:r>
      <w:r w:rsidRPr="00CA453B">
        <w:rPr>
          <w:rFonts w:ascii="Arial" w:eastAsia="Times New Roman" w:hAnsi="Arial" w:cs="Arial"/>
          <w:i/>
          <w:sz w:val="24"/>
          <w:szCs w:val="24"/>
        </w:rPr>
        <w:t xml:space="preserve"> O gestor de contrato poderá ser substituído por uma comissão de gestão, composta por número ímpar de membros, a qual terá as mesmas atribuições </w:t>
      </w:r>
      <w:r w:rsidRPr="00CA453B">
        <w:rPr>
          <w:rFonts w:ascii="Arial" w:eastAsia="Times New Roman" w:hAnsi="Arial" w:cs="Arial"/>
          <w:i/>
          <w:sz w:val="24"/>
          <w:szCs w:val="24"/>
        </w:rPr>
        <w:lastRenderedPageBreak/>
        <w:t xml:space="preserve">descritas neste artigo e deliberará por maioria simples de votos. </w:t>
      </w:r>
    </w:p>
    <w:p w14:paraId="03FAB6F2" w14:textId="77777777" w:rsidR="00D87D74" w:rsidRPr="00CA453B" w:rsidRDefault="00D87D74" w:rsidP="00CA453B">
      <w:pPr>
        <w:spacing w:line="276" w:lineRule="auto"/>
        <w:rPr>
          <w:rFonts w:ascii="Arial" w:eastAsia="Times New Roman" w:hAnsi="Arial" w:cs="Arial"/>
          <w:i/>
          <w:sz w:val="24"/>
          <w:szCs w:val="24"/>
        </w:rPr>
      </w:pPr>
    </w:p>
    <w:p w14:paraId="444913E4" w14:textId="77777777" w:rsidR="00D87D74" w:rsidRPr="00CA453B" w:rsidRDefault="00D87D74" w:rsidP="00CA453B">
      <w:pPr>
        <w:spacing w:line="276" w:lineRule="auto"/>
        <w:ind w:left="720"/>
        <w:rPr>
          <w:rFonts w:ascii="Arial" w:eastAsia="Times New Roman" w:hAnsi="Arial" w:cs="Arial"/>
          <w:i/>
          <w:sz w:val="24"/>
          <w:szCs w:val="24"/>
        </w:rPr>
      </w:pPr>
      <w:r w:rsidRPr="00CA453B">
        <w:rPr>
          <w:rFonts w:ascii="Arial" w:eastAsia="Times New Roman" w:hAnsi="Arial" w:cs="Arial"/>
          <w:b/>
          <w:i/>
          <w:sz w:val="24"/>
          <w:szCs w:val="24"/>
        </w:rPr>
        <w:t xml:space="preserve">§ 6º </w:t>
      </w:r>
      <w:r w:rsidRPr="00CA453B">
        <w:rPr>
          <w:rFonts w:ascii="Arial" w:eastAsia="Times New Roman" w:hAnsi="Arial" w:cs="Arial"/>
          <w:i/>
          <w:sz w:val="24"/>
          <w:szCs w:val="24"/>
        </w:rPr>
        <w:t>Poderá ser nomeado gestor de contrato substituto, para suprir as ausências do gestor titular.</w:t>
      </w:r>
    </w:p>
    <w:p w14:paraId="428CF196" w14:textId="77777777" w:rsidR="00D87D74" w:rsidRPr="00CA453B" w:rsidRDefault="00D87D74" w:rsidP="00CA453B">
      <w:pPr>
        <w:spacing w:line="276" w:lineRule="auto"/>
        <w:ind w:firstLine="720"/>
        <w:rPr>
          <w:rFonts w:ascii="Arial" w:eastAsia="Times New Roman" w:hAnsi="Arial" w:cs="Arial"/>
          <w:sz w:val="24"/>
          <w:szCs w:val="24"/>
        </w:rPr>
      </w:pPr>
    </w:p>
    <w:p w14:paraId="341CE694" w14:textId="77777777" w:rsidR="00D87D74" w:rsidRPr="00CA453B" w:rsidRDefault="00D87D74" w:rsidP="00CA453B">
      <w:pPr>
        <w:spacing w:line="276" w:lineRule="auto"/>
        <w:ind w:firstLine="720"/>
        <w:rPr>
          <w:rFonts w:ascii="Arial" w:eastAsia="Times New Roman" w:hAnsi="Arial" w:cs="Arial"/>
          <w:sz w:val="24"/>
          <w:szCs w:val="24"/>
        </w:rPr>
      </w:pPr>
      <w:r w:rsidRPr="00CA453B">
        <w:rPr>
          <w:rFonts w:ascii="Arial" w:eastAsia="Times New Roman" w:hAnsi="Arial" w:cs="Arial"/>
          <w:sz w:val="24"/>
          <w:szCs w:val="24"/>
        </w:rPr>
        <w:t xml:space="preserve">Eventuais gestores e fiscais de contrato substitutos serão designados em momento posterior, caso haja a necessidade. </w:t>
      </w:r>
    </w:p>
    <w:p w14:paraId="53C6827F" w14:textId="77777777" w:rsidR="00D87D74" w:rsidRPr="00CA453B" w:rsidRDefault="00D87D74" w:rsidP="00CA453B">
      <w:pPr>
        <w:spacing w:line="276" w:lineRule="auto"/>
        <w:ind w:firstLine="720"/>
        <w:rPr>
          <w:rFonts w:ascii="Arial" w:eastAsia="Times New Roman" w:hAnsi="Arial" w:cs="Arial"/>
          <w:sz w:val="24"/>
          <w:szCs w:val="24"/>
        </w:rPr>
      </w:pPr>
    </w:p>
    <w:p w14:paraId="01892DF6" w14:textId="77777777" w:rsidR="00D87D74" w:rsidRPr="00CA453B" w:rsidRDefault="00D87D74" w:rsidP="00CA453B">
      <w:pPr>
        <w:spacing w:line="276" w:lineRule="auto"/>
        <w:ind w:firstLine="720"/>
        <w:rPr>
          <w:rFonts w:ascii="Arial" w:eastAsia="Times New Roman" w:hAnsi="Arial" w:cs="Arial"/>
          <w:sz w:val="24"/>
          <w:szCs w:val="24"/>
        </w:rPr>
      </w:pPr>
      <w:r w:rsidRPr="00CA453B">
        <w:rPr>
          <w:rFonts w:ascii="Arial" w:eastAsia="Times New Roman" w:hAnsi="Arial" w:cs="Arial"/>
          <w:sz w:val="24"/>
          <w:szCs w:val="24"/>
        </w:rPr>
        <w:t xml:space="preserve">Comunique-se </w:t>
      </w:r>
    </w:p>
    <w:p w14:paraId="06B4F875" w14:textId="77777777" w:rsidR="00D87D74" w:rsidRPr="00CA453B" w:rsidRDefault="00D87D74" w:rsidP="00CA453B">
      <w:pPr>
        <w:spacing w:line="276" w:lineRule="auto"/>
        <w:ind w:firstLine="720"/>
        <w:rPr>
          <w:rFonts w:ascii="Arial" w:eastAsia="Times New Roman" w:hAnsi="Arial" w:cs="Arial"/>
          <w:sz w:val="24"/>
          <w:szCs w:val="24"/>
        </w:rPr>
      </w:pPr>
    </w:p>
    <w:p w14:paraId="67AC5BEC" w14:textId="77777777" w:rsidR="00D87D74" w:rsidRPr="00CA453B" w:rsidRDefault="001803F0" w:rsidP="00CA453B">
      <w:pPr>
        <w:shd w:val="clear" w:color="auto" w:fill="FFFFFF"/>
        <w:spacing w:line="276" w:lineRule="auto"/>
        <w:ind w:firstLine="708"/>
        <w:rPr>
          <w:rFonts w:ascii="Arial" w:hAnsi="Arial" w:cs="Arial"/>
          <w:sz w:val="24"/>
          <w:szCs w:val="24"/>
        </w:rPr>
      </w:pPr>
      <w:r w:rsidRPr="00CA453B">
        <w:rPr>
          <w:rFonts w:ascii="Arial" w:hAnsi="Arial" w:cs="Arial"/>
          <w:sz w:val="24"/>
          <w:szCs w:val="24"/>
        </w:rPr>
        <w:t>Xxxxxxxxx</w:t>
      </w:r>
      <w:r w:rsidR="00D87D74" w:rsidRPr="00CA453B">
        <w:rPr>
          <w:rFonts w:ascii="Arial" w:hAnsi="Arial" w:cs="Arial"/>
          <w:sz w:val="24"/>
          <w:szCs w:val="24"/>
        </w:rPr>
        <w:t>/MG, xx de xxxxxxxx de 20xx.</w:t>
      </w:r>
    </w:p>
    <w:p w14:paraId="5A4F53A6" w14:textId="77777777" w:rsidR="00D87D74" w:rsidRPr="00CA453B" w:rsidRDefault="00D87D74" w:rsidP="00CA453B">
      <w:pPr>
        <w:tabs>
          <w:tab w:val="left" w:pos="9498"/>
        </w:tabs>
        <w:spacing w:line="276" w:lineRule="auto"/>
        <w:rPr>
          <w:rFonts w:ascii="Arial" w:hAnsi="Arial" w:cs="Arial"/>
          <w:sz w:val="24"/>
          <w:szCs w:val="24"/>
        </w:rPr>
      </w:pPr>
    </w:p>
    <w:p w14:paraId="3048E078" w14:textId="77777777" w:rsidR="00D87D74" w:rsidRPr="00CA453B" w:rsidRDefault="00D87D74" w:rsidP="00CA453B">
      <w:pPr>
        <w:tabs>
          <w:tab w:val="left" w:pos="9498"/>
        </w:tabs>
        <w:spacing w:line="276" w:lineRule="auto"/>
        <w:jc w:val="center"/>
        <w:rPr>
          <w:rFonts w:ascii="Arial" w:hAnsi="Arial" w:cs="Arial"/>
          <w:sz w:val="24"/>
          <w:szCs w:val="24"/>
        </w:rPr>
      </w:pPr>
      <w:r w:rsidRPr="00CA453B">
        <w:rPr>
          <w:rFonts w:ascii="Arial" w:hAnsi="Arial" w:cs="Arial"/>
          <w:sz w:val="24"/>
          <w:szCs w:val="24"/>
        </w:rPr>
        <w:t>_______________________________________</w:t>
      </w:r>
    </w:p>
    <w:p w14:paraId="76D83B46" w14:textId="77777777" w:rsidR="00D87D74" w:rsidRPr="00CA453B" w:rsidRDefault="00D87D74" w:rsidP="00CA453B">
      <w:pPr>
        <w:pStyle w:val="Ttulo2"/>
        <w:tabs>
          <w:tab w:val="left" w:pos="9498"/>
        </w:tabs>
        <w:spacing w:before="0" w:line="276" w:lineRule="auto"/>
        <w:jc w:val="center"/>
        <w:rPr>
          <w:b w:val="0"/>
          <w:sz w:val="24"/>
          <w:szCs w:val="24"/>
        </w:rPr>
      </w:pPr>
      <w:r w:rsidRPr="00CA453B">
        <w:rPr>
          <w:sz w:val="24"/>
          <w:szCs w:val="24"/>
        </w:rPr>
        <w:t>xxxxxxxxxxxxxxxxxxxxxxxx</w:t>
      </w:r>
    </w:p>
    <w:p w14:paraId="6066EAE8" w14:textId="77777777" w:rsidR="00D87D74" w:rsidRPr="00CA453B" w:rsidRDefault="001803F0" w:rsidP="00CA453B">
      <w:pPr>
        <w:tabs>
          <w:tab w:val="left" w:pos="9498"/>
        </w:tabs>
        <w:spacing w:line="276" w:lineRule="auto"/>
        <w:jc w:val="center"/>
        <w:rPr>
          <w:rFonts w:ascii="Arial" w:hAnsi="Arial" w:cs="Arial"/>
          <w:sz w:val="24"/>
          <w:szCs w:val="24"/>
        </w:rPr>
      </w:pPr>
      <w:r w:rsidRPr="00CA453B">
        <w:rPr>
          <w:rFonts w:ascii="Arial" w:hAnsi="Arial" w:cs="Arial"/>
          <w:sz w:val="24"/>
          <w:szCs w:val="24"/>
        </w:rPr>
        <w:t>xxxxxxx</w:t>
      </w:r>
    </w:p>
    <w:p w14:paraId="0CB128BF" w14:textId="77777777" w:rsidR="00B41166" w:rsidRDefault="00B41166" w:rsidP="00CA453B">
      <w:pPr>
        <w:tabs>
          <w:tab w:val="left" w:pos="709"/>
        </w:tabs>
        <w:spacing w:line="276" w:lineRule="auto"/>
        <w:rPr>
          <w:rFonts w:ascii="Arial" w:hAnsi="Arial" w:cs="Arial"/>
          <w:sz w:val="24"/>
          <w:szCs w:val="24"/>
        </w:rPr>
      </w:pPr>
    </w:p>
    <w:p w14:paraId="35F736B5" w14:textId="77777777" w:rsidR="00B41166" w:rsidRDefault="00B41166" w:rsidP="00CA453B">
      <w:pPr>
        <w:tabs>
          <w:tab w:val="left" w:pos="709"/>
        </w:tabs>
        <w:spacing w:line="276" w:lineRule="auto"/>
        <w:rPr>
          <w:rFonts w:ascii="Arial" w:hAnsi="Arial" w:cs="Arial"/>
          <w:sz w:val="24"/>
          <w:szCs w:val="24"/>
        </w:rPr>
      </w:pPr>
    </w:p>
    <w:p w14:paraId="11886B8F" w14:textId="77777777" w:rsidR="00B41166" w:rsidRDefault="00B41166" w:rsidP="00CA453B">
      <w:pPr>
        <w:tabs>
          <w:tab w:val="left" w:pos="709"/>
        </w:tabs>
        <w:spacing w:line="276" w:lineRule="auto"/>
        <w:rPr>
          <w:rFonts w:ascii="Arial" w:hAnsi="Arial" w:cs="Arial"/>
          <w:sz w:val="24"/>
          <w:szCs w:val="24"/>
        </w:rPr>
      </w:pPr>
    </w:p>
    <w:p w14:paraId="5B3B9C76" w14:textId="77777777" w:rsidR="00B41166" w:rsidRDefault="00B41166" w:rsidP="00CA453B">
      <w:pPr>
        <w:tabs>
          <w:tab w:val="left" w:pos="709"/>
        </w:tabs>
        <w:spacing w:line="276" w:lineRule="auto"/>
        <w:rPr>
          <w:rFonts w:ascii="Arial" w:hAnsi="Arial" w:cs="Arial"/>
          <w:sz w:val="24"/>
          <w:szCs w:val="24"/>
        </w:rPr>
      </w:pPr>
    </w:p>
    <w:p w14:paraId="07E418D9" w14:textId="77777777" w:rsidR="00B41166" w:rsidRDefault="00B41166" w:rsidP="00CA453B">
      <w:pPr>
        <w:tabs>
          <w:tab w:val="left" w:pos="709"/>
        </w:tabs>
        <w:spacing w:line="276" w:lineRule="auto"/>
        <w:rPr>
          <w:rFonts w:ascii="Arial" w:hAnsi="Arial" w:cs="Arial"/>
          <w:sz w:val="24"/>
          <w:szCs w:val="24"/>
        </w:rPr>
      </w:pPr>
    </w:p>
    <w:p w14:paraId="3211E7F3" w14:textId="77777777" w:rsidR="00B41166" w:rsidRDefault="00B41166" w:rsidP="00CA453B">
      <w:pPr>
        <w:tabs>
          <w:tab w:val="left" w:pos="709"/>
        </w:tabs>
        <w:spacing w:line="276" w:lineRule="auto"/>
        <w:rPr>
          <w:rFonts w:ascii="Arial" w:hAnsi="Arial" w:cs="Arial"/>
          <w:sz w:val="24"/>
          <w:szCs w:val="24"/>
        </w:rPr>
      </w:pPr>
    </w:p>
    <w:p w14:paraId="28E56EE5" w14:textId="77777777" w:rsidR="00B41166" w:rsidRDefault="00B41166" w:rsidP="00CA453B">
      <w:pPr>
        <w:tabs>
          <w:tab w:val="left" w:pos="709"/>
        </w:tabs>
        <w:spacing w:line="276" w:lineRule="auto"/>
        <w:rPr>
          <w:rFonts w:ascii="Arial" w:hAnsi="Arial" w:cs="Arial"/>
          <w:sz w:val="24"/>
          <w:szCs w:val="24"/>
        </w:rPr>
      </w:pPr>
    </w:p>
    <w:p w14:paraId="0BC98322" w14:textId="77777777" w:rsidR="00B41166" w:rsidRDefault="00B41166" w:rsidP="00CA453B">
      <w:pPr>
        <w:tabs>
          <w:tab w:val="left" w:pos="709"/>
        </w:tabs>
        <w:spacing w:line="276" w:lineRule="auto"/>
        <w:rPr>
          <w:rFonts w:ascii="Arial" w:hAnsi="Arial" w:cs="Arial"/>
          <w:sz w:val="24"/>
          <w:szCs w:val="24"/>
        </w:rPr>
      </w:pPr>
    </w:p>
    <w:p w14:paraId="5A4C5E52" w14:textId="77777777" w:rsidR="00B41166" w:rsidRDefault="00B41166" w:rsidP="00CA453B">
      <w:pPr>
        <w:tabs>
          <w:tab w:val="left" w:pos="709"/>
        </w:tabs>
        <w:spacing w:line="276" w:lineRule="auto"/>
        <w:rPr>
          <w:rFonts w:ascii="Arial" w:hAnsi="Arial" w:cs="Arial"/>
          <w:sz w:val="24"/>
          <w:szCs w:val="24"/>
        </w:rPr>
      </w:pPr>
    </w:p>
    <w:p w14:paraId="1C0D4689" w14:textId="77777777" w:rsidR="00B41166" w:rsidRDefault="00B41166" w:rsidP="00CA453B">
      <w:pPr>
        <w:tabs>
          <w:tab w:val="left" w:pos="709"/>
        </w:tabs>
        <w:spacing w:line="276" w:lineRule="auto"/>
        <w:rPr>
          <w:rFonts w:ascii="Arial" w:hAnsi="Arial" w:cs="Arial"/>
          <w:sz w:val="24"/>
          <w:szCs w:val="24"/>
        </w:rPr>
      </w:pPr>
    </w:p>
    <w:p w14:paraId="75743FFB" w14:textId="77777777" w:rsidR="00B41166" w:rsidRDefault="00B41166" w:rsidP="00CA453B">
      <w:pPr>
        <w:tabs>
          <w:tab w:val="left" w:pos="709"/>
        </w:tabs>
        <w:spacing w:line="276" w:lineRule="auto"/>
        <w:rPr>
          <w:rFonts w:ascii="Arial" w:hAnsi="Arial" w:cs="Arial"/>
          <w:sz w:val="24"/>
          <w:szCs w:val="24"/>
        </w:rPr>
      </w:pPr>
    </w:p>
    <w:p w14:paraId="0C419FF5" w14:textId="77777777" w:rsidR="00B41166" w:rsidRDefault="00B41166" w:rsidP="00CA453B">
      <w:pPr>
        <w:tabs>
          <w:tab w:val="left" w:pos="709"/>
        </w:tabs>
        <w:spacing w:line="276" w:lineRule="auto"/>
        <w:rPr>
          <w:rFonts w:ascii="Arial" w:hAnsi="Arial" w:cs="Arial"/>
          <w:sz w:val="24"/>
          <w:szCs w:val="24"/>
        </w:rPr>
      </w:pPr>
    </w:p>
    <w:p w14:paraId="03224B98" w14:textId="77777777" w:rsidR="00B41166" w:rsidRDefault="00B41166" w:rsidP="00CA453B">
      <w:pPr>
        <w:tabs>
          <w:tab w:val="left" w:pos="709"/>
        </w:tabs>
        <w:spacing w:line="276" w:lineRule="auto"/>
        <w:rPr>
          <w:rFonts w:ascii="Arial" w:hAnsi="Arial" w:cs="Arial"/>
          <w:sz w:val="24"/>
          <w:szCs w:val="24"/>
        </w:rPr>
      </w:pPr>
    </w:p>
    <w:p w14:paraId="78390A69" w14:textId="77777777" w:rsidR="00B41166" w:rsidRDefault="00B41166" w:rsidP="00CA453B">
      <w:pPr>
        <w:tabs>
          <w:tab w:val="left" w:pos="709"/>
        </w:tabs>
        <w:spacing w:line="276" w:lineRule="auto"/>
        <w:rPr>
          <w:rFonts w:ascii="Arial" w:hAnsi="Arial" w:cs="Arial"/>
          <w:sz w:val="24"/>
          <w:szCs w:val="24"/>
        </w:rPr>
      </w:pPr>
    </w:p>
    <w:p w14:paraId="30A00271" w14:textId="77777777" w:rsidR="00B41166" w:rsidRDefault="00B41166" w:rsidP="00CA453B">
      <w:pPr>
        <w:tabs>
          <w:tab w:val="left" w:pos="709"/>
        </w:tabs>
        <w:spacing w:line="276" w:lineRule="auto"/>
        <w:rPr>
          <w:rFonts w:ascii="Arial" w:hAnsi="Arial" w:cs="Arial"/>
          <w:sz w:val="24"/>
          <w:szCs w:val="24"/>
        </w:rPr>
      </w:pPr>
    </w:p>
    <w:p w14:paraId="2AEF377B" w14:textId="77777777" w:rsidR="00B41166" w:rsidRDefault="00B41166" w:rsidP="00CA453B">
      <w:pPr>
        <w:tabs>
          <w:tab w:val="left" w:pos="709"/>
        </w:tabs>
        <w:spacing w:line="276" w:lineRule="auto"/>
        <w:rPr>
          <w:rFonts w:ascii="Arial" w:hAnsi="Arial" w:cs="Arial"/>
          <w:sz w:val="24"/>
          <w:szCs w:val="24"/>
        </w:rPr>
      </w:pPr>
    </w:p>
    <w:p w14:paraId="710C0658" w14:textId="77777777" w:rsidR="00B41166" w:rsidRDefault="00B41166" w:rsidP="00CA453B">
      <w:pPr>
        <w:tabs>
          <w:tab w:val="left" w:pos="709"/>
        </w:tabs>
        <w:spacing w:line="276" w:lineRule="auto"/>
        <w:rPr>
          <w:rFonts w:ascii="Arial" w:hAnsi="Arial" w:cs="Arial"/>
          <w:sz w:val="24"/>
          <w:szCs w:val="24"/>
        </w:rPr>
      </w:pPr>
    </w:p>
    <w:p w14:paraId="73D1ECF0" w14:textId="77777777" w:rsidR="00B41166" w:rsidRDefault="00B41166" w:rsidP="00CA453B">
      <w:pPr>
        <w:tabs>
          <w:tab w:val="left" w:pos="709"/>
        </w:tabs>
        <w:spacing w:line="276" w:lineRule="auto"/>
        <w:rPr>
          <w:rFonts w:ascii="Arial" w:hAnsi="Arial" w:cs="Arial"/>
          <w:sz w:val="24"/>
          <w:szCs w:val="24"/>
        </w:rPr>
      </w:pPr>
    </w:p>
    <w:p w14:paraId="3E16E6AA" w14:textId="77777777" w:rsidR="00B41166" w:rsidRDefault="00B41166" w:rsidP="00CA453B">
      <w:pPr>
        <w:tabs>
          <w:tab w:val="left" w:pos="709"/>
        </w:tabs>
        <w:spacing w:line="276" w:lineRule="auto"/>
        <w:rPr>
          <w:rFonts w:ascii="Arial" w:hAnsi="Arial" w:cs="Arial"/>
          <w:sz w:val="24"/>
          <w:szCs w:val="24"/>
        </w:rPr>
      </w:pPr>
    </w:p>
    <w:p w14:paraId="68E5AADE" w14:textId="77777777" w:rsidR="00B41166" w:rsidRDefault="00B41166" w:rsidP="00CA453B">
      <w:pPr>
        <w:tabs>
          <w:tab w:val="left" w:pos="709"/>
        </w:tabs>
        <w:spacing w:line="276" w:lineRule="auto"/>
        <w:rPr>
          <w:rFonts w:ascii="Arial" w:hAnsi="Arial" w:cs="Arial"/>
          <w:sz w:val="24"/>
          <w:szCs w:val="24"/>
        </w:rPr>
      </w:pPr>
    </w:p>
    <w:p w14:paraId="14E3C4AE" w14:textId="77777777" w:rsidR="00B41166" w:rsidRDefault="00B41166" w:rsidP="00CA453B">
      <w:pPr>
        <w:tabs>
          <w:tab w:val="left" w:pos="709"/>
        </w:tabs>
        <w:spacing w:line="276" w:lineRule="auto"/>
        <w:rPr>
          <w:rFonts w:ascii="Arial" w:hAnsi="Arial" w:cs="Arial"/>
          <w:sz w:val="24"/>
          <w:szCs w:val="24"/>
        </w:rPr>
      </w:pPr>
    </w:p>
    <w:p w14:paraId="0432A33A" w14:textId="77777777" w:rsidR="00B41166" w:rsidRDefault="00B41166" w:rsidP="00CA453B">
      <w:pPr>
        <w:tabs>
          <w:tab w:val="left" w:pos="709"/>
        </w:tabs>
        <w:spacing w:line="276" w:lineRule="auto"/>
        <w:rPr>
          <w:rFonts w:ascii="Arial" w:hAnsi="Arial" w:cs="Arial"/>
          <w:sz w:val="24"/>
          <w:szCs w:val="24"/>
        </w:rPr>
      </w:pPr>
    </w:p>
    <w:p w14:paraId="67EC9D24" w14:textId="77777777" w:rsidR="00B41166" w:rsidRDefault="00B41166" w:rsidP="00CA453B">
      <w:pPr>
        <w:tabs>
          <w:tab w:val="left" w:pos="709"/>
        </w:tabs>
        <w:spacing w:line="276" w:lineRule="auto"/>
        <w:rPr>
          <w:rFonts w:ascii="Arial" w:hAnsi="Arial" w:cs="Arial"/>
          <w:sz w:val="24"/>
          <w:szCs w:val="24"/>
        </w:rPr>
      </w:pPr>
    </w:p>
    <w:p w14:paraId="14CFA040" w14:textId="77777777" w:rsidR="00B41166" w:rsidRDefault="00B41166" w:rsidP="00CA453B">
      <w:pPr>
        <w:tabs>
          <w:tab w:val="left" w:pos="709"/>
        </w:tabs>
        <w:spacing w:line="276" w:lineRule="auto"/>
        <w:rPr>
          <w:rFonts w:ascii="Arial" w:hAnsi="Arial" w:cs="Arial"/>
          <w:sz w:val="24"/>
          <w:szCs w:val="24"/>
        </w:rPr>
      </w:pPr>
    </w:p>
    <w:p w14:paraId="4281A64F" w14:textId="77777777" w:rsidR="00B41166" w:rsidRDefault="00B41166" w:rsidP="00CA453B">
      <w:pPr>
        <w:tabs>
          <w:tab w:val="left" w:pos="709"/>
        </w:tabs>
        <w:spacing w:line="276" w:lineRule="auto"/>
        <w:rPr>
          <w:rFonts w:ascii="Arial" w:hAnsi="Arial" w:cs="Arial"/>
          <w:sz w:val="24"/>
          <w:szCs w:val="24"/>
        </w:rPr>
      </w:pPr>
    </w:p>
    <w:p w14:paraId="6802B540" w14:textId="77777777" w:rsidR="00B41166" w:rsidRDefault="00B41166" w:rsidP="00CA453B">
      <w:pPr>
        <w:tabs>
          <w:tab w:val="left" w:pos="709"/>
        </w:tabs>
        <w:spacing w:line="276" w:lineRule="auto"/>
        <w:rPr>
          <w:rFonts w:ascii="Arial" w:hAnsi="Arial" w:cs="Arial"/>
          <w:sz w:val="24"/>
          <w:szCs w:val="24"/>
        </w:rPr>
      </w:pPr>
    </w:p>
    <w:p w14:paraId="7D1D3540" w14:textId="77777777" w:rsidR="00B41166" w:rsidRDefault="00B41166" w:rsidP="00CA453B">
      <w:pPr>
        <w:tabs>
          <w:tab w:val="left" w:pos="709"/>
        </w:tabs>
        <w:spacing w:line="276" w:lineRule="auto"/>
        <w:rPr>
          <w:rFonts w:ascii="Arial" w:hAnsi="Arial" w:cs="Arial"/>
          <w:sz w:val="24"/>
          <w:szCs w:val="24"/>
        </w:rPr>
      </w:pPr>
    </w:p>
    <w:p w14:paraId="21C4635F" w14:textId="77777777" w:rsidR="00B41166" w:rsidRDefault="00B41166" w:rsidP="00CA453B">
      <w:pPr>
        <w:tabs>
          <w:tab w:val="left" w:pos="709"/>
        </w:tabs>
        <w:spacing w:line="276" w:lineRule="auto"/>
        <w:rPr>
          <w:rFonts w:ascii="Arial" w:hAnsi="Arial" w:cs="Arial"/>
          <w:sz w:val="24"/>
          <w:szCs w:val="24"/>
        </w:rPr>
      </w:pPr>
    </w:p>
    <w:p w14:paraId="555034F2" w14:textId="77777777" w:rsidR="00B41166" w:rsidRDefault="00B41166" w:rsidP="00CA453B">
      <w:pPr>
        <w:tabs>
          <w:tab w:val="left" w:pos="709"/>
        </w:tabs>
        <w:spacing w:line="276" w:lineRule="auto"/>
        <w:rPr>
          <w:rFonts w:ascii="Arial" w:hAnsi="Arial" w:cs="Arial"/>
          <w:sz w:val="24"/>
          <w:szCs w:val="24"/>
        </w:rPr>
      </w:pPr>
    </w:p>
    <w:p w14:paraId="76B93619" w14:textId="77777777" w:rsidR="00D87D74" w:rsidRPr="00CA453B" w:rsidRDefault="00D87D74" w:rsidP="00CA453B">
      <w:pPr>
        <w:tabs>
          <w:tab w:val="left" w:pos="709"/>
        </w:tabs>
        <w:spacing w:line="276" w:lineRule="auto"/>
        <w:jc w:val="both"/>
        <w:rPr>
          <w:rFonts w:ascii="Arial" w:hAnsi="Arial" w:cs="Arial"/>
          <w:sz w:val="24"/>
          <w:szCs w:val="24"/>
        </w:rPr>
      </w:pPr>
      <w:r w:rsidRPr="00CA453B">
        <w:rPr>
          <w:rFonts w:ascii="Arial" w:hAnsi="Arial" w:cs="Arial"/>
          <w:sz w:val="24"/>
          <w:szCs w:val="24"/>
        </w:rPr>
        <w:lastRenderedPageBreak/>
        <w:tab/>
      </w:r>
      <w:r w:rsidRPr="00CA453B">
        <w:rPr>
          <w:rFonts w:ascii="Arial" w:hAnsi="Arial" w:cs="Arial"/>
          <w:b/>
          <w:sz w:val="24"/>
          <w:szCs w:val="24"/>
        </w:rPr>
        <w:t xml:space="preserve">DECLARAMOS </w:t>
      </w:r>
      <w:r w:rsidRPr="00CA453B">
        <w:rPr>
          <w:rFonts w:ascii="Arial" w:hAnsi="Arial" w:cs="Arial"/>
          <w:sz w:val="24"/>
          <w:szCs w:val="24"/>
        </w:rPr>
        <w:t xml:space="preserve">para os devidos fins que fomos devidamente comunicadas da designação para atuar como fiscal e gestor do(s) contrato(s) oriundos do Processo Licitatório nº 0xx/20xx Pregão Eletrônico nº 0xx/20xx, cujo objeto é a contratação de xxxxxxxxxxxxxxxxxxxxx, conforme especificações constantes no Termo de Referência, em atendimento as necessidades xxxxxxxxxxxxxxxxxx e temos o pelo conhecimento das atribuições especificadas na Portaria nº 0xx/20xx. </w:t>
      </w:r>
    </w:p>
    <w:p w14:paraId="3A5D5378" w14:textId="77777777" w:rsidR="00D87D74" w:rsidRPr="00CA453B" w:rsidRDefault="00D87D74" w:rsidP="00CA453B">
      <w:pPr>
        <w:tabs>
          <w:tab w:val="left" w:pos="709"/>
          <w:tab w:val="left" w:pos="1164"/>
        </w:tabs>
        <w:spacing w:line="276" w:lineRule="auto"/>
        <w:jc w:val="both"/>
        <w:rPr>
          <w:rFonts w:ascii="Arial" w:hAnsi="Arial" w:cs="Arial"/>
          <w:sz w:val="24"/>
          <w:szCs w:val="24"/>
        </w:rPr>
      </w:pPr>
      <w:r w:rsidRPr="00CA453B">
        <w:rPr>
          <w:rFonts w:ascii="Arial" w:hAnsi="Arial" w:cs="Arial"/>
          <w:sz w:val="24"/>
          <w:szCs w:val="24"/>
        </w:rPr>
        <w:tab/>
      </w:r>
      <w:r w:rsidRPr="00CA453B">
        <w:rPr>
          <w:rFonts w:ascii="Arial" w:hAnsi="Arial" w:cs="Arial"/>
          <w:sz w:val="24"/>
          <w:szCs w:val="24"/>
        </w:rPr>
        <w:tab/>
      </w:r>
    </w:p>
    <w:p w14:paraId="2957FC23" w14:textId="77777777" w:rsidR="00D87D74" w:rsidRPr="00CA453B" w:rsidRDefault="00D87D74" w:rsidP="00CA453B">
      <w:pPr>
        <w:tabs>
          <w:tab w:val="left" w:pos="709"/>
        </w:tabs>
        <w:spacing w:line="276" w:lineRule="auto"/>
        <w:jc w:val="both"/>
        <w:rPr>
          <w:rFonts w:ascii="Arial" w:hAnsi="Arial" w:cs="Arial"/>
          <w:sz w:val="24"/>
          <w:szCs w:val="24"/>
        </w:rPr>
      </w:pPr>
      <w:r w:rsidRPr="00CA453B">
        <w:rPr>
          <w:rFonts w:ascii="Arial" w:hAnsi="Arial" w:cs="Arial"/>
          <w:sz w:val="24"/>
          <w:szCs w:val="24"/>
        </w:rPr>
        <w:tab/>
      </w:r>
      <w:r w:rsidRPr="00CA453B">
        <w:rPr>
          <w:rFonts w:ascii="Arial" w:hAnsi="Arial" w:cs="Arial"/>
          <w:b/>
          <w:sz w:val="24"/>
          <w:szCs w:val="24"/>
        </w:rPr>
        <w:t xml:space="preserve">DECLARAMOS </w:t>
      </w:r>
      <w:r w:rsidRPr="00CA453B">
        <w:rPr>
          <w:rFonts w:ascii="Arial" w:hAnsi="Arial" w:cs="Arial"/>
          <w:sz w:val="24"/>
          <w:szCs w:val="24"/>
        </w:rPr>
        <w:t>que não somos cônjuges ou companheiros de licitantes ou contratados habituais da Administração nem temos com eles vínculo de parentesco, colateral ou por afinidade, até o terceiro grau, ou de natureza técnica, comercial, econômica, financeira, trabalhista e civil.</w:t>
      </w:r>
    </w:p>
    <w:p w14:paraId="2F708084" w14:textId="77777777" w:rsidR="00D87D74" w:rsidRDefault="00D87D74" w:rsidP="00CA453B">
      <w:pPr>
        <w:tabs>
          <w:tab w:val="left" w:pos="709"/>
        </w:tabs>
        <w:spacing w:line="276" w:lineRule="auto"/>
        <w:jc w:val="both"/>
        <w:rPr>
          <w:rFonts w:ascii="Arial" w:hAnsi="Arial" w:cs="Arial"/>
          <w:sz w:val="24"/>
          <w:szCs w:val="24"/>
        </w:rPr>
      </w:pPr>
    </w:p>
    <w:p w14:paraId="55F84529" w14:textId="77777777" w:rsidR="00B41166" w:rsidRPr="00CA453B" w:rsidRDefault="00B41166" w:rsidP="00CA453B">
      <w:pPr>
        <w:tabs>
          <w:tab w:val="left" w:pos="709"/>
        </w:tabs>
        <w:spacing w:line="276" w:lineRule="auto"/>
        <w:jc w:val="both"/>
        <w:rPr>
          <w:rFonts w:ascii="Arial" w:hAnsi="Arial" w:cs="Arial"/>
          <w:sz w:val="24"/>
          <w:szCs w:val="24"/>
        </w:rPr>
      </w:pPr>
    </w:p>
    <w:p w14:paraId="09FF0B78" w14:textId="6B122D82" w:rsidR="00D87D74" w:rsidRPr="00CA453B" w:rsidRDefault="00D87D74" w:rsidP="00CA453B">
      <w:pPr>
        <w:tabs>
          <w:tab w:val="left" w:pos="709"/>
        </w:tabs>
        <w:spacing w:line="276" w:lineRule="auto"/>
        <w:rPr>
          <w:rFonts w:ascii="Arial" w:hAnsi="Arial" w:cs="Arial"/>
          <w:sz w:val="24"/>
          <w:szCs w:val="24"/>
        </w:rPr>
      </w:pPr>
      <w:r w:rsidRPr="00CA453B">
        <w:rPr>
          <w:rFonts w:ascii="Arial" w:hAnsi="Arial" w:cs="Arial"/>
          <w:sz w:val="24"/>
          <w:szCs w:val="24"/>
        </w:rPr>
        <w:t>_________________________</w:t>
      </w:r>
      <w:r w:rsidRPr="00CA453B">
        <w:rPr>
          <w:rFonts w:ascii="Arial" w:hAnsi="Arial" w:cs="Arial"/>
          <w:sz w:val="24"/>
          <w:szCs w:val="24"/>
        </w:rPr>
        <w:tab/>
      </w:r>
      <w:r w:rsidRPr="00CA453B">
        <w:rPr>
          <w:rFonts w:ascii="Arial" w:hAnsi="Arial" w:cs="Arial"/>
          <w:sz w:val="24"/>
          <w:szCs w:val="24"/>
        </w:rPr>
        <w:tab/>
      </w:r>
      <w:r w:rsidRPr="00CA453B">
        <w:rPr>
          <w:rFonts w:ascii="Arial" w:hAnsi="Arial" w:cs="Arial"/>
          <w:sz w:val="24"/>
          <w:szCs w:val="24"/>
        </w:rPr>
        <w:tab/>
      </w:r>
      <w:r w:rsidR="00B41166">
        <w:rPr>
          <w:rFonts w:ascii="Arial" w:hAnsi="Arial" w:cs="Arial"/>
          <w:sz w:val="24"/>
          <w:szCs w:val="24"/>
        </w:rPr>
        <w:t xml:space="preserve">                    </w:t>
      </w:r>
      <w:r w:rsidRPr="00CA453B">
        <w:rPr>
          <w:rFonts w:ascii="Arial" w:hAnsi="Arial" w:cs="Arial"/>
          <w:sz w:val="24"/>
          <w:szCs w:val="24"/>
        </w:rPr>
        <w:t>______________________</w:t>
      </w:r>
      <w:r w:rsidR="00B41166">
        <w:rPr>
          <w:rFonts w:ascii="Arial" w:hAnsi="Arial" w:cs="Arial"/>
          <w:sz w:val="24"/>
          <w:szCs w:val="24"/>
        </w:rPr>
        <w:t>___</w:t>
      </w:r>
    </w:p>
    <w:p w14:paraId="1867A0F6" w14:textId="308217C1" w:rsidR="00D87D74" w:rsidRPr="00CA453B" w:rsidRDefault="00D87D74" w:rsidP="00CA453B">
      <w:pPr>
        <w:shd w:val="clear" w:color="auto" w:fill="FFFFFF"/>
        <w:spacing w:line="276" w:lineRule="auto"/>
        <w:rPr>
          <w:rFonts w:ascii="Arial" w:hAnsi="Arial" w:cs="Arial"/>
          <w:b/>
          <w:sz w:val="24"/>
          <w:szCs w:val="24"/>
        </w:rPr>
      </w:pPr>
      <w:r w:rsidRPr="00CA453B">
        <w:rPr>
          <w:rFonts w:ascii="Arial" w:hAnsi="Arial" w:cs="Arial"/>
          <w:b/>
          <w:sz w:val="24"/>
          <w:szCs w:val="24"/>
        </w:rPr>
        <w:t>Xxxxxxxxxxxxxxxxxxxxxx</w:t>
      </w:r>
      <w:r w:rsidRPr="00CA453B">
        <w:rPr>
          <w:rFonts w:ascii="Arial" w:hAnsi="Arial" w:cs="Arial"/>
          <w:b/>
          <w:sz w:val="24"/>
          <w:szCs w:val="24"/>
        </w:rPr>
        <w:tab/>
      </w:r>
      <w:r w:rsidRPr="00CA453B">
        <w:rPr>
          <w:rFonts w:ascii="Arial" w:hAnsi="Arial" w:cs="Arial"/>
          <w:b/>
          <w:sz w:val="24"/>
          <w:szCs w:val="24"/>
        </w:rPr>
        <w:tab/>
      </w:r>
      <w:r w:rsidRPr="00CA453B">
        <w:rPr>
          <w:rFonts w:ascii="Arial" w:hAnsi="Arial" w:cs="Arial"/>
          <w:b/>
          <w:sz w:val="24"/>
          <w:szCs w:val="24"/>
        </w:rPr>
        <w:tab/>
      </w:r>
      <w:r w:rsidRPr="00CA453B">
        <w:rPr>
          <w:rFonts w:ascii="Arial" w:hAnsi="Arial" w:cs="Arial"/>
          <w:b/>
          <w:sz w:val="24"/>
          <w:szCs w:val="24"/>
        </w:rPr>
        <w:tab/>
      </w:r>
      <w:r w:rsidRPr="00CA453B">
        <w:rPr>
          <w:rFonts w:ascii="Arial" w:hAnsi="Arial" w:cs="Arial"/>
          <w:b/>
          <w:sz w:val="24"/>
          <w:szCs w:val="24"/>
        </w:rPr>
        <w:tab/>
        <w:t>xxxxxxxxxxxxxxxxxxxxxx</w:t>
      </w:r>
    </w:p>
    <w:p w14:paraId="5A96B0D7" w14:textId="77777777" w:rsidR="00D87D74" w:rsidRPr="00CA453B" w:rsidRDefault="00D87D74" w:rsidP="00CA453B">
      <w:pPr>
        <w:shd w:val="clear" w:color="auto" w:fill="FFFFFF"/>
        <w:spacing w:line="276" w:lineRule="auto"/>
        <w:rPr>
          <w:rFonts w:ascii="Arial" w:hAnsi="Arial" w:cs="Arial"/>
          <w:b/>
          <w:sz w:val="24"/>
          <w:szCs w:val="24"/>
        </w:rPr>
      </w:pPr>
      <w:r w:rsidRPr="00CA453B">
        <w:rPr>
          <w:rFonts w:ascii="Arial" w:hAnsi="Arial" w:cs="Arial"/>
          <w:b/>
          <w:sz w:val="24"/>
          <w:szCs w:val="24"/>
        </w:rPr>
        <w:t>Xxxxxxxxxxxxxxxxxxxxx</w:t>
      </w:r>
      <w:r w:rsidRPr="00CA453B">
        <w:rPr>
          <w:rFonts w:ascii="Arial" w:hAnsi="Arial" w:cs="Arial"/>
          <w:b/>
          <w:sz w:val="24"/>
          <w:szCs w:val="24"/>
        </w:rPr>
        <w:tab/>
      </w:r>
      <w:r w:rsidRPr="00CA453B">
        <w:rPr>
          <w:rFonts w:ascii="Arial" w:hAnsi="Arial" w:cs="Arial"/>
          <w:b/>
          <w:sz w:val="24"/>
          <w:szCs w:val="24"/>
        </w:rPr>
        <w:tab/>
      </w:r>
      <w:r w:rsidRPr="00CA453B">
        <w:rPr>
          <w:rFonts w:ascii="Arial" w:hAnsi="Arial" w:cs="Arial"/>
          <w:b/>
          <w:sz w:val="24"/>
          <w:szCs w:val="24"/>
        </w:rPr>
        <w:tab/>
      </w:r>
      <w:r w:rsidRPr="00CA453B">
        <w:rPr>
          <w:rFonts w:ascii="Arial" w:hAnsi="Arial" w:cs="Arial"/>
          <w:b/>
          <w:sz w:val="24"/>
          <w:szCs w:val="24"/>
        </w:rPr>
        <w:tab/>
      </w:r>
      <w:r w:rsidRPr="00CA453B">
        <w:rPr>
          <w:rFonts w:ascii="Arial" w:hAnsi="Arial" w:cs="Arial"/>
          <w:b/>
          <w:sz w:val="24"/>
          <w:szCs w:val="24"/>
        </w:rPr>
        <w:tab/>
      </w:r>
      <w:r w:rsidRPr="00CA453B">
        <w:rPr>
          <w:rFonts w:ascii="Arial" w:hAnsi="Arial" w:cs="Arial"/>
          <w:b/>
          <w:sz w:val="24"/>
          <w:szCs w:val="24"/>
        </w:rPr>
        <w:tab/>
        <w:t>xxxxxxxxxxxxxx</w:t>
      </w:r>
      <w:r w:rsidRPr="00CA453B">
        <w:rPr>
          <w:rFonts w:ascii="Arial" w:hAnsi="Arial" w:cs="Arial"/>
          <w:b/>
          <w:sz w:val="24"/>
          <w:szCs w:val="24"/>
        </w:rPr>
        <w:tab/>
      </w:r>
    </w:p>
    <w:p w14:paraId="620B2024" w14:textId="77777777" w:rsidR="00D87D74" w:rsidRPr="00CA453B" w:rsidRDefault="00D87D74" w:rsidP="00CA453B">
      <w:pPr>
        <w:shd w:val="clear" w:color="auto" w:fill="FFFFFF"/>
        <w:spacing w:line="276" w:lineRule="auto"/>
        <w:rPr>
          <w:rFonts w:ascii="Arial" w:hAnsi="Arial" w:cs="Arial"/>
          <w:b/>
          <w:sz w:val="24"/>
          <w:szCs w:val="24"/>
        </w:rPr>
      </w:pPr>
      <w:r w:rsidRPr="00CA453B">
        <w:rPr>
          <w:rFonts w:ascii="Arial" w:hAnsi="Arial" w:cs="Arial"/>
          <w:b/>
          <w:sz w:val="24"/>
          <w:szCs w:val="24"/>
        </w:rPr>
        <w:t>Data:</w:t>
      </w:r>
      <w:r w:rsidRPr="00CA453B">
        <w:rPr>
          <w:rFonts w:ascii="Arial" w:hAnsi="Arial" w:cs="Arial"/>
          <w:b/>
          <w:sz w:val="24"/>
          <w:szCs w:val="24"/>
        </w:rPr>
        <w:tab/>
      </w:r>
      <w:r w:rsidRPr="00CA453B">
        <w:rPr>
          <w:rFonts w:ascii="Arial" w:hAnsi="Arial" w:cs="Arial"/>
          <w:b/>
          <w:sz w:val="24"/>
          <w:szCs w:val="24"/>
        </w:rPr>
        <w:tab/>
      </w:r>
      <w:r w:rsidRPr="00CA453B">
        <w:rPr>
          <w:rFonts w:ascii="Arial" w:hAnsi="Arial" w:cs="Arial"/>
          <w:b/>
          <w:sz w:val="24"/>
          <w:szCs w:val="24"/>
        </w:rPr>
        <w:tab/>
      </w:r>
      <w:r w:rsidRPr="00CA453B">
        <w:rPr>
          <w:rFonts w:ascii="Arial" w:hAnsi="Arial" w:cs="Arial"/>
          <w:b/>
          <w:sz w:val="24"/>
          <w:szCs w:val="24"/>
        </w:rPr>
        <w:tab/>
      </w:r>
      <w:r w:rsidRPr="00CA453B">
        <w:rPr>
          <w:rFonts w:ascii="Arial" w:hAnsi="Arial" w:cs="Arial"/>
          <w:b/>
          <w:sz w:val="24"/>
          <w:szCs w:val="24"/>
        </w:rPr>
        <w:tab/>
      </w:r>
      <w:r w:rsidRPr="00CA453B">
        <w:rPr>
          <w:rFonts w:ascii="Arial" w:hAnsi="Arial" w:cs="Arial"/>
          <w:b/>
          <w:sz w:val="24"/>
          <w:szCs w:val="24"/>
        </w:rPr>
        <w:tab/>
      </w:r>
      <w:r w:rsidRPr="00CA453B">
        <w:rPr>
          <w:rFonts w:ascii="Arial" w:hAnsi="Arial" w:cs="Arial"/>
          <w:b/>
          <w:sz w:val="24"/>
          <w:szCs w:val="24"/>
        </w:rPr>
        <w:tab/>
      </w:r>
      <w:r w:rsidRPr="00CA453B">
        <w:rPr>
          <w:rFonts w:ascii="Arial" w:hAnsi="Arial" w:cs="Arial"/>
          <w:b/>
          <w:sz w:val="24"/>
          <w:szCs w:val="24"/>
        </w:rPr>
        <w:tab/>
      </w:r>
      <w:r w:rsidRPr="00CA453B">
        <w:rPr>
          <w:rFonts w:ascii="Arial" w:hAnsi="Arial" w:cs="Arial"/>
          <w:b/>
          <w:sz w:val="24"/>
          <w:szCs w:val="24"/>
        </w:rPr>
        <w:tab/>
        <w:t>Data:</w:t>
      </w:r>
    </w:p>
    <w:p w14:paraId="5FDCDE77" w14:textId="77777777" w:rsidR="00D87D74" w:rsidRPr="00CA453B" w:rsidRDefault="00D87D74" w:rsidP="00CA453B">
      <w:pPr>
        <w:pStyle w:val="Subttulo"/>
        <w:shd w:val="clear" w:color="auto" w:fill="FFFFFF"/>
        <w:spacing w:before="0" w:after="0" w:line="276" w:lineRule="auto"/>
        <w:jc w:val="center"/>
        <w:rPr>
          <w:rFonts w:ascii="Arial" w:hAnsi="Arial" w:cs="Arial"/>
          <w:b/>
          <w:i w:val="0"/>
          <w:color w:val="auto"/>
          <w:sz w:val="24"/>
          <w:szCs w:val="24"/>
          <w:u w:val="single"/>
        </w:rPr>
      </w:pPr>
    </w:p>
    <w:p w14:paraId="374F6FD2" w14:textId="77777777" w:rsidR="00D87D74" w:rsidRPr="00CA453B" w:rsidRDefault="00D87D74" w:rsidP="00CA453B">
      <w:pPr>
        <w:spacing w:line="276" w:lineRule="auto"/>
        <w:rPr>
          <w:rFonts w:ascii="Arial" w:hAnsi="Arial" w:cs="Arial"/>
        </w:rPr>
      </w:pPr>
    </w:p>
    <w:p w14:paraId="7D81970A" w14:textId="77777777" w:rsidR="00D87D74" w:rsidRPr="00CA453B" w:rsidRDefault="00D87D74" w:rsidP="00CA453B">
      <w:pPr>
        <w:spacing w:line="276" w:lineRule="auto"/>
        <w:rPr>
          <w:rFonts w:ascii="Arial" w:hAnsi="Arial" w:cs="Arial"/>
        </w:rPr>
      </w:pPr>
    </w:p>
    <w:p w14:paraId="6F8C4CF9" w14:textId="77777777" w:rsidR="00D87D74" w:rsidRPr="00CA453B" w:rsidRDefault="00D87D74" w:rsidP="00CA453B">
      <w:pPr>
        <w:spacing w:line="276" w:lineRule="auto"/>
        <w:rPr>
          <w:rFonts w:ascii="Arial" w:hAnsi="Arial" w:cs="Arial"/>
        </w:rPr>
      </w:pPr>
    </w:p>
    <w:p w14:paraId="7471CD7C" w14:textId="77777777" w:rsidR="00D87D74" w:rsidRDefault="00D87D74" w:rsidP="00CA453B">
      <w:pPr>
        <w:pStyle w:val="Subttulo"/>
        <w:shd w:val="clear" w:color="auto" w:fill="FFFFFF"/>
        <w:spacing w:before="0" w:after="0" w:line="276" w:lineRule="auto"/>
        <w:jc w:val="center"/>
        <w:rPr>
          <w:rFonts w:ascii="Arial" w:hAnsi="Arial" w:cs="Arial"/>
          <w:b/>
          <w:i w:val="0"/>
          <w:color w:val="auto"/>
          <w:sz w:val="24"/>
          <w:szCs w:val="24"/>
          <w:u w:val="single"/>
        </w:rPr>
      </w:pPr>
    </w:p>
    <w:p w14:paraId="7242F5C8" w14:textId="77777777" w:rsidR="00B41166" w:rsidRDefault="00B41166" w:rsidP="00B41166">
      <w:pPr>
        <w:rPr>
          <w:lang w:val="pt-BR" w:eastAsia="pt-BR"/>
        </w:rPr>
      </w:pPr>
    </w:p>
    <w:p w14:paraId="4991CFBD" w14:textId="77777777" w:rsidR="00B41166" w:rsidRDefault="00B41166" w:rsidP="00B41166">
      <w:pPr>
        <w:rPr>
          <w:lang w:val="pt-BR" w:eastAsia="pt-BR"/>
        </w:rPr>
      </w:pPr>
    </w:p>
    <w:p w14:paraId="71EE0C05" w14:textId="77777777" w:rsidR="00B41166" w:rsidRDefault="00B41166" w:rsidP="00B41166">
      <w:pPr>
        <w:rPr>
          <w:lang w:val="pt-BR" w:eastAsia="pt-BR"/>
        </w:rPr>
      </w:pPr>
    </w:p>
    <w:p w14:paraId="1EF10D58" w14:textId="77777777" w:rsidR="00B41166" w:rsidRDefault="00B41166" w:rsidP="00B41166">
      <w:pPr>
        <w:rPr>
          <w:lang w:val="pt-BR" w:eastAsia="pt-BR"/>
        </w:rPr>
      </w:pPr>
    </w:p>
    <w:p w14:paraId="41A8E0DA" w14:textId="77777777" w:rsidR="00B41166" w:rsidRDefault="00B41166" w:rsidP="00B41166">
      <w:pPr>
        <w:rPr>
          <w:lang w:val="pt-BR" w:eastAsia="pt-BR"/>
        </w:rPr>
      </w:pPr>
    </w:p>
    <w:p w14:paraId="1664866B" w14:textId="77777777" w:rsidR="00B41166" w:rsidRDefault="00B41166" w:rsidP="00B41166">
      <w:pPr>
        <w:rPr>
          <w:lang w:val="pt-BR" w:eastAsia="pt-BR"/>
        </w:rPr>
      </w:pPr>
    </w:p>
    <w:p w14:paraId="02445C5B" w14:textId="77777777" w:rsidR="00B41166" w:rsidRDefault="00B41166" w:rsidP="00B41166">
      <w:pPr>
        <w:rPr>
          <w:lang w:val="pt-BR" w:eastAsia="pt-BR"/>
        </w:rPr>
      </w:pPr>
    </w:p>
    <w:p w14:paraId="40736EEB" w14:textId="77777777" w:rsidR="00B41166" w:rsidRDefault="00B41166" w:rsidP="00B41166">
      <w:pPr>
        <w:rPr>
          <w:lang w:val="pt-BR" w:eastAsia="pt-BR"/>
        </w:rPr>
      </w:pPr>
    </w:p>
    <w:p w14:paraId="01EB7FAC" w14:textId="77777777" w:rsidR="00B41166" w:rsidRDefault="00B41166" w:rsidP="00B41166">
      <w:pPr>
        <w:rPr>
          <w:lang w:val="pt-BR" w:eastAsia="pt-BR"/>
        </w:rPr>
      </w:pPr>
    </w:p>
    <w:p w14:paraId="5054FDD0" w14:textId="77777777" w:rsidR="00B41166" w:rsidRDefault="00B41166" w:rsidP="00B41166">
      <w:pPr>
        <w:rPr>
          <w:lang w:val="pt-BR" w:eastAsia="pt-BR"/>
        </w:rPr>
      </w:pPr>
    </w:p>
    <w:p w14:paraId="1924C288" w14:textId="77777777" w:rsidR="00B41166" w:rsidRDefault="00B41166" w:rsidP="00B41166">
      <w:pPr>
        <w:rPr>
          <w:lang w:val="pt-BR" w:eastAsia="pt-BR"/>
        </w:rPr>
      </w:pPr>
    </w:p>
    <w:p w14:paraId="7DBA2BD9" w14:textId="77777777" w:rsidR="00B41166" w:rsidRDefault="00B41166" w:rsidP="00B41166">
      <w:pPr>
        <w:rPr>
          <w:lang w:val="pt-BR" w:eastAsia="pt-BR"/>
        </w:rPr>
      </w:pPr>
    </w:p>
    <w:p w14:paraId="7A76DCA1" w14:textId="77777777" w:rsidR="00B41166" w:rsidRDefault="00B41166" w:rsidP="00B41166">
      <w:pPr>
        <w:rPr>
          <w:lang w:val="pt-BR" w:eastAsia="pt-BR"/>
        </w:rPr>
      </w:pPr>
    </w:p>
    <w:p w14:paraId="07EBBF90" w14:textId="77777777" w:rsidR="00B41166" w:rsidRDefault="00B41166" w:rsidP="00B41166">
      <w:pPr>
        <w:rPr>
          <w:lang w:val="pt-BR" w:eastAsia="pt-BR"/>
        </w:rPr>
      </w:pPr>
    </w:p>
    <w:p w14:paraId="53D46714" w14:textId="77777777" w:rsidR="00B41166" w:rsidRDefault="00B41166" w:rsidP="00B41166">
      <w:pPr>
        <w:rPr>
          <w:lang w:val="pt-BR" w:eastAsia="pt-BR"/>
        </w:rPr>
      </w:pPr>
    </w:p>
    <w:p w14:paraId="452ECD9A" w14:textId="77777777" w:rsidR="00B41166" w:rsidRDefault="00B41166" w:rsidP="00B41166">
      <w:pPr>
        <w:rPr>
          <w:lang w:val="pt-BR" w:eastAsia="pt-BR"/>
        </w:rPr>
      </w:pPr>
    </w:p>
    <w:p w14:paraId="1D250E37" w14:textId="77777777" w:rsidR="00B41166" w:rsidRDefault="00B41166" w:rsidP="00B41166">
      <w:pPr>
        <w:rPr>
          <w:lang w:val="pt-BR" w:eastAsia="pt-BR"/>
        </w:rPr>
      </w:pPr>
    </w:p>
    <w:p w14:paraId="3C3BAD32" w14:textId="77777777" w:rsidR="00B41166" w:rsidRDefault="00B41166" w:rsidP="00B41166">
      <w:pPr>
        <w:rPr>
          <w:lang w:val="pt-BR" w:eastAsia="pt-BR"/>
        </w:rPr>
      </w:pPr>
    </w:p>
    <w:p w14:paraId="610F5C50" w14:textId="77777777" w:rsidR="00B41166" w:rsidRDefault="00B41166" w:rsidP="00B41166">
      <w:pPr>
        <w:rPr>
          <w:lang w:val="pt-BR" w:eastAsia="pt-BR"/>
        </w:rPr>
      </w:pPr>
    </w:p>
    <w:p w14:paraId="54D1941F" w14:textId="77777777" w:rsidR="00B41166" w:rsidRDefault="00B41166" w:rsidP="00B41166">
      <w:pPr>
        <w:rPr>
          <w:lang w:val="pt-BR" w:eastAsia="pt-BR"/>
        </w:rPr>
      </w:pPr>
    </w:p>
    <w:p w14:paraId="48FD03C5" w14:textId="77777777" w:rsidR="00B41166" w:rsidRDefault="00B41166" w:rsidP="00B41166">
      <w:pPr>
        <w:rPr>
          <w:lang w:val="pt-BR" w:eastAsia="pt-BR"/>
        </w:rPr>
      </w:pPr>
    </w:p>
    <w:p w14:paraId="1CBDEB55" w14:textId="77777777" w:rsidR="00B41166" w:rsidRPr="00B41166" w:rsidRDefault="00B41166" w:rsidP="00B41166">
      <w:pPr>
        <w:rPr>
          <w:lang w:val="pt-BR" w:eastAsia="pt-BR"/>
        </w:rPr>
      </w:pPr>
    </w:p>
    <w:p w14:paraId="4CE516F1" w14:textId="77777777" w:rsidR="00D87D74" w:rsidRPr="00CA453B" w:rsidRDefault="00D87D74" w:rsidP="00CA453B">
      <w:pPr>
        <w:pStyle w:val="Subttulo"/>
        <w:shd w:val="clear" w:color="auto" w:fill="FFFFFF"/>
        <w:spacing w:before="0" w:after="0" w:line="276" w:lineRule="auto"/>
        <w:jc w:val="center"/>
        <w:rPr>
          <w:rFonts w:ascii="Arial" w:eastAsia="Calibri" w:hAnsi="Arial" w:cs="Arial"/>
          <w:i w:val="0"/>
          <w:color w:val="auto"/>
          <w:sz w:val="22"/>
          <w:szCs w:val="22"/>
        </w:rPr>
      </w:pPr>
    </w:p>
    <w:p w14:paraId="0BADF000" w14:textId="77777777" w:rsidR="00D87D74" w:rsidRPr="00CA453B" w:rsidRDefault="00D87D74" w:rsidP="00CA453B">
      <w:pPr>
        <w:spacing w:line="276" w:lineRule="auto"/>
        <w:rPr>
          <w:rFonts w:ascii="Arial" w:hAnsi="Arial" w:cs="Arial"/>
        </w:rPr>
      </w:pPr>
    </w:p>
    <w:p w14:paraId="2ADCD850" w14:textId="77777777" w:rsidR="00D87D74" w:rsidRPr="00CA453B" w:rsidRDefault="00D87D74" w:rsidP="00CA453B">
      <w:pPr>
        <w:pStyle w:val="Subttulo"/>
        <w:shd w:val="clear" w:color="auto" w:fill="FFFFFF"/>
        <w:spacing w:before="0" w:after="0" w:line="276" w:lineRule="auto"/>
        <w:jc w:val="center"/>
        <w:rPr>
          <w:rFonts w:ascii="Arial" w:hAnsi="Arial" w:cs="Arial"/>
          <w:b/>
          <w:i w:val="0"/>
          <w:color w:val="auto"/>
          <w:sz w:val="24"/>
          <w:szCs w:val="24"/>
          <w:u w:val="single"/>
        </w:rPr>
      </w:pPr>
      <w:r w:rsidRPr="00CA453B">
        <w:rPr>
          <w:rFonts w:ascii="Arial" w:hAnsi="Arial" w:cs="Arial"/>
          <w:b/>
          <w:i w:val="0"/>
          <w:color w:val="auto"/>
          <w:sz w:val="24"/>
          <w:szCs w:val="24"/>
          <w:u w:val="single"/>
        </w:rPr>
        <w:lastRenderedPageBreak/>
        <w:t>AUTORIZAÇÃO PARA ABERTURA DA FASE EXTERNA</w:t>
      </w:r>
    </w:p>
    <w:p w14:paraId="75634442" w14:textId="77777777" w:rsidR="00D87D74" w:rsidRPr="00CA453B" w:rsidRDefault="00D87D74" w:rsidP="00CA453B">
      <w:pPr>
        <w:pStyle w:val="Subttulo"/>
        <w:shd w:val="clear" w:color="auto" w:fill="FFFFFF"/>
        <w:spacing w:before="0" w:after="0" w:line="276" w:lineRule="auto"/>
        <w:rPr>
          <w:rFonts w:ascii="Arial" w:hAnsi="Arial" w:cs="Arial"/>
          <w:sz w:val="24"/>
          <w:szCs w:val="24"/>
        </w:rPr>
      </w:pPr>
    </w:p>
    <w:p w14:paraId="7C3E97F3" w14:textId="77777777" w:rsidR="00D87D74" w:rsidRPr="00CA453B" w:rsidRDefault="00D87D74" w:rsidP="00CA453B">
      <w:pPr>
        <w:shd w:val="clear" w:color="auto" w:fill="FFFFFF"/>
        <w:spacing w:line="276" w:lineRule="auto"/>
        <w:rPr>
          <w:rFonts w:ascii="Arial" w:hAnsi="Arial" w:cs="Arial"/>
          <w:b/>
          <w:sz w:val="24"/>
          <w:szCs w:val="24"/>
        </w:rPr>
      </w:pPr>
      <w:r w:rsidRPr="00CA453B">
        <w:rPr>
          <w:rFonts w:ascii="Arial" w:hAnsi="Arial" w:cs="Arial"/>
          <w:b/>
          <w:sz w:val="24"/>
          <w:szCs w:val="24"/>
        </w:rPr>
        <w:t xml:space="preserve">DE: </w:t>
      </w:r>
      <w:r w:rsidR="003E382C" w:rsidRPr="00CA453B">
        <w:rPr>
          <w:rFonts w:ascii="Arial" w:hAnsi="Arial" w:cs="Arial"/>
          <w:b/>
          <w:sz w:val="24"/>
          <w:szCs w:val="24"/>
        </w:rPr>
        <w:t>XXXXXXXXXXXXXXXXXXXXXXXX</w:t>
      </w:r>
    </w:p>
    <w:p w14:paraId="08584EC6" w14:textId="77777777" w:rsidR="00D87D74" w:rsidRPr="00CA453B" w:rsidRDefault="00D87D74" w:rsidP="00CA453B">
      <w:pPr>
        <w:shd w:val="clear" w:color="auto" w:fill="FFFFFF"/>
        <w:spacing w:line="276" w:lineRule="auto"/>
        <w:rPr>
          <w:rFonts w:ascii="Arial" w:hAnsi="Arial" w:cs="Arial"/>
          <w:b/>
          <w:sz w:val="24"/>
          <w:szCs w:val="24"/>
        </w:rPr>
      </w:pPr>
      <w:r w:rsidRPr="00CA453B">
        <w:rPr>
          <w:rFonts w:ascii="Arial" w:hAnsi="Arial" w:cs="Arial"/>
          <w:b/>
          <w:sz w:val="24"/>
          <w:szCs w:val="24"/>
        </w:rPr>
        <w:t>PARA: SETOR DE LICITAÇÕES</w:t>
      </w:r>
    </w:p>
    <w:p w14:paraId="3ED2C165" w14:textId="77777777" w:rsidR="00D87D74" w:rsidRPr="00CA453B" w:rsidRDefault="00D87D74" w:rsidP="00CA453B">
      <w:pPr>
        <w:shd w:val="clear" w:color="auto" w:fill="FFFFFF"/>
        <w:spacing w:line="276" w:lineRule="auto"/>
        <w:rPr>
          <w:rFonts w:ascii="Arial" w:hAnsi="Arial" w:cs="Arial"/>
          <w:b/>
          <w:sz w:val="24"/>
          <w:szCs w:val="24"/>
        </w:rPr>
      </w:pPr>
      <w:r w:rsidRPr="00CA453B">
        <w:rPr>
          <w:rFonts w:ascii="Arial" w:hAnsi="Arial" w:cs="Arial"/>
          <w:b/>
          <w:sz w:val="24"/>
          <w:szCs w:val="24"/>
        </w:rPr>
        <w:t xml:space="preserve">PROCESSO LICITATÓRIO: 0xx/20xx </w:t>
      </w:r>
    </w:p>
    <w:p w14:paraId="365213C3" w14:textId="77777777" w:rsidR="00D87D74" w:rsidRPr="00CA453B" w:rsidRDefault="00D87D74" w:rsidP="00CA453B">
      <w:pPr>
        <w:shd w:val="clear" w:color="auto" w:fill="FFFFFF"/>
        <w:spacing w:line="276" w:lineRule="auto"/>
        <w:rPr>
          <w:rFonts w:ascii="Arial" w:hAnsi="Arial" w:cs="Arial"/>
          <w:b/>
          <w:sz w:val="24"/>
          <w:szCs w:val="24"/>
        </w:rPr>
      </w:pPr>
      <w:r w:rsidRPr="00CA453B">
        <w:rPr>
          <w:rFonts w:ascii="Arial" w:hAnsi="Arial" w:cs="Arial"/>
          <w:b/>
          <w:sz w:val="24"/>
          <w:szCs w:val="24"/>
        </w:rPr>
        <w:t>PREGÃO ELETRÔNICO: 0xx/20xx</w:t>
      </w:r>
    </w:p>
    <w:p w14:paraId="05CCF20A" w14:textId="77777777" w:rsidR="00D87D74" w:rsidRPr="00CA453B" w:rsidRDefault="00D87D74" w:rsidP="00CA453B">
      <w:pPr>
        <w:shd w:val="clear" w:color="auto" w:fill="FFFFFF"/>
        <w:spacing w:line="276" w:lineRule="auto"/>
        <w:rPr>
          <w:rFonts w:ascii="Arial" w:hAnsi="Arial" w:cs="Arial"/>
          <w:b/>
          <w:sz w:val="24"/>
          <w:szCs w:val="24"/>
        </w:rPr>
      </w:pPr>
    </w:p>
    <w:p w14:paraId="226E2713" w14:textId="77777777" w:rsidR="00D87D74" w:rsidRPr="00CA453B" w:rsidRDefault="00D87D74" w:rsidP="00CA453B">
      <w:pPr>
        <w:spacing w:line="276" w:lineRule="auto"/>
        <w:jc w:val="both"/>
        <w:rPr>
          <w:rFonts w:ascii="Arial" w:hAnsi="Arial" w:cs="Arial"/>
          <w:sz w:val="24"/>
          <w:szCs w:val="24"/>
        </w:rPr>
      </w:pPr>
      <w:r w:rsidRPr="00CA453B">
        <w:rPr>
          <w:rFonts w:ascii="Arial" w:hAnsi="Arial" w:cs="Arial"/>
          <w:b/>
          <w:sz w:val="24"/>
          <w:szCs w:val="24"/>
        </w:rPr>
        <w:t>Objeto:</w:t>
      </w:r>
      <w:r w:rsidRPr="00CA453B">
        <w:rPr>
          <w:rFonts w:ascii="Arial" w:hAnsi="Arial" w:cs="Arial"/>
          <w:sz w:val="24"/>
          <w:szCs w:val="24"/>
        </w:rPr>
        <w:t xml:space="preserve"> Contratação de xxxxxxxxxxxxxxx, conforme especificações constantes no Termo de Referência, em atendimento as xxxxxxxxxxxxxxxxxxx.</w:t>
      </w:r>
    </w:p>
    <w:p w14:paraId="76DDDBA4" w14:textId="77777777" w:rsidR="00D87D74" w:rsidRPr="00CA453B" w:rsidRDefault="00D87D74" w:rsidP="00CA453B">
      <w:pPr>
        <w:spacing w:line="276" w:lineRule="auto"/>
        <w:jc w:val="both"/>
        <w:rPr>
          <w:rFonts w:ascii="Arial" w:hAnsi="Arial" w:cs="Arial"/>
          <w:sz w:val="24"/>
          <w:szCs w:val="24"/>
        </w:rPr>
      </w:pPr>
    </w:p>
    <w:p w14:paraId="38401751" w14:textId="77777777" w:rsidR="00D87D74" w:rsidRPr="00CA453B" w:rsidRDefault="00D87D74" w:rsidP="00CA453B">
      <w:pPr>
        <w:shd w:val="clear" w:color="auto" w:fill="FFFFFF"/>
        <w:spacing w:line="276" w:lineRule="auto"/>
        <w:ind w:firstLine="708"/>
        <w:jc w:val="both"/>
        <w:rPr>
          <w:rFonts w:ascii="Arial" w:hAnsi="Arial" w:cs="Arial"/>
          <w:sz w:val="24"/>
          <w:szCs w:val="24"/>
        </w:rPr>
      </w:pPr>
      <w:r w:rsidRPr="00CA453B">
        <w:rPr>
          <w:rFonts w:ascii="Arial" w:hAnsi="Arial" w:cs="Arial"/>
          <w:sz w:val="24"/>
          <w:szCs w:val="24"/>
        </w:rPr>
        <w:t xml:space="preserve">Estando cumpridas as formalidades previstas na Lei Federal nº 14.133/2021, </w:t>
      </w:r>
      <w:r w:rsidRPr="00CA453B">
        <w:rPr>
          <w:rFonts w:ascii="Arial" w:hAnsi="Arial" w:cs="Arial"/>
          <w:b/>
          <w:sz w:val="24"/>
          <w:szCs w:val="24"/>
        </w:rPr>
        <w:t>AUTORIZO</w:t>
      </w:r>
      <w:r w:rsidRPr="00CA453B">
        <w:rPr>
          <w:rFonts w:ascii="Arial" w:hAnsi="Arial" w:cs="Arial"/>
          <w:sz w:val="24"/>
          <w:szCs w:val="24"/>
        </w:rPr>
        <w:t xml:space="preserve"> a deflagração da fase externa do processo licitatório em epígrafe.</w:t>
      </w:r>
    </w:p>
    <w:p w14:paraId="0DCB5845" w14:textId="77777777" w:rsidR="00D87D74" w:rsidRPr="00CA453B" w:rsidRDefault="00D87D74" w:rsidP="00CA453B">
      <w:pPr>
        <w:pStyle w:val="Textoembloco"/>
        <w:shd w:val="clear" w:color="auto" w:fill="FFFFFF"/>
        <w:spacing w:line="276" w:lineRule="auto"/>
        <w:ind w:left="0" w:right="0" w:firstLine="0"/>
        <w:rPr>
          <w:rFonts w:ascii="Arial" w:hAnsi="Arial" w:cs="Arial"/>
          <w:sz w:val="24"/>
          <w:szCs w:val="24"/>
        </w:rPr>
      </w:pPr>
    </w:p>
    <w:p w14:paraId="4D05FA60" w14:textId="77777777" w:rsidR="00D87D74" w:rsidRPr="00CA453B" w:rsidRDefault="001803F0" w:rsidP="00CA453B">
      <w:pPr>
        <w:shd w:val="clear" w:color="auto" w:fill="FFFFFF"/>
        <w:spacing w:line="276" w:lineRule="auto"/>
        <w:ind w:firstLine="708"/>
        <w:rPr>
          <w:rFonts w:ascii="Arial" w:hAnsi="Arial" w:cs="Arial"/>
          <w:sz w:val="24"/>
          <w:szCs w:val="24"/>
        </w:rPr>
      </w:pPr>
      <w:r w:rsidRPr="00CA453B">
        <w:rPr>
          <w:rFonts w:ascii="Arial" w:hAnsi="Arial" w:cs="Arial"/>
          <w:sz w:val="24"/>
          <w:szCs w:val="24"/>
        </w:rPr>
        <w:t>Xxxxxxxxx</w:t>
      </w:r>
      <w:r w:rsidR="00D87D74" w:rsidRPr="00CA453B">
        <w:rPr>
          <w:rFonts w:ascii="Arial" w:hAnsi="Arial" w:cs="Arial"/>
          <w:sz w:val="24"/>
          <w:szCs w:val="24"/>
        </w:rPr>
        <w:t>/MG, xx de xxxxxxxx de 20xx.</w:t>
      </w:r>
    </w:p>
    <w:p w14:paraId="79630E43" w14:textId="77777777" w:rsidR="00D87D74" w:rsidRPr="00CA453B" w:rsidRDefault="00D87D74" w:rsidP="00CA453B">
      <w:pPr>
        <w:shd w:val="clear" w:color="auto" w:fill="FFFFFF"/>
        <w:spacing w:line="276" w:lineRule="auto"/>
        <w:rPr>
          <w:rFonts w:ascii="Arial" w:hAnsi="Arial" w:cs="Arial"/>
          <w:sz w:val="24"/>
          <w:szCs w:val="24"/>
        </w:rPr>
      </w:pPr>
    </w:p>
    <w:p w14:paraId="682714ED" w14:textId="77777777" w:rsidR="00D87D74" w:rsidRPr="00CA453B" w:rsidRDefault="00D87D74" w:rsidP="00CA453B">
      <w:pPr>
        <w:shd w:val="clear" w:color="auto" w:fill="FFFFFF"/>
        <w:spacing w:line="276" w:lineRule="auto"/>
        <w:rPr>
          <w:rFonts w:ascii="Arial" w:hAnsi="Arial" w:cs="Arial"/>
          <w:sz w:val="24"/>
          <w:szCs w:val="24"/>
        </w:rPr>
      </w:pPr>
    </w:p>
    <w:p w14:paraId="3E5ABA37" w14:textId="77777777" w:rsidR="00D87D74" w:rsidRPr="00CA453B" w:rsidRDefault="00D87D74" w:rsidP="00CA453B">
      <w:pPr>
        <w:shd w:val="clear" w:color="auto" w:fill="FFFFFF"/>
        <w:spacing w:line="276" w:lineRule="auto"/>
        <w:jc w:val="center"/>
        <w:rPr>
          <w:rFonts w:ascii="Arial" w:hAnsi="Arial" w:cs="Arial"/>
          <w:sz w:val="24"/>
          <w:szCs w:val="24"/>
        </w:rPr>
      </w:pPr>
      <w:r w:rsidRPr="00CA453B">
        <w:rPr>
          <w:rFonts w:ascii="Arial" w:hAnsi="Arial" w:cs="Arial"/>
          <w:sz w:val="24"/>
          <w:szCs w:val="24"/>
        </w:rPr>
        <w:t>_____________________________________</w:t>
      </w:r>
    </w:p>
    <w:p w14:paraId="39A69BF5" w14:textId="77777777" w:rsidR="00D87D74" w:rsidRPr="00CA453B" w:rsidRDefault="00D87D74" w:rsidP="00B41166">
      <w:pPr>
        <w:pStyle w:val="Ttulo2"/>
        <w:shd w:val="clear" w:color="auto" w:fill="FFFFFF"/>
        <w:spacing w:before="0" w:line="276" w:lineRule="auto"/>
        <w:ind w:left="0" w:firstLine="0"/>
        <w:jc w:val="center"/>
        <w:rPr>
          <w:b w:val="0"/>
          <w:sz w:val="24"/>
          <w:szCs w:val="24"/>
        </w:rPr>
      </w:pPr>
      <w:r w:rsidRPr="00CA453B">
        <w:rPr>
          <w:sz w:val="24"/>
          <w:szCs w:val="24"/>
        </w:rPr>
        <w:t>xxxxxxxxxxxxxxxxxxxxx</w:t>
      </w:r>
    </w:p>
    <w:p w14:paraId="47B9E6E3" w14:textId="77777777" w:rsidR="00D87D74" w:rsidRPr="00CA453B" w:rsidRDefault="003E382C" w:rsidP="00CA453B">
      <w:pPr>
        <w:shd w:val="clear" w:color="auto" w:fill="FFFFFF"/>
        <w:spacing w:line="276" w:lineRule="auto"/>
        <w:jc w:val="center"/>
        <w:rPr>
          <w:rFonts w:ascii="Arial" w:hAnsi="Arial" w:cs="Arial"/>
          <w:sz w:val="24"/>
          <w:szCs w:val="24"/>
        </w:rPr>
      </w:pPr>
      <w:r w:rsidRPr="00CA453B">
        <w:rPr>
          <w:rFonts w:ascii="Arial" w:hAnsi="Arial" w:cs="Arial"/>
          <w:sz w:val="24"/>
          <w:szCs w:val="24"/>
        </w:rPr>
        <w:t>XXXXXXXXXXXXXXXXXXXXXXXX</w:t>
      </w:r>
    </w:p>
    <w:p w14:paraId="41DB66FC" w14:textId="77777777" w:rsidR="00D87D74" w:rsidRPr="00CA453B" w:rsidRDefault="00D87D74" w:rsidP="00CA453B">
      <w:pPr>
        <w:shd w:val="clear" w:color="auto" w:fill="FFFFFF"/>
        <w:spacing w:line="276" w:lineRule="auto"/>
        <w:rPr>
          <w:rFonts w:ascii="Arial" w:hAnsi="Arial" w:cs="Arial"/>
          <w:sz w:val="24"/>
          <w:szCs w:val="24"/>
        </w:rPr>
      </w:pPr>
    </w:p>
    <w:p w14:paraId="190AA731" w14:textId="77777777" w:rsidR="00D87D74" w:rsidRPr="00CA453B" w:rsidRDefault="00D87D74" w:rsidP="00CA453B">
      <w:pPr>
        <w:shd w:val="clear" w:color="auto" w:fill="FFFFFF"/>
        <w:spacing w:line="276" w:lineRule="auto"/>
        <w:rPr>
          <w:rFonts w:ascii="Arial" w:hAnsi="Arial" w:cs="Arial"/>
          <w:sz w:val="24"/>
          <w:szCs w:val="24"/>
        </w:rPr>
      </w:pPr>
    </w:p>
    <w:p w14:paraId="48BCCDE1" w14:textId="77777777" w:rsidR="00D87D74" w:rsidRPr="00CA453B" w:rsidRDefault="00D87D74" w:rsidP="00CA453B">
      <w:pPr>
        <w:shd w:val="clear" w:color="auto" w:fill="FFFFFF"/>
        <w:spacing w:line="276" w:lineRule="auto"/>
        <w:rPr>
          <w:rFonts w:ascii="Arial" w:hAnsi="Arial" w:cs="Arial"/>
          <w:sz w:val="24"/>
          <w:szCs w:val="24"/>
        </w:rPr>
      </w:pPr>
    </w:p>
    <w:p w14:paraId="0E330ABB" w14:textId="77777777" w:rsidR="00D87D74" w:rsidRPr="00CA453B" w:rsidRDefault="00D87D74" w:rsidP="00CA453B">
      <w:pPr>
        <w:shd w:val="clear" w:color="auto" w:fill="FFFFFF"/>
        <w:spacing w:line="276" w:lineRule="auto"/>
        <w:rPr>
          <w:rFonts w:ascii="Arial" w:hAnsi="Arial" w:cs="Arial"/>
          <w:sz w:val="24"/>
          <w:szCs w:val="24"/>
        </w:rPr>
      </w:pPr>
    </w:p>
    <w:p w14:paraId="572F612D" w14:textId="77777777" w:rsidR="00D87D74" w:rsidRPr="00CA453B" w:rsidRDefault="00D87D74" w:rsidP="00CA453B">
      <w:pPr>
        <w:shd w:val="clear" w:color="auto" w:fill="FFFFFF"/>
        <w:spacing w:line="276" w:lineRule="auto"/>
        <w:rPr>
          <w:rFonts w:ascii="Arial" w:hAnsi="Arial" w:cs="Arial"/>
          <w:sz w:val="24"/>
          <w:szCs w:val="24"/>
        </w:rPr>
      </w:pPr>
    </w:p>
    <w:p w14:paraId="4FAFF2DC" w14:textId="77777777" w:rsidR="00D87D74" w:rsidRPr="00CA453B" w:rsidRDefault="00D87D74" w:rsidP="00CA453B">
      <w:pPr>
        <w:shd w:val="clear" w:color="auto" w:fill="FFFFFF"/>
        <w:spacing w:line="276" w:lineRule="auto"/>
        <w:rPr>
          <w:rFonts w:ascii="Arial" w:hAnsi="Arial" w:cs="Arial"/>
          <w:sz w:val="24"/>
          <w:szCs w:val="24"/>
        </w:rPr>
      </w:pPr>
    </w:p>
    <w:p w14:paraId="2C04B0E6" w14:textId="77777777" w:rsidR="00D87D74" w:rsidRPr="00CA453B" w:rsidRDefault="00D87D74" w:rsidP="00CA453B">
      <w:pPr>
        <w:shd w:val="clear" w:color="auto" w:fill="FFFFFF"/>
        <w:spacing w:line="276" w:lineRule="auto"/>
        <w:rPr>
          <w:rFonts w:ascii="Arial" w:hAnsi="Arial" w:cs="Arial"/>
          <w:sz w:val="24"/>
          <w:szCs w:val="24"/>
        </w:rPr>
      </w:pPr>
    </w:p>
    <w:p w14:paraId="4B032C43" w14:textId="77777777" w:rsidR="00D87D74" w:rsidRPr="00CA453B" w:rsidRDefault="00D87D74" w:rsidP="00CA453B">
      <w:pPr>
        <w:shd w:val="clear" w:color="auto" w:fill="FFFFFF"/>
        <w:spacing w:line="276" w:lineRule="auto"/>
        <w:rPr>
          <w:rFonts w:ascii="Arial" w:hAnsi="Arial" w:cs="Arial"/>
          <w:sz w:val="24"/>
          <w:szCs w:val="24"/>
        </w:rPr>
      </w:pPr>
    </w:p>
    <w:p w14:paraId="53C5F5D5" w14:textId="77777777" w:rsidR="00D87D74" w:rsidRPr="00CA453B" w:rsidRDefault="00D87D74" w:rsidP="00CA453B">
      <w:pPr>
        <w:shd w:val="clear" w:color="auto" w:fill="FFFFFF"/>
        <w:spacing w:line="276" w:lineRule="auto"/>
        <w:rPr>
          <w:rFonts w:ascii="Arial" w:hAnsi="Arial" w:cs="Arial"/>
          <w:sz w:val="24"/>
          <w:szCs w:val="24"/>
        </w:rPr>
      </w:pPr>
    </w:p>
    <w:p w14:paraId="6C74D101" w14:textId="77777777" w:rsidR="00D87D74" w:rsidRPr="00CA453B" w:rsidRDefault="00D87D74" w:rsidP="00CA453B">
      <w:pPr>
        <w:shd w:val="clear" w:color="auto" w:fill="FFFFFF"/>
        <w:spacing w:line="276" w:lineRule="auto"/>
        <w:rPr>
          <w:rFonts w:ascii="Arial" w:hAnsi="Arial" w:cs="Arial"/>
          <w:sz w:val="24"/>
          <w:szCs w:val="24"/>
        </w:rPr>
      </w:pPr>
    </w:p>
    <w:p w14:paraId="58831164" w14:textId="77777777" w:rsidR="00D87D74" w:rsidRPr="00CA453B" w:rsidRDefault="00D87D74" w:rsidP="00CA453B">
      <w:pPr>
        <w:shd w:val="clear" w:color="auto" w:fill="FFFFFF"/>
        <w:spacing w:line="276" w:lineRule="auto"/>
        <w:rPr>
          <w:rFonts w:ascii="Arial" w:hAnsi="Arial" w:cs="Arial"/>
          <w:sz w:val="24"/>
          <w:szCs w:val="24"/>
        </w:rPr>
      </w:pPr>
    </w:p>
    <w:p w14:paraId="373F1740" w14:textId="77777777" w:rsidR="00D87D74" w:rsidRPr="00CA453B" w:rsidRDefault="00D87D74" w:rsidP="00CA453B">
      <w:pPr>
        <w:shd w:val="clear" w:color="auto" w:fill="FFFFFF"/>
        <w:spacing w:line="276" w:lineRule="auto"/>
        <w:rPr>
          <w:rFonts w:ascii="Arial" w:hAnsi="Arial" w:cs="Arial"/>
          <w:sz w:val="24"/>
          <w:szCs w:val="24"/>
        </w:rPr>
      </w:pPr>
    </w:p>
    <w:p w14:paraId="0A6BB7A3" w14:textId="77777777" w:rsidR="00D87D74" w:rsidRPr="00CA453B" w:rsidRDefault="00D87D74" w:rsidP="00CA453B">
      <w:pPr>
        <w:shd w:val="clear" w:color="auto" w:fill="FFFFFF"/>
        <w:spacing w:line="276" w:lineRule="auto"/>
        <w:rPr>
          <w:rFonts w:ascii="Arial" w:hAnsi="Arial" w:cs="Arial"/>
          <w:sz w:val="24"/>
          <w:szCs w:val="24"/>
        </w:rPr>
      </w:pPr>
    </w:p>
    <w:p w14:paraId="6170A355" w14:textId="77777777" w:rsidR="00D87D74" w:rsidRPr="00CA453B" w:rsidRDefault="00D87D74" w:rsidP="00CA453B">
      <w:pPr>
        <w:shd w:val="clear" w:color="auto" w:fill="FFFFFF"/>
        <w:spacing w:line="276" w:lineRule="auto"/>
        <w:rPr>
          <w:rFonts w:ascii="Arial" w:hAnsi="Arial" w:cs="Arial"/>
          <w:sz w:val="24"/>
          <w:szCs w:val="24"/>
        </w:rPr>
      </w:pPr>
    </w:p>
    <w:p w14:paraId="3936D9C8" w14:textId="77777777" w:rsidR="00D87D74" w:rsidRPr="00CA453B" w:rsidRDefault="00D87D74" w:rsidP="00CA453B">
      <w:pPr>
        <w:shd w:val="clear" w:color="auto" w:fill="FFFFFF"/>
        <w:spacing w:line="276" w:lineRule="auto"/>
        <w:rPr>
          <w:rFonts w:ascii="Arial" w:hAnsi="Arial" w:cs="Arial"/>
          <w:sz w:val="24"/>
          <w:szCs w:val="24"/>
        </w:rPr>
      </w:pPr>
    </w:p>
    <w:p w14:paraId="084DA8B3" w14:textId="77777777" w:rsidR="00D87D74" w:rsidRPr="00CA453B" w:rsidRDefault="00D87D74" w:rsidP="00CA453B">
      <w:pPr>
        <w:shd w:val="clear" w:color="auto" w:fill="FFFFFF"/>
        <w:spacing w:line="276" w:lineRule="auto"/>
        <w:rPr>
          <w:rFonts w:ascii="Arial" w:hAnsi="Arial" w:cs="Arial"/>
          <w:sz w:val="24"/>
          <w:szCs w:val="24"/>
        </w:rPr>
      </w:pPr>
    </w:p>
    <w:p w14:paraId="264D82BE" w14:textId="77777777" w:rsidR="00D87D74" w:rsidRPr="00CA453B" w:rsidRDefault="00D87D74" w:rsidP="00CA453B">
      <w:pPr>
        <w:shd w:val="clear" w:color="auto" w:fill="FFFFFF"/>
        <w:spacing w:line="276" w:lineRule="auto"/>
        <w:rPr>
          <w:rFonts w:ascii="Arial" w:hAnsi="Arial" w:cs="Arial"/>
          <w:sz w:val="24"/>
          <w:szCs w:val="24"/>
        </w:rPr>
      </w:pPr>
    </w:p>
    <w:p w14:paraId="069D70D8" w14:textId="77777777" w:rsidR="00D87D74" w:rsidRPr="00CA453B" w:rsidRDefault="00D87D74" w:rsidP="00CA453B">
      <w:pPr>
        <w:shd w:val="clear" w:color="auto" w:fill="FFFFFF"/>
        <w:spacing w:line="276" w:lineRule="auto"/>
        <w:rPr>
          <w:rFonts w:ascii="Arial" w:hAnsi="Arial" w:cs="Arial"/>
          <w:sz w:val="24"/>
          <w:szCs w:val="24"/>
        </w:rPr>
      </w:pPr>
    </w:p>
    <w:p w14:paraId="60FEBC53" w14:textId="77777777" w:rsidR="001803F0" w:rsidRPr="00CA453B" w:rsidRDefault="001803F0" w:rsidP="00CA453B">
      <w:pPr>
        <w:shd w:val="clear" w:color="auto" w:fill="FFFFFF"/>
        <w:spacing w:line="276" w:lineRule="auto"/>
        <w:rPr>
          <w:rFonts w:ascii="Arial" w:hAnsi="Arial" w:cs="Arial"/>
          <w:sz w:val="24"/>
          <w:szCs w:val="24"/>
        </w:rPr>
      </w:pPr>
    </w:p>
    <w:p w14:paraId="278B9C4A" w14:textId="77777777" w:rsidR="001803F0" w:rsidRPr="00CA453B" w:rsidRDefault="001803F0" w:rsidP="00CA453B">
      <w:pPr>
        <w:shd w:val="clear" w:color="auto" w:fill="FFFFFF"/>
        <w:spacing w:line="276" w:lineRule="auto"/>
        <w:rPr>
          <w:rFonts w:ascii="Arial" w:hAnsi="Arial" w:cs="Arial"/>
          <w:sz w:val="24"/>
          <w:szCs w:val="24"/>
        </w:rPr>
      </w:pPr>
    </w:p>
    <w:p w14:paraId="31F77815" w14:textId="77777777" w:rsidR="001803F0" w:rsidRPr="00CA453B" w:rsidRDefault="001803F0" w:rsidP="00CA453B">
      <w:pPr>
        <w:shd w:val="clear" w:color="auto" w:fill="FFFFFF"/>
        <w:spacing w:line="276" w:lineRule="auto"/>
        <w:rPr>
          <w:rFonts w:ascii="Arial" w:hAnsi="Arial" w:cs="Arial"/>
          <w:sz w:val="24"/>
          <w:szCs w:val="24"/>
        </w:rPr>
      </w:pPr>
    </w:p>
    <w:p w14:paraId="7DC6961E" w14:textId="77777777" w:rsidR="00D87D74" w:rsidRPr="00CA453B" w:rsidRDefault="00D87D74" w:rsidP="00CA453B">
      <w:pPr>
        <w:shd w:val="clear" w:color="auto" w:fill="FFFFFF"/>
        <w:spacing w:line="276" w:lineRule="auto"/>
        <w:rPr>
          <w:rFonts w:ascii="Arial" w:hAnsi="Arial" w:cs="Arial"/>
          <w:sz w:val="24"/>
          <w:szCs w:val="24"/>
        </w:rPr>
      </w:pPr>
    </w:p>
    <w:p w14:paraId="4679EA98" w14:textId="77777777" w:rsidR="00D87D74" w:rsidRPr="00CA453B" w:rsidRDefault="00D87D74" w:rsidP="00CA453B">
      <w:pPr>
        <w:shd w:val="clear" w:color="auto" w:fill="FFFFFF"/>
        <w:spacing w:line="276" w:lineRule="auto"/>
        <w:rPr>
          <w:rFonts w:ascii="Arial" w:hAnsi="Arial" w:cs="Arial"/>
          <w:sz w:val="24"/>
          <w:szCs w:val="24"/>
        </w:rPr>
      </w:pPr>
    </w:p>
    <w:p w14:paraId="4E29A00F" w14:textId="77777777" w:rsidR="00D87D74" w:rsidRPr="00CA453B" w:rsidRDefault="00D87D74" w:rsidP="00CA453B">
      <w:pPr>
        <w:shd w:val="clear" w:color="auto" w:fill="FFFFFF"/>
        <w:spacing w:line="276" w:lineRule="auto"/>
        <w:rPr>
          <w:rFonts w:ascii="Arial" w:hAnsi="Arial" w:cs="Arial"/>
          <w:sz w:val="24"/>
          <w:szCs w:val="24"/>
        </w:rPr>
      </w:pPr>
    </w:p>
    <w:p w14:paraId="2DEE4D4C" w14:textId="77777777" w:rsidR="00D87D74" w:rsidRPr="00CA453B" w:rsidRDefault="00D87D74" w:rsidP="00CA453B">
      <w:pPr>
        <w:shd w:val="clear" w:color="auto" w:fill="FFFFFF"/>
        <w:spacing w:line="276" w:lineRule="auto"/>
        <w:rPr>
          <w:rFonts w:ascii="Arial" w:hAnsi="Arial" w:cs="Arial"/>
          <w:sz w:val="24"/>
          <w:szCs w:val="24"/>
        </w:rPr>
      </w:pPr>
    </w:p>
    <w:p w14:paraId="20DE79B6" w14:textId="77777777" w:rsidR="00D87D74" w:rsidRPr="00CA453B" w:rsidRDefault="00D87D74" w:rsidP="00CA453B">
      <w:pPr>
        <w:shd w:val="clear" w:color="auto" w:fill="FFFFFF"/>
        <w:spacing w:line="276" w:lineRule="auto"/>
        <w:jc w:val="center"/>
        <w:rPr>
          <w:rFonts w:ascii="Arial" w:hAnsi="Arial" w:cs="Arial"/>
          <w:b/>
          <w:sz w:val="24"/>
          <w:szCs w:val="24"/>
        </w:rPr>
      </w:pPr>
      <w:r w:rsidRPr="00CA453B">
        <w:rPr>
          <w:rFonts w:ascii="Arial" w:hAnsi="Arial" w:cs="Arial"/>
          <w:b/>
          <w:sz w:val="24"/>
          <w:szCs w:val="24"/>
        </w:rPr>
        <w:lastRenderedPageBreak/>
        <w:t>PROCESSO LICITATÓRIO: 0xx/20xx</w:t>
      </w:r>
    </w:p>
    <w:p w14:paraId="11EFFE7B" w14:textId="77777777" w:rsidR="00D87D74" w:rsidRPr="00CA453B" w:rsidRDefault="00D87D74" w:rsidP="00CA453B">
      <w:pPr>
        <w:spacing w:line="276" w:lineRule="auto"/>
        <w:jc w:val="center"/>
        <w:rPr>
          <w:rFonts w:ascii="Arial" w:hAnsi="Arial" w:cs="Arial"/>
          <w:b/>
          <w:sz w:val="24"/>
          <w:szCs w:val="24"/>
        </w:rPr>
      </w:pPr>
      <w:r w:rsidRPr="00CA453B">
        <w:rPr>
          <w:rFonts w:ascii="Arial" w:hAnsi="Arial" w:cs="Arial"/>
          <w:b/>
          <w:sz w:val="24"/>
          <w:szCs w:val="24"/>
        </w:rPr>
        <w:t>PREGÃO ELETRÔNICO: 0xx/20xx</w:t>
      </w:r>
    </w:p>
    <w:p w14:paraId="3F027379" w14:textId="77777777" w:rsidR="00D87D74" w:rsidRPr="00CA453B" w:rsidRDefault="00D87D74" w:rsidP="00CA453B">
      <w:pPr>
        <w:shd w:val="clear" w:color="auto" w:fill="FFFFFF"/>
        <w:tabs>
          <w:tab w:val="left" w:pos="1418"/>
        </w:tabs>
        <w:spacing w:line="276" w:lineRule="auto"/>
        <w:jc w:val="center"/>
        <w:rPr>
          <w:rFonts w:ascii="Arial" w:hAnsi="Arial" w:cs="Arial"/>
          <w:b/>
          <w:sz w:val="24"/>
          <w:szCs w:val="24"/>
        </w:rPr>
      </w:pPr>
    </w:p>
    <w:p w14:paraId="5C14CB09" w14:textId="77777777" w:rsidR="00D87D74" w:rsidRPr="00CA453B" w:rsidRDefault="00D87D74" w:rsidP="00CA453B">
      <w:pPr>
        <w:shd w:val="clear" w:color="auto" w:fill="FFFFFF"/>
        <w:tabs>
          <w:tab w:val="left" w:pos="1418"/>
        </w:tabs>
        <w:spacing w:line="276" w:lineRule="auto"/>
        <w:jc w:val="center"/>
        <w:rPr>
          <w:rFonts w:ascii="Arial" w:hAnsi="Arial" w:cs="Arial"/>
          <w:sz w:val="24"/>
          <w:szCs w:val="24"/>
        </w:rPr>
      </w:pPr>
      <w:r w:rsidRPr="00CA453B">
        <w:rPr>
          <w:rFonts w:ascii="Arial" w:hAnsi="Arial" w:cs="Arial"/>
          <w:b/>
          <w:sz w:val="24"/>
          <w:szCs w:val="24"/>
        </w:rPr>
        <w:t>CERTIDÃO</w:t>
      </w:r>
    </w:p>
    <w:p w14:paraId="24BE0F8F" w14:textId="77777777" w:rsidR="00D87D74" w:rsidRPr="00CA453B" w:rsidRDefault="00D87D74" w:rsidP="00CA453B">
      <w:pPr>
        <w:shd w:val="clear" w:color="auto" w:fill="FFFFFF"/>
        <w:tabs>
          <w:tab w:val="left" w:pos="851"/>
        </w:tabs>
        <w:spacing w:line="276" w:lineRule="auto"/>
        <w:jc w:val="both"/>
        <w:rPr>
          <w:rFonts w:ascii="Arial" w:hAnsi="Arial" w:cs="Arial"/>
          <w:sz w:val="24"/>
          <w:szCs w:val="24"/>
        </w:rPr>
      </w:pPr>
      <w:r w:rsidRPr="00CA453B">
        <w:rPr>
          <w:rFonts w:ascii="Arial" w:hAnsi="Arial" w:cs="Arial"/>
          <w:sz w:val="24"/>
          <w:szCs w:val="24"/>
        </w:rPr>
        <w:tab/>
      </w:r>
    </w:p>
    <w:p w14:paraId="2A679B05" w14:textId="77777777" w:rsidR="00D87D74" w:rsidRPr="00CA453B" w:rsidRDefault="00D87D74" w:rsidP="00CA453B">
      <w:pPr>
        <w:shd w:val="clear" w:color="auto" w:fill="FFFFFF"/>
        <w:tabs>
          <w:tab w:val="left" w:pos="851"/>
        </w:tabs>
        <w:spacing w:line="276" w:lineRule="auto"/>
        <w:jc w:val="both"/>
        <w:rPr>
          <w:rFonts w:ascii="Arial" w:hAnsi="Arial" w:cs="Arial"/>
          <w:sz w:val="24"/>
          <w:szCs w:val="24"/>
        </w:rPr>
      </w:pPr>
      <w:r w:rsidRPr="00CA453B">
        <w:rPr>
          <w:rFonts w:ascii="Arial" w:hAnsi="Arial" w:cs="Arial"/>
          <w:sz w:val="24"/>
          <w:szCs w:val="24"/>
        </w:rPr>
        <w:tab/>
        <w:t xml:space="preserve">CERTIFICO para os devidos fins, que o edital e os anexos que o compõe, relativo ao processo de licitação supracitado, foi devidamente publicado no quadro de avisos localizado no “hall” de entrada do </w:t>
      </w:r>
      <w:r w:rsidR="001803F0" w:rsidRPr="00CA453B">
        <w:rPr>
          <w:rFonts w:ascii="Arial" w:hAnsi="Arial" w:cs="Arial"/>
          <w:sz w:val="24"/>
          <w:szCs w:val="24"/>
        </w:rPr>
        <w:t>XXXXXX</w:t>
      </w:r>
      <w:r w:rsidRPr="00CA453B">
        <w:rPr>
          <w:rFonts w:ascii="Arial" w:hAnsi="Arial" w:cs="Arial"/>
          <w:sz w:val="24"/>
          <w:szCs w:val="24"/>
        </w:rPr>
        <w:t xml:space="preserve">, bem como no site </w:t>
      </w:r>
      <w:r w:rsidRPr="00CA453B">
        <w:fldChar w:fldCharType="begin"/>
      </w:r>
      <w:r w:rsidRPr="00CA453B">
        <w:rPr>
          <w:rFonts w:ascii="Arial" w:hAnsi="Arial" w:cs="Arial"/>
        </w:rPr>
        <w:instrText>HYPERLINK "http://www.xxxxxxxx.mg.gov.br"</w:instrText>
      </w:r>
      <w:r w:rsidRPr="00CA453B">
        <w:fldChar w:fldCharType="separate"/>
      </w:r>
      <w:r w:rsidR="001803F0" w:rsidRPr="00CA453B">
        <w:rPr>
          <w:rStyle w:val="Hyperlink"/>
          <w:rFonts w:ascii="Arial" w:hAnsi="Arial" w:cs="Arial"/>
          <w:sz w:val="24"/>
          <w:szCs w:val="24"/>
        </w:rPr>
        <w:t>http://www.xxxxxxxx.mg.gov.br</w:t>
      </w:r>
      <w:r w:rsidRPr="00CA453B">
        <w:rPr>
          <w:rStyle w:val="Hyperlink"/>
          <w:rFonts w:ascii="Arial" w:hAnsi="Arial" w:cs="Arial"/>
          <w:sz w:val="24"/>
          <w:szCs w:val="24"/>
        </w:rPr>
        <w:fldChar w:fldCharType="end"/>
      </w:r>
      <w:r w:rsidRPr="00CA453B">
        <w:rPr>
          <w:rFonts w:ascii="Arial" w:hAnsi="Arial" w:cs="Arial"/>
          <w:sz w:val="24"/>
          <w:szCs w:val="24"/>
        </w:rPr>
        <w:t>, conforme disposto na legislação vigente.</w:t>
      </w:r>
    </w:p>
    <w:p w14:paraId="63B2DFE3" w14:textId="77777777" w:rsidR="00D87D74" w:rsidRPr="00CA453B" w:rsidRDefault="00D87D74" w:rsidP="00CA453B">
      <w:pPr>
        <w:shd w:val="clear" w:color="auto" w:fill="FFFFFF"/>
        <w:tabs>
          <w:tab w:val="left" w:pos="851"/>
        </w:tabs>
        <w:spacing w:line="276" w:lineRule="auto"/>
        <w:jc w:val="both"/>
        <w:rPr>
          <w:rFonts w:ascii="Arial" w:hAnsi="Arial" w:cs="Arial"/>
          <w:sz w:val="24"/>
          <w:szCs w:val="24"/>
        </w:rPr>
      </w:pPr>
      <w:r w:rsidRPr="00CA453B">
        <w:rPr>
          <w:rFonts w:ascii="Arial" w:hAnsi="Arial" w:cs="Arial"/>
          <w:sz w:val="24"/>
          <w:szCs w:val="24"/>
        </w:rPr>
        <w:tab/>
      </w:r>
    </w:p>
    <w:p w14:paraId="6043F5D5" w14:textId="77777777" w:rsidR="00D87D74" w:rsidRPr="00CA453B" w:rsidRDefault="00D87D74" w:rsidP="00CA453B">
      <w:pPr>
        <w:shd w:val="clear" w:color="auto" w:fill="FFFFFF"/>
        <w:tabs>
          <w:tab w:val="left" w:pos="851"/>
        </w:tabs>
        <w:spacing w:line="276" w:lineRule="auto"/>
        <w:jc w:val="both"/>
        <w:rPr>
          <w:rFonts w:ascii="Arial" w:hAnsi="Arial" w:cs="Arial"/>
          <w:sz w:val="24"/>
          <w:szCs w:val="24"/>
        </w:rPr>
      </w:pPr>
      <w:r w:rsidRPr="00CA453B">
        <w:rPr>
          <w:rFonts w:ascii="Arial" w:hAnsi="Arial" w:cs="Arial"/>
          <w:sz w:val="24"/>
          <w:szCs w:val="24"/>
        </w:rPr>
        <w:tab/>
        <w:t>Por ser verdade,</w:t>
      </w:r>
    </w:p>
    <w:p w14:paraId="2A3ADB93" w14:textId="77777777" w:rsidR="00D87D74" w:rsidRPr="00CA453B" w:rsidRDefault="00D87D74" w:rsidP="00CA453B">
      <w:pPr>
        <w:shd w:val="clear" w:color="auto" w:fill="FFFFFF"/>
        <w:tabs>
          <w:tab w:val="left" w:pos="851"/>
        </w:tabs>
        <w:spacing w:line="276" w:lineRule="auto"/>
        <w:jc w:val="both"/>
        <w:rPr>
          <w:rFonts w:ascii="Arial" w:hAnsi="Arial" w:cs="Arial"/>
          <w:sz w:val="24"/>
          <w:szCs w:val="24"/>
        </w:rPr>
      </w:pPr>
    </w:p>
    <w:p w14:paraId="2F065F29" w14:textId="77777777" w:rsidR="00D87D74" w:rsidRPr="00CA453B" w:rsidRDefault="00D87D74" w:rsidP="00CA453B">
      <w:pPr>
        <w:shd w:val="clear" w:color="auto" w:fill="FFFFFF"/>
        <w:tabs>
          <w:tab w:val="left" w:pos="851"/>
        </w:tabs>
        <w:spacing w:line="276" w:lineRule="auto"/>
        <w:jc w:val="both"/>
        <w:rPr>
          <w:rFonts w:ascii="Arial" w:hAnsi="Arial" w:cs="Arial"/>
          <w:sz w:val="24"/>
          <w:szCs w:val="24"/>
        </w:rPr>
      </w:pPr>
      <w:r w:rsidRPr="00CA453B">
        <w:rPr>
          <w:rFonts w:ascii="Arial" w:hAnsi="Arial" w:cs="Arial"/>
          <w:sz w:val="24"/>
          <w:szCs w:val="24"/>
        </w:rPr>
        <w:tab/>
        <w:t>Firma a presente.</w:t>
      </w:r>
    </w:p>
    <w:p w14:paraId="227D69AF" w14:textId="77777777" w:rsidR="00D87D74" w:rsidRPr="00CA453B" w:rsidRDefault="00D87D74" w:rsidP="00CA453B">
      <w:pPr>
        <w:shd w:val="clear" w:color="auto" w:fill="FFFFFF"/>
        <w:tabs>
          <w:tab w:val="left" w:pos="851"/>
        </w:tabs>
        <w:spacing w:line="276" w:lineRule="auto"/>
        <w:jc w:val="both"/>
        <w:rPr>
          <w:rFonts w:ascii="Arial" w:hAnsi="Arial" w:cs="Arial"/>
          <w:sz w:val="24"/>
          <w:szCs w:val="24"/>
        </w:rPr>
      </w:pPr>
      <w:r w:rsidRPr="00CA453B">
        <w:rPr>
          <w:rFonts w:ascii="Arial" w:hAnsi="Arial" w:cs="Arial"/>
          <w:sz w:val="24"/>
          <w:szCs w:val="24"/>
        </w:rPr>
        <w:tab/>
      </w:r>
    </w:p>
    <w:p w14:paraId="404C247C" w14:textId="77777777" w:rsidR="00D87D74" w:rsidRPr="00CA453B" w:rsidRDefault="00D87D74" w:rsidP="00CA453B">
      <w:pPr>
        <w:shd w:val="clear" w:color="auto" w:fill="FFFFFF"/>
        <w:tabs>
          <w:tab w:val="left" w:pos="851"/>
        </w:tabs>
        <w:spacing w:line="276" w:lineRule="auto"/>
        <w:jc w:val="both"/>
        <w:rPr>
          <w:rFonts w:ascii="Arial" w:hAnsi="Arial" w:cs="Arial"/>
          <w:sz w:val="24"/>
          <w:szCs w:val="24"/>
        </w:rPr>
      </w:pPr>
      <w:r w:rsidRPr="00CA453B">
        <w:rPr>
          <w:rFonts w:ascii="Arial" w:hAnsi="Arial" w:cs="Arial"/>
          <w:sz w:val="24"/>
          <w:szCs w:val="24"/>
        </w:rPr>
        <w:tab/>
      </w:r>
      <w:r w:rsidR="001803F0" w:rsidRPr="00CA453B">
        <w:rPr>
          <w:rFonts w:ascii="Arial" w:hAnsi="Arial" w:cs="Arial"/>
          <w:sz w:val="24"/>
          <w:szCs w:val="24"/>
        </w:rPr>
        <w:t>Xxxxxxxxx</w:t>
      </w:r>
      <w:r w:rsidRPr="00CA453B">
        <w:rPr>
          <w:rFonts w:ascii="Arial" w:hAnsi="Arial" w:cs="Arial"/>
          <w:sz w:val="24"/>
          <w:szCs w:val="24"/>
        </w:rPr>
        <w:t>/MG, xx de xxxxxxxx de 20xx.</w:t>
      </w:r>
    </w:p>
    <w:p w14:paraId="44206E95" w14:textId="77777777" w:rsidR="00D87D74" w:rsidRPr="00CA453B" w:rsidRDefault="00D87D74" w:rsidP="00CA453B">
      <w:pPr>
        <w:shd w:val="clear" w:color="auto" w:fill="FFFFFF"/>
        <w:tabs>
          <w:tab w:val="left" w:pos="851"/>
        </w:tabs>
        <w:spacing w:line="276" w:lineRule="auto"/>
        <w:jc w:val="both"/>
        <w:rPr>
          <w:rFonts w:ascii="Arial" w:hAnsi="Arial" w:cs="Arial"/>
          <w:sz w:val="24"/>
          <w:szCs w:val="24"/>
        </w:rPr>
      </w:pPr>
    </w:p>
    <w:p w14:paraId="2B3F1330" w14:textId="77777777" w:rsidR="00D87D74" w:rsidRPr="00CA453B" w:rsidRDefault="00D87D74" w:rsidP="00CA453B">
      <w:pPr>
        <w:shd w:val="clear" w:color="auto" w:fill="FFFFFF"/>
        <w:tabs>
          <w:tab w:val="left" w:pos="851"/>
        </w:tabs>
        <w:spacing w:line="276" w:lineRule="auto"/>
        <w:jc w:val="both"/>
        <w:rPr>
          <w:rFonts w:ascii="Arial" w:hAnsi="Arial" w:cs="Arial"/>
          <w:sz w:val="24"/>
          <w:szCs w:val="24"/>
        </w:rPr>
      </w:pPr>
    </w:p>
    <w:p w14:paraId="2DCFCFBC" w14:textId="77777777" w:rsidR="00D87D74" w:rsidRPr="00CA453B" w:rsidRDefault="00D87D74" w:rsidP="00CA453B">
      <w:pPr>
        <w:shd w:val="clear" w:color="auto" w:fill="FFFFFF"/>
        <w:spacing w:line="276" w:lineRule="auto"/>
        <w:jc w:val="center"/>
        <w:rPr>
          <w:rFonts w:ascii="Arial" w:hAnsi="Arial" w:cs="Arial"/>
          <w:b/>
          <w:sz w:val="24"/>
          <w:szCs w:val="24"/>
        </w:rPr>
      </w:pPr>
      <w:r w:rsidRPr="00CA453B">
        <w:rPr>
          <w:rFonts w:ascii="Arial" w:hAnsi="Arial" w:cs="Arial"/>
          <w:b/>
          <w:sz w:val="24"/>
          <w:szCs w:val="24"/>
        </w:rPr>
        <w:t>________________________________</w:t>
      </w:r>
    </w:p>
    <w:p w14:paraId="18613B16" w14:textId="77777777" w:rsidR="00D87D74" w:rsidRPr="00CA453B" w:rsidRDefault="00D87D74" w:rsidP="00CA453B">
      <w:pPr>
        <w:shd w:val="clear" w:color="auto" w:fill="FFFFFF"/>
        <w:spacing w:line="276" w:lineRule="auto"/>
        <w:jc w:val="center"/>
        <w:rPr>
          <w:rFonts w:ascii="Arial" w:hAnsi="Arial" w:cs="Arial"/>
          <w:b/>
          <w:sz w:val="24"/>
          <w:szCs w:val="24"/>
        </w:rPr>
      </w:pPr>
      <w:r w:rsidRPr="00CA453B">
        <w:rPr>
          <w:rFonts w:ascii="Arial" w:hAnsi="Arial" w:cs="Arial"/>
          <w:b/>
          <w:sz w:val="24"/>
          <w:szCs w:val="24"/>
        </w:rPr>
        <w:t>xxxxxxxxxxxxxxxxxxxxxx</w:t>
      </w:r>
    </w:p>
    <w:p w14:paraId="65248206" w14:textId="77777777" w:rsidR="00D87D74" w:rsidRPr="00CA453B" w:rsidRDefault="001803F0" w:rsidP="00CA453B">
      <w:pPr>
        <w:shd w:val="clear" w:color="auto" w:fill="FFFFFF"/>
        <w:spacing w:line="276" w:lineRule="auto"/>
        <w:jc w:val="center"/>
        <w:rPr>
          <w:rFonts w:ascii="Arial" w:eastAsia="Times New Roman" w:hAnsi="Arial" w:cs="Arial"/>
          <w:sz w:val="24"/>
          <w:szCs w:val="24"/>
        </w:rPr>
      </w:pPr>
      <w:r w:rsidRPr="00CA453B">
        <w:rPr>
          <w:rFonts w:ascii="Arial" w:hAnsi="Arial" w:cs="Arial"/>
          <w:b/>
          <w:sz w:val="24"/>
          <w:szCs w:val="24"/>
        </w:rPr>
        <w:t>Xxxxxxxxxxxxxxxxxxxxxxxx</w:t>
      </w:r>
    </w:p>
    <w:p w14:paraId="449D0183" w14:textId="77777777" w:rsidR="00D87D74" w:rsidRPr="00CA453B" w:rsidRDefault="00D87D74" w:rsidP="00CA453B">
      <w:pPr>
        <w:shd w:val="clear" w:color="auto" w:fill="FFFFFF"/>
        <w:spacing w:line="276" w:lineRule="auto"/>
        <w:rPr>
          <w:rFonts w:ascii="Arial" w:hAnsi="Arial" w:cs="Arial"/>
          <w:sz w:val="24"/>
          <w:szCs w:val="24"/>
        </w:rPr>
      </w:pPr>
    </w:p>
    <w:p w14:paraId="564FD68E" w14:textId="77777777" w:rsidR="00D87D74" w:rsidRPr="00CA453B" w:rsidRDefault="00D87D74" w:rsidP="00CA453B">
      <w:pPr>
        <w:spacing w:line="276" w:lineRule="auto"/>
        <w:rPr>
          <w:rFonts w:ascii="Arial" w:hAnsi="Arial" w:cs="Arial"/>
        </w:rPr>
      </w:pPr>
    </w:p>
    <w:p w14:paraId="4FE6E8DE" w14:textId="77777777" w:rsidR="00F8549B" w:rsidRPr="00CA453B" w:rsidRDefault="00F8549B" w:rsidP="00CA453B">
      <w:pPr>
        <w:spacing w:line="276" w:lineRule="auto"/>
        <w:jc w:val="center"/>
        <w:rPr>
          <w:rFonts w:ascii="Arial" w:hAnsi="Arial" w:cs="Arial"/>
          <w:b/>
          <w:sz w:val="28"/>
          <w:szCs w:val="28"/>
        </w:rPr>
      </w:pPr>
    </w:p>
    <w:p w14:paraId="688059F9" w14:textId="77777777" w:rsidR="00F8549B" w:rsidRPr="00CA453B" w:rsidRDefault="00F8549B" w:rsidP="00CA453B">
      <w:pPr>
        <w:spacing w:line="276" w:lineRule="auto"/>
        <w:jc w:val="center"/>
        <w:rPr>
          <w:rFonts w:ascii="Arial" w:hAnsi="Arial" w:cs="Arial"/>
          <w:b/>
          <w:sz w:val="28"/>
          <w:szCs w:val="28"/>
        </w:rPr>
      </w:pPr>
    </w:p>
    <w:p w14:paraId="1F0890AF" w14:textId="77777777" w:rsidR="001803F0" w:rsidRPr="00CA453B" w:rsidRDefault="001803F0" w:rsidP="00CA453B">
      <w:pPr>
        <w:spacing w:line="276" w:lineRule="auto"/>
        <w:jc w:val="center"/>
        <w:rPr>
          <w:rFonts w:ascii="Arial" w:hAnsi="Arial" w:cs="Arial"/>
          <w:b/>
          <w:sz w:val="28"/>
          <w:szCs w:val="28"/>
        </w:rPr>
      </w:pPr>
    </w:p>
    <w:p w14:paraId="26A33A48" w14:textId="77777777" w:rsidR="001803F0" w:rsidRPr="00CA453B" w:rsidRDefault="001803F0" w:rsidP="00CA453B">
      <w:pPr>
        <w:spacing w:line="276" w:lineRule="auto"/>
        <w:jc w:val="center"/>
        <w:rPr>
          <w:rFonts w:ascii="Arial" w:hAnsi="Arial" w:cs="Arial"/>
          <w:b/>
          <w:sz w:val="28"/>
          <w:szCs w:val="28"/>
        </w:rPr>
      </w:pPr>
    </w:p>
    <w:p w14:paraId="5EFF922E" w14:textId="77777777" w:rsidR="001803F0" w:rsidRPr="00CA453B" w:rsidRDefault="001803F0" w:rsidP="00CA453B">
      <w:pPr>
        <w:spacing w:line="276" w:lineRule="auto"/>
        <w:jc w:val="center"/>
        <w:rPr>
          <w:rFonts w:ascii="Arial" w:hAnsi="Arial" w:cs="Arial"/>
          <w:b/>
          <w:sz w:val="28"/>
          <w:szCs w:val="28"/>
        </w:rPr>
      </w:pPr>
    </w:p>
    <w:p w14:paraId="0D97C721" w14:textId="77777777" w:rsidR="001803F0" w:rsidRPr="00CA453B" w:rsidRDefault="001803F0" w:rsidP="00CA453B">
      <w:pPr>
        <w:spacing w:line="276" w:lineRule="auto"/>
        <w:jc w:val="center"/>
        <w:rPr>
          <w:rFonts w:ascii="Arial" w:hAnsi="Arial" w:cs="Arial"/>
          <w:b/>
          <w:sz w:val="28"/>
          <w:szCs w:val="28"/>
        </w:rPr>
      </w:pPr>
    </w:p>
    <w:p w14:paraId="12BEFD5B" w14:textId="77777777" w:rsidR="001803F0" w:rsidRPr="00CA453B" w:rsidRDefault="001803F0" w:rsidP="00CA453B">
      <w:pPr>
        <w:spacing w:line="276" w:lineRule="auto"/>
        <w:jc w:val="center"/>
        <w:rPr>
          <w:rFonts w:ascii="Arial" w:hAnsi="Arial" w:cs="Arial"/>
          <w:b/>
          <w:sz w:val="28"/>
          <w:szCs w:val="28"/>
        </w:rPr>
      </w:pPr>
    </w:p>
    <w:p w14:paraId="440A40A9" w14:textId="77777777" w:rsidR="001803F0" w:rsidRPr="00CA453B" w:rsidRDefault="001803F0" w:rsidP="00CA453B">
      <w:pPr>
        <w:spacing w:line="276" w:lineRule="auto"/>
        <w:jc w:val="center"/>
        <w:rPr>
          <w:rFonts w:ascii="Arial" w:hAnsi="Arial" w:cs="Arial"/>
          <w:b/>
          <w:sz w:val="28"/>
          <w:szCs w:val="28"/>
        </w:rPr>
      </w:pPr>
    </w:p>
    <w:p w14:paraId="585F5A80" w14:textId="77777777" w:rsidR="001803F0" w:rsidRPr="00CA453B" w:rsidRDefault="001803F0" w:rsidP="00CA453B">
      <w:pPr>
        <w:spacing w:line="276" w:lineRule="auto"/>
        <w:jc w:val="center"/>
        <w:rPr>
          <w:rFonts w:ascii="Arial" w:hAnsi="Arial" w:cs="Arial"/>
          <w:b/>
          <w:sz w:val="28"/>
          <w:szCs w:val="28"/>
        </w:rPr>
      </w:pPr>
    </w:p>
    <w:p w14:paraId="5D1FC8CC" w14:textId="77777777" w:rsidR="001803F0" w:rsidRPr="00CA453B" w:rsidRDefault="001803F0" w:rsidP="00CA453B">
      <w:pPr>
        <w:spacing w:line="276" w:lineRule="auto"/>
        <w:jc w:val="center"/>
        <w:rPr>
          <w:rFonts w:ascii="Arial" w:hAnsi="Arial" w:cs="Arial"/>
          <w:b/>
          <w:sz w:val="28"/>
          <w:szCs w:val="28"/>
        </w:rPr>
      </w:pPr>
    </w:p>
    <w:p w14:paraId="27673452" w14:textId="77777777" w:rsidR="001803F0" w:rsidRPr="00CA453B" w:rsidRDefault="001803F0" w:rsidP="00CA453B">
      <w:pPr>
        <w:spacing w:line="276" w:lineRule="auto"/>
        <w:jc w:val="center"/>
        <w:rPr>
          <w:rFonts w:ascii="Arial" w:hAnsi="Arial" w:cs="Arial"/>
          <w:b/>
          <w:sz w:val="28"/>
          <w:szCs w:val="28"/>
        </w:rPr>
      </w:pPr>
    </w:p>
    <w:p w14:paraId="3D4EEB15" w14:textId="77777777" w:rsidR="001803F0" w:rsidRPr="00CA453B" w:rsidRDefault="001803F0" w:rsidP="00CA453B">
      <w:pPr>
        <w:spacing w:line="276" w:lineRule="auto"/>
        <w:jc w:val="center"/>
        <w:rPr>
          <w:rFonts w:ascii="Arial" w:hAnsi="Arial" w:cs="Arial"/>
          <w:b/>
          <w:sz w:val="28"/>
          <w:szCs w:val="28"/>
        </w:rPr>
      </w:pPr>
    </w:p>
    <w:p w14:paraId="179D4E70" w14:textId="77777777" w:rsidR="001803F0" w:rsidRPr="00CA453B" w:rsidRDefault="001803F0" w:rsidP="00CA453B">
      <w:pPr>
        <w:spacing w:line="276" w:lineRule="auto"/>
        <w:jc w:val="center"/>
        <w:rPr>
          <w:rFonts w:ascii="Arial" w:hAnsi="Arial" w:cs="Arial"/>
          <w:b/>
          <w:sz w:val="28"/>
          <w:szCs w:val="28"/>
        </w:rPr>
      </w:pPr>
    </w:p>
    <w:p w14:paraId="08D6CEF2" w14:textId="77777777" w:rsidR="001803F0" w:rsidRPr="00CA453B" w:rsidRDefault="001803F0" w:rsidP="00CA453B">
      <w:pPr>
        <w:spacing w:line="276" w:lineRule="auto"/>
        <w:jc w:val="center"/>
        <w:rPr>
          <w:rFonts w:ascii="Arial" w:hAnsi="Arial" w:cs="Arial"/>
          <w:b/>
          <w:sz w:val="28"/>
          <w:szCs w:val="28"/>
        </w:rPr>
      </w:pPr>
    </w:p>
    <w:p w14:paraId="33CDCC7E" w14:textId="77777777" w:rsidR="001803F0" w:rsidRPr="00CA453B" w:rsidRDefault="001803F0" w:rsidP="00CA453B">
      <w:pPr>
        <w:spacing w:line="276" w:lineRule="auto"/>
        <w:jc w:val="center"/>
        <w:rPr>
          <w:rFonts w:ascii="Arial" w:hAnsi="Arial" w:cs="Arial"/>
          <w:b/>
          <w:sz w:val="28"/>
          <w:szCs w:val="28"/>
        </w:rPr>
      </w:pPr>
    </w:p>
    <w:p w14:paraId="792AC88C" w14:textId="77777777" w:rsidR="001803F0" w:rsidRPr="00CA453B" w:rsidRDefault="001803F0" w:rsidP="00CA453B">
      <w:pPr>
        <w:spacing w:line="276" w:lineRule="auto"/>
        <w:jc w:val="center"/>
        <w:rPr>
          <w:rFonts w:ascii="Arial" w:hAnsi="Arial" w:cs="Arial"/>
          <w:b/>
          <w:sz w:val="28"/>
          <w:szCs w:val="28"/>
        </w:rPr>
      </w:pPr>
    </w:p>
    <w:p w14:paraId="795CADB3" w14:textId="77777777" w:rsidR="001803F0" w:rsidRPr="00CA453B" w:rsidRDefault="001803F0" w:rsidP="00CA453B">
      <w:pPr>
        <w:spacing w:line="276" w:lineRule="auto"/>
        <w:jc w:val="center"/>
        <w:rPr>
          <w:rFonts w:ascii="Arial" w:hAnsi="Arial" w:cs="Arial"/>
          <w:b/>
          <w:sz w:val="28"/>
          <w:szCs w:val="28"/>
        </w:rPr>
      </w:pPr>
    </w:p>
    <w:p w14:paraId="73809C31" w14:textId="77777777" w:rsidR="001803F0" w:rsidRPr="00CA453B" w:rsidRDefault="001803F0" w:rsidP="00CA453B">
      <w:pPr>
        <w:spacing w:line="276" w:lineRule="auto"/>
        <w:jc w:val="center"/>
        <w:rPr>
          <w:rFonts w:ascii="Arial" w:hAnsi="Arial" w:cs="Arial"/>
          <w:b/>
          <w:sz w:val="28"/>
          <w:szCs w:val="28"/>
        </w:rPr>
      </w:pPr>
    </w:p>
    <w:p w14:paraId="27F500DC" w14:textId="77777777" w:rsidR="001803F0" w:rsidRPr="00CA453B" w:rsidRDefault="001803F0" w:rsidP="00CA453B">
      <w:pPr>
        <w:spacing w:line="276" w:lineRule="auto"/>
        <w:jc w:val="center"/>
        <w:rPr>
          <w:rFonts w:ascii="Arial" w:hAnsi="Arial" w:cs="Arial"/>
          <w:b/>
          <w:sz w:val="28"/>
          <w:szCs w:val="28"/>
        </w:rPr>
      </w:pPr>
    </w:p>
    <w:p w14:paraId="2AE06E68" w14:textId="77777777" w:rsidR="00B41166" w:rsidRDefault="003F4A14" w:rsidP="00CA453B">
      <w:pPr>
        <w:spacing w:line="276" w:lineRule="auto"/>
        <w:jc w:val="center"/>
        <w:rPr>
          <w:rFonts w:ascii="Arial" w:hAnsi="Arial" w:cs="Arial"/>
          <w:b/>
          <w:sz w:val="40"/>
          <w:szCs w:val="40"/>
        </w:rPr>
      </w:pPr>
      <w:r w:rsidRPr="00B41166">
        <w:rPr>
          <w:rFonts w:ascii="Arial" w:hAnsi="Arial" w:cs="Arial"/>
          <w:b/>
          <w:sz w:val="40"/>
          <w:szCs w:val="40"/>
        </w:rPr>
        <w:lastRenderedPageBreak/>
        <w:t>MENOR PREÇO OU MAIOR DESCONTO</w:t>
      </w:r>
    </w:p>
    <w:p w14:paraId="45AB58FE" w14:textId="3F72CEBC" w:rsidR="003F4A14" w:rsidRPr="00B41166" w:rsidRDefault="003F4A14" w:rsidP="00CA453B">
      <w:pPr>
        <w:spacing w:line="276" w:lineRule="auto"/>
        <w:jc w:val="center"/>
        <w:rPr>
          <w:rFonts w:ascii="Arial" w:hAnsi="Arial" w:cs="Arial"/>
          <w:b/>
          <w:sz w:val="20"/>
          <w:szCs w:val="20"/>
        </w:rPr>
      </w:pPr>
      <w:r w:rsidRPr="00B41166">
        <w:rPr>
          <w:rFonts w:ascii="Arial" w:hAnsi="Arial" w:cs="Arial"/>
          <w:b/>
          <w:sz w:val="40"/>
          <w:szCs w:val="40"/>
        </w:rPr>
        <w:t xml:space="preserve">SISTEMA DE REGISTRO DE PREÇO </w:t>
      </w:r>
      <w:r w:rsidR="00B41166">
        <w:rPr>
          <w:rFonts w:ascii="Arial" w:hAnsi="Arial" w:cs="Arial"/>
          <w:b/>
          <w:sz w:val="40"/>
          <w:szCs w:val="40"/>
        </w:rPr>
        <w:t>(</w:t>
      </w:r>
      <w:r w:rsidRPr="00B41166">
        <w:rPr>
          <w:rFonts w:ascii="Arial" w:hAnsi="Arial" w:cs="Arial"/>
          <w:b/>
          <w:sz w:val="40"/>
          <w:szCs w:val="40"/>
        </w:rPr>
        <w:t>SRP</w:t>
      </w:r>
      <w:r w:rsidR="00B41166">
        <w:rPr>
          <w:rFonts w:ascii="Arial" w:hAnsi="Arial" w:cs="Arial"/>
          <w:b/>
          <w:sz w:val="40"/>
          <w:szCs w:val="40"/>
        </w:rPr>
        <w:t>)</w:t>
      </w:r>
    </w:p>
    <w:p w14:paraId="5981F538" w14:textId="77777777" w:rsidR="003F4A14" w:rsidRPr="00CA453B" w:rsidRDefault="003F4A14" w:rsidP="00CA453B">
      <w:pPr>
        <w:spacing w:line="276" w:lineRule="auto"/>
        <w:rPr>
          <w:rFonts w:ascii="Arial" w:hAnsi="Arial" w:cs="Arial"/>
          <w:b/>
          <w:sz w:val="28"/>
          <w:szCs w:val="28"/>
        </w:rPr>
      </w:pPr>
    </w:p>
    <w:p w14:paraId="69A9433A" w14:textId="77777777" w:rsidR="001803F0" w:rsidRPr="00CA453B" w:rsidRDefault="001803F0" w:rsidP="00CA453B">
      <w:pPr>
        <w:spacing w:line="276" w:lineRule="auto"/>
        <w:jc w:val="center"/>
        <w:rPr>
          <w:rFonts w:ascii="Arial" w:hAnsi="Arial" w:cs="Arial"/>
          <w:b/>
          <w:sz w:val="28"/>
          <w:szCs w:val="28"/>
        </w:rPr>
      </w:pPr>
    </w:p>
    <w:p w14:paraId="1D84F8C4" w14:textId="77777777" w:rsidR="003F4A14" w:rsidRPr="00CA453B" w:rsidRDefault="003F4A14" w:rsidP="00CA453B">
      <w:pPr>
        <w:shd w:val="clear" w:color="auto" w:fill="FFFFFF"/>
        <w:spacing w:line="276" w:lineRule="auto"/>
        <w:jc w:val="right"/>
        <w:rPr>
          <w:rFonts w:ascii="Arial" w:hAnsi="Arial" w:cs="Arial"/>
          <w:sz w:val="24"/>
          <w:szCs w:val="24"/>
        </w:rPr>
      </w:pPr>
      <w:r w:rsidRPr="00CA453B">
        <w:rPr>
          <w:rFonts w:ascii="Arial" w:hAnsi="Arial" w:cs="Arial"/>
          <w:sz w:val="24"/>
          <w:szCs w:val="24"/>
        </w:rPr>
        <w:t>Em xx de xxxxxxxxx de 20xx</w:t>
      </w:r>
    </w:p>
    <w:p w14:paraId="114831E0" w14:textId="77777777" w:rsidR="003F4A14" w:rsidRPr="00CA453B" w:rsidRDefault="003F4A14" w:rsidP="00CA453B">
      <w:pPr>
        <w:shd w:val="clear" w:color="auto" w:fill="FFFFFF"/>
        <w:spacing w:line="276" w:lineRule="auto"/>
        <w:jc w:val="both"/>
        <w:rPr>
          <w:rFonts w:ascii="Arial" w:hAnsi="Arial" w:cs="Arial"/>
          <w:sz w:val="24"/>
          <w:szCs w:val="24"/>
        </w:rPr>
      </w:pPr>
    </w:p>
    <w:p w14:paraId="19AE1A78" w14:textId="77777777" w:rsidR="003F4A14" w:rsidRPr="00CA453B" w:rsidRDefault="003F4A14" w:rsidP="00CA453B">
      <w:pPr>
        <w:shd w:val="clear" w:color="auto" w:fill="FFFFFF"/>
        <w:spacing w:line="276" w:lineRule="auto"/>
        <w:rPr>
          <w:rFonts w:ascii="Arial" w:hAnsi="Arial" w:cs="Arial"/>
          <w:sz w:val="24"/>
          <w:szCs w:val="24"/>
        </w:rPr>
      </w:pPr>
      <w:r w:rsidRPr="00CA453B">
        <w:rPr>
          <w:rFonts w:ascii="Arial" w:hAnsi="Arial" w:cs="Arial"/>
          <w:sz w:val="24"/>
          <w:szCs w:val="24"/>
        </w:rPr>
        <w:t xml:space="preserve">Ao xxxxxxxxxxxxxxxxxxxxxxx </w:t>
      </w:r>
    </w:p>
    <w:p w14:paraId="473A3AFF" w14:textId="77777777" w:rsidR="003F4A14" w:rsidRPr="00CA453B" w:rsidRDefault="003F4A14" w:rsidP="00CA453B">
      <w:pPr>
        <w:shd w:val="clear" w:color="auto" w:fill="FFFFFF"/>
        <w:spacing w:line="276" w:lineRule="auto"/>
        <w:jc w:val="both"/>
        <w:rPr>
          <w:rFonts w:ascii="Arial" w:hAnsi="Arial" w:cs="Arial"/>
          <w:sz w:val="24"/>
          <w:szCs w:val="24"/>
        </w:rPr>
      </w:pPr>
    </w:p>
    <w:p w14:paraId="1FF61477" w14:textId="77777777" w:rsidR="003F4A14" w:rsidRPr="00CA453B" w:rsidRDefault="003F4A14" w:rsidP="00CA453B">
      <w:pPr>
        <w:tabs>
          <w:tab w:val="left" w:pos="3828"/>
        </w:tabs>
        <w:spacing w:line="276" w:lineRule="auto"/>
        <w:jc w:val="both"/>
        <w:rPr>
          <w:rFonts w:ascii="Arial" w:hAnsi="Arial" w:cs="Arial"/>
          <w:sz w:val="24"/>
          <w:szCs w:val="24"/>
        </w:rPr>
      </w:pPr>
      <w:r w:rsidRPr="00CA453B">
        <w:rPr>
          <w:rFonts w:ascii="Arial" w:hAnsi="Arial" w:cs="Arial"/>
          <w:sz w:val="24"/>
          <w:szCs w:val="24"/>
        </w:rPr>
        <w:t>Assunto: Solicitação (Faz).</w:t>
      </w:r>
    </w:p>
    <w:p w14:paraId="3E7BEC2D" w14:textId="77777777" w:rsidR="003F4A14" w:rsidRPr="00CA453B" w:rsidRDefault="003F4A14" w:rsidP="00CA453B">
      <w:pPr>
        <w:spacing w:line="276" w:lineRule="auto"/>
        <w:jc w:val="both"/>
        <w:rPr>
          <w:rFonts w:ascii="Arial" w:hAnsi="Arial" w:cs="Arial"/>
          <w:sz w:val="24"/>
          <w:szCs w:val="24"/>
        </w:rPr>
      </w:pPr>
    </w:p>
    <w:p w14:paraId="3320571C" w14:textId="77777777" w:rsidR="003F4A14" w:rsidRPr="00CA453B" w:rsidRDefault="003F4A14" w:rsidP="00CA453B">
      <w:pPr>
        <w:spacing w:line="276" w:lineRule="auto"/>
        <w:jc w:val="both"/>
        <w:rPr>
          <w:rFonts w:ascii="Arial" w:hAnsi="Arial" w:cs="Arial"/>
          <w:sz w:val="24"/>
          <w:szCs w:val="24"/>
        </w:rPr>
      </w:pPr>
      <w:r w:rsidRPr="00CA453B">
        <w:rPr>
          <w:rFonts w:ascii="Arial" w:hAnsi="Arial" w:cs="Arial"/>
          <w:sz w:val="24"/>
          <w:szCs w:val="24"/>
        </w:rPr>
        <w:tab/>
        <w:t>Venho pelo presente solicitar a Vossa Excelência, a autorização para realização de processo licitatório na modalidade cabível para o Registro de Preços para futura e eventual xxxxxxxxxxxxxxxxx, conforme especificações constantes no Termo de Referência, em atendimento as necessidades xxxxxxxxxxxxxxxxxxx.</w:t>
      </w:r>
    </w:p>
    <w:p w14:paraId="7ABAA210" w14:textId="77777777" w:rsidR="003F4A14" w:rsidRPr="00CA453B" w:rsidRDefault="003F4A14" w:rsidP="00CA453B">
      <w:pPr>
        <w:spacing w:line="276" w:lineRule="auto"/>
        <w:jc w:val="both"/>
        <w:rPr>
          <w:rFonts w:ascii="Arial" w:hAnsi="Arial" w:cs="Arial"/>
          <w:sz w:val="24"/>
          <w:szCs w:val="24"/>
        </w:rPr>
      </w:pPr>
    </w:p>
    <w:p w14:paraId="64E8384C" w14:textId="77777777" w:rsidR="003F4A14" w:rsidRPr="00CA453B" w:rsidRDefault="003F4A14" w:rsidP="00CA453B">
      <w:pPr>
        <w:spacing w:line="276" w:lineRule="auto"/>
        <w:ind w:firstLine="708"/>
        <w:jc w:val="both"/>
        <w:rPr>
          <w:rFonts w:ascii="Arial" w:hAnsi="Arial" w:cs="Arial"/>
          <w:sz w:val="24"/>
          <w:szCs w:val="24"/>
        </w:rPr>
      </w:pPr>
      <w:r w:rsidRPr="00CA453B">
        <w:rPr>
          <w:rFonts w:ascii="Arial" w:hAnsi="Arial" w:cs="Arial"/>
          <w:color w:val="000000"/>
          <w:sz w:val="24"/>
          <w:szCs w:val="24"/>
        </w:rPr>
        <w:t>Salientamos que, a</w:t>
      </w:r>
      <w:r w:rsidRPr="00CA453B">
        <w:rPr>
          <w:rFonts w:ascii="Arial" w:hAnsi="Arial" w:cs="Arial"/>
          <w:sz w:val="24"/>
          <w:szCs w:val="24"/>
        </w:rPr>
        <w:t xml:space="preserve"> fim de instruir essa solicitação, encaminhamos em anexo a minuta de edital, acompanhada do Estudo Técnico Preliminar e Termo de Referência com as devidas especificações, quantidade, valor estimado e condições da contratação, bem como a pesquisa de preços realizada.</w:t>
      </w:r>
    </w:p>
    <w:p w14:paraId="3BC49872" w14:textId="77777777" w:rsidR="003F4A14" w:rsidRPr="00CA453B" w:rsidRDefault="003F4A14" w:rsidP="00CA453B">
      <w:pPr>
        <w:spacing w:line="276" w:lineRule="auto"/>
        <w:ind w:firstLine="708"/>
        <w:jc w:val="both"/>
        <w:rPr>
          <w:rFonts w:ascii="Arial" w:hAnsi="Arial" w:cs="Arial"/>
          <w:sz w:val="24"/>
          <w:szCs w:val="24"/>
        </w:rPr>
      </w:pPr>
    </w:p>
    <w:p w14:paraId="00192948" w14:textId="77777777" w:rsidR="003F4A14" w:rsidRPr="00CA453B" w:rsidRDefault="003F4A14" w:rsidP="00CA453B">
      <w:pPr>
        <w:spacing w:line="276" w:lineRule="auto"/>
        <w:ind w:firstLine="708"/>
        <w:jc w:val="both"/>
        <w:rPr>
          <w:rFonts w:ascii="Arial" w:hAnsi="Arial" w:cs="Arial"/>
          <w:sz w:val="24"/>
          <w:szCs w:val="24"/>
        </w:rPr>
      </w:pPr>
      <w:r w:rsidRPr="00CA453B">
        <w:rPr>
          <w:rFonts w:ascii="Arial" w:hAnsi="Arial" w:cs="Arial"/>
          <w:sz w:val="24"/>
          <w:szCs w:val="24"/>
        </w:rPr>
        <w:t xml:space="preserve">Importa destacar que a minuta de edital em questão foi elaborada com o auxílio e orientação dos órgãos técnicos, assessoria jurídica e controle interno do </w:t>
      </w:r>
      <w:r w:rsidR="00C74CD5" w:rsidRPr="00CA453B">
        <w:rPr>
          <w:rFonts w:ascii="Arial" w:hAnsi="Arial" w:cs="Arial"/>
          <w:sz w:val="24"/>
          <w:szCs w:val="24"/>
        </w:rPr>
        <w:t>Xxxxxxxxxxxxxxxxxxxxxxxxxxxxxxxxxxxxxxxxxxxxxx</w:t>
      </w:r>
      <w:r w:rsidRPr="00CA453B">
        <w:rPr>
          <w:rFonts w:ascii="Arial" w:hAnsi="Arial" w:cs="Arial"/>
          <w:sz w:val="24"/>
          <w:szCs w:val="24"/>
        </w:rPr>
        <w:t xml:space="preserve"> – </w:t>
      </w:r>
      <w:r w:rsidR="00C74CD5" w:rsidRPr="00CA453B">
        <w:rPr>
          <w:rFonts w:ascii="Arial" w:hAnsi="Arial" w:cs="Arial"/>
          <w:sz w:val="24"/>
          <w:szCs w:val="24"/>
        </w:rPr>
        <w:t>XXXXXXX</w:t>
      </w:r>
      <w:r w:rsidRPr="00CA453B">
        <w:rPr>
          <w:rFonts w:ascii="Arial" w:hAnsi="Arial" w:cs="Arial"/>
          <w:sz w:val="24"/>
          <w:szCs w:val="24"/>
        </w:rPr>
        <w:t>.</w:t>
      </w:r>
    </w:p>
    <w:p w14:paraId="605156CB" w14:textId="77777777" w:rsidR="003F4A14" w:rsidRPr="00CA453B" w:rsidRDefault="003F4A14" w:rsidP="00CA453B">
      <w:pPr>
        <w:spacing w:line="276" w:lineRule="auto"/>
        <w:ind w:firstLine="708"/>
        <w:jc w:val="both"/>
        <w:rPr>
          <w:rFonts w:ascii="Arial" w:hAnsi="Arial" w:cs="Arial"/>
          <w:sz w:val="24"/>
          <w:szCs w:val="24"/>
        </w:rPr>
      </w:pPr>
    </w:p>
    <w:p w14:paraId="2B7B86F6" w14:textId="77777777" w:rsidR="003F4A14" w:rsidRPr="00CA453B" w:rsidRDefault="003F4A14" w:rsidP="00CA453B">
      <w:pPr>
        <w:spacing w:line="276" w:lineRule="auto"/>
        <w:ind w:firstLine="708"/>
        <w:jc w:val="both"/>
        <w:rPr>
          <w:rFonts w:ascii="Arial" w:hAnsi="Arial" w:cs="Arial"/>
          <w:sz w:val="24"/>
          <w:szCs w:val="24"/>
        </w:rPr>
      </w:pPr>
      <w:r w:rsidRPr="00CA453B">
        <w:rPr>
          <w:rFonts w:ascii="Arial" w:hAnsi="Arial" w:cs="Arial"/>
          <w:sz w:val="24"/>
          <w:szCs w:val="24"/>
        </w:rPr>
        <w:t xml:space="preserve">Por fim, caso a autorização seja concedida, solicitamos a indicação do gestor e fiscal do(s) contrato(s) oriundo(s) do eventual procedimento licitatório em questão. </w:t>
      </w:r>
    </w:p>
    <w:p w14:paraId="3CF54AFB" w14:textId="77777777" w:rsidR="003F4A14" w:rsidRPr="00CA453B" w:rsidRDefault="003F4A14" w:rsidP="00CA453B">
      <w:pPr>
        <w:spacing w:line="276" w:lineRule="auto"/>
        <w:jc w:val="both"/>
        <w:rPr>
          <w:rFonts w:ascii="Arial" w:hAnsi="Arial" w:cs="Arial"/>
          <w:sz w:val="24"/>
          <w:szCs w:val="24"/>
        </w:rPr>
      </w:pPr>
    </w:p>
    <w:p w14:paraId="294A6131" w14:textId="77777777" w:rsidR="003F4A14" w:rsidRPr="00CA453B" w:rsidRDefault="003F4A14" w:rsidP="00CA453B">
      <w:pPr>
        <w:spacing w:line="276" w:lineRule="auto"/>
        <w:jc w:val="both"/>
        <w:rPr>
          <w:rFonts w:ascii="Arial" w:hAnsi="Arial" w:cs="Arial"/>
          <w:sz w:val="24"/>
          <w:szCs w:val="24"/>
          <w:highlight w:val="yellow"/>
        </w:rPr>
      </w:pPr>
      <w:r w:rsidRPr="00CA453B">
        <w:rPr>
          <w:rFonts w:ascii="Arial" w:hAnsi="Arial" w:cs="Arial"/>
          <w:sz w:val="24"/>
          <w:szCs w:val="24"/>
        </w:rPr>
        <w:t>Respeitosamente,</w:t>
      </w:r>
    </w:p>
    <w:p w14:paraId="257F5EC2" w14:textId="77777777" w:rsidR="003F4A14" w:rsidRPr="00CA453B" w:rsidRDefault="003F4A14" w:rsidP="00CA453B">
      <w:pPr>
        <w:shd w:val="clear" w:color="auto" w:fill="FFFFFF"/>
        <w:tabs>
          <w:tab w:val="left" w:pos="1418"/>
        </w:tabs>
        <w:spacing w:line="276" w:lineRule="auto"/>
        <w:jc w:val="both"/>
        <w:rPr>
          <w:rFonts w:ascii="Arial" w:hAnsi="Arial" w:cs="Arial"/>
          <w:sz w:val="24"/>
          <w:szCs w:val="24"/>
        </w:rPr>
      </w:pPr>
    </w:p>
    <w:p w14:paraId="2262F6AB" w14:textId="77777777" w:rsidR="003F4A14" w:rsidRPr="00CA453B" w:rsidRDefault="003F4A14" w:rsidP="00CA453B">
      <w:pPr>
        <w:spacing w:line="276" w:lineRule="auto"/>
        <w:ind w:left="142"/>
        <w:jc w:val="center"/>
        <w:rPr>
          <w:rFonts w:ascii="Arial" w:eastAsia="Arial" w:hAnsi="Arial" w:cs="Arial"/>
          <w:sz w:val="24"/>
          <w:szCs w:val="24"/>
        </w:rPr>
      </w:pPr>
      <w:r w:rsidRPr="00CA453B">
        <w:rPr>
          <w:rFonts w:ascii="Arial" w:hAnsi="Arial" w:cs="Arial"/>
          <w:sz w:val="24"/>
          <w:szCs w:val="24"/>
        </w:rPr>
        <w:t>___________________________________</w:t>
      </w:r>
      <w:r w:rsidRPr="00CA453B">
        <w:rPr>
          <w:rFonts w:ascii="Arial" w:hAnsi="Arial" w:cs="Arial"/>
          <w:sz w:val="24"/>
          <w:szCs w:val="24"/>
        </w:rPr>
        <w:br/>
      </w:r>
      <w:r w:rsidRPr="00CA453B">
        <w:rPr>
          <w:rFonts w:ascii="Arial" w:eastAsia="Arial" w:hAnsi="Arial" w:cs="Arial"/>
          <w:b/>
          <w:sz w:val="24"/>
          <w:szCs w:val="24"/>
        </w:rPr>
        <w:t>xxxxxxxxxxxxxxxxxxxxxx</w:t>
      </w:r>
    </w:p>
    <w:p w14:paraId="499DCED2" w14:textId="77777777" w:rsidR="003F4A14" w:rsidRPr="00CA453B" w:rsidRDefault="003F4A14" w:rsidP="00CA453B">
      <w:pPr>
        <w:spacing w:line="276" w:lineRule="auto"/>
        <w:jc w:val="center"/>
        <w:rPr>
          <w:rFonts w:ascii="Arial" w:hAnsi="Arial" w:cs="Arial"/>
          <w:sz w:val="24"/>
          <w:szCs w:val="24"/>
        </w:rPr>
      </w:pPr>
      <w:r w:rsidRPr="00CA453B">
        <w:rPr>
          <w:rFonts w:ascii="Arial" w:hAnsi="Arial" w:cs="Arial"/>
          <w:sz w:val="24"/>
          <w:szCs w:val="24"/>
        </w:rPr>
        <w:t>Xxxxxxxxxxxxxxxxxxxxxxxxxxxx</w:t>
      </w:r>
    </w:p>
    <w:p w14:paraId="461419D1" w14:textId="77777777" w:rsidR="003F4A14" w:rsidRPr="00CA453B" w:rsidRDefault="003F4A14" w:rsidP="00CA453B">
      <w:pPr>
        <w:spacing w:line="276" w:lineRule="auto"/>
        <w:jc w:val="center"/>
        <w:rPr>
          <w:rFonts w:ascii="Arial" w:hAnsi="Arial" w:cs="Arial"/>
          <w:sz w:val="24"/>
          <w:szCs w:val="24"/>
        </w:rPr>
      </w:pPr>
    </w:p>
    <w:p w14:paraId="0C2F445D" w14:textId="77777777" w:rsidR="003F4A14" w:rsidRPr="00CA453B" w:rsidRDefault="003F4A14" w:rsidP="00CA453B">
      <w:pPr>
        <w:spacing w:line="276" w:lineRule="auto"/>
        <w:jc w:val="center"/>
        <w:rPr>
          <w:rFonts w:ascii="Arial" w:hAnsi="Arial" w:cs="Arial"/>
          <w:sz w:val="24"/>
          <w:szCs w:val="24"/>
        </w:rPr>
      </w:pPr>
    </w:p>
    <w:p w14:paraId="0C5E6AAC" w14:textId="77777777" w:rsidR="003F4A14" w:rsidRPr="00CA453B" w:rsidRDefault="003F4A14" w:rsidP="00CA453B">
      <w:pPr>
        <w:spacing w:line="276" w:lineRule="auto"/>
        <w:jc w:val="center"/>
        <w:rPr>
          <w:rFonts w:ascii="Arial" w:hAnsi="Arial" w:cs="Arial"/>
          <w:sz w:val="24"/>
          <w:szCs w:val="24"/>
        </w:rPr>
      </w:pPr>
    </w:p>
    <w:p w14:paraId="1D2EF585" w14:textId="77777777" w:rsidR="003F4A14" w:rsidRPr="00CA453B" w:rsidRDefault="003F4A14" w:rsidP="00CA453B">
      <w:pPr>
        <w:spacing w:line="276" w:lineRule="auto"/>
        <w:jc w:val="center"/>
        <w:rPr>
          <w:rFonts w:ascii="Arial" w:hAnsi="Arial" w:cs="Arial"/>
          <w:sz w:val="24"/>
          <w:szCs w:val="24"/>
        </w:rPr>
      </w:pPr>
    </w:p>
    <w:p w14:paraId="2D8DA92A" w14:textId="77777777" w:rsidR="003F4A14" w:rsidRPr="00CA453B" w:rsidRDefault="003F4A14" w:rsidP="00CA453B">
      <w:pPr>
        <w:spacing w:line="276" w:lineRule="auto"/>
        <w:jc w:val="center"/>
        <w:rPr>
          <w:rFonts w:ascii="Arial" w:hAnsi="Arial" w:cs="Arial"/>
          <w:sz w:val="24"/>
          <w:szCs w:val="24"/>
        </w:rPr>
      </w:pPr>
    </w:p>
    <w:p w14:paraId="2E9F6C6D" w14:textId="77777777" w:rsidR="003F4A14" w:rsidRPr="00CA453B" w:rsidRDefault="003F4A14" w:rsidP="00CA453B">
      <w:pPr>
        <w:spacing w:line="276" w:lineRule="auto"/>
        <w:jc w:val="center"/>
        <w:rPr>
          <w:rFonts w:ascii="Arial" w:hAnsi="Arial" w:cs="Arial"/>
          <w:sz w:val="24"/>
          <w:szCs w:val="24"/>
        </w:rPr>
      </w:pPr>
    </w:p>
    <w:p w14:paraId="25AE95AC" w14:textId="77777777" w:rsidR="00B41166" w:rsidRPr="00CA453B" w:rsidRDefault="00B41166" w:rsidP="00CA453B">
      <w:pPr>
        <w:spacing w:line="276" w:lineRule="auto"/>
        <w:jc w:val="center"/>
        <w:rPr>
          <w:rFonts w:ascii="Arial" w:hAnsi="Arial" w:cs="Arial"/>
          <w:sz w:val="24"/>
          <w:szCs w:val="24"/>
        </w:rPr>
      </w:pPr>
    </w:p>
    <w:p w14:paraId="2AC7A2CD" w14:textId="77777777" w:rsidR="003F4A14" w:rsidRPr="00CA453B" w:rsidRDefault="003F4A14" w:rsidP="00CA453B">
      <w:pPr>
        <w:spacing w:line="276" w:lineRule="auto"/>
        <w:jc w:val="center"/>
        <w:rPr>
          <w:rFonts w:ascii="Arial" w:hAnsi="Arial" w:cs="Arial"/>
          <w:sz w:val="24"/>
          <w:szCs w:val="24"/>
        </w:rPr>
      </w:pPr>
    </w:p>
    <w:p w14:paraId="207F9786" w14:textId="77777777" w:rsidR="003F4A14" w:rsidRPr="00B41166" w:rsidRDefault="003F4A14" w:rsidP="00B41166">
      <w:pPr>
        <w:spacing w:line="276" w:lineRule="auto"/>
        <w:rPr>
          <w:rFonts w:ascii="Arial" w:hAnsi="Arial" w:cs="Arial"/>
          <w:i/>
          <w:iCs/>
          <w:sz w:val="24"/>
          <w:szCs w:val="24"/>
        </w:rPr>
      </w:pPr>
      <w:r w:rsidRPr="00B41166">
        <w:rPr>
          <w:rFonts w:ascii="Arial" w:hAnsi="Arial" w:cs="Arial"/>
          <w:i/>
          <w:iCs/>
          <w:sz w:val="20"/>
          <w:szCs w:val="20"/>
        </w:rPr>
        <w:t>ANEXAR A MINUTA DE EDITAL NA ÍNTEGRA SEM AS DATAS E INDICAÇÕES DOS FISCAIS E GESTORES DOS CONTRATOS</w:t>
      </w:r>
      <w:r w:rsidRPr="00B41166">
        <w:rPr>
          <w:rFonts w:ascii="Arial" w:hAnsi="Arial" w:cs="Arial"/>
          <w:i/>
          <w:iCs/>
          <w:sz w:val="24"/>
          <w:szCs w:val="24"/>
        </w:rPr>
        <w:t xml:space="preserve"> </w:t>
      </w:r>
    </w:p>
    <w:p w14:paraId="6FCD4A53" w14:textId="77777777" w:rsidR="003F4A14" w:rsidRPr="00CA453B" w:rsidRDefault="003F4A14" w:rsidP="00CA453B">
      <w:pPr>
        <w:spacing w:line="276" w:lineRule="auto"/>
        <w:jc w:val="center"/>
        <w:rPr>
          <w:rFonts w:ascii="Arial" w:eastAsia="Times New Roman" w:hAnsi="Arial" w:cs="Arial"/>
          <w:sz w:val="24"/>
          <w:szCs w:val="24"/>
        </w:rPr>
      </w:pPr>
      <w:r w:rsidRPr="00CA453B">
        <w:rPr>
          <w:rFonts w:ascii="Arial" w:eastAsia="Times New Roman" w:hAnsi="Arial" w:cs="Arial"/>
          <w:b/>
          <w:sz w:val="24"/>
          <w:szCs w:val="24"/>
          <w:u w:val="single"/>
        </w:rPr>
        <w:lastRenderedPageBreak/>
        <w:t>DESPACHO</w:t>
      </w:r>
    </w:p>
    <w:p w14:paraId="31A93A61" w14:textId="77777777" w:rsidR="003F4A14" w:rsidRPr="00CA453B" w:rsidRDefault="003F4A14" w:rsidP="00CA453B">
      <w:pPr>
        <w:shd w:val="clear" w:color="auto" w:fill="FFFFFF"/>
        <w:spacing w:line="276" w:lineRule="auto"/>
        <w:jc w:val="center"/>
        <w:rPr>
          <w:rFonts w:ascii="Arial" w:eastAsia="Times New Roman" w:hAnsi="Arial" w:cs="Arial"/>
          <w:sz w:val="24"/>
          <w:szCs w:val="24"/>
        </w:rPr>
      </w:pPr>
    </w:p>
    <w:p w14:paraId="44316831" w14:textId="77777777" w:rsidR="003F4A14" w:rsidRPr="00CA453B" w:rsidRDefault="00C74CD5" w:rsidP="00CA453B">
      <w:pPr>
        <w:pStyle w:val="Ttulo9"/>
        <w:tabs>
          <w:tab w:val="left" w:pos="9498"/>
        </w:tabs>
        <w:spacing w:before="0" w:line="276" w:lineRule="auto"/>
        <w:rPr>
          <w:rFonts w:ascii="Arial" w:hAnsi="Arial" w:cs="Arial"/>
          <w:sz w:val="24"/>
          <w:szCs w:val="24"/>
          <w:lang w:val="pt-BR"/>
        </w:rPr>
      </w:pPr>
      <w:r w:rsidRPr="00CA453B">
        <w:rPr>
          <w:rFonts w:ascii="Arial" w:hAnsi="Arial" w:cs="Arial"/>
          <w:sz w:val="24"/>
          <w:szCs w:val="24"/>
        </w:rPr>
        <w:t>DO(A)</w:t>
      </w:r>
      <w:r w:rsidR="003F4A14" w:rsidRPr="00CA453B">
        <w:rPr>
          <w:rFonts w:ascii="Arial" w:hAnsi="Arial" w:cs="Arial"/>
          <w:sz w:val="24"/>
          <w:szCs w:val="24"/>
        </w:rPr>
        <w:t xml:space="preserve">: </w:t>
      </w:r>
      <w:r w:rsidRPr="00CA453B">
        <w:rPr>
          <w:rFonts w:ascii="Arial" w:hAnsi="Arial" w:cs="Arial"/>
          <w:sz w:val="24"/>
          <w:szCs w:val="24"/>
          <w:lang w:val="pt-BR"/>
        </w:rPr>
        <w:t>XXXXXXXXXXXXXXXXXXX</w:t>
      </w:r>
    </w:p>
    <w:p w14:paraId="3676E82F" w14:textId="77777777" w:rsidR="003F4A14" w:rsidRPr="00CA453B" w:rsidRDefault="003F4A14" w:rsidP="00CA453B">
      <w:pPr>
        <w:pStyle w:val="Ttulo9"/>
        <w:tabs>
          <w:tab w:val="left" w:pos="9498"/>
        </w:tabs>
        <w:spacing w:before="0" w:line="276" w:lineRule="auto"/>
        <w:rPr>
          <w:rFonts w:ascii="Arial" w:hAnsi="Arial" w:cs="Arial"/>
          <w:sz w:val="24"/>
          <w:szCs w:val="24"/>
        </w:rPr>
      </w:pPr>
      <w:r w:rsidRPr="00CA453B">
        <w:rPr>
          <w:rFonts w:ascii="Arial" w:hAnsi="Arial" w:cs="Arial"/>
          <w:sz w:val="24"/>
          <w:szCs w:val="24"/>
        </w:rPr>
        <w:t>PARA: SETOR DE LICITAÇÕES</w:t>
      </w:r>
    </w:p>
    <w:p w14:paraId="0AB61863" w14:textId="77777777" w:rsidR="003F4A14" w:rsidRPr="00CA453B" w:rsidRDefault="003F4A14" w:rsidP="00CA453B">
      <w:pPr>
        <w:tabs>
          <w:tab w:val="left" w:pos="9498"/>
        </w:tabs>
        <w:spacing w:line="276" w:lineRule="auto"/>
        <w:rPr>
          <w:rFonts w:ascii="Arial" w:hAnsi="Arial" w:cs="Arial"/>
          <w:sz w:val="24"/>
          <w:szCs w:val="24"/>
        </w:rPr>
      </w:pPr>
    </w:p>
    <w:p w14:paraId="06D2421E" w14:textId="77777777" w:rsidR="003F4A14" w:rsidRPr="00CA453B" w:rsidRDefault="003F4A14" w:rsidP="00CA453B">
      <w:pPr>
        <w:spacing w:line="276" w:lineRule="auto"/>
        <w:jc w:val="both"/>
        <w:rPr>
          <w:rFonts w:ascii="Arial" w:hAnsi="Arial" w:cs="Arial"/>
          <w:sz w:val="24"/>
          <w:szCs w:val="24"/>
        </w:rPr>
      </w:pPr>
      <w:r w:rsidRPr="00CA453B">
        <w:rPr>
          <w:rFonts w:ascii="Arial" w:hAnsi="Arial" w:cs="Arial"/>
          <w:sz w:val="24"/>
          <w:szCs w:val="24"/>
        </w:rPr>
        <w:tab/>
        <w:t>Na presente data o Xxxxxxxxxxxxxxxxxxxxxxxx, se manifesta acerca da requisição originária do departamento xxxxxxxxxxxxxx, a qual visa a abertura de Processo Licitatório cujo objeto é o Registro de Preços para futura e eventual xxxxxxxxxxxxxxxxx, conforme especificações constantes no Termo de Referência, em atendimento xxxxxxxxxxxxxxxxxx.</w:t>
      </w:r>
    </w:p>
    <w:p w14:paraId="4B3F3C8F" w14:textId="77777777" w:rsidR="003F4A14" w:rsidRPr="00CA453B" w:rsidRDefault="003F4A14" w:rsidP="00CA453B">
      <w:pPr>
        <w:spacing w:line="276" w:lineRule="auto"/>
        <w:jc w:val="both"/>
        <w:rPr>
          <w:rFonts w:ascii="Arial" w:hAnsi="Arial" w:cs="Arial"/>
          <w:sz w:val="24"/>
          <w:szCs w:val="24"/>
        </w:rPr>
      </w:pPr>
    </w:p>
    <w:p w14:paraId="5403149D" w14:textId="77777777" w:rsidR="003F4A14" w:rsidRPr="00CA453B" w:rsidRDefault="003F4A14" w:rsidP="00CA453B">
      <w:pPr>
        <w:shd w:val="clear" w:color="auto" w:fill="FFFFFF"/>
        <w:spacing w:line="276" w:lineRule="auto"/>
        <w:ind w:firstLine="708"/>
        <w:jc w:val="both"/>
        <w:rPr>
          <w:rFonts w:ascii="Arial" w:hAnsi="Arial" w:cs="Arial"/>
          <w:sz w:val="24"/>
          <w:szCs w:val="24"/>
        </w:rPr>
      </w:pPr>
      <w:r w:rsidRPr="00CA453B">
        <w:rPr>
          <w:rFonts w:ascii="Arial" w:hAnsi="Arial" w:cs="Arial"/>
          <w:sz w:val="24"/>
          <w:szCs w:val="24"/>
        </w:rPr>
        <w:t xml:space="preserve">Diante das considerações apresentadas e tendo em vista a justificativa constante na requisição, e, com fundamento na Lei Federal nº 14.133/2021, </w:t>
      </w:r>
      <w:r w:rsidRPr="00CA453B">
        <w:rPr>
          <w:rFonts w:ascii="Arial" w:hAnsi="Arial" w:cs="Arial"/>
          <w:b/>
          <w:sz w:val="24"/>
          <w:szCs w:val="24"/>
        </w:rPr>
        <w:t xml:space="preserve">AUTORIZO </w:t>
      </w:r>
      <w:r w:rsidRPr="00CA453B">
        <w:rPr>
          <w:rFonts w:ascii="Arial" w:hAnsi="Arial" w:cs="Arial"/>
          <w:sz w:val="24"/>
          <w:szCs w:val="24"/>
        </w:rPr>
        <w:t>a abertura do processo licitatório e determino a autuação, numeração sequencial dos autos e verificação dos pressupostos legais da contratação.</w:t>
      </w:r>
    </w:p>
    <w:p w14:paraId="153A9CA3" w14:textId="77777777" w:rsidR="003F4A14" w:rsidRPr="00CA453B" w:rsidRDefault="003F4A14" w:rsidP="00CA453B">
      <w:pPr>
        <w:shd w:val="clear" w:color="auto" w:fill="FFFFFF"/>
        <w:tabs>
          <w:tab w:val="left" w:pos="6422"/>
        </w:tabs>
        <w:spacing w:line="276" w:lineRule="auto"/>
        <w:jc w:val="both"/>
        <w:rPr>
          <w:rFonts w:ascii="Arial" w:hAnsi="Arial" w:cs="Arial"/>
          <w:sz w:val="24"/>
          <w:szCs w:val="24"/>
        </w:rPr>
      </w:pPr>
      <w:r w:rsidRPr="00CA453B">
        <w:rPr>
          <w:rFonts w:ascii="Arial" w:hAnsi="Arial" w:cs="Arial"/>
          <w:sz w:val="24"/>
          <w:szCs w:val="24"/>
        </w:rPr>
        <w:tab/>
      </w:r>
    </w:p>
    <w:p w14:paraId="0497C547" w14:textId="77777777" w:rsidR="003F4A14" w:rsidRPr="00CA453B" w:rsidRDefault="003F4A14" w:rsidP="00CA453B">
      <w:pPr>
        <w:pStyle w:val="Textoembloco"/>
        <w:shd w:val="clear" w:color="auto" w:fill="FFFFFF"/>
        <w:spacing w:line="276" w:lineRule="auto"/>
        <w:ind w:left="0" w:right="0" w:firstLine="708"/>
        <w:rPr>
          <w:rFonts w:ascii="Arial" w:hAnsi="Arial" w:cs="Arial"/>
          <w:sz w:val="24"/>
          <w:szCs w:val="24"/>
        </w:rPr>
      </w:pPr>
      <w:r w:rsidRPr="00CA453B">
        <w:rPr>
          <w:rFonts w:ascii="Arial" w:hAnsi="Arial" w:cs="Arial"/>
          <w:sz w:val="24"/>
          <w:szCs w:val="24"/>
        </w:rPr>
        <w:t>Após todas as formalidades acima citadas, que retorne os documentos a esta Diretoria para fins de ser definitivamente autorizada a abertura da fase externa, bem como a efetivação da designação do Fiscal e Gestor do (s) contrato (s).</w:t>
      </w:r>
    </w:p>
    <w:p w14:paraId="4D77E0C6" w14:textId="77777777" w:rsidR="003F4A14" w:rsidRPr="00CA453B" w:rsidRDefault="003F4A14" w:rsidP="00CA453B">
      <w:pPr>
        <w:tabs>
          <w:tab w:val="left" w:pos="9498"/>
        </w:tabs>
        <w:spacing w:line="276" w:lineRule="auto"/>
        <w:jc w:val="both"/>
        <w:rPr>
          <w:rFonts w:ascii="Arial" w:hAnsi="Arial" w:cs="Arial"/>
          <w:color w:val="FF0000"/>
          <w:sz w:val="24"/>
          <w:szCs w:val="24"/>
        </w:rPr>
      </w:pPr>
    </w:p>
    <w:p w14:paraId="0AF6FDAD" w14:textId="77777777" w:rsidR="003F4A14" w:rsidRPr="00CA453B" w:rsidRDefault="009D2C73" w:rsidP="00CA453B">
      <w:pPr>
        <w:pStyle w:val="Ttulo2"/>
        <w:tabs>
          <w:tab w:val="left" w:pos="9498"/>
        </w:tabs>
        <w:spacing w:before="0" w:line="276" w:lineRule="auto"/>
        <w:rPr>
          <w:sz w:val="24"/>
          <w:szCs w:val="24"/>
        </w:rPr>
      </w:pPr>
      <w:r w:rsidRPr="00CA453B">
        <w:rPr>
          <w:sz w:val="24"/>
          <w:szCs w:val="24"/>
        </w:rPr>
        <w:t>Xxxxxxxxx</w:t>
      </w:r>
      <w:r w:rsidR="003F4A14" w:rsidRPr="00CA453B">
        <w:rPr>
          <w:sz w:val="24"/>
          <w:szCs w:val="24"/>
        </w:rPr>
        <w:t>/MG, xx de xxxxxxxx de 20xx.</w:t>
      </w:r>
    </w:p>
    <w:p w14:paraId="406E7EFC" w14:textId="77777777" w:rsidR="003F4A14" w:rsidRPr="00CA453B" w:rsidRDefault="003F4A14" w:rsidP="00CA453B">
      <w:pPr>
        <w:tabs>
          <w:tab w:val="left" w:pos="9498"/>
        </w:tabs>
        <w:spacing w:line="276" w:lineRule="auto"/>
        <w:rPr>
          <w:rFonts w:ascii="Arial" w:hAnsi="Arial" w:cs="Arial"/>
          <w:sz w:val="24"/>
          <w:szCs w:val="24"/>
        </w:rPr>
      </w:pPr>
    </w:p>
    <w:p w14:paraId="6A0A58AB" w14:textId="77777777" w:rsidR="003F4A14" w:rsidRPr="00CA453B" w:rsidRDefault="003F4A14" w:rsidP="00CA453B">
      <w:pPr>
        <w:tabs>
          <w:tab w:val="left" w:pos="9498"/>
        </w:tabs>
        <w:spacing w:line="276" w:lineRule="auto"/>
        <w:jc w:val="center"/>
        <w:rPr>
          <w:rFonts w:ascii="Arial" w:hAnsi="Arial" w:cs="Arial"/>
          <w:sz w:val="24"/>
          <w:szCs w:val="24"/>
        </w:rPr>
      </w:pPr>
      <w:r w:rsidRPr="00CA453B">
        <w:rPr>
          <w:rFonts w:ascii="Arial" w:hAnsi="Arial" w:cs="Arial"/>
          <w:sz w:val="24"/>
          <w:szCs w:val="24"/>
        </w:rPr>
        <w:t>_______________________________________</w:t>
      </w:r>
    </w:p>
    <w:p w14:paraId="29F89122" w14:textId="77777777" w:rsidR="003F4A14" w:rsidRPr="00CA453B" w:rsidRDefault="003F4A14" w:rsidP="00B41166">
      <w:pPr>
        <w:pStyle w:val="Ttulo2"/>
        <w:tabs>
          <w:tab w:val="left" w:pos="9498"/>
        </w:tabs>
        <w:spacing w:before="0" w:line="276" w:lineRule="auto"/>
        <w:ind w:left="0" w:firstLine="0"/>
        <w:jc w:val="center"/>
        <w:rPr>
          <w:b w:val="0"/>
          <w:sz w:val="24"/>
          <w:szCs w:val="24"/>
        </w:rPr>
      </w:pPr>
      <w:r w:rsidRPr="00CA453B">
        <w:rPr>
          <w:sz w:val="24"/>
          <w:szCs w:val="24"/>
        </w:rPr>
        <w:t>xxxxxxxxxxxxxxxxxxxxxxxxxx</w:t>
      </w:r>
    </w:p>
    <w:p w14:paraId="3FE4863D" w14:textId="77777777" w:rsidR="003F4A14" w:rsidRPr="00CA453B" w:rsidRDefault="003F4A14" w:rsidP="00CA453B">
      <w:pPr>
        <w:tabs>
          <w:tab w:val="left" w:pos="9498"/>
        </w:tabs>
        <w:spacing w:line="276" w:lineRule="auto"/>
        <w:jc w:val="center"/>
        <w:rPr>
          <w:rFonts w:ascii="Arial" w:hAnsi="Arial" w:cs="Arial"/>
          <w:sz w:val="24"/>
          <w:szCs w:val="24"/>
        </w:rPr>
      </w:pPr>
      <w:r w:rsidRPr="00CA453B">
        <w:rPr>
          <w:rFonts w:ascii="Arial" w:hAnsi="Arial" w:cs="Arial"/>
          <w:sz w:val="24"/>
          <w:szCs w:val="24"/>
        </w:rPr>
        <w:t>XXXXXXXXXXXXXXXXXXXXXXXX</w:t>
      </w:r>
    </w:p>
    <w:p w14:paraId="3CFEB78A" w14:textId="77777777" w:rsidR="003F4A14" w:rsidRPr="00CA453B" w:rsidRDefault="003F4A14" w:rsidP="00CA453B">
      <w:pPr>
        <w:tabs>
          <w:tab w:val="left" w:pos="9498"/>
        </w:tabs>
        <w:spacing w:line="276" w:lineRule="auto"/>
        <w:jc w:val="center"/>
        <w:rPr>
          <w:rFonts w:ascii="Arial" w:hAnsi="Arial" w:cs="Arial"/>
          <w:sz w:val="24"/>
          <w:szCs w:val="24"/>
          <w:highlight w:val="yellow"/>
        </w:rPr>
      </w:pPr>
    </w:p>
    <w:p w14:paraId="12D3F9C2" w14:textId="77777777" w:rsidR="003F4A14" w:rsidRPr="00CA453B" w:rsidRDefault="003F4A14" w:rsidP="00CA453B">
      <w:pPr>
        <w:shd w:val="clear" w:color="auto" w:fill="FFFFFF"/>
        <w:spacing w:line="276" w:lineRule="auto"/>
        <w:jc w:val="center"/>
        <w:rPr>
          <w:rFonts w:ascii="Arial" w:hAnsi="Arial" w:cs="Arial"/>
          <w:b/>
          <w:sz w:val="24"/>
          <w:szCs w:val="24"/>
          <w:u w:val="single"/>
        </w:rPr>
      </w:pPr>
    </w:p>
    <w:p w14:paraId="69214C09" w14:textId="77777777" w:rsidR="003F4A14" w:rsidRPr="00CA453B" w:rsidRDefault="003F4A14" w:rsidP="00CA453B">
      <w:pPr>
        <w:shd w:val="clear" w:color="auto" w:fill="FFFFFF"/>
        <w:spacing w:line="276" w:lineRule="auto"/>
        <w:jc w:val="center"/>
        <w:rPr>
          <w:rFonts w:ascii="Arial" w:hAnsi="Arial" w:cs="Arial"/>
          <w:b/>
          <w:sz w:val="24"/>
          <w:szCs w:val="24"/>
          <w:u w:val="single"/>
        </w:rPr>
      </w:pPr>
    </w:p>
    <w:p w14:paraId="3D6ED6D4" w14:textId="77777777" w:rsidR="003F4A14" w:rsidRPr="00CA453B" w:rsidRDefault="003F4A14" w:rsidP="00CA453B">
      <w:pPr>
        <w:shd w:val="clear" w:color="auto" w:fill="FFFFFF"/>
        <w:spacing w:line="276" w:lineRule="auto"/>
        <w:jc w:val="center"/>
        <w:rPr>
          <w:rFonts w:ascii="Arial" w:hAnsi="Arial" w:cs="Arial"/>
          <w:b/>
          <w:sz w:val="24"/>
          <w:szCs w:val="24"/>
          <w:u w:val="single"/>
        </w:rPr>
      </w:pPr>
    </w:p>
    <w:p w14:paraId="60344986" w14:textId="77777777" w:rsidR="003F4A14" w:rsidRPr="00CA453B" w:rsidRDefault="003F4A14" w:rsidP="00CA453B">
      <w:pPr>
        <w:shd w:val="clear" w:color="auto" w:fill="FFFFFF"/>
        <w:spacing w:line="276" w:lineRule="auto"/>
        <w:jc w:val="center"/>
        <w:rPr>
          <w:rFonts w:ascii="Arial" w:hAnsi="Arial" w:cs="Arial"/>
          <w:b/>
          <w:sz w:val="24"/>
          <w:szCs w:val="24"/>
          <w:u w:val="single"/>
        </w:rPr>
      </w:pPr>
    </w:p>
    <w:p w14:paraId="50F57099" w14:textId="77777777" w:rsidR="003F4A14" w:rsidRPr="00CA453B" w:rsidRDefault="003F4A14" w:rsidP="00CA453B">
      <w:pPr>
        <w:shd w:val="clear" w:color="auto" w:fill="FFFFFF"/>
        <w:spacing w:line="276" w:lineRule="auto"/>
        <w:jc w:val="center"/>
        <w:rPr>
          <w:rFonts w:ascii="Arial" w:hAnsi="Arial" w:cs="Arial"/>
          <w:b/>
          <w:sz w:val="24"/>
          <w:szCs w:val="24"/>
          <w:u w:val="single"/>
        </w:rPr>
      </w:pPr>
    </w:p>
    <w:p w14:paraId="72ED6C07" w14:textId="77777777" w:rsidR="003F4A14" w:rsidRPr="00CA453B" w:rsidRDefault="003F4A14" w:rsidP="00CA453B">
      <w:pPr>
        <w:shd w:val="clear" w:color="auto" w:fill="FFFFFF"/>
        <w:spacing w:line="276" w:lineRule="auto"/>
        <w:jc w:val="center"/>
        <w:rPr>
          <w:rFonts w:ascii="Arial" w:hAnsi="Arial" w:cs="Arial"/>
          <w:b/>
          <w:sz w:val="24"/>
          <w:szCs w:val="24"/>
          <w:u w:val="single"/>
        </w:rPr>
      </w:pPr>
    </w:p>
    <w:p w14:paraId="19564F91" w14:textId="77777777" w:rsidR="003F4A14" w:rsidRPr="00CA453B" w:rsidRDefault="003F4A14" w:rsidP="00CA453B">
      <w:pPr>
        <w:shd w:val="clear" w:color="auto" w:fill="FFFFFF"/>
        <w:spacing w:line="276" w:lineRule="auto"/>
        <w:jc w:val="center"/>
        <w:rPr>
          <w:rFonts w:ascii="Arial" w:hAnsi="Arial" w:cs="Arial"/>
          <w:b/>
          <w:sz w:val="24"/>
          <w:szCs w:val="24"/>
          <w:u w:val="single"/>
        </w:rPr>
      </w:pPr>
    </w:p>
    <w:p w14:paraId="1F372D71" w14:textId="77777777" w:rsidR="003F4A14" w:rsidRDefault="003F4A14" w:rsidP="00CA453B">
      <w:pPr>
        <w:shd w:val="clear" w:color="auto" w:fill="FFFFFF"/>
        <w:spacing w:line="276" w:lineRule="auto"/>
        <w:jc w:val="center"/>
        <w:rPr>
          <w:rFonts w:ascii="Arial" w:hAnsi="Arial" w:cs="Arial"/>
          <w:b/>
          <w:sz w:val="24"/>
          <w:szCs w:val="24"/>
          <w:u w:val="single"/>
        </w:rPr>
      </w:pPr>
    </w:p>
    <w:p w14:paraId="588823BD" w14:textId="77777777" w:rsidR="00B41166" w:rsidRDefault="00B41166" w:rsidP="00CA453B">
      <w:pPr>
        <w:shd w:val="clear" w:color="auto" w:fill="FFFFFF"/>
        <w:spacing w:line="276" w:lineRule="auto"/>
        <w:jc w:val="center"/>
        <w:rPr>
          <w:rFonts w:ascii="Arial" w:hAnsi="Arial" w:cs="Arial"/>
          <w:b/>
          <w:sz w:val="24"/>
          <w:szCs w:val="24"/>
          <w:u w:val="single"/>
        </w:rPr>
      </w:pPr>
    </w:p>
    <w:p w14:paraId="37BEF284" w14:textId="77777777" w:rsidR="00B41166" w:rsidRDefault="00B41166" w:rsidP="00CA453B">
      <w:pPr>
        <w:shd w:val="clear" w:color="auto" w:fill="FFFFFF"/>
        <w:spacing w:line="276" w:lineRule="auto"/>
        <w:jc w:val="center"/>
        <w:rPr>
          <w:rFonts w:ascii="Arial" w:hAnsi="Arial" w:cs="Arial"/>
          <w:b/>
          <w:sz w:val="24"/>
          <w:szCs w:val="24"/>
          <w:u w:val="single"/>
        </w:rPr>
      </w:pPr>
    </w:p>
    <w:p w14:paraId="1A39B425" w14:textId="77777777" w:rsidR="00B41166" w:rsidRDefault="00B41166" w:rsidP="00CA453B">
      <w:pPr>
        <w:shd w:val="clear" w:color="auto" w:fill="FFFFFF"/>
        <w:spacing w:line="276" w:lineRule="auto"/>
        <w:jc w:val="center"/>
        <w:rPr>
          <w:rFonts w:ascii="Arial" w:hAnsi="Arial" w:cs="Arial"/>
          <w:b/>
          <w:sz w:val="24"/>
          <w:szCs w:val="24"/>
          <w:u w:val="single"/>
        </w:rPr>
      </w:pPr>
    </w:p>
    <w:p w14:paraId="23DD9B8B" w14:textId="77777777" w:rsidR="00B41166" w:rsidRDefault="00B41166" w:rsidP="00CA453B">
      <w:pPr>
        <w:shd w:val="clear" w:color="auto" w:fill="FFFFFF"/>
        <w:spacing w:line="276" w:lineRule="auto"/>
        <w:jc w:val="center"/>
        <w:rPr>
          <w:rFonts w:ascii="Arial" w:hAnsi="Arial" w:cs="Arial"/>
          <w:b/>
          <w:sz w:val="24"/>
          <w:szCs w:val="24"/>
          <w:u w:val="single"/>
        </w:rPr>
      </w:pPr>
    </w:p>
    <w:p w14:paraId="5E332DF3" w14:textId="77777777" w:rsidR="00B41166" w:rsidRDefault="00B41166" w:rsidP="00CA453B">
      <w:pPr>
        <w:shd w:val="clear" w:color="auto" w:fill="FFFFFF"/>
        <w:spacing w:line="276" w:lineRule="auto"/>
        <w:jc w:val="center"/>
        <w:rPr>
          <w:rFonts w:ascii="Arial" w:hAnsi="Arial" w:cs="Arial"/>
          <w:b/>
          <w:sz w:val="24"/>
          <w:szCs w:val="24"/>
          <w:u w:val="single"/>
        </w:rPr>
      </w:pPr>
    </w:p>
    <w:p w14:paraId="1F3C8524" w14:textId="77777777" w:rsidR="00B41166" w:rsidRDefault="00B41166" w:rsidP="00CA453B">
      <w:pPr>
        <w:shd w:val="clear" w:color="auto" w:fill="FFFFFF"/>
        <w:spacing w:line="276" w:lineRule="auto"/>
        <w:jc w:val="center"/>
        <w:rPr>
          <w:rFonts w:ascii="Arial" w:hAnsi="Arial" w:cs="Arial"/>
          <w:b/>
          <w:sz w:val="24"/>
          <w:szCs w:val="24"/>
          <w:u w:val="single"/>
        </w:rPr>
      </w:pPr>
    </w:p>
    <w:p w14:paraId="10113D3A" w14:textId="77777777" w:rsidR="00B41166" w:rsidRPr="00CA453B" w:rsidRDefault="00B41166" w:rsidP="00CA453B">
      <w:pPr>
        <w:shd w:val="clear" w:color="auto" w:fill="FFFFFF"/>
        <w:spacing w:line="276" w:lineRule="auto"/>
        <w:jc w:val="center"/>
        <w:rPr>
          <w:rFonts w:ascii="Arial" w:hAnsi="Arial" w:cs="Arial"/>
          <w:b/>
          <w:sz w:val="24"/>
          <w:szCs w:val="24"/>
          <w:u w:val="single"/>
        </w:rPr>
      </w:pPr>
    </w:p>
    <w:p w14:paraId="22D711A2" w14:textId="77777777" w:rsidR="003F4A14" w:rsidRPr="00CA453B" w:rsidRDefault="003F4A14" w:rsidP="00CA453B">
      <w:pPr>
        <w:shd w:val="clear" w:color="auto" w:fill="FFFFFF"/>
        <w:spacing w:line="276" w:lineRule="auto"/>
        <w:jc w:val="center"/>
        <w:rPr>
          <w:rFonts w:ascii="Arial" w:hAnsi="Arial" w:cs="Arial"/>
          <w:b/>
          <w:sz w:val="24"/>
          <w:szCs w:val="24"/>
          <w:u w:val="single"/>
        </w:rPr>
      </w:pPr>
    </w:p>
    <w:p w14:paraId="2FCC3591" w14:textId="77777777" w:rsidR="003F4A14" w:rsidRPr="00CA453B" w:rsidRDefault="003F4A14" w:rsidP="00CA453B">
      <w:pPr>
        <w:shd w:val="clear" w:color="auto" w:fill="FFFFFF"/>
        <w:spacing w:line="276" w:lineRule="auto"/>
        <w:jc w:val="center"/>
        <w:rPr>
          <w:rFonts w:ascii="Arial" w:hAnsi="Arial" w:cs="Arial"/>
          <w:b/>
          <w:sz w:val="24"/>
          <w:szCs w:val="24"/>
          <w:u w:val="single"/>
        </w:rPr>
      </w:pPr>
    </w:p>
    <w:p w14:paraId="482FBA9E" w14:textId="77777777" w:rsidR="003F4A14" w:rsidRPr="00CA453B" w:rsidRDefault="003F4A14" w:rsidP="00CA453B">
      <w:pPr>
        <w:shd w:val="clear" w:color="auto" w:fill="FFFFFF"/>
        <w:spacing w:line="276" w:lineRule="auto"/>
        <w:jc w:val="center"/>
        <w:rPr>
          <w:rFonts w:ascii="Arial" w:hAnsi="Arial" w:cs="Arial"/>
          <w:b/>
          <w:sz w:val="24"/>
          <w:szCs w:val="24"/>
          <w:u w:val="single"/>
        </w:rPr>
      </w:pPr>
    </w:p>
    <w:p w14:paraId="6A17090D" w14:textId="77777777" w:rsidR="003F4A14" w:rsidRPr="00CA453B" w:rsidRDefault="003F4A14" w:rsidP="00CA453B">
      <w:pPr>
        <w:shd w:val="clear" w:color="auto" w:fill="FFFFFF"/>
        <w:spacing w:line="276" w:lineRule="auto"/>
        <w:jc w:val="center"/>
        <w:rPr>
          <w:rFonts w:ascii="Arial" w:hAnsi="Arial" w:cs="Arial"/>
          <w:b/>
          <w:sz w:val="24"/>
          <w:szCs w:val="24"/>
          <w:u w:val="single"/>
        </w:rPr>
      </w:pPr>
    </w:p>
    <w:p w14:paraId="3D0419BC" w14:textId="77777777" w:rsidR="003F4A14" w:rsidRPr="00CA453B" w:rsidRDefault="003F4A14" w:rsidP="00CA453B">
      <w:pPr>
        <w:shd w:val="clear" w:color="auto" w:fill="FFFFFF"/>
        <w:spacing w:line="276" w:lineRule="auto"/>
        <w:jc w:val="center"/>
        <w:rPr>
          <w:rFonts w:ascii="Arial" w:hAnsi="Arial" w:cs="Arial"/>
          <w:sz w:val="24"/>
          <w:szCs w:val="24"/>
          <w:u w:val="single"/>
        </w:rPr>
      </w:pPr>
      <w:r w:rsidRPr="00CA453B">
        <w:rPr>
          <w:rFonts w:ascii="Arial" w:hAnsi="Arial" w:cs="Arial"/>
          <w:b/>
          <w:sz w:val="24"/>
          <w:szCs w:val="24"/>
          <w:u w:val="single"/>
        </w:rPr>
        <w:lastRenderedPageBreak/>
        <w:t>AUTUAÇÃO</w:t>
      </w:r>
    </w:p>
    <w:p w14:paraId="615C216E" w14:textId="77777777" w:rsidR="003F4A14" w:rsidRPr="00CA453B" w:rsidRDefault="003F4A14" w:rsidP="00CA453B">
      <w:pPr>
        <w:spacing w:line="276" w:lineRule="auto"/>
        <w:jc w:val="both"/>
        <w:rPr>
          <w:rFonts w:ascii="Arial" w:hAnsi="Arial" w:cs="Arial"/>
          <w:b/>
          <w:sz w:val="24"/>
          <w:szCs w:val="24"/>
        </w:rPr>
      </w:pPr>
    </w:p>
    <w:p w14:paraId="267B5486" w14:textId="77777777" w:rsidR="003F4A14" w:rsidRPr="00CA453B" w:rsidRDefault="003F4A14" w:rsidP="00CA453B">
      <w:pPr>
        <w:spacing w:line="276" w:lineRule="auto"/>
        <w:jc w:val="both"/>
        <w:rPr>
          <w:rFonts w:ascii="Arial" w:hAnsi="Arial" w:cs="Arial"/>
          <w:sz w:val="24"/>
          <w:szCs w:val="24"/>
        </w:rPr>
      </w:pPr>
      <w:r w:rsidRPr="00CA453B">
        <w:rPr>
          <w:rFonts w:ascii="Arial" w:hAnsi="Arial" w:cs="Arial"/>
          <w:b/>
          <w:sz w:val="24"/>
          <w:szCs w:val="24"/>
        </w:rPr>
        <w:t>OBJETO:</w:t>
      </w:r>
      <w:r w:rsidRPr="00CA453B">
        <w:rPr>
          <w:rFonts w:ascii="Arial" w:hAnsi="Arial" w:cs="Arial"/>
          <w:sz w:val="24"/>
          <w:szCs w:val="24"/>
          <w:shd w:val="clear" w:color="auto" w:fill="FFFFFF"/>
        </w:rPr>
        <w:t xml:space="preserve"> </w:t>
      </w:r>
      <w:r w:rsidRPr="00CA453B">
        <w:rPr>
          <w:rFonts w:ascii="Arial" w:hAnsi="Arial" w:cs="Arial"/>
          <w:sz w:val="24"/>
          <w:szCs w:val="24"/>
        </w:rPr>
        <w:t>Registro de Preços para futura e eventual xxxxxxxxxxxxxxx, conforme especificações constantes no Termo de Referência, em atendimento xxxxxxxxxxxxxx.</w:t>
      </w:r>
    </w:p>
    <w:p w14:paraId="6466712B" w14:textId="77777777" w:rsidR="003F4A14" w:rsidRPr="00CA453B" w:rsidRDefault="003F4A14" w:rsidP="00CA453B">
      <w:pPr>
        <w:spacing w:line="276" w:lineRule="auto"/>
        <w:jc w:val="both"/>
        <w:rPr>
          <w:rFonts w:ascii="Arial" w:hAnsi="Arial" w:cs="Arial"/>
          <w:sz w:val="24"/>
          <w:szCs w:val="24"/>
        </w:rPr>
      </w:pPr>
    </w:p>
    <w:p w14:paraId="49106C51" w14:textId="77777777" w:rsidR="003F4A14" w:rsidRPr="00CA453B" w:rsidRDefault="003F4A14" w:rsidP="00CA453B">
      <w:pPr>
        <w:spacing w:line="276" w:lineRule="auto"/>
        <w:ind w:firstLine="708"/>
        <w:jc w:val="both"/>
        <w:rPr>
          <w:rFonts w:ascii="Arial" w:hAnsi="Arial" w:cs="Arial"/>
          <w:sz w:val="24"/>
          <w:szCs w:val="24"/>
        </w:rPr>
      </w:pPr>
      <w:r w:rsidRPr="00CA453B">
        <w:rPr>
          <w:rFonts w:ascii="Arial" w:hAnsi="Arial" w:cs="Arial"/>
          <w:sz w:val="24"/>
          <w:szCs w:val="24"/>
        </w:rPr>
        <w:t xml:space="preserve">No dia xx/xx/20xx (xxxxxxxxxxxxxxxxxxxxx), na sede do </w:t>
      </w:r>
      <w:r w:rsidR="00C74CD5" w:rsidRPr="00CA453B">
        <w:rPr>
          <w:rFonts w:ascii="Arial" w:hAnsi="Arial" w:cs="Arial"/>
          <w:sz w:val="24"/>
          <w:szCs w:val="24"/>
        </w:rPr>
        <w:t>Xxxxxxxxxxxxxxxxxxxxxxxxxxxxxxxxxxxxxxxxxxxxxx</w:t>
      </w:r>
      <w:r w:rsidRPr="00CA453B">
        <w:rPr>
          <w:rFonts w:ascii="Arial" w:hAnsi="Arial" w:cs="Arial"/>
          <w:sz w:val="24"/>
          <w:szCs w:val="24"/>
        </w:rPr>
        <w:t xml:space="preserve"> - SAAE, na sala da divisão de compras e licitações, instauro o presente Processo Licitatório, com fulcro na Lei Federal nº 14.133/21, e o autuo sob nº</w:t>
      </w:r>
      <w:r w:rsidRPr="00CA453B">
        <w:rPr>
          <w:rFonts w:ascii="Arial" w:hAnsi="Arial" w:cs="Arial"/>
          <w:b/>
          <w:sz w:val="24"/>
          <w:szCs w:val="24"/>
        </w:rPr>
        <w:t xml:space="preserve"> 0xx/20xx,</w:t>
      </w:r>
      <w:r w:rsidRPr="00CA453B">
        <w:rPr>
          <w:rFonts w:ascii="Arial" w:hAnsi="Arial" w:cs="Arial"/>
          <w:sz w:val="24"/>
          <w:szCs w:val="24"/>
        </w:rPr>
        <w:t xml:space="preserve"> </w:t>
      </w:r>
      <w:r w:rsidRPr="00CA453B">
        <w:rPr>
          <w:rFonts w:ascii="Arial" w:hAnsi="Arial" w:cs="Arial"/>
          <w:b/>
          <w:sz w:val="24"/>
          <w:szCs w:val="24"/>
        </w:rPr>
        <w:t xml:space="preserve">Pregão Eletrônico nº 0xx/20xx, </w:t>
      </w:r>
      <w:r w:rsidRPr="00CA453B">
        <w:rPr>
          <w:rFonts w:ascii="Arial" w:hAnsi="Arial" w:cs="Arial"/>
          <w:sz w:val="24"/>
          <w:szCs w:val="24"/>
        </w:rPr>
        <w:t xml:space="preserve">juntando os demais documentos que o instrui com vinculação à referida lei e suas posteriores alterações, Eu, </w:t>
      </w:r>
      <w:r w:rsidRPr="00CA453B">
        <w:rPr>
          <w:rFonts w:ascii="Arial" w:hAnsi="Arial" w:cs="Arial"/>
          <w:b/>
          <w:sz w:val="24"/>
          <w:szCs w:val="24"/>
        </w:rPr>
        <w:t>xxxxxxxxxxxxxxx</w:t>
      </w:r>
      <w:r w:rsidRPr="00CA453B">
        <w:rPr>
          <w:rFonts w:ascii="Arial" w:hAnsi="Arial" w:cs="Arial"/>
          <w:sz w:val="24"/>
          <w:szCs w:val="24"/>
        </w:rPr>
        <w:t xml:space="preserve">, </w:t>
      </w:r>
      <w:r w:rsidR="009D2C73" w:rsidRPr="00CA453B">
        <w:rPr>
          <w:rFonts w:ascii="Arial" w:hAnsi="Arial" w:cs="Arial"/>
          <w:sz w:val="24"/>
          <w:szCs w:val="24"/>
          <w:highlight w:val="yellow"/>
        </w:rPr>
        <w:t>Xxxxxxxxxxxxxxxxxxxxxxxxxx</w:t>
      </w:r>
      <w:r w:rsidRPr="00CA453B">
        <w:rPr>
          <w:rFonts w:ascii="Arial" w:hAnsi="Arial" w:cs="Arial"/>
          <w:sz w:val="24"/>
          <w:szCs w:val="24"/>
        </w:rPr>
        <w:t>, subscrevo e assino.</w:t>
      </w:r>
    </w:p>
    <w:p w14:paraId="16183645" w14:textId="77777777" w:rsidR="003F4A14" w:rsidRPr="00CA453B" w:rsidRDefault="003F4A14" w:rsidP="00CA453B">
      <w:pPr>
        <w:shd w:val="clear" w:color="auto" w:fill="FFFFFF"/>
        <w:spacing w:line="276" w:lineRule="auto"/>
        <w:rPr>
          <w:rFonts w:ascii="Arial" w:hAnsi="Arial" w:cs="Arial"/>
          <w:sz w:val="24"/>
          <w:szCs w:val="24"/>
        </w:rPr>
      </w:pPr>
    </w:p>
    <w:p w14:paraId="39E6BC8C" w14:textId="77777777" w:rsidR="003F4A14" w:rsidRPr="00CA453B" w:rsidRDefault="009D2C73" w:rsidP="00CA453B">
      <w:pPr>
        <w:shd w:val="clear" w:color="auto" w:fill="FFFFFF"/>
        <w:spacing w:line="276" w:lineRule="auto"/>
        <w:rPr>
          <w:rFonts w:ascii="Arial" w:hAnsi="Arial" w:cs="Arial"/>
          <w:sz w:val="24"/>
          <w:szCs w:val="24"/>
        </w:rPr>
      </w:pPr>
      <w:r w:rsidRPr="00CA453B">
        <w:rPr>
          <w:rFonts w:ascii="Arial" w:hAnsi="Arial" w:cs="Arial"/>
          <w:sz w:val="24"/>
          <w:szCs w:val="24"/>
        </w:rPr>
        <w:t>Xxxxxxxxx</w:t>
      </w:r>
      <w:r w:rsidR="003F4A14" w:rsidRPr="00CA453B">
        <w:rPr>
          <w:rFonts w:ascii="Arial" w:hAnsi="Arial" w:cs="Arial"/>
          <w:sz w:val="24"/>
          <w:szCs w:val="24"/>
        </w:rPr>
        <w:t>/MG, xx de xxxxxxxx de 20xx.</w:t>
      </w:r>
    </w:p>
    <w:p w14:paraId="63DC2BA3" w14:textId="77777777" w:rsidR="003F4A14" w:rsidRPr="00CA453B" w:rsidRDefault="003F4A14" w:rsidP="00CA453B">
      <w:pPr>
        <w:shd w:val="clear" w:color="auto" w:fill="FFFFFF"/>
        <w:spacing w:line="276" w:lineRule="auto"/>
        <w:rPr>
          <w:rFonts w:ascii="Arial" w:hAnsi="Arial" w:cs="Arial"/>
          <w:sz w:val="72"/>
          <w:szCs w:val="72"/>
        </w:rPr>
      </w:pPr>
    </w:p>
    <w:p w14:paraId="1082F1D2" w14:textId="77777777" w:rsidR="003F4A14" w:rsidRPr="00CA453B" w:rsidRDefault="003F4A14" w:rsidP="00CA453B">
      <w:pPr>
        <w:shd w:val="clear" w:color="auto" w:fill="FFFFFF"/>
        <w:spacing w:line="276" w:lineRule="auto"/>
        <w:jc w:val="center"/>
        <w:rPr>
          <w:rFonts w:ascii="Arial" w:hAnsi="Arial" w:cs="Arial"/>
          <w:b/>
          <w:sz w:val="24"/>
          <w:szCs w:val="24"/>
        </w:rPr>
      </w:pPr>
      <w:r w:rsidRPr="00CA453B">
        <w:rPr>
          <w:rFonts w:ascii="Arial" w:hAnsi="Arial" w:cs="Arial"/>
          <w:b/>
          <w:sz w:val="24"/>
          <w:szCs w:val="24"/>
        </w:rPr>
        <w:t>________________________________</w:t>
      </w:r>
    </w:p>
    <w:p w14:paraId="0A83C475" w14:textId="77777777" w:rsidR="003F4A14" w:rsidRPr="00CA453B" w:rsidRDefault="003F4A14" w:rsidP="00CA453B">
      <w:pPr>
        <w:shd w:val="clear" w:color="auto" w:fill="FFFFFF"/>
        <w:spacing w:line="276" w:lineRule="auto"/>
        <w:jc w:val="center"/>
        <w:rPr>
          <w:rFonts w:ascii="Arial" w:hAnsi="Arial" w:cs="Arial"/>
          <w:b/>
          <w:sz w:val="24"/>
          <w:szCs w:val="24"/>
        </w:rPr>
      </w:pPr>
      <w:r w:rsidRPr="00CA453B">
        <w:rPr>
          <w:rFonts w:ascii="Arial" w:hAnsi="Arial" w:cs="Arial"/>
          <w:b/>
          <w:sz w:val="24"/>
          <w:szCs w:val="24"/>
        </w:rPr>
        <w:t>xxxxxxxxxxxxxxxxxxxx</w:t>
      </w:r>
    </w:p>
    <w:p w14:paraId="7C1474B2" w14:textId="77777777" w:rsidR="003F4A14" w:rsidRPr="00CA453B" w:rsidRDefault="009D2C73" w:rsidP="00CA453B">
      <w:pPr>
        <w:shd w:val="clear" w:color="auto" w:fill="FFFFFF"/>
        <w:spacing w:line="276" w:lineRule="auto"/>
        <w:jc w:val="center"/>
        <w:rPr>
          <w:rFonts w:ascii="Arial" w:hAnsi="Arial" w:cs="Arial"/>
          <w:b/>
          <w:sz w:val="24"/>
          <w:szCs w:val="24"/>
        </w:rPr>
      </w:pPr>
      <w:r w:rsidRPr="00CA453B">
        <w:rPr>
          <w:rFonts w:ascii="Arial" w:hAnsi="Arial" w:cs="Arial"/>
          <w:b/>
          <w:sz w:val="24"/>
          <w:szCs w:val="24"/>
        </w:rPr>
        <w:t>Xxxxxxxxxxxxxxxxxxxxxxxxxx</w:t>
      </w:r>
    </w:p>
    <w:p w14:paraId="37CDD9B5" w14:textId="77777777" w:rsidR="003F4A14" w:rsidRPr="00CA453B" w:rsidRDefault="003F4A14" w:rsidP="00CA453B">
      <w:pPr>
        <w:shd w:val="clear" w:color="auto" w:fill="FFFFFF"/>
        <w:spacing w:line="276" w:lineRule="auto"/>
        <w:rPr>
          <w:rFonts w:ascii="Arial" w:hAnsi="Arial" w:cs="Arial"/>
          <w:bCs/>
          <w:sz w:val="24"/>
          <w:szCs w:val="24"/>
        </w:rPr>
      </w:pPr>
    </w:p>
    <w:p w14:paraId="6F25D722" w14:textId="77777777" w:rsidR="003F4A14" w:rsidRPr="00CA453B" w:rsidRDefault="003F4A14" w:rsidP="00CA453B">
      <w:pPr>
        <w:pStyle w:val="Ttulo"/>
        <w:shd w:val="clear" w:color="auto" w:fill="FFFFFF"/>
        <w:spacing w:line="276" w:lineRule="auto"/>
        <w:rPr>
          <w:rFonts w:ascii="Arial" w:hAnsi="Arial" w:cs="Arial"/>
        </w:rPr>
      </w:pPr>
    </w:p>
    <w:p w14:paraId="19BB2026" w14:textId="77777777" w:rsidR="003F4A14" w:rsidRPr="00CA453B" w:rsidRDefault="003F4A14" w:rsidP="00CA453B">
      <w:pPr>
        <w:pStyle w:val="Ttulo"/>
        <w:shd w:val="clear" w:color="auto" w:fill="FFFFFF"/>
        <w:spacing w:line="276" w:lineRule="auto"/>
        <w:rPr>
          <w:rFonts w:ascii="Arial" w:hAnsi="Arial" w:cs="Arial"/>
        </w:rPr>
      </w:pPr>
    </w:p>
    <w:p w14:paraId="3ACD21C1" w14:textId="77777777" w:rsidR="003F4A14" w:rsidRPr="00CA453B" w:rsidRDefault="003F4A14" w:rsidP="00CA453B">
      <w:pPr>
        <w:pStyle w:val="Ttulo"/>
        <w:shd w:val="clear" w:color="auto" w:fill="FFFFFF"/>
        <w:spacing w:line="276" w:lineRule="auto"/>
        <w:rPr>
          <w:rFonts w:ascii="Arial" w:hAnsi="Arial" w:cs="Arial"/>
        </w:rPr>
      </w:pPr>
    </w:p>
    <w:p w14:paraId="6A94BBAF" w14:textId="77777777" w:rsidR="003F4A14" w:rsidRPr="00CA453B" w:rsidRDefault="003F4A14" w:rsidP="00CA453B">
      <w:pPr>
        <w:pStyle w:val="Ttulo1"/>
        <w:shd w:val="clear" w:color="auto" w:fill="FFFFFF"/>
        <w:spacing w:line="276" w:lineRule="auto"/>
      </w:pPr>
    </w:p>
    <w:p w14:paraId="66F108DB" w14:textId="77777777" w:rsidR="003F4A14" w:rsidRPr="00CA453B" w:rsidRDefault="003F4A14" w:rsidP="00CA453B">
      <w:pPr>
        <w:pStyle w:val="PargrafodaLista"/>
        <w:shd w:val="clear" w:color="auto" w:fill="FFFFFF"/>
        <w:spacing w:line="276" w:lineRule="auto"/>
        <w:ind w:left="0"/>
        <w:jc w:val="center"/>
        <w:rPr>
          <w:rFonts w:eastAsia="Times New Roman"/>
          <w:sz w:val="24"/>
          <w:szCs w:val="24"/>
        </w:rPr>
      </w:pPr>
      <w:r w:rsidRPr="00CA453B">
        <w:rPr>
          <w:bCs/>
          <w:sz w:val="24"/>
          <w:szCs w:val="24"/>
        </w:rPr>
        <w:br w:type="page"/>
      </w:r>
    </w:p>
    <w:p w14:paraId="47EDA30F" w14:textId="77777777" w:rsidR="003F4A14" w:rsidRPr="00CA453B" w:rsidRDefault="003F4A14" w:rsidP="00CA453B">
      <w:pPr>
        <w:pStyle w:val="Ttulo3"/>
        <w:shd w:val="clear" w:color="auto" w:fill="FFFFFF"/>
        <w:spacing w:before="0" w:line="276" w:lineRule="auto"/>
        <w:jc w:val="center"/>
        <w:rPr>
          <w:b w:val="0"/>
          <w:bCs w:val="0"/>
          <w:sz w:val="24"/>
          <w:szCs w:val="24"/>
          <w:u w:val="single"/>
        </w:rPr>
      </w:pPr>
      <w:r w:rsidRPr="00CA453B">
        <w:rPr>
          <w:sz w:val="24"/>
          <w:szCs w:val="24"/>
          <w:u w:val="single"/>
        </w:rPr>
        <w:lastRenderedPageBreak/>
        <w:t>SOLICITAÇÃO DE PARECER JURÍDICO</w:t>
      </w:r>
    </w:p>
    <w:p w14:paraId="029546B4" w14:textId="77777777" w:rsidR="003F4A14" w:rsidRPr="00CA453B" w:rsidRDefault="003F4A14" w:rsidP="00CA453B">
      <w:pPr>
        <w:shd w:val="clear" w:color="auto" w:fill="FFFFFF"/>
        <w:spacing w:line="276" w:lineRule="auto"/>
        <w:rPr>
          <w:rFonts w:ascii="Arial" w:hAnsi="Arial" w:cs="Arial"/>
          <w:b/>
          <w:bCs/>
          <w:sz w:val="24"/>
          <w:szCs w:val="24"/>
        </w:rPr>
      </w:pPr>
    </w:p>
    <w:p w14:paraId="33C6091C" w14:textId="77777777" w:rsidR="003F4A14" w:rsidRPr="00CA453B" w:rsidRDefault="003F4A14" w:rsidP="00CA453B">
      <w:pPr>
        <w:shd w:val="clear" w:color="auto" w:fill="FFFFFF"/>
        <w:spacing w:line="276" w:lineRule="auto"/>
        <w:rPr>
          <w:rFonts w:ascii="Arial" w:hAnsi="Arial" w:cs="Arial"/>
          <w:b/>
          <w:sz w:val="24"/>
          <w:szCs w:val="24"/>
        </w:rPr>
      </w:pPr>
      <w:r w:rsidRPr="00CA453B">
        <w:rPr>
          <w:rFonts w:ascii="Arial" w:hAnsi="Arial" w:cs="Arial"/>
          <w:b/>
          <w:sz w:val="24"/>
          <w:szCs w:val="24"/>
        </w:rPr>
        <w:t>DE: SETOR DE COMPRAS E LICITAÇÕES</w:t>
      </w:r>
    </w:p>
    <w:p w14:paraId="4F5846F9" w14:textId="77777777" w:rsidR="003F4A14" w:rsidRPr="00CA453B" w:rsidRDefault="003F4A14" w:rsidP="00CA453B">
      <w:pPr>
        <w:shd w:val="clear" w:color="auto" w:fill="FFFFFF"/>
        <w:spacing w:line="276" w:lineRule="auto"/>
        <w:rPr>
          <w:rFonts w:ascii="Arial" w:hAnsi="Arial" w:cs="Arial"/>
          <w:b/>
          <w:sz w:val="24"/>
          <w:szCs w:val="24"/>
        </w:rPr>
      </w:pPr>
      <w:r w:rsidRPr="00CA453B">
        <w:rPr>
          <w:rFonts w:ascii="Arial" w:hAnsi="Arial" w:cs="Arial"/>
          <w:b/>
          <w:sz w:val="24"/>
          <w:szCs w:val="24"/>
        </w:rPr>
        <w:t>PARA: SETOR JURÍDICO</w:t>
      </w:r>
    </w:p>
    <w:p w14:paraId="08A79A19" w14:textId="77777777" w:rsidR="003F4A14" w:rsidRPr="00CA453B" w:rsidRDefault="003F4A14" w:rsidP="00CA453B">
      <w:pPr>
        <w:pStyle w:val="Ttulo"/>
        <w:shd w:val="clear" w:color="auto" w:fill="FFFFFF"/>
        <w:spacing w:before="0" w:line="276" w:lineRule="auto"/>
        <w:jc w:val="both"/>
        <w:rPr>
          <w:rFonts w:ascii="Arial" w:hAnsi="Arial" w:cs="Arial"/>
          <w:sz w:val="24"/>
          <w:szCs w:val="24"/>
        </w:rPr>
      </w:pPr>
      <w:r w:rsidRPr="00CA453B">
        <w:rPr>
          <w:rFonts w:ascii="Arial" w:hAnsi="Arial" w:cs="Arial"/>
          <w:sz w:val="24"/>
          <w:szCs w:val="24"/>
        </w:rPr>
        <w:t>PROCESSO DE LICITAÇÃO N° 0xx/20xx</w:t>
      </w:r>
    </w:p>
    <w:p w14:paraId="20CF6A2E" w14:textId="77777777" w:rsidR="003F4A14" w:rsidRPr="00CA453B" w:rsidRDefault="003F4A14" w:rsidP="00CA453B">
      <w:pPr>
        <w:pStyle w:val="Ttulo"/>
        <w:shd w:val="clear" w:color="auto" w:fill="FFFFFF"/>
        <w:spacing w:before="0" w:line="276" w:lineRule="auto"/>
        <w:jc w:val="both"/>
        <w:rPr>
          <w:rFonts w:ascii="Arial" w:hAnsi="Arial" w:cs="Arial"/>
          <w:bCs w:val="0"/>
          <w:sz w:val="24"/>
          <w:szCs w:val="24"/>
        </w:rPr>
      </w:pPr>
      <w:r w:rsidRPr="00CA453B">
        <w:rPr>
          <w:rFonts w:ascii="Arial" w:hAnsi="Arial" w:cs="Arial"/>
          <w:sz w:val="24"/>
          <w:szCs w:val="24"/>
        </w:rPr>
        <w:t>MODALIDADE PREGÃO ELETRÔNICO N° 0xx/20xx</w:t>
      </w:r>
    </w:p>
    <w:p w14:paraId="502929EC" w14:textId="77777777" w:rsidR="003F4A14" w:rsidRPr="00CA453B" w:rsidRDefault="003F4A14" w:rsidP="00CA453B">
      <w:pPr>
        <w:shd w:val="clear" w:color="auto" w:fill="FFFFFF"/>
        <w:spacing w:line="276" w:lineRule="auto"/>
        <w:rPr>
          <w:rFonts w:ascii="Arial" w:hAnsi="Arial" w:cs="Arial"/>
          <w:sz w:val="24"/>
          <w:szCs w:val="24"/>
        </w:rPr>
      </w:pPr>
    </w:p>
    <w:p w14:paraId="563A19F3" w14:textId="77777777" w:rsidR="003F4A14" w:rsidRPr="00CA453B" w:rsidRDefault="003F4A14" w:rsidP="00CA453B">
      <w:pPr>
        <w:shd w:val="clear" w:color="auto" w:fill="FFFFFF"/>
        <w:spacing w:line="276" w:lineRule="auto"/>
        <w:rPr>
          <w:rFonts w:ascii="Arial" w:hAnsi="Arial" w:cs="Arial"/>
          <w:sz w:val="24"/>
          <w:szCs w:val="24"/>
        </w:rPr>
      </w:pPr>
      <w:r w:rsidRPr="00CA453B">
        <w:rPr>
          <w:rFonts w:ascii="Arial" w:hAnsi="Arial" w:cs="Arial"/>
          <w:sz w:val="24"/>
          <w:szCs w:val="24"/>
        </w:rPr>
        <w:t>Prezado Senhor,</w:t>
      </w:r>
    </w:p>
    <w:p w14:paraId="0E02699B" w14:textId="77777777" w:rsidR="003F4A14" w:rsidRPr="00CA453B" w:rsidRDefault="003F4A14" w:rsidP="00CA453B">
      <w:pPr>
        <w:shd w:val="clear" w:color="auto" w:fill="FFFFFF"/>
        <w:spacing w:line="276" w:lineRule="auto"/>
        <w:rPr>
          <w:rFonts w:ascii="Arial" w:hAnsi="Arial" w:cs="Arial"/>
          <w:sz w:val="24"/>
          <w:szCs w:val="24"/>
        </w:rPr>
      </w:pPr>
    </w:p>
    <w:p w14:paraId="0D9A091F" w14:textId="77777777" w:rsidR="003F4A14" w:rsidRPr="00CA453B" w:rsidRDefault="003F4A14" w:rsidP="00CA453B">
      <w:pPr>
        <w:shd w:val="clear" w:color="auto" w:fill="FFFFFF"/>
        <w:spacing w:line="276" w:lineRule="auto"/>
        <w:ind w:firstLine="708"/>
        <w:jc w:val="both"/>
        <w:rPr>
          <w:rFonts w:ascii="Arial" w:hAnsi="Arial" w:cs="Arial"/>
          <w:sz w:val="24"/>
          <w:szCs w:val="24"/>
        </w:rPr>
      </w:pPr>
      <w:r w:rsidRPr="00CA453B">
        <w:rPr>
          <w:rFonts w:ascii="Arial" w:hAnsi="Arial" w:cs="Arial"/>
          <w:sz w:val="24"/>
          <w:szCs w:val="24"/>
        </w:rPr>
        <w:t xml:space="preserve">Encaminhamos ao serviço de Assessoria Jurídica do </w:t>
      </w:r>
      <w:r w:rsidR="00C74CD5" w:rsidRPr="00CA453B">
        <w:rPr>
          <w:rFonts w:ascii="Arial" w:hAnsi="Arial" w:cs="Arial"/>
          <w:b/>
          <w:sz w:val="24"/>
          <w:szCs w:val="24"/>
        </w:rPr>
        <w:t>XXXXXXXXXXXXXXXXXXXXXXXXXXXXXXXXXXXXXXXXXXXXXX</w:t>
      </w:r>
      <w:r w:rsidRPr="00CA453B">
        <w:rPr>
          <w:rFonts w:ascii="Arial" w:hAnsi="Arial" w:cs="Arial"/>
          <w:sz w:val="24"/>
          <w:szCs w:val="24"/>
        </w:rPr>
        <w:t xml:space="preserve">, solicitação para realização de controle prévio de legalidade, nos termos do Art. 53 da Lei Federal nº 14.133/2021, acerca do procedimento licitatório em epígrafe. </w:t>
      </w:r>
    </w:p>
    <w:p w14:paraId="695CAB5F" w14:textId="77777777" w:rsidR="003F4A14" w:rsidRPr="00CA453B" w:rsidRDefault="003F4A14" w:rsidP="00CA453B">
      <w:pPr>
        <w:shd w:val="clear" w:color="auto" w:fill="FFFFFF"/>
        <w:spacing w:line="276" w:lineRule="auto"/>
        <w:jc w:val="both"/>
        <w:rPr>
          <w:rFonts w:ascii="Arial" w:hAnsi="Arial" w:cs="Arial"/>
          <w:sz w:val="24"/>
          <w:szCs w:val="24"/>
        </w:rPr>
      </w:pPr>
    </w:p>
    <w:p w14:paraId="232755CC" w14:textId="77777777" w:rsidR="003F4A14" w:rsidRPr="00CA453B" w:rsidRDefault="009D2C73" w:rsidP="00CA453B">
      <w:pPr>
        <w:shd w:val="clear" w:color="auto" w:fill="FFFFFF"/>
        <w:spacing w:line="276" w:lineRule="auto"/>
        <w:ind w:firstLine="708"/>
        <w:rPr>
          <w:rFonts w:ascii="Arial" w:hAnsi="Arial" w:cs="Arial"/>
          <w:sz w:val="24"/>
          <w:szCs w:val="24"/>
        </w:rPr>
      </w:pPr>
      <w:r w:rsidRPr="00CA453B">
        <w:rPr>
          <w:rFonts w:ascii="Arial" w:hAnsi="Arial" w:cs="Arial"/>
          <w:sz w:val="24"/>
          <w:szCs w:val="24"/>
        </w:rPr>
        <w:t>Xxxxxxxxx</w:t>
      </w:r>
      <w:r w:rsidR="003F4A14" w:rsidRPr="00CA453B">
        <w:rPr>
          <w:rFonts w:ascii="Arial" w:hAnsi="Arial" w:cs="Arial"/>
          <w:sz w:val="24"/>
          <w:szCs w:val="24"/>
        </w:rPr>
        <w:t>/MG, xx de xxxxxxxx de 20xx.</w:t>
      </w:r>
    </w:p>
    <w:p w14:paraId="3713375F" w14:textId="77777777" w:rsidR="003F4A14" w:rsidRPr="00CA453B" w:rsidRDefault="003F4A14" w:rsidP="00CA453B">
      <w:pPr>
        <w:shd w:val="clear" w:color="auto" w:fill="FFFFFF"/>
        <w:spacing w:line="276" w:lineRule="auto"/>
        <w:ind w:firstLine="708"/>
        <w:rPr>
          <w:rFonts w:ascii="Arial" w:hAnsi="Arial" w:cs="Arial"/>
          <w:sz w:val="24"/>
          <w:szCs w:val="24"/>
        </w:rPr>
      </w:pPr>
    </w:p>
    <w:p w14:paraId="773FFD31" w14:textId="77777777" w:rsidR="003F4A14" w:rsidRPr="00CA453B" w:rsidRDefault="003F4A14" w:rsidP="00CA453B">
      <w:pPr>
        <w:shd w:val="clear" w:color="auto" w:fill="FFFFFF"/>
        <w:spacing w:line="276" w:lineRule="auto"/>
        <w:ind w:firstLine="708"/>
        <w:rPr>
          <w:rFonts w:ascii="Arial" w:hAnsi="Arial" w:cs="Arial"/>
          <w:sz w:val="24"/>
          <w:szCs w:val="24"/>
        </w:rPr>
      </w:pPr>
    </w:p>
    <w:p w14:paraId="6CE13E27" w14:textId="77777777" w:rsidR="003F4A14" w:rsidRPr="00CA453B" w:rsidRDefault="003F4A14" w:rsidP="00CA453B">
      <w:pPr>
        <w:shd w:val="clear" w:color="auto" w:fill="FFFFFF"/>
        <w:spacing w:line="276" w:lineRule="auto"/>
        <w:jc w:val="center"/>
        <w:rPr>
          <w:rFonts w:ascii="Arial" w:hAnsi="Arial" w:cs="Arial"/>
          <w:b/>
          <w:sz w:val="24"/>
          <w:szCs w:val="24"/>
        </w:rPr>
      </w:pPr>
      <w:r w:rsidRPr="00CA453B">
        <w:rPr>
          <w:rFonts w:ascii="Arial" w:hAnsi="Arial" w:cs="Arial"/>
          <w:b/>
          <w:sz w:val="24"/>
          <w:szCs w:val="24"/>
        </w:rPr>
        <w:t>________________________________</w:t>
      </w:r>
    </w:p>
    <w:p w14:paraId="181A5A07" w14:textId="77777777" w:rsidR="003F4A14" w:rsidRPr="00CA453B" w:rsidRDefault="003F4A14" w:rsidP="00CA453B">
      <w:pPr>
        <w:shd w:val="clear" w:color="auto" w:fill="FFFFFF"/>
        <w:spacing w:line="276" w:lineRule="auto"/>
        <w:jc w:val="center"/>
        <w:rPr>
          <w:rFonts w:ascii="Arial" w:hAnsi="Arial" w:cs="Arial"/>
          <w:b/>
          <w:sz w:val="24"/>
          <w:szCs w:val="24"/>
        </w:rPr>
      </w:pPr>
      <w:r w:rsidRPr="00CA453B">
        <w:rPr>
          <w:rFonts w:ascii="Arial" w:hAnsi="Arial" w:cs="Arial"/>
          <w:b/>
          <w:sz w:val="24"/>
          <w:szCs w:val="24"/>
        </w:rPr>
        <w:t>XXXXXXXXXXXXXXXXXX</w:t>
      </w:r>
    </w:p>
    <w:p w14:paraId="45FC7BC2" w14:textId="77777777" w:rsidR="003F4A14" w:rsidRPr="00CA453B" w:rsidRDefault="009D2C73" w:rsidP="00CA453B">
      <w:pPr>
        <w:shd w:val="clear" w:color="auto" w:fill="FFFFFF"/>
        <w:spacing w:line="276" w:lineRule="auto"/>
        <w:jc w:val="center"/>
        <w:rPr>
          <w:rFonts w:ascii="Arial" w:eastAsia="Times New Roman" w:hAnsi="Arial" w:cs="Arial"/>
          <w:sz w:val="24"/>
          <w:szCs w:val="24"/>
        </w:rPr>
      </w:pPr>
      <w:r w:rsidRPr="00CA453B">
        <w:rPr>
          <w:rFonts w:ascii="Arial" w:hAnsi="Arial" w:cs="Arial"/>
          <w:b/>
          <w:sz w:val="24"/>
          <w:szCs w:val="24"/>
        </w:rPr>
        <w:t>Xxxxxxxxxxxxxxxxxxxxxxxxxx</w:t>
      </w:r>
    </w:p>
    <w:p w14:paraId="0224AAAE" w14:textId="77777777" w:rsidR="003F4A14" w:rsidRPr="00CA453B" w:rsidRDefault="003F4A14" w:rsidP="00CA453B">
      <w:pPr>
        <w:shd w:val="clear" w:color="auto" w:fill="FFFFFF"/>
        <w:spacing w:line="276" w:lineRule="auto"/>
        <w:jc w:val="center"/>
        <w:rPr>
          <w:rFonts w:ascii="Arial" w:eastAsia="Times New Roman" w:hAnsi="Arial" w:cs="Arial"/>
          <w:sz w:val="24"/>
          <w:szCs w:val="24"/>
        </w:rPr>
      </w:pPr>
    </w:p>
    <w:p w14:paraId="53B48996" w14:textId="77777777" w:rsidR="003F4A14" w:rsidRPr="00CA453B" w:rsidRDefault="003F4A14" w:rsidP="00CA453B">
      <w:pPr>
        <w:shd w:val="clear" w:color="auto" w:fill="FFFFFF"/>
        <w:spacing w:line="276" w:lineRule="auto"/>
        <w:jc w:val="center"/>
        <w:rPr>
          <w:rFonts w:ascii="Arial" w:eastAsia="Times New Roman" w:hAnsi="Arial" w:cs="Arial"/>
          <w:sz w:val="24"/>
          <w:szCs w:val="24"/>
        </w:rPr>
      </w:pPr>
    </w:p>
    <w:p w14:paraId="500F180F" w14:textId="77777777" w:rsidR="003F4A14" w:rsidRPr="00CA453B" w:rsidRDefault="003F4A14" w:rsidP="00CA453B">
      <w:pPr>
        <w:shd w:val="clear" w:color="auto" w:fill="FFFFFF"/>
        <w:spacing w:line="276" w:lineRule="auto"/>
        <w:jc w:val="center"/>
        <w:rPr>
          <w:rFonts w:ascii="Arial" w:eastAsia="Times New Roman" w:hAnsi="Arial" w:cs="Arial"/>
          <w:sz w:val="24"/>
          <w:szCs w:val="24"/>
        </w:rPr>
      </w:pPr>
    </w:p>
    <w:p w14:paraId="6E1ADCC0" w14:textId="77777777" w:rsidR="003F4A14" w:rsidRPr="00CA453B" w:rsidRDefault="003F4A14" w:rsidP="00CA453B">
      <w:pPr>
        <w:shd w:val="clear" w:color="auto" w:fill="FFFFFF"/>
        <w:spacing w:line="276" w:lineRule="auto"/>
        <w:jc w:val="center"/>
        <w:rPr>
          <w:rFonts w:ascii="Arial" w:eastAsia="Times New Roman" w:hAnsi="Arial" w:cs="Arial"/>
          <w:sz w:val="24"/>
          <w:szCs w:val="24"/>
        </w:rPr>
      </w:pPr>
    </w:p>
    <w:p w14:paraId="1793A1C5" w14:textId="77777777" w:rsidR="003F4A14" w:rsidRPr="00CA453B" w:rsidRDefault="003F4A14" w:rsidP="00CA453B">
      <w:pPr>
        <w:shd w:val="clear" w:color="auto" w:fill="FFFFFF"/>
        <w:spacing w:line="276" w:lineRule="auto"/>
        <w:jc w:val="center"/>
        <w:rPr>
          <w:rFonts w:ascii="Arial" w:eastAsia="Times New Roman" w:hAnsi="Arial" w:cs="Arial"/>
          <w:sz w:val="24"/>
          <w:szCs w:val="24"/>
        </w:rPr>
      </w:pPr>
    </w:p>
    <w:p w14:paraId="15B1CB53" w14:textId="77777777" w:rsidR="003F4A14" w:rsidRPr="00CA453B" w:rsidRDefault="003F4A14" w:rsidP="00CA453B">
      <w:pPr>
        <w:shd w:val="clear" w:color="auto" w:fill="FFFFFF"/>
        <w:spacing w:line="276" w:lineRule="auto"/>
        <w:jc w:val="center"/>
        <w:rPr>
          <w:rFonts w:ascii="Arial" w:eastAsia="Times New Roman" w:hAnsi="Arial" w:cs="Arial"/>
          <w:sz w:val="24"/>
          <w:szCs w:val="24"/>
        </w:rPr>
      </w:pPr>
    </w:p>
    <w:p w14:paraId="60D1F0F0" w14:textId="77777777" w:rsidR="003F4A14" w:rsidRPr="00CA453B" w:rsidRDefault="003F4A14" w:rsidP="00CA453B">
      <w:pPr>
        <w:shd w:val="clear" w:color="auto" w:fill="FFFFFF"/>
        <w:spacing w:line="276" w:lineRule="auto"/>
        <w:jc w:val="center"/>
        <w:rPr>
          <w:rFonts w:ascii="Arial" w:eastAsia="Times New Roman" w:hAnsi="Arial" w:cs="Arial"/>
          <w:sz w:val="24"/>
          <w:szCs w:val="24"/>
        </w:rPr>
      </w:pPr>
    </w:p>
    <w:p w14:paraId="71151375" w14:textId="77777777" w:rsidR="003F4A14" w:rsidRPr="00CA453B" w:rsidRDefault="003F4A14" w:rsidP="00CA453B">
      <w:pPr>
        <w:shd w:val="clear" w:color="auto" w:fill="FFFFFF"/>
        <w:spacing w:line="276" w:lineRule="auto"/>
        <w:jc w:val="center"/>
        <w:rPr>
          <w:rFonts w:ascii="Arial" w:eastAsia="Times New Roman" w:hAnsi="Arial" w:cs="Arial"/>
          <w:sz w:val="24"/>
          <w:szCs w:val="24"/>
        </w:rPr>
      </w:pPr>
    </w:p>
    <w:p w14:paraId="50985B66" w14:textId="77777777" w:rsidR="003F4A14" w:rsidRPr="00CA453B" w:rsidRDefault="003F4A14" w:rsidP="00CA453B">
      <w:pPr>
        <w:shd w:val="clear" w:color="auto" w:fill="FFFFFF"/>
        <w:spacing w:line="276" w:lineRule="auto"/>
        <w:jc w:val="center"/>
        <w:rPr>
          <w:rFonts w:ascii="Arial" w:eastAsia="Times New Roman" w:hAnsi="Arial" w:cs="Arial"/>
          <w:sz w:val="24"/>
          <w:szCs w:val="24"/>
        </w:rPr>
      </w:pPr>
    </w:p>
    <w:p w14:paraId="7FF74778" w14:textId="77777777" w:rsidR="003F4A14" w:rsidRPr="00CA453B" w:rsidRDefault="003F4A14" w:rsidP="00CA453B">
      <w:pPr>
        <w:shd w:val="clear" w:color="auto" w:fill="FFFFFF"/>
        <w:spacing w:line="276" w:lineRule="auto"/>
        <w:jc w:val="center"/>
        <w:rPr>
          <w:rFonts w:ascii="Arial" w:eastAsia="Times New Roman" w:hAnsi="Arial" w:cs="Arial"/>
          <w:sz w:val="24"/>
          <w:szCs w:val="24"/>
        </w:rPr>
      </w:pPr>
    </w:p>
    <w:p w14:paraId="4C7DCA9E" w14:textId="77777777" w:rsidR="003F4A14" w:rsidRPr="00CA453B" w:rsidRDefault="003F4A14" w:rsidP="00CA453B">
      <w:pPr>
        <w:shd w:val="clear" w:color="auto" w:fill="FFFFFF"/>
        <w:spacing w:line="276" w:lineRule="auto"/>
        <w:jc w:val="center"/>
        <w:rPr>
          <w:rFonts w:ascii="Arial" w:eastAsia="Times New Roman" w:hAnsi="Arial" w:cs="Arial"/>
          <w:sz w:val="24"/>
          <w:szCs w:val="24"/>
        </w:rPr>
      </w:pPr>
    </w:p>
    <w:p w14:paraId="10D2EB57" w14:textId="77777777" w:rsidR="003F4A14" w:rsidRPr="00CA453B" w:rsidRDefault="003F4A14" w:rsidP="00CA453B">
      <w:pPr>
        <w:shd w:val="clear" w:color="auto" w:fill="FFFFFF"/>
        <w:spacing w:line="276" w:lineRule="auto"/>
        <w:jc w:val="center"/>
        <w:rPr>
          <w:rFonts w:ascii="Arial" w:eastAsia="Times New Roman" w:hAnsi="Arial" w:cs="Arial"/>
          <w:sz w:val="24"/>
          <w:szCs w:val="24"/>
        </w:rPr>
      </w:pPr>
    </w:p>
    <w:p w14:paraId="069B1737" w14:textId="77777777" w:rsidR="003F4A14" w:rsidRPr="00CA453B" w:rsidRDefault="003F4A14" w:rsidP="00CA453B">
      <w:pPr>
        <w:shd w:val="clear" w:color="auto" w:fill="FFFFFF"/>
        <w:spacing w:line="276" w:lineRule="auto"/>
        <w:jc w:val="center"/>
        <w:rPr>
          <w:rFonts w:ascii="Arial" w:eastAsia="Times New Roman" w:hAnsi="Arial" w:cs="Arial"/>
          <w:sz w:val="24"/>
          <w:szCs w:val="24"/>
        </w:rPr>
      </w:pPr>
    </w:p>
    <w:p w14:paraId="06D64BB6" w14:textId="77777777" w:rsidR="003F4A14" w:rsidRPr="00CA453B" w:rsidRDefault="003F4A14" w:rsidP="00CA453B">
      <w:pPr>
        <w:shd w:val="clear" w:color="auto" w:fill="FFFFFF"/>
        <w:spacing w:line="276" w:lineRule="auto"/>
        <w:jc w:val="center"/>
        <w:rPr>
          <w:rFonts w:ascii="Arial" w:eastAsia="Times New Roman" w:hAnsi="Arial" w:cs="Arial"/>
          <w:sz w:val="24"/>
          <w:szCs w:val="24"/>
        </w:rPr>
      </w:pPr>
    </w:p>
    <w:p w14:paraId="66233778" w14:textId="77777777" w:rsidR="003F4A14" w:rsidRPr="00CA453B" w:rsidRDefault="003F4A14" w:rsidP="00CA453B">
      <w:pPr>
        <w:shd w:val="clear" w:color="auto" w:fill="FFFFFF"/>
        <w:spacing w:line="276" w:lineRule="auto"/>
        <w:jc w:val="center"/>
        <w:rPr>
          <w:rFonts w:ascii="Arial" w:eastAsia="Times New Roman" w:hAnsi="Arial" w:cs="Arial"/>
          <w:sz w:val="24"/>
          <w:szCs w:val="24"/>
        </w:rPr>
      </w:pPr>
    </w:p>
    <w:p w14:paraId="7013D2D4" w14:textId="77777777" w:rsidR="003F4A14" w:rsidRPr="00CA453B" w:rsidRDefault="003F4A14" w:rsidP="00CA453B">
      <w:pPr>
        <w:shd w:val="clear" w:color="auto" w:fill="FFFFFF"/>
        <w:spacing w:line="276" w:lineRule="auto"/>
        <w:jc w:val="center"/>
        <w:rPr>
          <w:rFonts w:ascii="Arial" w:eastAsia="Times New Roman" w:hAnsi="Arial" w:cs="Arial"/>
          <w:sz w:val="24"/>
          <w:szCs w:val="24"/>
        </w:rPr>
      </w:pPr>
    </w:p>
    <w:p w14:paraId="438BFFDC" w14:textId="77777777" w:rsidR="003F4A14" w:rsidRPr="00CA453B" w:rsidRDefault="003F4A14" w:rsidP="00CA453B">
      <w:pPr>
        <w:shd w:val="clear" w:color="auto" w:fill="FFFFFF"/>
        <w:spacing w:line="276" w:lineRule="auto"/>
        <w:jc w:val="center"/>
        <w:rPr>
          <w:rFonts w:ascii="Arial" w:eastAsia="Times New Roman" w:hAnsi="Arial" w:cs="Arial"/>
          <w:sz w:val="24"/>
          <w:szCs w:val="24"/>
        </w:rPr>
      </w:pPr>
    </w:p>
    <w:p w14:paraId="6CE363AD" w14:textId="77777777" w:rsidR="003F4A14" w:rsidRPr="00CA453B" w:rsidRDefault="003F4A14" w:rsidP="00CA453B">
      <w:pPr>
        <w:shd w:val="clear" w:color="auto" w:fill="FFFFFF"/>
        <w:spacing w:line="276" w:lineRule="auto"/>
        <w:jc w:val="center"/>
        <w:rPr>
          <w:rFonts w:ascii="Arial" w:eastAsia="Times New Roman" w:hAnsi="Arial" w:cs="Arial"/>
          <w:sz w:val="24"/>
          <w:szCs w:val="24"/>
        </w:rPr>
      </w:pPr>
    </w:p>
    <w:p w14:paraId="6A73CBFF" w14:textId="77777777" w:rsidR="003F4A14" w:rsidRPr="00CA453B" w:rsidRDefault="003F4A14" w:rsidP="00CA453B">
      <w:pPr>
        <w:shd w:val="clear" w:color="auto" w:fill="FFFFFF"/>
        <w:spacing w:line="276" w:lineRule="auto"/>
        <w:jc w:val="center"/>
        <w:rPr>
          <w:rFonts w:ascii="Arial" w:eastAsia="Times New Roman" w:hAnsi="Arial" w:cs="Arial"/>
          <w:sz w:val="24"/>
          <w:szCs w:val="24"/>
        </w:rPr>
      </w:pPr>
    </w:p>
    <w:p w14:paraId="7765E20E" w14:textId="77777777" w:rsidR="003F4A14" w:rsidRPr="00CA453B" w:rsidRDefault="003F4A14" w:rsidP="00CA453B">
      <w:pPr>
        <w:shd w:val="clear" w:color="auto" w:fill="FFFFFF"/>
        <w:spacing w:line="276" w:lineRule="auto"/>
        <w:jc w:val="center"/>
        <w:rPr>
          <w:rFonts w:ascii="Arial" w:eastAsia="Times New Roman" w:hAnsi="Arial" w:cs="Arial"/>
          <w:sz w:val="24"/>
          <w:szCs w:val="24"/>
        </w:rPr>
      </w:pPr>
    </w:p>
    <w:p w14:paraId="1A9E2CEC" w14:textId="77777777" w:rsidR="003F4A14" w:rsidRPr="00CA453B" w:rsidRDefault="003F4A14" w:rsidP="00CA453B">
      <w:pPr>
        <w:shd w:val="clear" w:color="auto" w:fill="FFFFFF"/>
        <w:spacing w:line="276" w:lineRule="auto"/>
        <w:jc w:val="center"/>
        <w:rPr>
          <w:rFonts w:ascii="Arial" w:eastAsia="Times New Roman" w:hAnsi="Arial" w:cs="Arial"/>
          <w:sz w:val="24"/>
          <w:szCs w:val="24"/>
        </w:rPr>
      </w:pPr>
    </w:p>
    <w:p w14:paraId="412E1AB3" w14:textId="77777777" w:rsidR="003F4A14" w:rsidRPr="00CA453B" w:rsidRDefault="003F4A14" w:rsidP="00CA453B">
      <w:pPr>
        <w:shd w:val="clear" w:color="auto" w:fill="FFFFFF"/>
        <w:spacing w:line="276" w:lineRule="auto"/>
        <w:jc w:val="center"/>
        <w:rPr>
          <w:rFonts w:ascii="Arial" w:eastAsia="Times New Roman" w:hAnsi="Arial" w:cs="Arial"/>
          <w:sz w:val="24"/>
          <w:szCs w:val="24"/>
        </w:rPr>
      </w:pPr>
    </w:p>
    <w:p w14:paraId="43AD9936" w14:textId="77777777" w:rsidR="003F4A14" w:rsidRPr="00CA453B" w:rsidRDefault="003F4A14" w:rsidP="00CA453B">
      <w:pPr>
        <w:shd w:val="clear" w:color="auto" w:fill="FFFFFF"/>
        <w:spacing w:line="276" w:lineRule="auto"/>
        <w:jc w:val="center"/>
        <w:rPr>
          <w:rFonts w:ascii="Arial" w:hAnsi="Arial" w:cs="Arial"/>
          <w:b/>
          <w:sz w:val="24"/>
          <w:szCs w:val="24"/>
        </w:rPr>
      </w:pPr>
      <w:r w:rsidRPr="00CA453B">
        <w:rPr>
          <w:rFonts w:ascii="Arial" w:hAnsi="Arial" w:cs="Arial"/>
          <w:b/>
          <w:sz w:val="24"/>
          <w:szCs w:val="24"/>
        </w:rPr>
        <w:lastRenderedPageBreak/>
        <w:t xml:space="preserve">PARECER JURÍDICO </w:t>
      </w:r>
    </w:p>
    <w:p w14:paraId="75DB74FF" w14:textId="77777777" w:rsidR="003F4A14" w:rsidRDefault="003F4A14" w:rsidP="00CA453B">
      <w:pPr>
        <w:shd w:val="clear" w:color="auto" w:fill="FFFFFF"/>
        <w:spacing w:line="276" w:lineRule="auto"/>
        <w:jc w:val="center"/>
        <w:rPr>
          <w:rFonts w:ascii="Arial" w:hAnsi="Arial" w:cs="Arial"/>
          <w:b/>
          <w:sz w:val="24"/>
          <w:szCs w:val="24"/>
        </w:rPr>
      </w:pPr>
    </w:p>
    <w:p w14:paraId="578453AF" w14:textId="77777777" w:rsidR="003F4A14" w:rsidRPr="00CA453B" w:rsidRDefault="003F4A14" w:rsidP="00CA453B">
      <w:pPr>
        <w:shd w:val="clear" w:color="auto" w:fill="FFFFFF"/>
        <w:spacing w:line="276" w:lineRule="auto"/>
        <w:jc w:val="center"/>
        <w:rPr>
          <w:rFonts w:ascii="Arial" w:eastAsia="Times New Roman" w:hAnsi="Arial" w:cs="Arial"/>
          <w:b/>
          <w:sz w:val="24"/>
          <w:szCs w:val="24"/>
        </w:rPr>
      </w:pPr>
      <w:r w:rsidRPr="00CA453B">
        <w:rPr>
          <w:rFonts w:ascii="Arial" w:hAnsi="Arial" w:cs="Arial"/>
          <w:b/>
          <w:sz w:val="24"/>
          <w:szCs w:val="24"/>
        </w:rPr>
        <w:t xml:space="preserve">REQUISIÇÃO DE DECLARAÇÃO DO ORDENADOR DE DESPESA E DESIGNAÇÃO DO FISCAL E GESTOR DOS CONTRATOS </w:t>
      </w:r>
    </w:p>
    <w:p w14:paraId="0A8B504C" w14:textId="77777777" w:rsidR="003F4A14" w:rsidRPr="00CA453B" w:rsidRDefault="003F4A14" w:rsidP="00CA453B">
      <w:pPr>
        <w:shd w:val="clear" w:color="auto" w:fill="FFFFFF"/>
        <w:spacing w:line="276" w:lineRule="auto"/>
        <w:rPr>
          <w:rFonts w:ascii="Arial" w:hAnsi="Arial" w:cs="Arial"/>
          <w:sz w:val="24"/>
          <w:szCs w:val="24"/>
        </w:rPr>
      </w:pPr>
    </w:p>
    <w:p w14:paraId="1D94206B" w14:textId="77777777" w:rsidR="003F4A14" w:rsidRPr="00CA453B" w:rsidRDefault="003F4A14" w:rsidP="00CA453B">
      <w:pPr>
        <w:shd w:val="clear" w:color="auto" w:fill="FFFFFF"/>
        <w:spacing w:line="276" w:lineRule="auto"/>
        <w:rPr>
          <w:rFonts w:ascii="Arial" w:hAnsi="Arial" w:cs="Arial"/>
          <w:b/>
          <w:sz w:val="24"/>
          <w:szCs w:val="24"/>
        </w:rPr>
      </w:pPr>
      <w:r w:rsidRPr="00CA453B">
        <w:rPr>
          <w:rFonts w:ascii="Arial" w:hAnsi="Arial" w:cs="Arial"/>
          <w:b/>
          <w:sz w:val="24"/>
          <w:szCs w:val="24"/>
        </w:rPr>
        <w:t>DE: SETOR DE COMPRAS E LICITAÇÕES</w:t>
      </w:r>
    </w:p>
    <w:p w14:paraId="56AC742C" w14:textId="77777777" w:rsidR="003F4A14" w:rsidRPr="00CA453B" w:rsidRDefault="003F4A14" w:rsidP="00CA453B">
      <w:pPr>
        <w:shd w:val="clear" w:color="auto" w:fill="FFFFFF"/>
        <w:spacing w:line="276" w:lineRule="auto"/>
        <w:rPr>
          <w:rFonts w:ascii="Arial" w:hAnsi="Arial" w:cs="Arial"/>
          <w:b/>
          <w:sz w:val="24"/>
          <w:szCs w:val="24"/>
        </w:rPr>
      </w:pPr>
      <w:r w:rsidRPr="00CA453B">
        <w:rPr>
          <w:rFonts w:ascii="Arial" w:hAnsi="Arial" w:cs="Arial"/>
          <w:b/>
          <w:sz w:val="24"/>
          <w:szCs w:val="24"/>
        </w:rPr>
        <w:t xml:space="preserve">PARA: </w:t>
      </w:r>
      <w:r w:rsidR="00C74CD5" w:rsidRPr="00CA453B">
        <w:rPr>
          <w:rFonts w:ascii="Arial" w:hAnsi="Arial" w:cs="Arial"/>
          <w:b/>
          <w:sz w:val="24"/>
          <w:szCs w:val="24"/>
        </w:rPr>
        <w:t>XXXXXXXXXXXXXXXXXXX</w:t>
      </w:r>
    </w:p>
    <w:p w14:paraId="30F1AAE1" w14:textId="77777777" w:rsidR="003F4A14" w:rsidRPr="00CA453B" w:rsidRDefault="003F4A14" w:rsidP="00CA453B">
      <w:pPr>
        <w:pStyle w:val="Ttulo"/>
        <w:shd w:val="clear" w:color="auto" w:fill="FFFFFF"/>
        <w:spacing w:before="0" w:line="276" w:lineRule="auto"/>
        <w:jc w:val="both"/>
        <w:rPr>
          <w:rFonts w:ascii="Arial" w:hAnsi="Arial" w:cs="Arial"/>
          <w:sz w:val="24"/>
          <w:szCs w:val="24"/>
        </w:rPr>
      </w:pPr>
      <w:r w:rsidRPr="00CA453B">
        <w:rPr>
          <w:rFonts w:ascii="Arial" w:hAnsi="Arial" w:cs="Arial"/>
          <w:sz w:val="24"/>
          <w:szCs w:val="24"/>
        </w:rPr>
        <w:t>PROCESSO DE LICITAÇÃO N° 0XX/20XX</w:t>
      </w:r>
    </w:p>
    <w:p w14:paraId="42354CFC" w14:textId="77777777" w:rsidR="003F4A14" w:rsidRPr="00CA453B" w:rsidRDefault="003F4A14" w:rsidP="00CA453B">
      <w:pPr>
        <w:pStyle w:val="Ttulo"/>
        <w:shd w:val="clear" w:color="auto" w:fill="FFFFFF"/>
        <w:spacing w:before="0" w:line="276" w:lineRule="auto"/>
        <w:jc w:val="both"/>
        <w:rPr>
          <w:rFonts w:ascii="Arial" w:hAnsi="Arial" w:cs="Arial"/>
          <w:sz w:val="24"/>
          <w:szCs w:val="24"/>
        </w:rPr>
      </w:pPr>
      <w:r w:rsidRPr="00CA453B">
        <w:rPr>
          <w:rFonts w:ascii="Arial" w:hAnsi="Arial" w:cs="Arial"/>
          <w:sz w:val="24"/>
          <w:szCs w:val="24"/>
        </w:rPr>
        <w:t>PREGÃO ELETRÔNICO N° 0XX/20XX</w:t>
      </w:r>
    </w:p>
    <w:p w14:paraId="11D731D2" w14:textId="77777777" w:rsidR="003F4A14" w:rsidRPr="00CA453B" w:rsidRDefault="003F4A14" w:rsidP="00CA453B">
      <w:pPr>
        <w:spacing w:line="276" w:lineRule="auto"/>
        <w:rPr>
          <w:rFonts w:ascii="Arial" w:hAnsi="Arial" w:cs="Arial"/>
        </w:rPr>
      </w:pPr>
    </w:p>
    <w:p w14:paraId="079F09B4" w14:textId="77777777" w:rsidR="003F4A14" w:rsidRPr="00CA453B" w:rsidRDefault="003F4A14" w:rsidP="00CA453B">
      <w:pPr>
        <w:spacing w:line="276" w:lineRule="auto"/>
        <w:jc w:val="both"/>
        <w:rPr>
          <w:rFonts w:ascii="Arial" w:hAnsi="Arial" w:cs="Arial"/>
          <w:sz w:val="24"/>
          <w:szCs w:val="24"/>
        </w:rPr>
      </w:pPr>
      <w:r w:rsidRPr="00CA453B">
        <w:rPr>
          <w:rFonts w:ascii="Arial" w:hAnsi="Arial" w:cs="Arial"/>
          <w:b/>
          <w:sz w:val="24"/>
          <w:szCs w:val="24"/>
        </w:rPr>
        <w:t xml:space="preserve">OBJETO: </w:t>
      </w:r>
      <w:r w:rsidRPr="00CA453B">
        <w:rPr>
          <w:rFonts w:ascii="Arial" w:hAnsi="Arial" w:cs="Arial"/>
          <w:sz w:val="24"/>
          <w:szCs w:val="24"/>
        </w:rPr>
        <w:t>Registro de Preços para futura e eventual xxxxxxxxxxxxxxxxx conforme especificações constantes no Termo de Referência, em atendimento xxxxxxxxxxxxxxxx.</w:t>
      </w:r>
    </w:p>
    <w:p w14:paraId="7B43EBA5" w14:textId="77777777" w:rsidR="003F4A14" w:rsidRPr="00CA453B" w:rsidRDefault="003F4A14" w:rsidP="00CA453B">
      <w:pPr>
        <w:spacing w:line="276" w:lineRule="auto"/>
        <w:jc w:val="both"/>
        <w:rPr>
          <w:rFonts w:ascii="Arial" w:hAnsi="Arial" w:cs="Arial"/>
          <w:sz w:val="24"/>
          <w:szCs w:val="24"/>
        </w:rPr>
      </w:pPr>
      <w:r w:rsidRPr="00CA453B">
        <w:rPr>
          <w:rFonts w:ascii="Arial" w:hAnsi="Arial" w:cs="Arial"/>
          <w:sz w:val="24"/>
          <w:szCs w:val="24"/>
        </w:rPr>
        <w:tab/>
      </w:r>
    </w:p>
    <w:p w14:paraId="77B40E0D" w14:textId="77777777" w:rsidR="003F4A14" w:rsidRPr="00CA453B" w:rsidRDefault="003F4A14" w:rsidP="00CA453B">
      <w:pPr>
        <w:spacing w:line="276" w:lineRule="auto"/>
        <w:ind w:firstLine="708"/>
        <w:jc w:val="both"/>
        <w:rPr>
          <w:rFonts w:ascii="Arial" w:hAnsi="Arial" w:cs="Arial"/>
          <w:sz w:val="24"/>
          <w:szCs w:val="24"/>
        </w:rPr>
      </w:pPr>
      <w:r w:rsidRPr="00CA453B">
        <w:rPr>
          <w:rFonts w:ascii="Arial" w:hAnsi="Arial" w:cs="Arial"/>
          <w:sz w:val="24"/>
          <w:szCs w:val="24"/>
        </w:rPr>
        <w:t xml:space="preserve">Solicito a declaração do ordenador de despesa, em atendimento ao inciso II, do artigo 16 da Lei Complementar 101/2000, para instruir o processo supracitado, a designação do Fiscal e Gestor do(s) contrato(s), bem como a autorização para abertura da fase externa. </w:t>
      </w:r>
    </w:p>
    <w:p w14:paraId="518C0554" w14:textId="77777777" w:rsidR="003F4A14" w:rsidRPr="00CA453B" w:rsidRDefault="003F4A14" w:rsidP="00CA453B">
      <w:pPr>
        <w:spacing w:line="276" w:lineRule="auto"/>
        <w:ind w:firstLine="708"/>
        <w:jc w:val="both"/>
        <w:rPr>
          <w:rFonts w:ascii="Arial" w:hAnsi="Arial" w:cs="Arial"/>
          <w:bCs/>
          <w:sz w:val="24"/>
          <w:szCs w:val="24"/>
        </w:rPr>
      </w:pPr>
    </w:p>
    <w:p w14:paraId="03B5440E" w14:textId="77777777" w:rsidR="003F4A14" w:rsidRPr="00CA453B" w:rsidRDefault="009D2C73" w:rsidP="00CA453B">
      <w:pPr>
        <w:shd w:val="clear" w:color="auto" w:fill="FFFFFF"/>
        <w:spacing w:line="276" w:lineRule="auto"/>
        <w:ind w:firstLine="708"/>
        <w:rPr>
          <w:rFonts w:ascii="Arial" w:hAnsi="Arial" w:cs="Arial"/>
          <w:sz w:val="24"/>
          <w:szCs w:val="24"/>
        </w:rPr>
      </w:pPr>
      <w:r w:rsidRPr="00CA453B">
        <w:rPr>
          <w:rFonts w:ascii="Arial" w:hAnsi="Arial" w:cs="Arial"/>
          <w:sz w:val="24"/>
          <w:szCs w:val="24"/>
        </w:rPr>
        <w:t>Xxxxxxxxx</w:t>
      </w:r>
      <w:r w:rsidR="003F4A14" w:rsidRPr="00CA453B">
        <w:rPr>
          <w:rFonts w:ascii="Arial" w:hAnsi="Arial" w:cs="Arial"/>
          <w:sz w:val="24"/>
          <w:szCs w:val="24"/>
        </w:rPr>
        <w:t>/MG, xx de xxxxxxxx de 20xx.</w:t>
      </w:r>
    </w:p>
    <w:p w14:paraId="5C008D13" w14:textId="77777777" w:rsidR="003F4A14" w:rsidRPr="00CA453B" w:rsidRDefault="003F4A14" w:rsidP="00CA453B">
      <w:pPr>
        <w:spacing w:line="276" w:lineRule="auto"/>
        <w:ind w:firstLine="708"/>
        <w:jc w:val="both"/>
        <w:rPr>
          <w:rFonts w:ascii="Arial" w:hAnsi="Arial" w:cs="Arial"/>
          <w:bCs/>
          <w:sz w:val="24"/>
          <w:szCs w:val="24"/>
        </w:rPr>
      </w:pPr>
    </w:p>
    <w:p w14:paraId="1C30F064" w14:textId="77777777" w:rsidR="003F4A14" w:rsidRPr="00CA453B" w:rsidRDefault="003F4A14" w:rsidP="00CA453B">
      <w:pPr>
        <w:spacing w:line="276" w:lineRule="auto"/>
        <w:ind w:firstLine="708"/>
        <w:jc w:val="both"/>
        <w:rPr>
          <w:rFonts w:ascii="Arial" w:hAnsi="Arial" w:cs="Arial"/>
          <w:bCs/>
          <w:sz w:val="24"/>
          <w:szCs w:val="24"/>
        </w:rPr>
      </w:pPr>
    </w:p>
    <w:p w14:paraId="1C82E1AE" w14:textId="77777777" w:rsidR="003F4A14" w:rsidRPr="00CA453B" w:rsidRDefault="003F4A14" w:rsidP="00CA453B">
      <w:pPr>
        <w:shd w:val="clear" w:color="auto" w:fill="FFFFFF"/>
        <w:spacing w:line="276" w:lineRule="auto"/>
        <w:jc w:val="center"/>
        <w:rPr>
          <w:rFonts w:ascii="Arial" w:hAnsi="Arial" w:cs="Arial"/>
          <w:b/>
          <w:sz w:val="24"/>
          <w:szCs w:val="24"/>
        </w:rPr>
      </w:pPr>
      <w:r w:rsidRPr="00CA453B">
        <w:rPr>
          <w:rFonts w:ascii="Arial" w:hAnsi="Arial" w:cs="Arial"/>
          <w:b/>
          <w:sz w:val="24"/>
          <w:szCs w:val="24"/>
        </w:rPr>
        <w:t>________________________________</w:t>
      </w:r>
    </w:p>
    <w:p w14:paraId="64189046" w14:textId="77777777" w:rsidR="003F4A14" w:rsidRPr="00CA453B" w:rsidRDefault="003F4A14" w:rsidP="00CA453B">
      <w:pPr>
        <w:shd w:val="clear" w:color="auto" w:fill="FFFFFF"/>
        <w:spacing w:line="276" w:lineRule="auto"/>
        <w:jc w:val="center"/>
        <w:rPr>
          <w:rFonts w:ascii="Arial" w:hAnsi="Arial" w:cs="Arial"/>
          <w:b/>
          <w:sz w:val="24"/>
          <w:szCs w:val="24"/>
        </w:rPr>
      </w:pPr>
      <w:r w:rsidRPr="00CA453B">
        <w:rPr>
          <w:rFonts w:ascii="Arial" w:hAnsi="Arial" w:cs="Arial"/>
          <w:b/>
          <w:sz w:val="24"/>
          <w:szCs w:val="24"/>
        </w:rPr>
        <w:t>xxxxxxxxxxxxxxxxxxxxxxxxx</w:t>
      </w:r>
    </w:p>
    <w:p w14:paraId="1D63B2E3" w14:textId="77777777" w:rsidR="003F4A14" w:rsidRPr="00CA453B" w:rsidRDefault="009D2C73" w:rsidP="00CA453B">
      <w:pPr>
        <w:shd w:val="clear" w:color="auto" w:fill="FFFFFF"/>
        <w:spacing w:line="276" w:lineRule="auto"/>
        <w:jc w:val="center"/>
        <w:rPr>
          <w:rFonts w:ascii="Arial" w:eastAsia="Times New Roman" w:hAnsi="Arial" w:cs="Arial"/>
          <w:sz w:val="24"/>
          <w:szCs w:val="24"/>
        </w:rPr>
      </w:pPr>
      <w:r w:rsidRPr="00CA453B">
        <w:rPr>
          <w:rFonts w:ascii="Arial" w:hAnsi="Arial" w:cs="Arial"/>
          <w:b/>
          <w:sz w:val="24"/>
          <w:szCs w:val="24"/>
        </w:rPr>
        <w:t>Xxxxxxxxxxxxxxxxxxxxxxxxxx</w:t>
      </w:r>
    </w:p>
    <w:p w14:paraId="14D25FB2" w14:textId="77777777" w:rsidR="003F4A14" w:rsidRPr="00CA453B" w:rsidRDefault="003F4A14" w:rsidP="00CA453B">
      <w:pPr>
        <w:shd w:val="clear" w:color="auto" w:fill="FFFFFF"/>
        <w:spacing w:line="276" w:lineRule="auto"/>
        <w:jc w:val="center"/>
        <w:rPr>
          <w:rFonts w:ascii="Arial" w:eastAsia="Times New Roman" w:hAnsi="Arial" w:cs="Arial"/>
          <w:sz w:val="24"/>
          <w:szCs w:val="24"/>
        </w:rPr>
      </w:pPr>
    </w:p>
    <w:p w14:paraId="65ADF01A" w14:textId="77777777" w:rsidR="003F4A14" w:rsidRPr="00CA453B" w:rsidRDefault="003F4A14" w:rsidP="00CA453B">
      <w:pPr>
        <w:shd w:val="clear" w:color="auto" w:fill="FFFFFF"/>
        <w:spacing w:line="276" w:lineRule="auto"/>
        <w:jc w:val="center"/>
        <w:rPr>
          <w:rFonts w:ascii="Arial" w:eastAsia="Times New Roman" w:hAnsi="Arial" w:cs="Arial"/>
          <w:sz w:val="24"/>
          <w:szCs w:val="24"/>
        </w:rPr>
      </w:pPr>
    </w:p>
    <w:p w14:paraId="5CE0F760" w14:textId="77777777" w:rsidR="003F4A14" w:rsidRPr="00CA453B" w:rsidRDefault="003F4A14" w:rsidP="00CA453B">
      <w:pPr>
        <w:shd w:val="clear" w:color="auto" w:fill="FFFFFF"/>
        <w:spacing w:line="276" w:lineRule="auto"/>
        <w:jc w:val="center"/>
        <w:rPr>
          <w:rFonts w:ascii="Arial" w:eastAsia="Times New Roman" w:hAnsi="Arial" w:cs="Arial"/>
          <w:sz w:val="24"/>
          <w:szCs w:val="24"/>
        </w:rPr>
      </w:pPr>
    </w:p>
    <w:p w14:paraId="3D7F073A" w14:textId="77777777" w:rsidR="003F4A14" w:rsidRPr="00CA453B" w:rsidRDefault="003F4A14" w:rsidP="00CA453B">
      <w:pPr>
        <w:shd w:val="clear" w:color="auto" w:fill="FFFFFF"/>
        <w:spacing w:line="276" w:lineRule="auto"/>
        <w:jc w:val="center"/>
        <w:rPr>
          <w:rFonts w:ascii="Arial" w:eastAsia="Times New Roman" w:hAnsi="Arial" w:cs="Arial"/>
          <w:sz w:val="24"/>
          <w:szCs w:val="24"/>
        </w:rPr>
      </w:pPr>
    </w:p>
    <w:p w14:paraId="4D44FE62" w14:textId="77777777" w:rsidR="003F4A14" w:rsidRPr="00CA453B" w:rsidRDefault="003F4A14" w:rsidP="00CA453B">
      <w:pPr>
        <w:shd w:val="clear" w:color="auto" w:fill="FFFFFF"/>
        <w:spacing w:line="276" w:lineRule="auto"/>
        <w:jc w:val="center"/>
        <w:rPr>
          <w:rFonts w:ascii="Arial" w:eastAsia="Times New Roman" w:hAnsi="Arial" w:cs="Arial"/>
          <w:sz w:val="24"/>
          <w:szCs w:val="24"/>
        </w:rPr>
      </w:pPr>
    </w:p>
    <w:p w14:paraId="6ADFC5EC" w14:textId="77777777" w:rsidR="003F4A14" w:rsidRPr="00CA453B" w:rsidRDefault="003F4A14" w:rsidP="00CA453B">
      <w:pPr>
        <w:shd w:val="clear" w:color="auto" w:fill="FFFFFF"/>
        <w:spacing w:line="276" w:lineRule="auto"/>
        <w:jc w:val="center"/>
        <w:rPr>
          <w:rFonts w:ascii="Arial" w:eastAsia="Times New Roman" w:hAnsi="Arial" w:cs="Arial"/>
          <w:sz w:val="24"/>
          <w:szCs w:val="24"/>
        </w:rPr>
      </w:pPr>
    </w:p>
    <w:p w14:paraId="25B8E426" w14:textId="77777777" w:rsidR="003F4A14" w:rsidRPr="00CA453B" w:rsidRDefault="003F4A14" w:rsidP="00CA453B">
      <w:pPr>
        <w:shd w:val="clear" w:color="auto" w:fill="FFFFFF"/>
        <w:spacing w:line="276" w:lineRule="auto"/>
        <w:jc w:val="center"/>
        <w:rPr>
          <w:rFonts w:ascii="Arial" w:eastAsia="Times New Roman" w:hAnsi="Arial" w:cs="Arial"/>
          <w:sz w:val="24"/>
          <w:szCs w:val="24"/>
        </w:rPr>
      </w:pPr>
    </w:p>
    <w:p w14:paraId="4115518F" w14:textId="77777777" w:rsidR="003F4A14" w:rsidRPr="00CA453B" w:rsidRDefault="003F4A14" w:rsidP="00CA453B">
      <w:pPr>
        <w:shd w:val="clear" w:color="auto" w:fill="FFFFFF"/>
        <w:spacing w:line="276" w:lineRule="auto"/>
        <w:jc w:val="center"/>
        <w:rPr>
          <w:rFonts w:ascii="Arial" w:eastAsia="Times New Roman" w:hAnsi="Arial" w:cs="Arial"/>
          <w:sz w:val="24"/>
          <w:szCs w:val="24"/>
        </w:rPr>
      </w:pPr>
    </w:p>
    <w:p w14:paraId="69E6A6ED" w14:textId="77777777" w:rsidR="003F4A14" w:rsidRPr="00CA453B" w:rsidRDefault="003F4A14" w:rsidP="00CA453B">
      <w:pPr>
        <w:shd w:val="clear" w:color="auto" w:fill="FFFFFF"/>
        <w:spacing w:line="276" w:lineRule="auto"/>
        <w:jc w:val="center"/>
        <w:rPr>
          <w:rFonts w:ascii="Arial" w:eastAsia="Times New Roman" w:hAnsi="Arial" w:cs="Arial"/>
          <w:sz w:val="24"/>
          <w:szCs w:val="24"/>
        </w:rPr>
      </w:pPr>
    </w:p>
    <w:p w14:paraId="509EB2FB" w14:textId="77777777" w:rsidR="003F4A14" w:rsidRPr="00CA453B" w:rsidRDefault="003F4A14" w:rsidP="00CA453B">
      <w:pPr>
        <w:shd w:val="clear" w:color="auto" w:fill="FFFFFF"/>
        <w:spacing w:line="276" w:lineRule="auto"/>
        <w:jc w:val="center"/>
        <w:rPr>
          <w:rFonts w:ascii="Arial" w:eastAsia="Times New Roman" w:hAnsi="Arial" w:cs="Arial"/>
          <w:sz w:val="24"/>
          <w:szCs w:val="24"/>
        </w:rPr>
      </w:pPr>
    </w:p>
    <w:p w14:paraId="73451BB3" w14:textId="77777777" w:rsidR="003F4A14" w:rsidRPr="00CA453B" w:rsidRDefault="003F4A14" w:rsidP="00CA453B">
      <w:pPr>
        <w:shd w:val="clear" w:color="auto" w:fill="FFFFFF"/>
        <w:spacing w:line="276" w:lineRule="auto"/>
        <w:jc w:val="center"/>
        <w:rPr>
          <w:rFonts w:ascii="Arial" w:eastAsia="Times New Roman" w:hAnsi="Arial" w:cs="Arial"/>
          <w:sz w:val="24"/>
          <w:szCs w:val="24"/>
        </w:rPr>
      </w:pPr>
    </w:p>
    <w:p w14:paraId="3D449E09" w14:textId="77777777" w:rsidR="003F4A14" w:rsidRPr="00CA453B" w:rsidRDefault="003F4A14" w:rsidP="00CA453B">
      <w:pPr>
        <w:shd w:val="clear" w:color="auto" w:fill="FFFFFF"/>
        <w:spacing w:line="276" w:lineRule="auto"/>
        <w:jc w:val="center"/>
        <w:rPr>
          <w:rFonts w:ascii="Arial" w:eastAsia="Times New Roman" w:hAnsi="Arial" w:cs="Arial"/>
          <w:sz w:val="24"/>
          <w:szCs w:val="24"/>
        </w:rPr>
      </w:pPr>
    </w:p>
    <w:p w14:paraId="0C6F8A6D" w14:textId="77777777" w:rsidR="003F4A14" w:rsidRPr="00CA453B" w:rsidRDefault="003F4A14" w:rsidP="00CA453B">
      <w:pPr>
        <w:shd w:val="clear" w:color="auto" w:fill="FFFFFF"/>
        <w:spacing w:line="276" w:lineRule="auto"/>
        <w:jc w:val="center"/>
        <w:rPr>
          <w:rFonts w:ascii="Arial" w:eastAsia="Times New Roman" w:hAnsi="Arial" w:cs="Arial"/>
          <w:sz w:val="24"/>
          <w:szCs w:val="24"/>
        </w:rPr>
      </w:pPr>
    </w:p>
    <w:p w14:paraId="2E1E3231" w14:textId="77777777" w:rsidR="003F4A14" w:rsidRPr="00CA453B" w:rsidRDefault="003F4A14" w:rsidP="00CA453B">
      <w:pPr>
        <w:shd w:val="clear" w:color="auto" w:fill="FFFFFF"/>
        <w:spacing w:line="276" w:lineRule="auto"/>
        <w:jc w:val="center"/>
        <w:rPr>
          <w:rFonts w:ascii="Arial" w:eastAsia="Times New Roman" w:hAnsi="Arial" w:cs="Arial"/>
          <w:sz w:val="24"/>
          <w:szCs w:val="24"/>
        </w:rPr>
      </w:pPr>
    </w:p>
    <w:p w14:paraId="57785D4A" w14:textId="77777777" w:rsidR="003F4A14" w:rsidRPr="00CA453B" w:rsidRDefault="003F4A14" w:rsidP="00CA453B">
      <w:pPr>
        <w:shd w:val="clear" w:color="auto" w:fill="FFFFFF"/>
        <w:spacing w:line="276" w:lineRule="auto"/>
        <w:jc w:val="center"/>
        <w:rPr>
          <w:rFonts w:ascii="Arial" w:eastAsia="Times New Roman" w:hAnsi="Arial" w:cs="Arial"/>
          <w:sz w:val="24"/>
          <w:szCs w:val="24"/>
        </w:rPr>
      </w:pPr>
    </w:p>
    <w:p w14:paraId="3F9FB168" w14:textId="77777777" w:rsidR="003F4A14" w:rsidRPr="00CA453B" w:rsidRDefault="003F4A14" w:rsidP="00CA453B">
      <w:pPr>
        <w:shd w:val="clear" w:color="auto" w:fill="FFFFFF"/>
        <w:spacing w:line="276" w:lineRule="auto"/>
        <w:jc w:val="center"/>
        <w:rPr>
          <w:rFonts w:ascii="Arial" w:eastAsia="Times New Roman" w:hAnsi="Arial" w:cs="Arial"/>
          <w:sz w:val="24"/>
          <w:szCs w:val="24"/>
        </w:rPr>
      </w:pPr>
    </w:p>
    <w:p w14:paraId="6C65AE3B" w14:textId="77777777" w:rsidR="003F4A14" w:rsidRPr="00CA453B" w:rsidRDefault="003F4A14" w:rsidP="00CA453B">
      <w:pPr>
        <w:shd w:val="clear" w:color="auto" w:fill="FFFFFF"/>
        <w:spacing w:line="276" w:lineRule="auto"/>
        <w:jc w:val="center"/>
        <w:rPr>
          <w:rFonts w:ascii="Arial" w:eastAsia="Times New Roman" w:hAnsi="Arial" w:cs="Arial"/>
          <w:sz w:val="24"/>
          <w:szCs w:val="24"/>
        </w:rPr>
      </w:pPr>
    </w:p>
    <w:p w14:paraId="13DA0A44" w14:textId="77777777" w:rsidR="003F4A14" w:rsidRPr="00CA453B" w:rsidRDefault="003F4A14" w:rsidP="00CA453B">
      <w:pPr>
        <w:shd w:val="clear" w:color="auto" w:fill="FFFFFF"/>
        <w:spacing w:line="276" w:lineRule="auto"/>
        <w:jc w:val="center"/>
        <w:rPr>
          <w:rFonts w:ascii="Arial" w:eastAsia="Times New Roman" w:hAnsi="Arial" w:cs="Arial"/>
          <w:sz w:val="24"/>
          <w:szCs w:val="24"/>
        </w:rPr>
      </w:pPr>
    </w:p>
    <w:p w14:paraId="2EC89DDC" w14:textId="77777777" w:rsidR="003F4A14" w:rsidRPr="00CA453B" w:rsidRDefault="003F4A14" w:rsidP="00CA453B">
      <w:pPr>
        <w:shd w:val="clear" w:color="auto" w:fill="FFFFFF"/>
        <w:spacing w:line="276" w:lineRule="auto"/>
        <w:jc w:val="center"/>
        <w:rPr>
          <w:rFonts w:ascii="Arial" w:eastAsia="Times New Roman" w:hAnsi="Arial" w:cs="Arial"/>
          <w:sz w:val="24"/>
          <w:szCs w:val="24"/>
        </w:rPr>
      </w:pPr>
    </w:p>
    <w:p w14:paraId="5D842254" w14:textId="77777777" w:rsidR="003F4A14" w:rsidRPr="00CA453B" w:rsidRDefault="003F4A14" w:rsidP="00CA453B">
      <w:pPr>
        <w:shd w:val="clear" w:color="auto" w:fill="FFFFFF"/>
        <w:spacing w:line="276" w:lineRule="auto"/>
        <w:jc w:val="center"/>
        <w:rPr>
          <w:rFonts w:ascii="Arial" w:eastAsia="Times New Roman" w:hAnsi="Arial" w:cs="Arial"/>
          <w:sz w:val="24"/>
          <w:szCs w:val="24"/>
        </w:rPr>
      </w:pPr>
      <w:r w:rsidRPr="00CA453B">
        <w:rPr>
          <w:rFonts w:ascii="Arial" w:hAnsi="Arial" w:cs="Arial"/>
          <w:b/>
          <w:bCs/>
          <w:sz w:val="24"/>
          <w:szCs w:val="24"/>
        </w:rPr>
        <w:lastRenderedPageBreak/>
        <w:t>DECLARAÇÃO</w:t>
      </w:r>
    </w:p>
    <w:p w14:paraId="3125E51B" w14:textId="77777777" w:rsidR="003F4A14" w:rsidRPr="00CA453B" w:rsidRDefault="003F4A14" w:rsidP="00CA453B">
      <w:pPr>
        <w:shd w:val="clear" w:color="auto" w:fill="FFFFFF"/>
        <w:spacing w:line="276" w:lineRule="auto"/>
        <w:rPr>
          <w:rFonts w:ascii="Arial" w:hAnsi="Arial" w:cs="Arial"/>
          <w:b/>
          <w:sz w:val="24"/>
          <w:szCs w:val="24"/>
        </w:rPr>
      </w:pPr>
    </w:p>
    <w:p w14:paraId="15D30890" w14:textId="77777777" w:rsidR="003F4A14" w:rsidRPr="00CA453B" w:rsidRDefault="003F4A14" w:rsidP="00CA453B">
      <w:pPr>
        <w:shd w:val="clear" w:color="auto" w:fill="FFFFFF"/>
        <w:spacing w:line="276" w:lineRule="auto"/>
        <w:rPr>
          <w:rFonts w:ascii="Arial" w:hAnsi="Arial" w:cs="Arial"/>
          <w:b/>
          <w:sz w:val="24"/>
          <w:szCs w:val="24"/>
        </w:rPr>
      </w:pPr>
      <w:r w:rsidRPr="00CA453B">
        <w:rPr>
          <w:rFonts w:ascii="Arial" w:hAnsi="Arial" w:cs="Arial"/>
          <w:b/>
          <w:sz w:val="24"/>
          <w:szCs w:val="24"/>
        </w:rPr>
        <w:t xml:space="preserve">DE: </w:t>
      </w:r>
      <w:r w:rsidR="00C74CD5" w:rsidRPr="00CA453B">
        <w:rPr>
          <w:rFonts w:ascii="Arial" w:hAnsi="Arial" w:cs="Arial"/>
          <w:b/>
          <w:sz w:val="24"/>
          <w:szCs w:val="24"/>
        </w:rPr>
        <w:t>XXXXXXXXXXXXXXXXXXX</w:t>
      </w:r>
    </w:p>
    <w:p w14:paraId="5BFC484A" w14:textId="77777777" w:rsidR="003F4A14" w:rsidRPr="00CA453B" w:rsidRDefault="003F4A14" w:rsidP="00CA453B">
      <w:pPr>
        <w:shd w:val="clear" w:color="auto" w:fill="FFFFFF"/>
        <w:spacing w:line="276" w:lineRule="auto"/>
        <w:rPr>
          <w:rFonts w:ascii="Arial" w:hAnsi="Arial" w:cs="Arial"/>
          <w:b/>
          <w:sz w:val="24"/>
          <w:szCs w:val="24"/>
        </w:rPr>
      </w:pPr>
      <w:r w:rsidRPr="00CA453B">
        <w:rPr>
          <w:rFonts w:ascii="Arial" w:hAnsi="Arial" w:cs="Arial"/>
          <w:b/>
          <w:sz w:val="24"/>
          <w:szCs w:val="24"/>
        </w:rPr>
        <w:t>PARA: SETOR DE LICITAÇÕES</w:t>
      </w:r>
    </w:p>
    <w:p w14:paraId="786E1FC3" w14:textId="77777777" w:rsidR="003F4A14" w:rsidRPr="00CA453B" w:rsidRDefault="003F4A14" w:rsidP="00CA453B">
      <w:pPr>
        <w:pStyle w:val="Ttulo"/>
        <w:shd w:val="clear" w:color="auto" w:fill="FFFFFF"/>
        <w:spacing w:before="0" w:line="276" w:lineRule="auto"/>
        <w:ind w:left="0"/>
        <w:jc w:val="both"/>
        <w:rPr>
          <w:rFonts w:ascii="Arial" w:hAnsi="Arial" w:cs="Arial"/>
          <w:sz w:val="24"/>
          <w:szCs w:val="24"/>
        </w:rPr>
      </w:pPr>
      <w:r w:rsidRPr="00CA453B">
        <w:rPr>
          <w:rFonts w:ascii="Arial" w:hAnsi="Arial" w:cs="Arial"/>
          <w:sz w:val="24"/>
          <w:szCs w:val="24"/>
        </w:rPr>
        <w:t>PROCESSO LICITATÓRIO N° 0xx/20xx</w:t>
      </w:r>
    </w:p>
    <w:p w14:paraId="33C576B9" w14:textId="77777777" w:rsidR="003F4A14" w:rsidRPr="00CA453B" w:rsidRDefault="003F4A14" w:rsidP="00CA453B">
      <w:pPr>
        <w:pStyle w:val="Ttulo"/>
        <w:shd w:val="clear" w:color="auto" w:fill="FFFFFF"/>
        <w:spacing w:before="0" w:line="276" w:lineRule="auto"/>
        <w:ind w:left="0"/>
        <w:jc w:val="both"/>
        <w:rPr>
          <w:rFonts w:ascii="Arial" w:hAnsi="Arial" w:cs="Arial"/>
          <w:sz w:val="24"/>
          <w:szCs w:val="24"/>
        </w:rPr>
      </w:pPr>
      <w:r w:rsidRPr="00CA453B">
        <w:rPr>
          <w:rFonts w:ascii="Arial" w:hAnsi="Arial" w:cs="Arial"/>
          <w:sz w:val="24"/>
          <w:szCs w:val="24"/>
        </w:rPr>
        <w:t>PREGÃO ELETRÔNICO N° 0xx/20xx</w:t>
      </w:r>
    </w:p>
    <w:p w14:paraId="39686CDA" w14:textId="77777777" w:rsidR="003F4A14" w:rsidRPr="00CA453B" w:rsidRDefault="003F4A14" w:rsidP="00CA453B">
      <w:pPr>
        <w:pStyle w:val="Ttulo"/>
        <w:shd w:val="clear" w:color="auto" w:fill="FFFFFF"/>
        <w:spacing w:before="0" w:line="276" w:lineRule="auto"/>
        <w:ind w:firstLine="708"/>
        <w:jc w:val="both"/>
        <w:rPr>
          <w:rFonts w:ascii="Arial" w:hAnsi="Arial" w:cs="Arial"/>
          <w:b w:val="0"/>
          <w:sz w:val="24"/>
          <w:szCs w:val="24"/>
        </w:rPr>
      </w:pPr>
    </w:p>
    <w:p w14:paraId="7624B245" w14:textId="77777777" w:rsidR="003F4A14" w:rsidRPr="00CA453B" w:rsidRDefault="003F4A14" w:rsidP="00CA453B">
      <w:pPr>
        <w:pStyle w:val="Ttulo"/>
        <w:shd w:val="clear" w:color="auto" w:fill="FFFFFF"/>
        <w:spacing w:before="0" w:line="276" w:lineRule="auto"/>
        <w:ind w:left="0" w:firstLine="708"/>
        <w:jc w:val="both"/>
        <w:rPr>
          <w:rFonts w:ascii="Arial" w:hAnsi="Arial" w:cs="Arial"/>
          <w:b w:val="0"/>
          <w:sz w:val="24"/>
          <w:szCs w:val="24"/>
        </w:rPr>
      </w:pPr>
      <w:r w:rsidRPr="00CA453B">
        <w:rPr>
          <w:rFonts w:ascii="Arial" w:hAnsi="Arial" w:cs="Arial"/>
          <w:b w:val="0"/>
          <w:sz w:val="24"/>
          <w:szCs w:val="24"/>
        </w:rPr>
        <w:t xml:space="preserve">Eu, xxxxxxxxxxxxxxxxx, Xxxxxxxxxxxxxxxxxxxxxxxx, Ordenador da Despesa, DECLARO para fins de atendimento ao inciso II, do artigo 16 da Lei Complementar 101/2000, que a possível despesa relativa ao Registro de Preços para futura e eventual xxxxxxxxxxxxxxxxxxxxxxx, conforme especificações constantes no Termo de Referência, em atendimento as necessidades xxxxxxxxxxxxxxxxxx, está adequada com a Lei Orçamentária Anual – LOA. </w:t>
      </w:r>
    </w:p>
    <w:p w14:paraId="78D8016A" w14:textId="77777777" w:rsidR="003F4A14" w:rsidRPr="00CA453B" w:rsidRDefault="003F4A14" w:rsidP="00CA453B">
      <w:pPr>
        <w:pStyle w:val="Ttulo"/>
        <w:shd w:val="clear" w:color="auto" w:fill="FFFFFF"/>
        <w:spacing w:before="0" w:line="276" w:lineRule="auto"/>
        <w:ind w:left="0" w:firstLine="708"/>
        <w:jc w:val="both"/>
        <w:rPr>
          <w:rFonts w:ascii="Arial" w:hAnsi="Arial" w:cs="Arial"/>
          <w:b w:val="0"/>
          <w:sz w:val="24"/>
          <w:szCs w:val="24"/>
        </w:rPr>
      </w:pPr>
    </w:p>
    <w:p w14:paraId="11BB458F" w14:textId="77777777" w:rsidR="003F4A14" w:rsidRPr="00CA453B" w:rsidRDefault="003F4A14" w:rsidP="00CA453B">
      <w:pPr>
        <w:pStyle w:val="Ttulo"/>
        <w:shd w:val="clear" w:color="auto" w:fill="FFFFFF"/>
        <w:spacing w:before="0" w:line="276" w:lineRule="auto"/>
        <w:ind w:left="0" w:firstLine="708"/>
        <w:jc w:val="both"/>
        <w:rPr>
          <w:rFonts w:ascii="Arial" w:hAnsi="Arial" w:cs="Arial"/>
          <w:b w:val="0"/>
          <w:sz w:val="24"/>
          <w:szCs w:val="24"/>
        </w:rPr>
      </w:pPr>
      <w:r w:rsidRPr="00CA453B">
        <w:rPr>
          <w:rFonts w:ascii="Arial" w:hAnsi="Arial" w:cs="Arial"/>
          <w:b w:val="0"/>
          <w:sz w:val="24"/>
          <w:szCs w:val="24"/>
        </w:rPr>
        <w:t xml:space="preserve">Ressalto que para as futuras e eventuais contratações decorrentes do Registro de Preços em questão deverá ser analisada a disponibilidade orçamentária e financeira no momento em que anteceder a concretização. </w:t>
      </w:r>
    </w:p>
    <w:p w14:paraId="586830C6" w14:textId="77777777" w:rsidR="003F4A14" w:rsidRPr="00CA453B" w:rsidRDefault="003F4A14" w:rsidP="00CA453B">
      <w:pPr>
        <w:pStyle w:val="Ttulo"/>
        <w:shd w:val="clear" w:color="auto" w:fill="FFFFFF"/>
        <w:spacing w:before="0" w:line="276" w:lineRule="auto"/>
        <w:ind w:firstLine="708"/>
        <w:jc w:val="both"/>
        <w:rPr>
          <w:rFonts w:ascii="Arial" w:hAnsi="Arial" w:cs="Arial"/>
          <w:b w:val="0"/>
          <w:sz w:val="24"/>
          <w:szCs w:val="24"/>
        </w:rPr>
      </w:pPr>
    </w:p>
    <w:p w14:paraId="3024141E" w14:textId="77777777" w:rsidR="003F4A14" w:rsidRPr="00CA453B" w:rsidRDefault="003F4A14" w:rsidP="00CA453B">
      <w:pPr>
        <w:pStyle w:val="Ttulo"/>
        <w:shd w:val="clear" w:color="auto" w:fill="FFFFFF"/>
        <w:spacing w:before="0" w:line="276" w:lineRule="auto"/>
        <w:ind w:left="0" w:firstLine="708"/>
        <w:jc w:val="both"/>
        <w:rPr>
          <w:rFonts w:ascii="Arial" w:hAnsi="Arial" w:cs="Arial"/>
          <w:b w:val="0"/>
          <w:sz w:val="24"/>
          <w:szCs w:val="24"/>
        </w:rPr>
      </w:pPr>
      <w:r w:rsidRPr="00CA453B">
        <w:rPr>
          <w:rFonts w:ascii="Arial" w:hAnsi="Arial" w:cs="Arial"/>
          <w:b w:val="0"/>
          <w:sz w:val="24"/>
          <w:szCs w:val="24"/>
        </w:rPr>
        <w:t>Declaro, ainda, que tal despesa atende às diretrizes, objetivos e prioridades estabelecidas na Lei de Diretrizes Orçamentárias e no Plano Plurianual, não infringindo quaisquer disposições nelas contidas.</w:t>
      </w:r>
    </w:p>
    <w:p w14:paraId="732483DC" w14:textId="77777777" w:rsidR="003F4A14" w:rsidRPr="00CA453B" w:rsidRDefault="003F4A14" w:rsidP="00CA453B">
      <w:pPr>
        <w:pStyle w:val="Blockquote"/>
        <w:shd w:val="clear" w:color="auto" w:fill="FFFFFF"/>
        <w:spacing w:before="0" w:after="0" w:line="276" w:lineRule="auto"/>
        <w:ind w:left="0" w:right="0"/>
        <w:jc w:val="both"/>
        <w:rPr>
          <w:rFonts w:ascii="Arial" w:hAnsi="Arial" w:cs="Arial"/>
          <w:szCs w:val="24"/>
        </w:rPr>
      </w:pPr>
    </w:p>
    <w:p w14:paraId="5AE37B44" w14:textId="77777777" w:rsidR="003F4A14" w:rsidRPr="00CA453B" w:rsidRDefault="009D2C73" w:rsidP="00CA453B">
      <w:pPr>
        <w:shd w:val="clear" w:color="auto" w:fill="FFFFFF"/>
        <w:spacing w:line="276" w:lineRule="auto"/>
        <w:ind w:firstLine="708"/>
        <w:rPr>
          <w:rFonts w:ascii="Arial" w:hAnsi="Arial" w:cs="Arial"/>
          <w:sz w:val="24"/>
          <w:szCs w:val="24"/>
        </w:rPr>
      </w:pPr>
      <w:r w:rsidRPr="00CA453B">
        <w:rPr>
          <w:rFonts w:ascii="Arial" w:hAnsi="Arial" w:cs="Arial"/>
          <w:sz w:val="24"/>
          <w:szCs w:val="24"/>
        </w:rPr>
        <w:t>Xxxxxxxxx</w:t>
      </w:r>
      <w:r w:rsidR="003F4A14" w:rsidRPr="00CA453B">
        <w:rPr>
          <w:rFonts w:ascii="Arial" w:hAnsi="Arial" w:cs="Arial"/>
          <w:sz w:val="24"/>
          <w:szCs w:val="24"/>
        </w:rPr>
        <w:t>/MG, xx de xxxxxxxx de 20xx.</w:t>
      </w:r>
    </w:p>
    <w:p w14:paraId="63FCD2B7" w14:textId="77777777" w:rsidR="003F4A14" w:rsidRPr="00CA453B" w:rsidRDefault="003F4A14" w:rsidP="00CA453B">
      <w:pPr>
        <w:pStyle w:val="Ttulo"/>
        <w:shd w:val="clear" w:color="auto" w:fill="FFFFFF"/>
        <w:spacing w:before="0" w:line="276" w:lineRule="auto"/>
        <w:jc w:val="both"/>
        <w:rPr>
          <w:rFonts w:ascii="Arial" w:hAnsi="Arial" w:cs="Arial"/>
          <w:b w:val="0"/>
          <w:bCs w:val="0"/>
          <w:sz w:val="24"/>
          <w:szCs w:val="24"/>
        </w:rPr>
      </w:pPr>
    </w:p>
    <w:p w14:paraId="752CAFB6" w14:textId="77777777" w:rsidR="003F4A14" w:rsidRPr="00CA453B" w:rsidRDefault="003F4A14" w:rsidP="00CA453B">
      <w:pPr>
        <w:pStyle w:val="Ttulo"/>
        <w:shd w:val="clear" w:color="auto" w:fill="FFFFFF"/>
        <w:spacing w:before="0" w:line="276" w:lineRule="auto"/>
        <w:jc w:val="both"/>
        <w:rPr>
          <w:rFonts w:ascii="Arial" w:hAnsi="Arial" w:cs="Arial"/>
          <w:b w:val="0"/>
          <w:bCs w:val="0"/>
          <w:sz w:val="24"/>
          <w:szCs w:val="24"/>
        </w:rPr>
      </w:pPr>
    </w:p>
    <w:p w14:paraId="4E5DD546" w14:textId="77777777" w:rsidR="003F4A14" w:rsidRPr="00CA453B" w:rsidRDefault="003F4A14" w:rsidP="00CA453B">
      <w:pPr>
        <w:tabs>
          <w:tab w:val="left" w:pos="9498"/>
        </w:tabs>
        <w:spacing w:line="276" w:lineRule="auto"/>
        <w:jc w:val="center"/>
        <w:rPr>
          <w:rFonts w:ascii="Arial" w:hAnsi="Arial" w:cs="Arial"/>
          <w:sz w:val="24"/>
          <w:szCs w:val="24"/>
        </w:rPr>
      </w:pPr>
      <w:r w:rsidRPr="00CA453B">
        <w:rPr>
          <w:rFonts w:ascii="Arial" w:hAnsi="Arial" w:cs="Arial"/>
          <w:sz w:val="24"/>
          <w:szCs w:val="24"/>
        </w:rPr>
        <w:t>_______________________________________</w:t>
      </w:r>
    </w:p>
    <w:p w14:paraId="00CBB786" w14:textId="77777777" w:rsidR="003F4A14" w:rsidRPr="00CA453B" w:rsidRDefault="003F4A14" w:rsidP="00B41166">
      <w:pPr>
        <w:pStyle w:val="Ttulo2"/>
        <w:tabs>
          <w:tab w:val="left" w:pos="9498"/>
        </w:tabs>
        <w:spacing w:before="0" w:line="276" w:lineRule="auto"/>
        <w:ind w:left="0" w:firstLine="0"/>
        <w:jc w:val="center"/>
        <w:rPr>
          <w:b w:val="0"/>
          <w:sz w:val="24"/>
          <w:szCs w:val="24"/>
        </w:rPr>
      </w:pPr>
      <w:r w:rsidRPr="00CA453B">
        <w:rPr>
          <w:sz w:val="24"/>
          <w:szCs w:val="24"/>
        </w:rPr>
        <w:t>xxxxxxxxxxxxxxxxxxxx</w:t>
      </w:r>
    </w:p>
    <w:p w14:paraId="224C4209" w14:textId="77777777" w:rsidR="003F4A14" w:rsidRPr="00CA453B" w:rsidRDefault="003F4A14" w:rsidP="00CA453B">
      <w:pPr>
        <w:tabs>
          <w:tab w:val="left" w:pos="9498"/>
        </w:tabs>
        <w:spacing w:line="276" w:lineRule="auto"/>
        <w:jc w:val="center"/>
        <w:rPr>
          <w:rFonts w:ascii="Arial" w:hAnsi="Arial" w:cs="Arial"/>
          <w:sz w:val="24"/>
          <w:szCs w:val="24"/>
        </w:rPr>
      </w:pPr>
      <w:r w:rsidRPr="00CA453B">
        <w:rPr>
          <w:rFonts w:ascii="Arial" w:hAnsi="Arial" w:cs="Arial"/>
          <w:sz w:val="24"/>
          <w:szCs w:val="24"/>
        </w:rPr>
        <w:t xml:space="preserve">XXXXXXXXXXXXXXXXXXXXXXXX </w:t>
      </w:r>
    </w:p>
    <w:p w14:paraId="628E0924" w14:textId="77777777" w:rsidR="003F4A14" w:rsidRPr="00CA453B" w:rsidRDefault="003F4A14" w:rsidP="00CA453B">
      <w:pPr>
        <w:shd w:val="clear" w:color="auto" w:fill="FFFFFF"/>
        <w:spacing w:line="276" w:lineRule="auto"/>
        <w:jc w:val="center"/>
        <w:rPr>
          <w:rFonts w:ascii="Arial" w:hAnsi="Arial" w:cs="Arial"/>
          <w:bCs/>
          <w:sz w:val="24"/>
          <w:szCs w:val="24"/>
          <w:u w:val="single"/>
        </w:rPr>
      </w:pPr>
    </w:p>
    <w:p w14:paraId="7E01A66B" w14:textId="77777777" w:rsidR="003F4A14" w:rsidRPr="00CA453B" w:rsidRDefault="003F4A14" w:rsidP="00CA453B">
      <w:pPr>
        <w:shd w:val="clear" w:color="auto" w:fill="FFFFFF"/>
        <w:spacing w:line="276" w:lineRule="auto"/>
        <w:jc w:val="center"/>
        <w:rPr>
          <w:rFonts w:ascii="Arial" w:hAnsi="Arial" w:cs="Arial"/>
          <w:bCs/>
          <w:sz w:val="24"/>
          <w:szCs w:val="24"/>
          <w:u w:val="single"/>
        </w:rPr>
      </w:pPr>
    </w:p>
    <w:p w14:paraId="205A5474" w14:textId="77777777" w:rsidR="003F4A14" w:rsidRPr="00CA453B" w:rsidRDefault="003F4A14" w:rsidP="00CA453B">
      <w:pPr>
        <w:spacing w:line="276" w:lineRule="auto"/>
        <w:rPr>
          <w:rFonts w:ascii="Arial" w:hAnsi="Arial" w:cs="Arial"/>
          <w:sz w:val="24"/>
          <w:szCs w:val="24"/>
        </w:rPr>
      </w:pPr>
    </w:p>
    <w:p w14:paraId="4466AA1A" w14:textId="77777777" w:rsidR="003F4A14" w:rsidRPr="00CA453B" w:rsidRDefault="003F4A14" w:rsidP="00CA453B">
      <w:pPr>
        <w:spacing w:line="276" w:lineRule="auto"/>
        <w:rPr>
          <w:rFonts w:ascii="Arial" w:hAnsi="Arial" w:cs="Arial"/>
          <w:sz w:val="24"/>
          <w:szCs w:val="24"/>
        </w:rPr>
      </w:pPr>
    </w:p>
    <w:p w14:paraId="3198779F" w14:textId="77777777" w:rsidR="003F4A14" w:rsidRPr="00CA453B" w:rsidRDefault="003F4A14" w:rsidP="00CA453B">
      <w:pPr>
        <w:spacing w:line="276" w:lineRule="auto"/>
        <w:rPr>
          <w:rFonts w:ascii="Arial" w:hAnsi="Arial" w:cs="Arial"/>
          <w:sz w:val="24"/>
          <w:szCs w:val="24"/>
        </w:rPr>
      </w:pPr>
    </w:p>
    <w:p w14:paraId="4131CFE0" w14:textId="77777777" w:rsidR="003F4A14" w:rsidRPr="00CA453B" w:rsidRDefault="003F4A14" w:rsidP="00CA453B">
      <w:pPr>
        <w:spacing w:line="276" w:lineRule="auto"/>
        <w:rPr>
          <w:rFonts w:ascii="Arial" w:hAnsi="Arial" w:cs="Arial"/>
          <w:sz w:val="24"/>
          <w:szCs w:val="24"/>
        </w:rPr>
      </w:pPr>
    </w:p>
    <w:p w14:paraId="2F00984C" w14:textId="77777777" w:rsidR="003F4A14" w:rsidRPr="00CA453B" w:rsidRDefault="003F4A14" w:rsidP="00CA453B">
      <w:pPr>
        <w:pStyle w:val="Ttulo3"/>
        <w:shd w:val="clear" w:color="auto" w:fill="FFFFFF"/>
        <w:spacing w:before="0" w:line="276" w:lineRule="auto"/>
        <w:jc w:val="center"/>
        <w:rPr>
          <w:b w:val="0"/>
          <w:bCs w:val="0"/>
          <w:u w:val="single"/>
        </w:rPr>
      </w:pPr>
    </w:p>
    <w:p w14:paraId="44DF5FDE" w14:textId="77777777" w:rsidR="003F4A14" w:rsidRPr="00CA453B" w:rsidRDefault="003F4A14" w:rsidP="00CA453B">
      <w:pPr>
        <w:spacing w:line="276" w:lineRule="auto"/>
        <w:rPr>
          <w:rFonts w:ascii="Arial" w:hAnsi="Arial" w:cs="Arial"/>
          <w:sz w:val="24"/>
          <w:szCs w:val="24"/>
        </w:rPr>
      </w:pPr>
    </w:p>
    <w:p w14:paraId="486DB3B2" w14:textId="77777777" w:rsidR="003F4A14" w:rsidRPr="00CA453B" w:rsidRDefault="003F4A14" w:rsidP="00CA453B">
      <w:pPr>
        <w:spacing w:line="276" w:lineRule="auto"/>
        <w:rPr>
          <w:rFonts w:ascii="Arial" w:hAnsi="Arial" w:cs="Arial"/>
          <w:sz w:val="24"/>
          <w:szCs w:val="24"/>
        </w:rPr>
      </w:pPr>
    </w:p>
    <w:p w14:paraId="33938AA8" w14:textId="77777777" w:rsidR="003F4A14" w:rsidRPr="00CA453B" w:rsidRDefault="003F4A14" w:rsidP="00CA453B">
      <w:pPr>
        <w:spacing w:line="276" w:lineRule="auto"/>
        <w:rPr>
          <w:rFonts w:ascii="Arial" w:hAnsi="Arial" w:cs="Arial"/>
          <w:sz w:val="24"/>
          <w:szCs w:val="24"/>
        </w:rPr>
      </w:pPr>
    </w:p>
    <w:p w14:paraId="3E3B2473" w14:textId="77777777" w:rsidR="003F4A14" w:rsidRPr="00CA453B" w:rsidRDefault="003F4A14" w:rsidP="00CA453B">
      <w:pPr>
        <w:spacing w:line="276" w:lineRule="auto"/>
        <w:rPr>
          <w:rFonts w:ascii="Arial" w:hAnsi="Arial" w:cs="Arial"/>
          <w:sz w:val="24"/>
          <w:szCs w:val="24"/>
        </w:rPr>
      </w:pPr>
    </w:p>
    <w:p w14:paraId="7DF22C4F" w14:textId="77777777" w:rsidR="009D2C73" w:rsidRPr="00CA453B" w:rsidRDefault="009D2C73" w:rsidP="00CA453B">
      <w:pPr>
        <w:spacing w:line="276" w:lineRule="auto"/>
        <w:rPr>
          <w:rFonts w:ascii="Arial" w:hAnsi="Arial" w:cs="Arial"/>
          <w:sz w:val="24"/>
          <w:szCs w:val="24"/>
        </w:rPr>
      </w:pPr>
    </w:p>
    <w:p w14:paraId="4E9ADF6A" w14:textId="77777777" w:rsidR="009D2C73" w:rsidRPr="00CA453B" w:rsidRDefault="009D2C73" w:rsidP="00CA453B">
      <w:pPr>
        <w:spacing w:line="276" w:lineRule="auto"/>
        <w:rPr>
          <w:rFonts w:ascii="Arial" w:hAnsi="Arial" w:cs="Arial"/>
          <w:sz w:val="24"/>
          <w:szCs w:val="24"/>
        </w:rPr>
      </w:pPr>
    </w:p>
    <w:p w14:paraId="2679C425" w14:textId="77777777" w:rsidR="009D2C73" w:rsidRPr="00CA453B" w:rsidRDefault="009D2C73" w:rsidP="00CA453B">
      <w:pPr>
        <w:spacing w:line="276" w:lineRule="auto"/>
        <w:rPr>
          <w:rFonts w:ascii="Arial" w:hAnsi="Arial" w:cs="Arial"/>
          <w:sz w:val="24"/>
          <w:szCs w:val="24"/>
        </w:rPr>
      </w:pPr>
    </w:p>
    <w:p w14:paraId="1DA6F643" w14:textId="77777777" w:rsidR="003F4A14" w:rsidRPr="00CA453B" w:rsidRDefault="003F4A14" w:rsidP="00CA453B">
      <w:pPr>
        <w:spacing w:line="276" w:lineRule="auto"/>
        <w:jc w:val="center"/>
        <w:rPr>
          <w:rFonts w:ascii="Arial" w:eastAsia="Times New Roman" w:hAnsi="Arial" w:cs="Arial"/>
          <w:sz w:val="24"/>
          <w:szCs w:val="24"/>
        </w:rPr>
      </w:pPr>
      <w:r w:rsidRPr="00CA453B">
        <w:rPr>
          <w:rFonts w:ascii="Arial" w:eastAsia="Times New Roman" w:hAnsi="Arial" w:cs="Arial"/>
          <w:b/>
          <w:sz w:val="24"/>
          <w:szCs w:val="24"/>
          <w:u w:val="single"/>
        </w:rPr>
        <w:lastRenderedPageBreak/>
        <w:t>DESPACHO DE NOMEAÇÃO DE FISCAL E GESTOR DO(S) CONTRATO(S)</w:t>
      </w:r>
    </w:p>
    <w:p w14:paraId="294228EE" w14:textId="77777777" w:rsidR="003F4A14" w:rsidRPr="00CA453B" w:rsidRDefault="003F4A14" w:rsidP="00CA453B">
      <w:pPr>
        <w:spacing w:line="276" w:lineRule="auto"/>
        <w:jc w:val="both"/>
        <w:rPr>
          <w:rFonts w:ascii="Arial" w:eastAsia="Times New Roman" w:hAnsi="Arial" w:cs="Arial"/>
          <w:sz w:val="24"/>
          <w:szCs w:val="24"/>
        </w:rPr>
      </w:pPr>
      <w:r w:rsidRPr="00CA453B">
        <w:rPr>
          <w:rFonts w:ascii="Arial" w:eastAsia="Times New Roman" w:hAnsi="Arial" w:cs="Arial"/>
          <w:sz w:val="24"/>
          <w:szCs w:val="24"/>
        </w:rPr>
        <w:tab/>
      </w:r>
    </w:p>
    <w:p w14:paraId="6A28FBF7" w14:textId="77777777" w:rsidR="003F4A14" w:rsidRPr="00CA453B" w:rsidRDefault="003F4A14" w:rsidP="00CA453B">
      <w:pPr>
        <w:spacing w:line="276" w:lineRule="auto"/>
        <w:ind w:firstLine="720"/>
        <w:jc w:val="both"/>
        <w:rPr>
          <w:rFonts w:ascii="Arial" w:eastAsia="Times New Roman" w:hAnsi="Arial" w:cs="Arial"/>
          <w:sz w:val="24"/>
          <w:szCs w:val="24"/>
        </w:rPr>
      </w:pPr>
    </w:p>
    <w:p w14:paraId="415713D6" w14:textId="77777777" w:rsidR="003F4A14" w:rsidRPr="00CA453B" w:rsidRDefault="003F4A14" w:rsidP="00CA453B">
      <w:pPr>
        <w:spacing w:line="276" w:lineRule="auto"/>
        <w:ind w:firstLine="720"/>
        <w:jc w:val="both"/>
        <w:rPr>
          <w:rFonts w:ascii="Arial" w:eastAsia="Cambria" w:hAnsi="Arial" w:cs="Arial"/>
          <w:color w:val="000000"/>
          <w:sz w:val="24"/>
          <w:szCs w:val="24"/>
        </w:rPr>
      </w:pPr>
      <w:r w:rsidRPr="00CA453B">
        <w:rPr>
          <w:rFonts w:ascii="Arial" w:eastAsia="Times New Roman" w:hAnsi="Arial" w:cs="Arial"/>
          <w:sz w:val="24"/>
          <w:szCs w:val="24"/>
        </w:rPr>
        <w:t xml:space="preserve">Eu, xxxxxxxxxxxxxxx, Xxxxxxxxxxxxxxxxxxxxxxxx, no uso das atribuições legais e nos termos da legislação em vigor, </w:t>
      </w:r>
      <w:r w:rsidRPr="00CA453B">
        <w:rPr>
          <w:rFonts w:ascii="Arial" w:eastAsia="Times New Roman" w:hAnsi="Arial" w:cs="Arial"/>
          <w:b/>
          <w:sz w:val="24"/>
          <w:szCs w:val="24"/>
        </w:rPr>
        <w:t xml:space="preserve">DESIGNO </w:t>
      </w:r>
      <w:r w:rsidRPr="00CA453B">
        <w:rPr>
          <w:rFonts w:ascii="Arial" w:eastAsia="Times New Roman" w:hAnsi="Arial" w:cs="Arial"/>
          <w:sz w:val="24"/>
          <w:szCs w:val="24"/>
        </w:rPr>
        <w:t xml:space="preserve">os servidores qualificados a seguir para atuarem como </w:t>
      </w:r>
      <w:r w:rsidRPr="00CA453B">
        <w:rPr>
          <w:rFonts w:ascii="Arial" w:eastAsia="Cambria" w:hAnsi="Arial" w:cs="Arial"/>
          <w:b/>
          <w:color w:val="000000"/>
          <w:sz w:val="24"/>
          <w:szCs w:val="24"/>
        </w:rPr>
        <w:t xml:space="preserve">FISCAIS </w:t>
      </w:r>
      <w:r w:rsidRPr="00CA453B">
        <w:rPr>
          <w:rFonts w:ascii="Arial" w:eastAsia="Cambria" w:hAnsi="Arial" w:cs="Arial"/>
          <w:color w:val="000000"/>
          <w:sz w:val="24"/>
          <w:szCs w:val="24"/>
        </w:rPr>
        <w:t xml:space="preserve">e </w:t>
      </w:r>
      <w:r w:rsidRPr="00CA453B">
        <w:rPr>
          <w:rFonts w:ascii="Arial" w:eastAsia="Cambria" w:hAnsi="Arial" w:cs="Arial"/>
          <w:b/>
          <w:color w:val="000000"/>
          <w:sz w:val="24"/>
          <w:szCs w:val="24"/>
        </w:rPr>
        <w:t xml:space="preserve">GESTORES </w:t>
      </w:r>
      <w:r w:rsidRPr="00CA453B">
        <w:rPr>
          <w:rFonts w:ascii="Arial" w:eastAsia="Cambria" w:hAnsi="Arial" w:cs="Arial"/>
          <w:color w:val="000000"/>
          <w:sz w:val="24"/>
          <w:szCs w:val="24"/>
        </w:rPr>
        <w:t xml:space="preserve">do(s) contrato(s) oriundo(s) do Processo Licitatório nº 0xx/20xx, Pregão Eletrônico 0xx/20xx, cujo objeto é o  Registro de Preços para futura e eventual xxxxxxxxxxxxxxxxxxxxx, conforme especificações constantes no Termo de Referência, em atendimento xxxxxxxxxxxxxxxxx. </w:t>
      </w:r>
    </w:p>
    <w:p w14:paraId="44A0E22B" w14:textId="77777777" w:rsidR="003F4A14" w:rsidRPr="00CA453B" w:rsidRDefault="003F4A14" w:rsidP="00CA453B">
      <w:pPr>
        <w:spacing w:line="276" w:lineRule="auto"/>
        <w:ind w:firstLine="720"/>
        <w:jc w:val="both"/>
        <w:rPr>
          <w:rFonts w:ascii="Arial" w:eastAsia="Times New Roman" w:hAnsi="Arial" w:cs="Arial"/>
          <w:sz w:val="24"/>
          <w:szCs w:val="24"/>
        </w:rPr>
      </w:pPr>
    </w:p>
    <w:p w14:paraId="6B1154E6" w14:textId="77777777" w:rsidR="003F4A14" w:rsidRPr="00CA453B" w:rsidRDefault="003F4A14" w:rsidP="00CA453B">
      <w:pPr>
        <w:spacing w:line="276" w:lineRule="auto"/>
        <w:jc w:val="both"/>
        <w:rPr>
          <w:rFonts w:ascii="Arial" w:eastAsia="Times New Roman" w:hAnsi="Arial" w:cs="Arial"/>
          <w:sz w:val="24"/>
          <w:szCs w:val="24"/>
        </w:rPr>
      </w:pPr>
      <w:r w:rsidRPr="00CA453B">
        <w:rPr>
          <w:rFonts w:ascii="Arial" w:eastAsia="Times New Roman" w:hAnsi="Arial" w:cs="Arial"/>
          <w:b/>
          <w:sz w:val="24"/>
          <w:szCs w:val="24"/>
        </w:rPr>
        <w:tab/>
      </w:r>
      <w:r w:rsidRPr="00CA453B">
        <w:rPr>
          <w:rFonts w:ascii="Arial" w:eastAsia="Times New Roman" w:hAnsi="Arial" w:cs="Arial"/>
          <w:sz w:val="24"/>
          <w:szCs w:val="24"/>
        </w:rPr>
        <w:t xml:space="preserve">Os ficais de contrato terão as atribuições previstas na Portaria nº 0xx/20xx, transcritas a seguir: </w:t>
      </w:r>
    </w:p>
    <w:p w14:paraId="12F2EE20" w14:textId="77777777" w:rsidR="003F4A14" w:rsidRPr="00CA453B" w:rsidRDefault="003F4A14" w:rsidP="00CA453B">
      <w:pPr>
        <w:spacing w:line="276" w:lineRule="auto"/>
        <w:rPr>
          <w:rFonts w:ascii="Arial" w:eastAsia="Times New Roman" w:hAnsi="Arial" w:cs="Arial"/>
          <w:i/>
          <w:sz w:val="24"/>
          <w:szCs w:val="24"/>
        </w:rPr>
      </w:pPr>
    </w:p>
    <w:p w14:paraId="0CA5EAC4" w14:textId="77777777" w:rsidR="003F4A14" w:rsidRPr="00CA453B" w:rsidRDefault="003F4A14" w:rsidP="00CA453B">
      <w:pPr>
        <w:spacing w:line="276" w:lineRule="auto"/>
        <w:ind w:left="720"/>
        <w:jc w:val="both"/>
        <w:rPr>
          <w:rFonts w:ascii="Arial" w:eastAsia="Times New Roman" w:hAnsi="Arial" w:cs="Arial"/>
          <w:i/>
          <w:sz w:val="24"/>
          <w:szCs w:val="24"/>
        </w:rPr>
      </w:pPr>
      <w:r w:rsidRPr="00CA453B">
        <w:rPr>
          <w:rFonts w:ascii="Arial" w:eastAsia="Times New Roman" w:hAnsi="Arial" w:cs="Arial"/>
          <w:b/>
          <w:i/>
          <w:sz w:val="24"/>
          <w:szCs w:val="24"/>
        </w:rPr>
        <w:t xml:space="preserve">Art. 7º </w:t>
      </w:r>
      <w:r w:rsidRPr="00CA453B">
        <w:rPr>
          <w:rFonts w:ascii="Arial" w:eastAsia="Times New Roman" w:hAnsi="Arial" w:cs="Arial"/>
          <w:i/>
          <w:sz w:val="24"/>
          <w:szCs w:val="24"/>
        </w:rPr>
        <w:t>A execução do contrato deverá ser acompanhada e fiscalizada por 01 (um) ou mais fiscais do contrato, representantes da Administração especialmente designados conforme requisitos estabelecidos no art. 7º da Lei Federal nº 14.133/21 e neste decreto, ou pelos respectivos substitutos, permitida a contratação de terceiros para assisti-los e subsidiá-los com informações pertinentes a essa atribuição.</w:t>
      </w:r>
    </w:p>
    <w:p w14:paraId="542C09F7" w14:textId="77777777" w:rsidR="003F4A14" w:rsidRPr="00CA453B" w:rsidRDefault="003F4A14" w:rsidP="00CA453B">
      <w:pPr>
        <w:spacing w:line="276" w:lineRule="auto"/>
        <w:jc w:val="both"/>
        <w:rPr>
          <w:rFonts w:ascii="Arial" w:eastAsia="Times New Roman" w:hAnsi="Arial" w:cs="Arial"/>
          <w:i/>
          <w:sz w:val="24"/>
          <w:szCs w:val="24"/>
        </w:rPr>
      </w:pPr>
    </w:p>
    <w:p w14:paraId="38871B61" w14:textId="77777777" w:rsidR="003F4A14" w:rsidRPr="00CA453B" w:rsidRDefault="003F4A14" w:rsidP="00CA453B">
      <w:pPr>
        <w:spacing w:line="276" w:lineRule="auto"/>
        <w:ind w:firstLine="720"/>
        <w:jc w:val="both"/>
        <w:rPr>
          <w:rFonts w:ascii="Arial" w:eastAsia="Times New Roman" w:hAnsi="Arial" w:cs="Arial"/>
          <w:i/>
          <w:sz w:val="24"/>
          <w:szCs w:val="24"/>
        </w:rPr>
      </w:pPr>
      <w:r w:rsidRPr="00CA453B">
        <w:rPr>
          <w:rFonts w:ascii="Arial" w:eastAsia="Times New Roman" w:hAnsi="Arial" w:cs="Arial"/>
          <w:b/>
          <w:i/>
          <w:sz w:val="24"/>
          <w:szCs w:val="24"/>
        </w:rPr>
        <w:t>§ 1º</w:t>
      </w:r>
      <w:r w:rsidRPr="00CA453B">
        <w:rPr>
          <w:rFonts w:ascii="Arial" w:eastAsia="Times New Roman" w:hAnsi="Arial" w:cs="Arial"/>
          <w:i/>
          <w:sz w:val="24"/>
          <w:szCs w:val="24"/>
        </w:rPr>
        <w:t xml:space="preserve"> O (s) fiscal (is) do contrato terá (ão) as seguintes atribuições: </w:t>
      </w:r>
    </w:p>
    <w:p w14:paraId="32321921" w14:textId="77777777" w:rsidR="003F4A14" w:rsidRPr="00CA453B" w:rsidRDefault="003F4A14" w:rsidP="00CA453B">
      <w:pPr>
        <w:spacing w:line="276" w:lineRule="auto"/>
        <w:ind w:left="720"/>
        <w:jc w:val="both"/>
        <w:rPr>
          <w:rFonts w:ascii="Arial" w:eastAsia="Times New Roman" w:hAnsi="Arial" w:cs="Arial"/>
          <w:i/>
          <w:sz w:val="24"/>
          <w:szCs w:val="24"/>
        </w:rPr>
      </w:pPr>
      <w:r w:rsidRPr="00CA453B">
        <w:rPr>
          <w:rFonts w:ascii="Arial" w:eastAsia="Times New Roman" w:hAnsi="Arial" w:cs="Arial"/>
          <w:b/>
          <w:i/>
          <w:sz w:val="24"/>
          <w:szCs w:val="24"/>
        </w:rPr>
        <w:t>I-</w:t>
      </w:r>
      <w:r w:rsidRPr="00CA453B">
        <w:rPr>
          <w:rFonts w:ascii="Arial" w:eastAsia="Times New Roman" w:hAnsi="Arial" w:cs="Arial"/>
          <w:i/>
          <w:sz w:val="24"/>
          <w:szCs w:val="24"/>
        </w:rPr>
        <w:t xml:space="preserve"> fiscalizar e atestar o recebimento provisório dos produtos ou serviços em face das suas características e especificações, sempre em conformidade com o instrumento convocatório, contrato ou documento equivalente; </w:t>
      </w:r>
    </w:p>
    <w:p w14:paraId="46FAC601" w14:textId="77777777" w:rsidR="003F4A14" w:rsidRPr="00CA453B" w:rsidRDefault="003F4A14" w:rsidP="00CA453B">
      <w:pPr>
        <w:spacing w:line="276" w:lineRule="auto"/>
        <w:ind w:left="720"/>
        <w:jc w:val="both"/>
        <w:rPr>
          <w:rFonts w:ascii="Arial" w:eastAsia="Times New Roman" w:hAnsi="Arial" w:cs="Arial"/>
          <w:i/>
          <w:sz w:val="24"/>
          <w:szCs w:val="24"/>
        </w:rPr>
      </w:pPr>
      <w:r w:rsidRPr="00CA453B">
        <w:rPr>
          <w:rFonts w:ascii="Arial" w:eastAsia="Times New Roman" w:hAnsi="Arial" w:cs="Arial"/>
          <w:b/>
          <w:i/>
          <w:sz w:val="24"/>
          <w:szCs w:val="24"/>
        </w:rPr>
        <w:t>II-</w:t>
      </w:r>
      <w:r w:rsidRPr="00CA453B">
        <w:rPr>
          <w:rFonts w:ascii="Arial" w:eastAsia="Times New Roman" w:hAnsi="Arial" w:cs="Arial"/>
          <w:i/>
          <w:sz w:val="24"/>
          <w:szCs w:val="24"/>
        </w:rPr>
        <w:t xml:space="preserve"> fiscalizar e atestar o recebimento provisório dos produtos ou serviços em face dos quantitativos solicitados através do contrato ou documento equivalente; </w:t>
      </w:r>
    </w:p>
    <w:p w14:paraId="1D8AE4FD" w14:textId="77777777" w:rsidR="003F4A14" w:rsidRPr="00CA453B" w:rsidRDefault="003F4A14" w:rsidP="00CA453B">
      <w:pPr>
        <w:spacing w:line="276" w:lineRule="auto"/>
        <w:ind w:left="720"/>
        <w:jc w:val="both"/>
        <w:rPr>
          <w:rFonts w:ascii="Arial" w:eastAsia="Times New Roman" w:hAnsi="Arial" w:cs="Arial"/>
          <w:i/>
          <w:sz w:val="24"/>
          <w:szCs w:val="24"/>
        </w:rPr>
      </w:pPr>
      <w:r w:rsidRPr="00CA453B">
        <w:rPr>
          <w:rFonts w:ascii="Arial" w:eastAsia="Times New Roman" w:hAnsi="Arial" w:cs="Arial"/>
          <w:b/>
          <w:i/>
          <w:sz w:val="24"/>
          <w:szCs w:val="24"/>
        </w:rPr>
        <w:t>III-</w:t>
      </w:r>
      <w:r w:rsidRPr="00CA453B">
        <w:rPr>
          <w:rFonts w:ascii="Arial" w:eastAsia="Times New Roman" w:hAnsi="Arial" w:cs="Arial"/>
          <w:i/>
          <w:sz w:val="24"/>
          <w:szCs w:val="24"/>
        </w:rPr>
        <w:t xml:space="preserve"> fiscalizar e atestar o recebimento provisório dos produtos ou serviços nos prazos e condições estabelecidas no instrumento convocatório, contrato ou documento equivalente; </w:t>
      </w:r>
    </w:p>
    <w:p w14:paraId="747F8277" w14:textId="77777777" w:rsidR="003F4A14" w:rsidRPr="00CA453B" w:rsidRDefault="003F4A14" w:rsidP="00CA453B">
      <w:pPr>
        <w:spacing w:line="276" w:lineRule="auto"/>
        <w:ind w:left="720"/>
        <w:jc w:val="both"/>
        <w:rPr>
          <w:rFonts w:ascii="Arial" w:eastAsia="Times New Roman" w:hAnsi="Arial" w:cs="Arial"/>
          <w:i/>
          <w:sz w:val="24"/>
          <w:szCs w:val="24"/>
        </w:rPr>
      </w:pPr>
      <w:r w:rsidRPr="00CA453B">
        <w:rPr>
          <w:rFonts w:ascii="Arial" w:eastAsia="Times New Roman" w:hAnsi="Arial" w:cs="Arial"/>
          <w:b/>
          <w:i/>
          <w:sz w:val="24"/>
          <w:szCs w:val="24"/>
        </w:rPr>
        <w:t>IV-</w:t>
      </w:r>
      <w:r w:rsidRPr="00CA453B">
        <w:rPr>
          <w:rFonts w:ascii="Arial" w:eastAsia="Times New Roman" w:hAnsi="Arial" w:cs="Arial"/>
          <w:i/>
          <w:sz w:val="24"/>
          <w:szCs w:val="24"/>
        </w:rPr>
        <w:t xml:space="preserve">  fiscalizar e atestar a execução contratual por responsável técnico apontado durante o certame, quando cabível;</w:t>
      </w:r>
    </w:p>
    <w:p w14:paraId="5ABD1726" w14:textId="77777777" w:rsidR="003F4A14" w:rsidRPr="00CA453B" w:rsidRDefault="003F4A14" w:rsidP="00CA453B">
      <w:pPr>
        <w:spacing w:line="276" w:lineRule="auto"/>
        <w:ind w:left="720"/>
        <w:jc w:val="both"/>
        <w:rPr>
          <w:rFonts w:ascii="Arial" w:eastAsia="Times New Roman" w:hAnsi="Arial" w:cs="Arial"/>
          <w:i/>
          <w:sz w:val="24"/>
          <w:szCs w:val="24"/>
        </w:rPr>
      </w:pPr>
      <w:r w:rsidRPr="00CA453B">
        <w:rPr>
          <w:rFonts w:ascii="Arial" w:eastAsia="Times New Roman" w:hAnsi="Arial" w:cs="Arial"/>
          <w:b/>
          <w:i/>
          <w:sz w:val="24"/>
          <w:szCs w:val="24"/>
        </w:rPr>
        <w:t>V-</w:t>
      </w:r>
      <w:r w:rsidRPr="00CA453B">
        <w:rPr>
          <w:rFonts w:ascii="Arial" w:eastAsia="Times New Roman" w:hAnsi="Arial" w:cs="Arial"/>
          <w:i/>
          <w:sz w:val="24"/>
          <w:szCs w:val="24"/>
        </w:rPr>
        <w:t xml:space="preserve"> auxiliar o gestor no contrato, subsidiando as informações pertinentes às suas competências; </w:t>
      </w:r>
    </w:p>
    <w:p w14:paraId="232DF9D4" w14:textId="77777777" w:rsidR="003F4A14" w:rsidRPr="00CA453B" w:rsidRDefault="003F4A14" w:rsidP="00CA453B">
      <w:pPr>
        <w:spacing w:line="276" w:lineRule="auto"/>
        <w:ind w:left="720"/>
        <w:jc w:val="both"/>
        <w:rPr>
          <w:rFonts w:ascii="Arial" w:eastAsia="Times New Roman" w:hAnsi="Arial" w:cs="Arial"/>
          <w:i/>
          <w:sz w:val="24"/>
          <w:szCs w:val="24"/>
        </w:rPr>
      </w:pPr>
      <w:r w:rsidRPr="00CA453B">
        <w:rPr>
          <w:rFonts w:ascii="Arial" w:eastAsia="Times New Roman" w:hAnsi="Arial" w:cs="Arial"/>
          <w:b/>
          <w:i/>
          <w:sz w:val="24"/>
          <w:szCs w:val="24"/>
        </w:rPr>
        <w:t xml:space="preserve">VI- </w:t>
      </w:r>
      <w:r w:rsidRPr="00CA453B">
        <w:rPr>
          <w:rFonts w:ascii="Arial" w:eastAsia="Times New Roman" w:hAnsi="Arial" w:cs="Arial"/>
          <w:i/>
          <w:sz w:val="24"/>
          <w:szCs w:val="24"/>
        </w:rPr>
        <w:t>anotar histórico de gerenciamento do contrato, contendo todas as ocorrências relacionadas à sua execução;</w:t>
      </w:r>
    </w:p>
    <w:p w14:paraId="35D5F882" w14:textId="77777777" w:rsidR="003F4A14" w:rsidRPr="00CA453B" w:rsidRDefault="003F4A14" w:rsidP="00CA453B">
      <w:pPr>
        <w:spacing w:line="276" w:lineRule="auto"/>
        <w:ind w:firstLine="720"/>
        <w:jc w:val="both"/>
        <w:rPr>
          <w:rFonts w:ascii="Arial" w:eastAsia="Times New Roman" w:hAnsi="Arial" w:cs="Arial"/>
          <w:i/>
          <w:sz w:val="24"/>
          <w:szCs w:val="24"/>
        </w:rPr>
      </w:pPr>
      <w:r w:rsidRPr="00CA453B">
        <w:rPr>
          <w:rFonts w:ascii="Arial" w:eastAsia="Times New Roman" w:hAnsi="Arial" w:cs="Arial"/>
          <w:b/>
          <w:i/>
          <w:sz w:val="24"/>
          <w:szCs w:val="24"/>
        </w:rPr>
        <w:t xml:space="preserve">VII- </w:t>
      </w:r>
      <w:r w:rsidRPr="00CA453B">
        <w:rPr>
          <w:rFonts w:ascii="Arial" w:eastAsia="Times New Roman" w:hAnsi="Arial" w:cs="Arial"/>
          <w:i/>
          <w:sz w:val="24"/>
          <w:szCs w:val="24"/>
        </w:rPr>
        <w:t xml:space="preserve">emitir notificações sobre qualquer irregularidade encontrada na execução do contrato; </w:t>
      </w:r>
    </w:p>
    <w:p w14:paraId="6CAB596F" w14:textId="77777777" w:rsidR="003F4A14" w:rsidRPr="00CA453B" w:rsidRDefault="003F4A14" w:rsidP="00CA453B">
      <w:pPr>
        <w:spacing w:line="276" w:lineRule="auto"/>
        <w:ind w:left="720"/>
        <w:jc w:val="both"/>
        <w:rPr>
          <w:rFonts w:ascii="Arial" w:eastAsia="Times New Roman" w:hAnsi="Arial" w:cs="Arial"/>
          <w:i/>
          <w:sz w:val="24"/>
          <w:szCs w:val="24"/>
        </w:rPr>
      </w:pPr>
      <w:r w:rsidRPr="00CA453B">
        <w:rPr>
          <w:rFonts w:ascii="Arial" w:eastAsia="Times New Roman" w:hAnsi="Arial" w:cs="Arial"/>
          <w:b/>
          <w:i/>
          <w:sz w:val="24"/>
          <w:szCs w:val="24"/>
        </w:rPr>
        <w:t xml:space="preserve">VIII- </w:t>
      </w:r>
      <w:r w:rsidRPr="00CA453B">
        <w:rPr>
          <w:rFonts w:ascii="Arial" w:eastAsia="Times New Roman" w:hAnsi="Arial" w:cs="Arial"/>
          <w:i/>
          <w:sz w:val="24"/>
          <w:szCs w:val="24"/>
        </w:rPr>
        <w:t xml:space="preserve">rejeitar os produtos ou serviços entregues em desconformidade com o instrumento convocatório, contrato ou documento equivalente; </w:t>
      </w:r>
    </w:p>
    <w:p w14:paraId="0492D8BC" w14:textId="77777777" w:rsidR="003F4A14" w:rsidRPr="00CA453B" w:rsidRDefault="003F4A14" w:rsidP="00CA453B">
      <w:pPr>
        <w:spacing w:line="276" w:lineRule="auto"/>
        <w:ind w:left="720"/>
        <w:jc w:val="both"/>
        <w:rPr>
          <w:rFonts w:ascii="Arial" w:eastAsia="Times New Roman" w:hAnsi="Arial" w:cs="Arial"/>
          <w:i/>
          <w:sz w:val="24"/>
          <w:szCs w:val="24"/>
        </w:rPr>
      </w:pPr>
      <w:r w:rsidRPr="00CA453B">
        <w:rPr>
          <w:rFonts w:ascii="Arial" w:eastAsia="Times New Roman" w:hAnsi="Arial" w:cs="Arial"/>
          <w:b/>
          <w:i/>
          <w:sz w:val="24"/>
          <w:szCs w:val="24"/>
        </w:rPr>
        <w:t xml:space="preserve">IX- </w:t>
      </w:r>
      <w:r w:rsidRPr="00CA453B">
        <w:rPr>
          <w:rFonts w:ascii="Arial" w:eastAsia="Times New Roman" w:hAnsi="Arial" w:cs="Arial"/>
          <w:i/>
          <w:sz w:val="24"/>
          <w:szCs w:val="24"/>
        </w:rPr>
        <w:t xml:space="preserve">comunicar formalmente o gestor do contrato a respeito de qualquer ocorrência relacionada ao recebimento do objeto e/ou suas atribuições; </w:t>
      </w:r>
    </w:p>
    <w:p w14:paraId="10915CDF" w14:textId="77777777" w:rsidR="003F4A14" w:rsidRPr="00CA453B" w:rsidRDefault="003F4A14" w:rsidP="00CA453B">
      <w:pPr>
        <w:spacing w:line="276" w:lineRule="auto"/>
        <w:ind w:left="720"/>
        <w:jc w:val="both"/>
        <w:rPr>
          <w:rFonts w:ascii="Arial" w:eastAsia="Times New Roman" w:hAnsi="Arial" w:cs="Arial"/>
          <w:i/>
          <w:sz w:val="24"/>
          <w:szCs w:val="24"/>
        </w:rPr>
      </w:pPr>
      <w:r w:rsidRPr="00CA453B">
        <w:rPr>
          <w:rFonts w:ascii="Arial" w:eastAsia="Times New Roman" w:hAnsi="Arial" w:cs="Arial"/>
          <w:b/>
          <w:i/>
          <w:sz w:val="24"/>
          <w:szCs w:val="24"/>
        </w:rPr>
        <w:t xml:space="preserve">X- </w:t>
      </w:r>
      <w:r w:rsidRPr="00CA453B">
        <w:rPr>
          <w:rFonts w:ascii="Arial" w:eastAsia="Times New Roman" w:hAnsi="Arial" w:cs="Arial"/>
          <w:i/>
          <w:sz w:val="24"/>
          <w:szCs w:val="24"/>
        </w:rPr>
        <w:t>comunicar ao gestor do contrato, em tempo hábil, o término do contrato sob sua responsabilidade, com vistas à renovação tempestiva ou à prorrogação contratual;</w:t>
      </w:r>
    </w:p>
    <w:p w14:paraId="33A48FCF" w14:textId="77777777" w:rsidR="003F4A14" w:rsidRPr="00CA453B" w:rsidRDefault="003F4A14" w:rsidP="00CA453B">
      <w:pPr>
        <w:spacing w:line="276" w:lineRule="auto"/>
        <w:jc w:val="both"/>
        <w:rPr>
          <w:rFonts w:ascii="Arial" w:eastAsia="Times New Roman" w:hAnsi="Arial" w:cs="Arial"/>
          <w:i/>
          <w:sz w:val="24"/>
          <w:szCs w:val="24"/>
        </w:rPr>
      </w:pPr>
    </w:p>
    <w:p w14:paraId="4B2DC5E6" w14:textId="77777777" w:rsidR="003F4A14" w:rsidRPr="00CA453B" w:rsidRDefault="003F4A14" w:rsidP="00CA453B">
      <w:pPr>
        <w:spacing w:line="276" w:lineRule="auto"/>
        <w:ind w:left="720"/>
        <w:jc w:val="both"/>
        <w:rPr>
          <w:rFonts w:ascii="Arial" w:eastAsia="Times New Roman" w:hAnsi="Arial" w:cs="Arial"/>
          <w:i/>
          <w:sz w:val="24"/>
          <w:szCs w:val="24"/>
        </w:rPr>
      </w:pPr>
      <w:r w:rsidRPr="00CA453B">
        <w:rPr>
          <w:rFonts w:ascii="Arial" w:eastAsia="Times New Roman" w:hAnsi="Arial" w:cs="Arial"/>
          <w:b/>
          <w:i/>
          <w:sz w:val="24"/>
          <w:szCs w:val="24"/>
        </w:rPr>
        <w:t>§ 2º</w:t>
      </w:r>
      <w:r w:rsidRPr="00CA453B">
        <w:rPr>
          <w:rFonts w:ascii="Arial" w:eastAsia="Times New Roman" w:hAnsi="Arial" w:cs="Arial"/>
          <w:i/>
          <w:sz w:val="24"/>
          <w:szCs w:val="24"/>
        </w:rPr>
        <w:t xml:space="preserve"> O (s) fiscal (is) do contrato anotará (ão) em registro próprio todas as ocorrências </w:t>
      </w:r>
      <w:r w:rsidRPr="00CA453B">
        <w:rPr>
          <w:rFonts w:ascii="Arial" w:eastAsia="Times New Roman" w:hAnsi="Arial" w:cs="Arial"/>
          <w:i/>
          <w:sz w:val="24"/>
          <w:szCs w:val="24"/>
        </w:rPr>
        <w:lastRenderedPageBreak/>
        <w:t>relacionadas à execução do contrato, determinando o que for necessário para a regularização das faltas ou dos defeitos observados.</w:t>
      </w:r>
    </w:p>
    <w:p w14:paraId="360DF042" w14:textId="77777777" w:rsidR="003F4A14" w:rsidRPr="00CA453B" w:rsidRDefault="003F4A14" w:rsidP="00CA453B">
      <w:pPr>
        <w:spacing w:line="276" w:lineRule="auto"/>
        <w:jc w:val="both"/>
        <w:rPr>
          <w:rFonts w:ascii="Arial" w:eastAsia="Times New Roman" w:hAnsi="Arial" w:cs="Arial"/>
          <w:i/>
          <w:sz w:val="24"/>
          <w:szCs w:val="24"/>
        </w:rPr>
      </w:pPr>
    </w:p>
    <w:p w14:paraId="4FC6D670" w14:textId="77777777" w:rsidR="003F4A14" w:rsidRPr="00CA453B" w:rsidRDefault="003F4A14" w:rsidP="00CA453B">
      <w:pPr>
        <w:spacing w:line="276" w:lineRule="auto"/>
        <w:ind w:left="720"/>
        <w:jc w:val="both"/>
        <w:rPr>
          <w:rFonts w:ascii="Arial" w:eastAsia="Times New Roman" w:hAnsi="Arial" w:cs="Arial"/>
          <w:i/>
          <w:sz w:val="24"/>
          <w:szCs w:val="24"/>
        </w:rPr>
      </w:pPr>
      <w:r w:rsidRPr="00CA453B">
        <w:rPr>
          <w:rFonts w:ascii="Arial" w:eastAsia="Times New Roman" w:hAnsi="Arial" w:cs="Arial"/>
          <w:b/>
          <w:i/>
          <w:sz w:val="24"/>
          <w:szCs w:val="24"/>
        </w:rPr>
        <w:t>§ 3º</w:t>
      </w:r>
      <w:r w:rsidRPr="00CA453B">
        <w:rPr>
          <w:rFonts w:ascii="Arial" w:eastAsia="Times New Roman" w:hAnsi="Arial" w:cs="Arial"/>
          <w:i/>
          <w:sz w:val="24"/>
          <w:szCs w:val="24"/>
        </w:rPr>
        <w:t xml:space="preserve"> O (s) fiscal (is) do contrato informará (ão) a seus superiores, em tempo hábil para a adoção das medidas convenientes, a situação que demandar decisão ou providência que ultrapasse sua competência, entre elas:</w:t>
      </w:r>
    </w:p>
    <w:p w14:paraId="1A1D64F3" w14:textId="77777777" w:rsidR="003F4A14" w:rsidRPr="00CA453B" w:rsidRDefault="003F4A14" w:rsidP="00CA453B">
      <w:pPr>
        <w:spacing w:line="276" w:lineRule="auto"/>
        <w:ind w:firstLine="720"/>
        <w:jc w:val="both"/>
        <w:rPr>
          <w:rFonts w:ascii="Arial" w:eastAsia="Times New Roman" w:hAnsi="Arial" w:cs="Arial"/>
          <w:i/>
          <w:sz w:val="24"/>
          <w:szCs w:val="24"/>
        </w:rPr>
      </w:pPr>
      <w:r w:rsidRPr="00CA453B">
        <w:rPr>
          <w:rFonts w:ascii="Arial" w:eastAsia="Times New Roman" w:hAnsi="Arial" w:cs="Arial"/>
          <w:b/>
          <w:i/>
          <w:sz w:val="24"/>
          <w:szCs w:val="24"/>
        </w:rPr>
        <w:t>I-</w:t>
      </w:r>
      <w:r w:rsidRPr="00CA453B">
        <w:rPr>
          <w:rFonts w:ascii="Arial" w:eastAsia="Times New Roman" w:hAnsi="Arial" w:cs="Arial"/>
          <w:i/>
          <w:sz w:val="24"/>
          <w:szCs w:val="24"/>
        </w:rPr>
        <w:t xml:space="preserve"> Atraso injustificado na execução do cronograma e/ou entrega dos objetos;</w:t>
      </w:r>
    </w:p>
    <w:p w14:paraId="74B68515" w14:textId="77777777" w:rsidR="003F4A14" w:rsidRPr="00CA453B" w:rsidRDefault="003F4A14" w:rsidP="00CA453B">
      <w:pPr>
        <w:spacing w:line="276" w:lineRule="auto"/>
        <w:ind w:left="720"/>
        <w:jc w:val="both"/>
        <w:rPr>
          <w:rFonts w:ascii="Arial" w:eastAsia="Times New Roman" w:hAnsi="Arial" w:cs="Arial"/>
          <w:i/>
          <w:sz w:val="24"/>
          <w:szCs w:val="24"/>
        </w:rPr>
      </w:pPr>
      <w:r w:rsidRPr="00CA453B">
        <w:rPr>
          <w:rFonts w:ascii="Arial" w:eastAsia="Times New Roman" w:hAnsi="Arial" w:cs="Arial"/>
          <w:b/>
          <w:i/>
          <w:sz w:val="24"/>
          <w:szCs w:val="24"/>
        </w:rPr>
        <w:t>II-</w:t>
      </w:r>
      <w:r w:rsidRPr="00CA453B">
        <w:rPr>
          <w:rFonts w:ascii="Arial" w:eastAsia="Times New Roman" w:hAnsi="Arial" w:cs="Arial"/>
          <w:i/>
          <w:sz w:val="24"/>
          <w:szCs w:val="24"/>
        </w:rPr>
        <w:t xml:space="preserve"> Entrega de produtos em desconformidade com as especificações constantes no instrumento convocatório e/ou quantitativo divergente do solicitado; </w:t>
      </w:r>
    </w:p>
    <w:p w14:paraId="191C696C" w14:textId="77777777" w:rsidR="003F4A14" w:rsidRPr="00CA453B" w:rsidRDefault="003F4A14" w:rsidP="00CA453B">
      <w:pPr>
        <w:spacing w:line="276" w:lineRule="auto"/>
        <w:ind w:left="720"/>
        <w:jc w:val="both"/>
        <w:rPr>
          <w:rFonts w:ascii="Arial" w:eastAsia="Times New Roman" w:hAnsi="Arial" w:cs="Arial"/>
          <w:i/>
          <w:sz w:val="24"/>
          <w:szCs w:val="24"/>
        </w:rPr>
      </w:pPr>
      <w:r w:rsidRPr="00CA453B">
        <w:rPr>
          <w:rFonts w:ascii="Arial" w:eastAsia="Times New Roman" w:hAnsi="Arial" w:cs="Arial"/>
          <w:b/>
          <w:i/>
          <w:sz w:val="24"/>
          <w:szCs w:val="24"/>
        </w:rPr>
        <w:t>III-</w:t>
      </w:r>
      <w:r w:rsidRPr="00CA453B">
        <w:rPr>
          <w:rFonts w:ascii="Arial" w:eastAsia="Times New Roman" w:hAnsi="Arial" w:cs="Arial"/>
          <w:i/>
          <w:sz w:val="24"/>
          <w:szCs w:val="24"/>
        </w:rPr>
        <w:t xml:space="preserve"> Execução da obra ou serviço em desconformidade com o instrumento convocatório e seus respectivos anexos; </w:t>
      </w:r>
    </w:p>
    <w:p w14:paraId="72051233" w14:textId="77777777" w:rsidR="003F4A14" w:rsidRPr="00CA453B" w:rsidRDefault="003F4A14" w:rsidP="00CA453B">
      <w:pPr>
        <w:spacing w:line="276" w:lineRule="auto"/>
        <w:ind w:firstLine="720"/>
        <w:jc w:val="both"/>
        <w:rPr>
          <w:rFonts w:ascii="Arial" w:eastAsia="Times New Roman" w:hAnsi="Arial" w:cs="Arial"/>
          <w:i/>
          <w:sz w:val="24"/>
          <w:szCs w:val="24"/>
        </w:rPr>
      </w:pPr>
      <w:r w:rsidRPr="00CA453B">
        <w:rPr>
          <w:rFonts w:ascii="Arial" w:eastAsia="Times New Roman" w:hAnsi="Arial" w:cs="Arial"/>
          <w:b/>
          <w:i/>
          <w:sz w:val="24"/>
          <w:szCs w:val="24"/>
        </w:rPr>
        <w:t xml:space="preserve">IV- </w:t>
      </w:r>
      <w:r w:rsidRPr="00CA453B">
        <w:rPr>
          <w:rFonts w:ascii="Arial" w:eastAsia="Times New Roman" w:hAnsi="Arial" w:cs="Arial"/>
          <w:i/>
          <w:sz w:val="24"/>
          <w:szCs w:val="24"/>
        </w:rPr>
        <w:t xml:space="preserve">Descumprimento de cláusula contratual ou regra editalícia; </w:t>
      </w:r>
    </w:p>
    <w:p w14:paraId="479810AF" w14:textId="77777777" w:rsidR="003F4A14" w:rsidRPr="00CA453B" w:rsidRDefault="003F4A14" w:rsidP="00CA453B">
      <w:pPr>
        <w:spacing w:line="276" w:lineRule="auto"/>
        <w:ind w:firstLine="720"/>
        <w:jc w:val="both"/>
        <w:rPr>
          <w:rFonts w:ascii="Arial" w:eastAsia="Times New Roman" w:hAnsi="Arial" w:cs="Arial"/>
          <w:i/>
          <w:sz w:val="24"/>
          <w:szCs w:val="24"/>
        </w:rPr>
      </w:pPr>
      <w:r w:rsidRPr="00CA453B">
        <w:rPr>
          <w:rFonts w:ascii="Arial" w:eastAsia="Times New Roman" w:hAnsi="Arial" w:cs="Arial"/>
          <w:b/>
          <w:i/>
          <w:sz w:val="24"/>
          <w:szCs w:val="24"/>
        </w:rPr>
        <w:t>V-</w:t>
      </w:r>
      <w:r w:rsidRPr="00CA453B">
        <w:rPr>
          <w:rFonts w:ascii="Arial" w:eastAsia="Times New Roman" w:hAnsi="Arial" w:cs="Arial"/>
          <w:i/>
          <w:sz w:val="24"/>
          <w:szCs w:val="24"/>
        </w:rPr>
        <w:t xml:space="preserve"> Subcontratação indevida ou fora dos limites legais; </w:t>
      </w:r>
    </w:p>
    <w:p w14:paraId="2FC4E19E" w14:textId="77777777" w:rsidR="003F4A14" w:rsidRPr="00CA453B" w:rsidRDefault="003F4A14" w:rsidP="00CA453B">
      <w:pPr>
        <w:spacing w:line="276" w:lineRule="auto"/>
        <w:ind w:left="720"/>
        <w:jc w:val="both"/>
        <w:rPr>
          <w:rFonts w:ascii="Arial" w:eastAsia="Times New Roman" w:hAnsi="Arial" w:cs="Arial"/>
          <w:i/>
          <w:sz w:val="24"/>
          <w:szCs w:val="24"/>
        </w:rPr>
      </w:pPr>
      <w:r w:rsidRPr="00CA453B">
        <w:rPr>
          <w:rFonts w:ascii="Arial" w:eastAsia="Times New Roman" w:hAnsi="Arial" w:cs="Arial"/>
          <w:b/>
          <w:i/>
          <w:sz w:val="24"/>
          <w:szCs w:val="24"/>
        </w:rPr>
        <w:t>VI-</w:t>
      </w:r>
      <w:r w:rsidRPr="00CA453B">
        <w:rPr>
          <w:rFonts w:ascii="Arial" w:eastAsia="Times New Roman" w:hAnsi="Arial" w:cs="Arial"/>
          <w:i/>
          <w:sz w:val="24"/>
          <w:szCs w:val="24"/>
        </w:rPr>
        <w:t xml:space="preserve"> Objeto executado por profissional distinto do responsável técnico apontado durante o certame; </w:t>
      </w:r>
    </w:p>
    <w:p w14:paraId="2F102E49" w14:textId="77777777" w:rsidR="003F4A14" w:rsidRPr="00CA453B" w:rsidRDefault="003F4A14" w:rsidP="00CA453B">
      <w:pPr>
        <w:spacing w:line="276" w:lineRule="auto"/>
        <w:ind w:firstLine="720"/>
        <w:jc w:val="both"/>
        <w:rPr>
          <w:rFonts w:ascii="Arial" w:eastAsia="Times New Roman" w:hAnsi="Arial" w:cs="Arial"/>
          <w:i/>
          <w:sz w:val="24"/>
          <w:szCs w:val="24"/>
        </w:rPr>
      </w:pPr>
      <w:r w:rsidRPr="00CA453B">
        <w:rPr>
          <w:rFonts w:ascii="Arial" w:eastAsia="Times New Roman" w:hAnsi="Arial" w:cs="Arial"/>
          <w:b/>
          <w:i/>
          <w:sz w:val="24"/>
          <w:szCs w:val="24"/>
        </w:rPr>
        <w:t>VII-</w:t>
      </w:r>
      <w:r w:rsidRPr="00CA453B">
        <w:rPr>
          <w:rFonts w:ascii="Arial" w:eastAsia="Times New Roman" w:hAnsi="Arial" w:cs="Arial"/>
          <w:i/>
          <w:sz w:val="24"/>
          <w:szCs w:val="24"/>
        </w:rPr>
        <w:t xml:space="preserve"> Alteração nas condições da habilitação da licitante previstas no instrumento convocatório;</w:t>
      </w:r>
    </w:p>
    <w:p w14:paraId="1ACC6FBA" w14:textId="77777777" w:rsidR="003F4A14" w:rsidRPr="00CA453B" w:rsidRDefault="003F4A14" w:rsidP="00CA453B">
      <w:pPr>
        <w:spacing w:line="276" w:lineRule="auto"/>
        <w:ind w:left="720"/>
        <w:jc w:val="both"/>
        <w:rPr>
          <w:rFonts w:ascii="Arial" w:eastAsia="Times New Roman" w:hAnsi="Arial" w:cs="Arial"/>
          <w:i/>
          <w:sz w:val="24"/>
          <w:szCs w:val="24"/>
        </w:rPr>
      </w:pPr>
      <w:r w:rsidRPr="00CA453B">
        <w:rPr>
          <w:rFonts w:ascii="Arial" w:eastAsia="Times New Roman" w:hAnsi="Arial" w:cs="Arial"/>
          <w:b/>
          <w:i/>
          <w:sz w:val="24"/>
          <w:szCs w:val="24"/>
        </w:rPr>
        <w:t>VIII-</w:t>
      </w:r>
      <w:r w:rsidRPr="00CA453B">
        <w:rPr>
          <w:rFonts w:ascii="Arial" w:eastAsia="Times New Roman" w:hAnsi="Arial" w:cs="Arial"/>
          <w:i/>
          <w:sz w:val="24"/>
          <w:szCs w:val="24"/>
        </w:rPr>
        <w:t xml:space="preserve"> Quaisquer irregularidades, ilegalidades, atrasos, desvios de finalidades e condutas não citados anteriormente.</w:t>
      </w:r>
    </w:p>
    <w:p w14:paraId="2FE6F7CE" w14:textId="77777777" w:rsidR="003F4A14" w:rsidRPr="00CA453B" w:rsidRDefault="003F4A14" w:rsidP="00CA453B">
      <w:pPr>
        <w:spacing w:line="276" w:lineRule="auto"/>
        <w:jc w:val="both"/>
        <w:rPr>
          <w:rFonts w:ascii="Arial" w:eastAsia="Times New Roman" w:hAnsi="Arial" w:cs="Arial"/>
          <w:i/>
          <w:sz w:val="24"/>
          <w:szCs w:val="24"/>
        </w:rPr>
      </w:pPr>
    </w:p>
    <w:p w14:paraId="4ABD6D61" w14:textId="77777777" w:rsidR="003F4A14" w:rsidRPr="00CA453B" w:rsidRDefault="003F4A14" w:rsidP="00CA453B">
      <w:pPr>
        <w:spacing w:line="276" w:lineRule="auto"/>
        <w:ind w:left="720"/>
        <w:jc w:val="both"/>
        <w:rPr>
          <w:rFonts w:ascii="Arial" w:eastAsia="Times New Roman" w:hAnsi="Arial" w:cs="Arial"/>
          <w:i/>
          <w:sz w:val="24"/>
          <w:szCs w:val="24"/>
        </w:rPr>
      </w:pPr>
      <w:r w:rsidRPr="00CA453B">
        <w:rPr>
          <w:rFonts w:ascii="Arial" w:eastAsia="Times New Roman" w:hAnsi="Arial" w:cs="Arial"/>
          <w:b/>
          <w:i/>
          <w:sz w:val="24"/>
          <w:szCs w:val="24"/>
        </w:rPr>
        <w:t>§ 4º</w:t>
      </w:r>
      <w:r w:rsidRPr="00CA453B">
        <w:rPr>
          <w:rFonts w:ascii="Arial" w:eastAsia="Times New Roman" w:hAnsi="Arial" w:cs="Arial"/>
          <w:i/>
          <w:sz w:val="24"/>
          <w:szCs w:val="24"/>
        </w:rPr>
        <w:t xml:space="preserve"> O (s) fiscal (is) do contrato será auxiliado pelos órgãos de assessoramento técnico, jurídico e de controle interno da Administração, que deverão dirimir dúvidas e subsidiá-lo com informações relevantes para prevenir riscos na execução contratual.</w:t>
      </w:r>
    </w:p>
    <w:p w14:paraId="601A1062" w14:textId="77777777" w:rsidR="003F4A14" w:rsidRPr="00CA453B" w:rsidRDefault="003F4A14" w:rsidP="00CA453B">
      <w:pPr>
        <w:spacing w:line="276" w:lineRule="auto"/>
        <w:jc w:val="both"/>
        <w:rPr>
          <w:rFonts w:ascii="Arial" w:eastAsia="Times New Roman" w:hAnsi="Arial" w:cs="Arial"/>
          <w:i/>
          <w:sz w:val="24"/>
          <w:szCs w:val="24"/>
        </w:rPr>
      </w:pPr>
    </w:p>
    <w:p w14:paraId="62F359E3" w14:textId="77777777" w:rsidR="003F4A14" w:rsidRPr="00CA453B" w:rsidRDefault="003F4A14" w:rsidP="00CA453B">
      <w:pPr>
        <w:spacing w:line="276" w:lineRule="auto"/>
        <w:ind w:left="720"/>
        <w:jc w:val="both"/>
        <w:rPr>
          <w:rFonts w:ascii="Arial" w:eastAsia="Times New Roman" w:hAnsi="Arial" w:cs="Arial"/>
          <w:i/>
          <w:sz w:val="24"/>
          <w:szCs w:val="24"/>
        </w:rPr>
      </w:pPr>
      <w:r w:rsidRPr="00CA453B">
        <w:rPr>
          <w:rFonts w:ascii="Arial" w:eastAsia="Times New Roman" w:hAnsi="Arial" w:cs="Arial"/>
          <w:b/>
          <w:i/>
          <w:sz w:val="24"/>
          <w:szCs w:val="24"/>
        </w:rPr>
        <w:t>§ 5º</w:t>
      </w:r>
      <w:r w:rsidRPr="00CA453B">
        <w:rPr>
          <w:rFonts w:ascii="Arial" w:eastAsia="Times New Roman" w:hAnsi="Arial" w:cs="Arial"/>
          <w:i/>
          <w:sz w:val="24"/>
          <w:szCs w:val="24"/>
        </w:rPr>
        <w:t xml:space="preserve"> Na hipótese da contratação de terceiros prevista no </w:t>
      </w:r>
      <w:r w:rsidRPr="00CA453B">
        <w:rPr>
          <w:rFonts w:ascii="Arial" w:eastAsia="Times New Roman" w:hAnsi="Arial" w:cs="Arial"/>
          <w:bCs/>
          <w:i/>
          <w:sz w:val="24"/>
          <w:szCs w:val="24"/>
        </w:rPr>
        <w:t>caput</w:t>
      </w:r>
      <w:r w:rsidRPr="00CA453B">
        <w:rPr>
          <w:rFonts w:ascii="Arial" w:eastAsia="Times New Roman" w:hAnsi="Arial" w:cs="Arial"/>
          <w:i/>
          <w:sz w:val="24"/>
          <w:szCs w:val="24"/>
        </w:rPr>
        <w:t> deste artigo, deverão ser observadas as seguintes regras:</w:t>
      </w:r>
    </w:p>
    <w:p w14:paraId="2CCC54F3" w14:textId="77777777" w:rsidR="003F4A14" w:rsidRPr="00CA453B" w:rsidRDefault="003F4A14" w:rsidP="00CA453B">
      <w:pPr>
        <w:spacing w:line="276" w:lineRule="auto"/>
        <w:ind w:left="720"/>
        <w:jc w:val="both"/>
        <w:rPr>
          <w:rFonts w:ascii="Arial" w:eastAsia="Times New Roman" w:hAnsi="Arial" w:cs="Arial"/>
          <w:i/>
          <w:sz w:val="24"/>
          <w:szCs w:val="24"/>
        </w:rPr>
      </w:pPr>
      <w:r w:rsidRPr="00CA453B">
        <w:rPr>
          <w:rFonts w:ascii="Arial" w:eastAsia="Times New Roman" w:hAnsi="Arial" w:cs="Arial"/>
          <w:b/>
          <w:i/>
          <w:sz w:val="24"/>
          <w:szCs w:val="24"/>
        </w:rPr>
        <w:t>I -</w:t>
      </w:r>
      <w:r w:rsidRPr="00CA453B">
        <w:rPr>
          <w:rFonts w:ascii="Arial" w:eastAsia="Times New Roman" w:hAnsi="Arial" w:cs="Arial"/>
          <w:i/>
          <w:sz w:val="24"/>
          <w:szCs w:val="24"/>
        </w:rPr>
        <w:t xml:space="preserve"> a empresa ou o profissional contratado assumirá responsabilidade civil objetiva pela veracidade e pela precisão das informações prestadas, firmará termo de compromisso de confidencialidade e não poderá exercer atribuição própria e exclusiva de fiscal de contrato;</w:t>
      </w:r>
    </w:p>
    <w:p w14:paraId="35E3AEF1" w14:textId="77777777" w:rsidR="003F4A14" w:rsidRPr="00CA453B" w:rsidRDefault="003F4A14" w:rsidP="00CA453B">
      <w:pPr>
        <w:spacing w:line="276" w:lineRule="auto"/>
        <w:ind w:left="720"/>
        <w:jc w:val="both"/>
        <w:rPr>
          <w:rFonts w:ascii="Arial" w:eastAsia="Times New Roman" w:hAnsi="Arial" w:cs="Arial"/>
          <w:i/>
          <w:sz w:val="24"/>
          <w:szCs w:val="24"/>
        </w:rPr>
      </w:pPr>
      <w:r w:rsidRPr="00CA453B">
        <w:rPr>
          <w:rFonts w:ascii="Arial" w:eastAsia="Times New Roman" w:hAnsi="Arial" w:cs="Arial"/>
          <w:b/>
          <w:i/>
          <w:sz w:val="24"/>
          <w:szCs w:val="24"/>
        </w:rPr>
        <w:t>II -</w:t>
      </w:r>
      <w:r w:rsidRPr="00CA453B">
        <w:rPr>
          <w:rFonts w:ascii="Arial" w:eastAsia="Times New Roman" w:hAnsi="Arial" w:cs="Arial"/>
          <w:i/>
          <w:sz w:val="24"/>
          <w:szCs w:val="24"/>
        </w:rPr>
        <w:t xml:space="preserve"> a contratação de terceiros não eximirá de responsabilidade o fiscal do contrato, nos limites das informações recebidas do terceiro contratado.</w:t>
      </w:r>
    </w:p>
    <w:p w14:paraId="7ABB2405" w14:textId="77777777" w:rsidR="003F4A14" w:rsidRPr="00CA453B" w:rsidRDefault="003F4A14" w:rsidP="00CA453B">
      <w:pPr>
        <w:spacing w:line="276" w:lineRule="auto"/>
        <w:jc w:val="both"/>
        <w:rPr>
          <w:rFonts w:ascii="Arial" w:eastAsia="Times New Roman" w:hAnsi="Arial" w:cs="Arial"/>
          <w:i/>
          <w:sz w:val="24"/>
          <w:szCs w:val="24"/>
        </w:rPr>
      </w:pPr>
    </w:p>
    <w:p w14:paraId="7861D72A" w14:textId="77777777" w:rsidR="003F4A14" w:rsidRPr="00CA453B" w:rsidRDefault="003F4A14" w:rsidP="00CA453B">
      <w:pPr>
        <w:spacing w:line="276" w:lineRule="auto"/>
        <w:ind w:left="720"/>
        <w:jc w:val="both"/>
        <w:rPr>
          <w:rFonts w:ascii="Arial" w:eastAsia="Times New Roman" w:hAnsi="Arial" w:cs="Arial"/>
          <w:i/>
          <w:sz w:val="24"/>
          <w:szCs w:val="24"/>
        </w:rPr>
      </w:pPr>
      <w:r w:rsidRPr="00CA453B">
        <w:rPr>
          <w:rFonts w:ascii="Arial" w:eastAsia="Times New Roman" w:hAnsi="Arial" w:cs="Arial"/>
          <w:b/>
          <w:i/>
          <w:sz w:val="24"/>
          <w:szCs w:val="24"/>
        </w:rPr>
        <w:t>§ 6º</w:t>
      </w:r>
      <w:r w:rsidRPr="00CA453B">
        <w:rPr>
          <w:rFonts w:ascii="Arial" w:eastAsia="Times New Roman" w:hAnsi="Arial" w:cs="Arial"/>
          <w:i/>
          <w:sz w:val="24"/>
          <w:szCs w:val="24"/>
        </w:rPr>
        <w:t xml:space="preserve"> O (s) fiscal (is) do contrato deverá (ão) possuir conhecimento técnico e/ou operacional compatível com a natureza do objeto a ser executado. </w:t>
      </w:r>
    </w:p>
    <w:p w14:paraId="5C885021" w14:textId="77777777" w:rsidR="003F4A14" w:rsidRPr="00CA453B" w:rsidRDefault="003F4A14" w:rsidP="00CA453B">
      <w:pPr>
        <w:spacing w:line="276" w:lineRule="auto"/>
        <w:jc w:val="both"/>
        <w:rPr>
          <w:rFonts w:ascii="Arial" w:eastAsia="Times New Roman" w:hAnsi="Arial" w:cs="Arial"/>
          <w:i/>
          <w:sz w:val="24"/>
          <w:szCs w:val="24"/>
        </w:rPr>
      </w:pPr>
    </w:p>
    <w:p w14:paraId="7476F526" w14:textId="77777777" w:rsidR="003F4A14" w:rsidRPr="00CA453B" w:rsidRDefault="003F4A14" w:rsidP="00CA453B">
      <w:pPr>
        <w:spacing w:line="276" w:lineRule="auto"/>
        <w:ind w:left="720"/>
        <w:jc w:val="both"/>
        <w:rPr>
          <w:rFonts w:ascii="Arial" w:eastAsia="Times New Roman" w:hAnsi="Arial" w:cs="Arial"/>
          <w:i/>
          <w:sz w:val="24"/>
          <w:szCs w:val="24"/>
        </w:rPr>
      </w:pPr>
      <w:r w:rsidRPr="00CA453B">
        <w:rPr>
          <w:rFonts w:ascii="Arial" w:eastAsia="Times New Roman" w:hAnsi="Arial" w:cs="Arial"/>
          <w:b/>
          <w:i/>
          <w:sz w:val="24"/>
          <w:szCs w:val="24"/>
        </w:rPr>
        <w:t>§ 7º</w:t>
      </w:r>
      <w:r w:rsidRPr="00CA453B">
        <w:rPr>
          <w:rFonts w:ascii="Arial" w:eastAsia="Times New Roman" w:hAnsi="Arial" w:cs="Arial"/>
          <w:i/>
          <w:sz w:val="24"/>
          <w:szCs w:val="24"/>
        </w:rPr>
        <w:t xml:space="preserve"> As atribuições do (s) fiscal (is) de contrato também se estendem para os contratos ou instrumentos equivalentes originários das atas de registro de preços. </w:t>
      </w:r>
    </w:p>
    <w:p w14:paraId="12A7B9FA" w14:textId="77777777" w:rsidR="003F4A14" w:rsidRPr="00CA453B" w:rsidRDefault="003F4A14" w:rsidP="00CA453B">
      <w:pPr>
        <w:spacing w:line="276" w:lineRule="auto"/>
        <w:jc w:val="both"/>
        <w:rPr>
          <w:rFonts w:ascii="Arial" w:eastAsia="Times New Roman" w:hAnsi="Arial" w:cs="Arial"/>
          <w:i/>
          <w:sz w:val="24"/>
          <w:szCs w:val="24"/>
        </w:rPr>
      </w:pPr>
    </w:p>
    <w:p w14:paraId="4796795F" w14:textId="77777777" w:rsidR="003F4A14" w:rsidRPr="00CA453B" w:rsidRDefault="003F4A14" w:rsidP="00CA453B">
      <w:pPr>
        <w:spacing w:line="276" w:lineRule="auto"/>
        <w:ind w:left="720"/>
        <w:jc w:val="both"/>
        <w:rPr>
          <w:rFonts w:ascii="Arial" w:eastAsia="Times New Roman" w:hAnsi="Arial" w:cs="Arial"/>
          <w:i/>
          <w:sz w:val="24"/>
          <w:szCs w:val="24"/>
        </w:rPr>
      </w:pPr>
      <w:r w:rsidRPr="00CA453B">
        <w:rPr>
          <w:rFonts w:ascii="Arial" w:eastAsia="Times New Roman" w:hAnsi="Arial" w:cs="Arial"/>
          <w:b/>
          <w:i/>
          <w:sz w:val="24"/>
          <w:szCs w:val="24"/>
        </w:rPr>
        <w:t xml:space="preserve">§ 8º </w:t>
      </w:r>
      <w:r w:rsidRPr="00CA453B">
        <w:rPr>
          <w:rFonts w:ascii="Arial" w:eastAsia="Times New Roman" w:hAnsi="Arial" w:cs="Arial"/>
          <w:i/>
          <w:sz w:val="24"/>
          <w:szCs w:val="24"/>
        </w:rPr>
        <w:t xml:space="preserve">Poderá (ão) ser nomeado (s) fiscal (is) de contrato substituto (s), para suprir as ausências do (s) fiscal (is) titular (es). </w:t>
      </w:r>
    </w:p>
    <w:p w14:paraId="72BB0B46" w14:textId="77777777" w:rsidR="003F4A14" w:rsidRPr="00CA453B" w:rsidRDefault="003F4A14" w:rsidP="00CA453B">
      <w:pPr>
        <w:spacing w:line="276" w:lineRule="auto"/>
        <w:ind w:left="720"/>
        <w:jc w:val="both"/>
        <w:rPr>
          <w:rFonts w:ascii="Arial" w:eastAsia="Times New Roman" w:hAnsi="Arial" w:cs="Arial"/>
          <w:i/>
          <w:sz w:val="24"/>
          <w:szCs w:val="24"/>
        </w:rPr>
      </w:pPr>
    </w:p>
    <w:p w14:paraId="0CAC6D80" w14:textId="77777777" w:rsidR="003F4A14" w:rsidRPr="00CA453B" w:rsidRDefault="003F4A14" w:rsidP="00CA453B">
      <w:pPr>
        <w:pBdr>
          <w:top w:val="nil"/>
          <w:left w:val="nil"/>
          <w:bottom w:val="nil"/>
          <w:right w:val="nil"/>
          <w:between w:val="nil"/>
        </w:pBdr>
        <w:spacing w:line="276" w:lineRule="auto"/>
        <w:ind w:firstLine="720"/>
        <w:jc w:val="both"/>
        <w:rPr>
          <w:rFonts w:ascii="Arial" w:eastAsia="Times New Roman" w:hAnsi="Arial" w:cs="Arial"/>
          <w:sz w:val="24"/>
          <w:szCs w:val="24"/>
        </w:rPr>
      </w:pPr>
      <w:r w:rsidRPr="00CA453B">
        <w:rPr>
          <w:rFonts w:ascii="Arial" w:eastAsia="Times New Roman" w:hAnsi="Arial" w:cs="Arial"/>
          <w:sz w:val="24"/>
          <w:szCs w:val="24"/>
        </w:rPr>
        <w:t xml:space="preserve">Ficam designados os seguintes servidores para atuarem como fiscais de contrato: </w:t>
      </w:r>
      <w:r w:rsidRPr="00CA453B">
        <w:rPr>
          <w:rFonts w:ascii="Arial" w:eastAsia="Times New Roman" w:hAnsi="Arial" w:cs="Arial"/>
          <w:sz w:val="24"/>
          <w:szCs w:val="24"/>
        </w:rPr>
        <w:lastRenderedPageBreak/>
        <w:t>xxxxxxxxxxxxxxxxx</w:t>
      </w:r>
    </w:p>
    <w:p w14:paraId="4DF17EB9" w14:textId="77777777" w:rsidR="003F4A14" w:rsidRPr="00CA453B" w:rsidRDefault="003F4A14" w:rsidP="00CA453B">
      <w:pPr>
        <w:spacing w:line="276" w:lineRule="auto"/>
        <w:jc w:val="both"/>
        <w:rPr>
          <w:rFonts w:ascii="Arial" w:eastAsia="Times New Roman" w:hAnsi="Arial" w:cs="Arial"/>
          <w:b/>
          <w:sz w:val="24"/>
          <w:szCs w:val="24"/>
        </w:rPr>
      </w:pPr>
      <w:r w:rsidRPr="00CA453B">
        <w:rPr>
          <w:rFonts w:ascii="Arial" w:eastAsia="Times New Roman" w:hAnsi="Arial" w:cs="Arial"/>
          <w:b/>
          <w:sz w:val="24"/>
          <w:szCs w:val="24"/>
        </w:rPr>
        <w:tab/>
      </w:r>
    </w:p>
    <w:p w14:paraId="44975407" w14:textId="77777777" w:rsidR="003F4A14" w:rsidRPr="00CA453B" w:rsidRDefault="003F4A14" w:rsidP="00CA453B">
      <w:pPr>
        <w:spacing w:line="276" w:lineRule="auto"/>
        <w:ind w:firstLine="708"/>
        <w:jc w:val="both"/>
        <w:rPr>
          <w:rFonts w:ascii="Arial" w:eastAsia="Times New Roman" w:hAnsi="Arial" w:cs="Arial"/>
          <w:sz w:val="24"/>
          <w:szCs w:val="24"/>
        </w:rPr>
      </w:pPr>
      <w:r w:rsidRPr="00CA453B">
        <w:rPr>
          <w:rFonts w:ascii="Arial" w:eastAsia="Times New Roman" w:hAnsi="Arial" w:cs="Arial"/>
          <w:sz w:val="24"/>
          <w:szCs w:val="24"/>
        </w:rPr>
        <w:t xml:space="preserve">O xxxxxxxxxxxxxxx, fica designado para atuar como </w:t>
      </w:r>
      <w:r w:rsidRPr="00CA453B">
        <w:rPr>
          <w:rFonts w:ascii="Arial" w:eastAsia="Times New Roman" w:hAnsi="Arial" w:cs="Arial"/>
          <w:b/>
          <w:sz w:val="24"/>
          <w:szCs w:val="24"/>
        </w:rPr>
        <w:t xml:space="preserve">GESTOR </w:t>
      </w:r>
      <w:r w:rsidRPr="00CA453B">
        <w:rPr>
          <w:rFonts w:ascii="Arial" w:eastAsia="Times New Roman" w:hAnsi="Arial" w:cs="Arial"/>
          <w:sz w:val="24"/>
          <w:szCs w:val="24"/>
        </w:rPr>
        <w:t xml:space="preserve">do(s) contrato(s) e terá as atribuições previstas Portaria nº 0xx/20xx, transcritas a seguir: </w:t>
      </w:r>
    </w:p>
    <w:p w14:paraId="7C7F5BB1" w14:textId="77777777" w:rsidR="003F4A14" w:rsidRPr="00CA453B" w:rsidRDefault="003F4A14" w:rsidP="00CA453B">
      <w:pPr>
        <w:spacing w:line="276" w:lineRule="auto"/>
        <w:rPr>
          <w:rFonts w:ascii="Arial" w:eastAsia="Times New Roman" w:hAnsi="Arial" w:cs="Arial"/>
          <w:sz w:val="24"/>
          <w:szCs w:val="24"/>
        </w:rPr>
      </w:pPr>
    </w:p>
    <w:p w14:paraId="3CED9C9F" w14:textId="77777777" w:rsidR="003F4A14" w:rsidRPr="00CA453B" w:rsidRDefault="003F4A14" w:rsidP="00CA453B">
      <w:pPr>
        <w:spacing w:line="276" w:lineRule="auto"/>
        <w:ind w:left="720"/>
        <w:rPr>
          <w:rFonts w:ascii="Arial" w:eastAsia="Times New Roman" w:hAnsi="Arial" w:cs="Arial"/>
          <w:i/>
          <w:sz w:val="24"/>
          <w:szCs w:val="24"/>
        </w:rPr>
      </w:pPr>
      <w:r w:rsidRPr="00CA453B">
        <w:rPr>
          <w:rFonts w:ascii="Arial" w:eastAsia="Times New Roman" w:hAnsi="Arial" w:cs="Arial"/>
          <w:b/>
          <w:i/>
          <w:sz w:val="24"/>
          <w:szCs w:val="24"/>
        </w:rPr>
        <w:t xml:space="preserve">Art. 8º. </w:t>
      </w:r>
      <w:r w:rsidRPr="00CA453B">
        <w:rPr>
          <w:rFonts w:ascii="Arial" w:eastAsia="Times New Roman" w:hAnsi="Arial" w:cs="Arial"/>
          <w:i/>
          <w:sz w:val="24"/>
          <w:szCs w:val="24"/>
        </w:rPr>
        <w:t>A execução do contrato deverá ser acompanhada e gerenciada por 01 (um) gestor do contrato, representante da Administração especialmente designado conforme requisitos estabelecidos no art. 7º da Lei Federal nº 14.133/21 e neste decreto.</w:t>
      </w:r>
    </w:p>
    <w:p w14:paraId="029E5B67" w14:textId="77777777" w:rsidR="003F4A14" w:rsidRPr="00CA453B" w:rsidRDefault="003F4A14" w:rsidP="00CA453B">
      <w:pPr>
        <w:spacing w:line="276" w:lineRule="auto"/>
        <w:rPr>
          <w:rFonts w:ascii="Arial" w:eastAsia="Times New Roman" w:hAnsi="Arial" w:cs="Arial"/>
          <w:i/>
          <w:sz w:val="24"/>
          <w:szCs w:val="24"/>
        </w:rPr>
      </w:pPr>
    </w:p>
    <w:p w14:paraId="10253784" w14:textId="77777777" w:rsidR="003F4A14" w:rsidRPr="00CA453B" w:rsidRDefault="003F4A14" w:rsidP="00CA453B">
      <w:pPr>
        <w:spacing w:line="276" w:lineRule="auto"/>
        <w:ind w:firstLine="720"/>
        <w:rPr>
          <w:rFonts w:ascii="Arial" w:eastAsia="Times New Roman" w:hAnsi="Arial" w:cs="Arial"/>
          <w:i/>
          <w:sz w:val="24"/>
          <w:szCs w:val="24"/>
        </w:rPr>
      </w:pPr>
      <w:r w:rsidRPr="00CA453B">
        <w:rPr>
          <w:rFonts w:ascii="Arial" w:eastAsia="Times New Roman" w:hAnsi="Arial" w:cs="Arial"/>
          <w:b/>
          <w:i/>
          <w:sz w:val="24"/>
          <w:szCs w:val="24"/>
        </w:rPr>
        <w:t xml:space="preserve">§ 1º </w:t>
      </w:r>
      <w:r w:rsidRPr="00CA453B">
        <w:rPr>
          <w:rFonts w:ascii="Arial" w:eastAsia="Times New Roman" w:hAnsi="Arial" w:cs="Arial"/>
          <w:i/>
          <w:sz w:val="24"/>
          <w:szCs w:val="24"/>
        </w:rPr>
        <w:t xml:space="preserve">O gestor de contrato terá as seguintes atribuições: </w:t>
      </w:r>
    </w:p>
    <w:p w14:paraId="7ECF862A" w14:textId="77777777" w:rsidR="003F4A14" w:rsidRPr="00CA453B" w:rsidRDefault="003F4A14" w:rsidP="00CA453B">
      <w:pPr>
        <w:spacing w:line="276" w:lineRule="auto"/>
        <w:ind w:firstLine="720"/>
        <w:rPr>
          <w:rFonts w:ascii="Arial" w:eastAsia="Times New Roman" w:hAnsi="Arial" w:cs="Arial"/>
          <w:i/>
          <w:sz w:val="24"/>
          <w:szCs w:val="24"/>
        </w:rPr>
      </w:pPr>
      <w:r w:rsidRPr="00CA453B">
        <w:rPr>
          <w:rFonts w:ascii="Arial" w:eastAsia="Times New Roman" w:hAnsi="Arial" w:cs="Arial"/>
          <w:b/>
          <w:i/>
          <w:sz w:val="24"/>
          <w:szCs w:val="24"/>
        </w:rPr>
        <w:t>I-</w:t>
      </w:r>
      <w:r w:rsidRPr="00CA453B">
        <w:rPr>
          <w:rFonts w:ascii="Arial" w:eastAsia="Times New Roman" w:hAnsi="Arial" w:cs="Arial"/>
          <w:i/>
          <w:sz w:val="24"/>
          <w:szCs w:val="24"/>
        </w:rPr>
        <w:t xml:space="preserve"> analisar a documentação que antecede a liquidação e ao pagamento; </w:t>
      </w:r>
    </w:p>
    <w:p w14:paraId="7A5AE779" w14:textId="77777777" w:rsidR="003F4A14" w:rsidRPr="00CA453B" w:rsidRDefault="003F4A14" w:rsidP="00CA453B">
      <w:pPr>
        <w:spacing w:line="276" w:lineRule="auto"/>
        <w:ind w:left="720"/>
        <w:rPr>
          <w:rFonts w:ascii="Arial" w:eastAsia="Times New Roman" w:hAnsi="Arial" w:cs="Arial"/>
          <w:i/>
          <w:sz w:val="24"/>
          <w:szCs w:val="24"/>
        </w:rPr>
      </w:pPr>
      <w:r w:rsidRPr="00CA453B">
        <w:rPr>
          <w:rFonts w:ascii="Arial" w:eastAsia="Times New Roman" w:hAnsi="Arial" w:cs="Arial"/>
          <w:b/>
          <w:i/>
          <w:sz w:val="24"/>
          <w:szCs w:val="24"/>
        </w:rPr>
        <w:t>II-</w:t>
      </w:r>
      <w:r w:rsidRPr="00CA453B">
        <w:rPr>
          <w:rFonts w:ascii="Arial" w:eastAsia="Times New Roman" w:hAnsi="Arial" w:cs="Arial"/>
          <w:i/>
          <w:sz w:val="24"/>
          <w:szCs w:val="24"/>
        </w:rPr>
        <w:t xml:space="preserve"> analisar os pedidos de reequilíbrio econômico-financeiro, decidindo manifestadamente a respeito nos autos do procedimento;</w:t>
      </w:r>
    </w:p>
    <w:p w14:paraId="0C6F14A8" w14:textId="77777777" w:rsidR="003F4A14" w:rsidRPr="00CA453B" w:rsidRDefault="003F4A14" w:rsidP="00CA453B">
      <w:pPr>
        <w:spacing w:line="276" w:lineRule="auto"/>
        <w:ind w:left="720"/>
        <w:rPr>
          <w:rFonts w:ascii="Arial" w:eastAsia="Times New Roman" w:hAnsi="Arial" w:cs="Arial"/>
          <w:i/>
          <w:sz w:val="24"/>
          <w:szCs w:val="24"/>
        </w:rPr>
      </w:pPr>
      <w:r w:rsidRPr="00CA453B">
        <w:rPr>
          <w:rFonts w:ascii="Arial" w:eastAsia="Times New Roman" w:hAnsi="Arial" w:cs="Arial"/>
          <w:b/>
          <w:i/>
          <w:sz w:val="24"/>
          <w:szCs w:val="24"/>
        </w:rPr>
        <w:t>III-</w:t>
      </w:r>
      <w:r w:rsidRPr="00CA453B">
        <w:rPr>
          <w:rFonts w:ascii="Arial" w:eastAsia="Times New Roman" w:hAnsi="Arial" w:cs="Arial"/>
          <w:i/>
          <w:sz w:val="24"/>
          <w:szCs w:val="24"/>
        </w:rPr>
        <w:t xml:space="preserve"> criar rotinas de verificação de valores, conforme a especificidade de cada objeto, para eventualmente propor reequilíbrios econômico-financeiros quando o valor praticado estiver em desconformidade com a prática de mercado.</w:t>
      </w:r>
    </w:p>
    <w:p w14:paraId="1C7822B6" w14:textId="77777777" w:rsidR="003F4A14" w:rsidRPr="00CA453B" w:rsidRDefault="003F4A14" w:rsidP="00CA453B">
      <w:pPr>
        <w:spacing w:line="276" w:lineRule="auto"/>
        <w:ind w:left="720"/>
        <w:rPr>
          <w:rFonts w:ascii="Arial" w:eastAsia="Times New Roman" w:hAnsi="Arial" w:cs="Arial"/>
          <w:i/>
          <w:sz w:val="24"/>
          <w:szCs w:val="24"/>
        </w:rPr>
      </w:pPr>
      <w:r w:rsidRPr="00CA453B">
        <w:rPr>
          <w:rFonts w:ascii="Arial" w:eastAsia="Times New Roman" w:hAnsi="Arial" w:cs="Arial"/>
          <w:b/>
          <w:i/>
          <w:sz w:val="24"/>
          <w:szCs w:val="24"/>
        </w:rPr>
        <w:t>IV-</w:t>
      </w:r>
      <w:r w:rsidRPr="00CA453B">
        <w:rPr>
          <w:rFonts w:ascii="Arial" w:eastAsia="Times New Roman" w:hAnsi="Arial" w:cs="Arial"/>
          <w:i/>
          <w:sz w:val="24"/>
          <w:szCs w:val="24"/>
        </w:rPr>
        <w:t xml:space="preserve"> analisar eventuais solicitações de alterações contratuais, decidindo manifestadamente a respeito nos autos do procedimento; </w:t>
      </w:r>
    </w:p>
    <w:p w14:paraId="47D86401" w14:textId="77777777" w:rsidR="003F4A14" w:rsidRPr="00CA453B" w:rsidRDefault="003F4A14" w:rsidP="00CA453B">
      <w:pPr>
        <w:spacing w:line="276" w:lineRule="auto"/>
        <w:ind w:left="720"/>
        <w:rPr>
          <w:rFonts w:ascii="Arial" w:eastAsia="Times New Roman" w:hAnsi="Arial" w:cs="Arial"/>
          <w:i/>
          <w:sz w:val="24"/>
          <w:szCs w:val="24"/>
        </w:rPr>
      </w:pPr>
      <w:r w:rsidRPr="00CA453B">
        <w:rPr>
          <w:rFonts w:ascii="Arial" w:eastAsia="Times New Roman" w:hAnsi="Arial" w:cs="Arial"/>
          <w:b/>
          <w:i/>
          <w:sz w:val="24"/>
          <w:szCs w:val="24"/>
        </w:rPr>
        <w:t>V-</w:t>
      </w:r>
      <w:r w:rsidRPr="00CA453B">
        <w:rPr>
          <w:rFonts w:ascii="Arial" w:eastAsia="Times New Roman" w:hAnsi="Arial" w:cs="Arial"/>
          <w:i/>
          <w:sz w:val="24"/>
          <w:szCs w:val="24"/>
        </w:rPr>
        <w:t xml:space="preserve"> acompanhar o desenvolvimento da execução através dos relatos apresentados pelo fiscal do contrato, bem como os demais documentos pertinentes; </w:t>
      </w:r>
    </w:p>
    <w:p w14:paraId="53814391" w14:textId="77777777" w:rsidR="003F4A14" w:rsidRPr="00CA453B" w:rsidRDefault="003F4A14" w:rsidP="00CA453B">
      <w:pPr>
        <w:spacing w:line="276" w:lineRule="auto"/>
        <w:ind w:left="720"/>
        <w:rPr>
          <w:rFonts w:ascii="Arial" w:eastAsia="Times New Roman" w:hAnsi="Arial" w:cs="Arial"/>
          <w:i/>
          <w:sz w:val="24"/>
          <w:szCs w:val="24"/>
        </w:rPr>
      </w:pPr>
      <w:r w:rsidRPr="00CA453B">
        <w:rPr>
          <w:rFonts w:ascii="Arial" w:eastAsia="Times New Roman" w:hAnsi="Arial" w:cs="Arial"/>
          <w:b/>
          <w:i/>
          <w:sz w:val="24"/>
          <w:szCs w:val="24"/>
        </w:rPr>
        <w:t>VI-</w:t>
      </w:r>
      <w:r w:rsidRPr="00CA453B">
        <w:rPr>
          <w:rFonts w:ascii="Arial" w:eastAsia="Times New Roman" w:hAnsi="Arial" w:cs="Arial"/>
          <w:i/>
          <w:sz w:val="24"/>
          <w:szCs w:val="24"/>
        </w:rPr>
        <w:t xml:space="preserve"> decidir provisoriamente a suspensão da entrega de bens ou a realização dos serviços, decidindo manifestadamente a respeito nos autos do procedimento;</w:t>
      </w:r>
    </w:p>
    <w:p w14:paraId="2109FD46" w14:textId="77777777" w:rsidR="003F4A14" w:rsidRPr="00CA453B" w:rsidRDefault="003F4A14" w:rsidP="00CA453B">
      <w:pPr>
        <w:spacing w:line="276" w:lineRule="auto"/>
        <w:ind w:left="720"/>
        <w:rPr>
          <w:rFonts w:ascii="Arial" w:eastAsia="Times New Roman" w:hAnsi="Arial" w:cs="Arial"/>
          <w:i/>
          <w:sz w:val="24"/>
          <w:szCs w:val="24"/>
        </w:rPr>
      </w:pPr>
      <w:r w:rsidRPr="00CA453B">
        <w:rPr>
          <w:rFonts w:ascii="Arial" w:eastAsia="Times New Roman" w:hAnsi="Arial" w:cs="Arial"/>
          <w:b/>
          <w:i/>
          <w:sz w:val="24"/>
          <w:szCs w:val="24"/>
        </w:rPr>
        <w:t>VII-</w:t>
      </w:r>
      <w:r w:rsidRPr="00CA453B">
        <w:rPr>
          <w:rFonts w:ascii="Arial" w:eastAsia="Times New Roman" w:hAnsi="Arial" w:cs="Arial"/>
          <w:i/>
          <w:sz w:val="24"/>
          <w:szCs w:val="24"/>
        </w:rPr>
        <w:t xml:space="preserve"> solicitar e acompanhar processos administrativos sancionadores, na dosimetria descrita no instrumento convocatório, nos casos em que o objeto estiver sendo executado em desconformidade com as exigências; </w:t>
      </w:r>
    </w:p>
    <w:p w14:paraId="174639FA" w14:textId="77777777" w:rsidR="003F4A14" w:rsidRPr="00CA453B" w:rsidRDefault="003F4A14" w:rsidP="00CA453B">
      <w:pPr>
        <w:spacing w:line="276" w:lineRule="auto"/>
        <w:ind w:left="720"/>
        <w:rPr>
          <w:rFonts w:ascii="Arial" w:eastAsia="Times New Roman" w:hAnsi="Arial" w:cs="Arial"/>
          <w:i/>
          <w:sz w:val="24"/>
          <w:szCs w:val="24"/>
        </w:rPr>
      </w:pPr>
      <w:r w:rsidRPr="00CA453B">
        <w:rPr>
          <w:rFonts w:ascii="Arial" w:eastAsia="Times New Roman" w:hAnsi="Arial" w:cs="Arial"/>
          <w:b/>
          <w:i/>
          <w:sz w:val="24"/>
          <w:szCs w:val="24"/>
        </w:rPr>
        <w:t>VIII-</w:t>
      </w:r>
      <w:r w:rsidRPr="00CA453B">
        <w:rPr>
          <w:rFonts w:ascii="Arial" w:eastAsia="Times New Roman" w:hAnsi="Arial" w:cs="Arial"/>
          <w:i/>
          <w:sz w:val="24"/>
          <w:szCs w:val="24"/>
        </w:rPr>
        <w:t xml:space="preserve"> alimentar com os dados referente aos contratos administrativos o Portal Nacional de Contratações Públicas (PNCP) ou equivalente;</w:t>
      </w:r>
    </w:p>
    <w:p w14:paraId="7C2AF399" w14:textId="77777777" w:rsidR="003F4A14" w:rsidRPr="00CA453B" w:rsidRDefault="003F4A14" w:rsidP="00CA453B">
      <w:pPr>
        <w:spacing w:line="276" w:lineRule="auto"/>
        <w:rPr>
          <w:rFonts w:ascii="Arial" w:eastAsia="Times New Roman" w:hAnsi="Arial" w:cs="Arial"/>
          <w:i/>
          <w:sz w:val="24"/>
          <w:szCs w:val="24"/>
        </w:rPr>
      </w:pPr>
      <w:r w:rsidRPr="00CA453B">
        <w:rPr>
          <w:rFonts w:ascii="Arial" w:eastAsia="Times New Roman" w:hAnsi="Arial" w:cs="Arial"/>
          <w:i/>
          <w:sz w:val="24"/>
          <w:szCs w:val="24"/>
        </w:rPr>
        <w:tab/>
      </w:r>
      <w:r w:rsidRPr="00CA453B">
        <w:rPr>
          <w:rFonts w:ascii="Arial" w:eastAsia="Times New Roman" w:hAnsi="Arial" w:cs="Arial"/>
          <w:b/>
          <w:i/>
          <w:sz w:val="24"/>
          <w:szCs w:val="24"/>
        </w:rPr>
        <w:t>IX –</w:t>
      </w:r>
      <w:r w:rsidRPr="00CA453B">
        <w:rPr>
          <w:rFonts w:ascii="Arial" w:eastAsia="Times New Roman" w:hAnsi="Arial" w:cs="Arial"/>
          <w:i/>
          <w:sz w:val="24"/>
          <w:szCs w:val="24"/>
        </w:rPr>
        <w:t xml:space="preserve"> realizar o recebimento definitivo dos produtos ou serviços; </w:t>
      </w:r>
    </w:p>
    <w:p w14:paraId="16D0353D" w14:textId="77777777" w:rsidR="003F4A14" w:rsidRPr="00CA453B" w:rsidRDefault="003F4A14" w:rsidP="00CA453B">
      <w:pPr>
        <w:spacing w:line="276" w:lineRule="auto"/>
        <w:rPr>
          <w:rFonts w:ascii="Arial" w:eastAsia="Times New Roman" w:hAnsi="Arial" w:cs="Arial"/>
          <w:i/>
          <w:sz w:val="24"/>
          <w:szCs w:val="24"/>
        </w:rPr>
      </w:pPr>
    </w:p>
    <w:p w14:paraId="4C9713FD" w14:textId="77777777" w:rsidR="003F4A14" w:rsidRPr="00CA453B" w:rsidRDefault="003F4A14" w:rsidP="00CA453B">
      <w:pPr>
        <w:spacing w:line="276" w:lineRule="auto"/>
        <w:ind w:left="720"/>
        <w:jc w:val="both"/>
        <w:rPr>
          <w:rFonts w:ascii="Arial" w:eastAsia="Times New Roman" w:hAnsi="Arial" w:cs="Arial"/>
          <w:i/>
          <w:sz w:val="24"/>
          <w:szCs w:val="24"/>
        </w:rPr>
      </w:pPr>
      <w:r w:rsidRPr="00CA453B">
        <w:rPr>
          <w:rFonts w:ascii="Arial" w:eastAsia="Times New Roman" w:hAnsi="Arial" w:cs="Arial"/>
          <w:b/>
          <w:i/>
          <w:sz w:val="24"/>
          <w:szCs w:val="24"/>
        </w:rPr>
        <w:t>§ 2º</w:t>
      </w:r>
      <w:r w:rsidRPr="00CA453B">
        <w:rPr>
          <w:rFonts w:ascii="Arial" w:eastAsia="Times New Roman" w:hAnsi="Arial" w:cs="Arial"/>
          <w:i/>
          <w:sz w:val="24"/>
          <w:szCs w:val="24"/>
        </w:rPr>
        <w:t xml:space="preserve"> O gestor do contrato será auxiliado pelos órgãos de assessoramento técnico jurídico e de controle interno da Administração, que deverão dirimir dúvidas e subsidiá-lo com informações relevantes para prevenir riscos na execução contratual.</w:t>
      </w:r>
    </w:p>
    <w:p w14:paraId="5AE6BEE7" w14:textId="77777777" w:rsidR="003F4A14" w:rsidRPr="00CA453B" w:rsidRDefault="003F4A14" w:rsidP="00CA453B">
      <w:pPr>
        <w:spacing w:line="276" w:lineRule="auto"/>
        <w:rPr>
          <w:rFonts w:ascii="Arial" w:eastAsia="Times New Roman" w:hAnsi="Arial" w:cs="Arial"/>
          <w:i/>
          <w:sz w:val="24"/>
          <w:szCs w:val="24"/>
        </w:rPr>
      </w:pPr>
      <w:r w:rsidRPr="00CA453B">
        <w:rPr>
          <w:rFonts w:ascii="Arial" w:eastAsia="Times New Roman" w:hAnsi="Arial" w:cs="Arial"/>
          <w:i/>
          <w:sz w:val="24"/>
          <w:szCs w:val="24"/>
        </w:rPr>
        <w:t xml:space="preserve"> </w:t>
      </w:r>
    </w:p>
    <w:p w14:paraId="613696A2" w14:textId="77777777" w:rsidR="003F4A14" w:rsidRPr="00CA453B" w:rsidRDefault="003F4A14" w:rsidP="00CA453B">
      <w:pPr>
        <w:spacing w:line="276" w:lineRule="auto"/>
        <w:ind w:left="720"/>
        <w:rPr>
          <w:rFonts w:ascii="Arial" w:eastAsia="Times New Roman" w:hAnsi="Arial" w:cs="Arial"/>
          <w:i/>
          <w:sz w:val="24"/>
          <w:szCs w:val="24"/>
        </w:rPr>
      </w:pPr>
      <w:r w:rsidRPr="00CA453B">
        <w:rPr>
          <w:rFonts w:ascii="Arial" w:eastAsia="Times New Roman" w:hAnsi="Arial" w:cs="Arial"/>
          <w:b/>
          <w:i/>
          <w:sz w:val="24"/>
          <w:szCs w:val="24"/>
        </w:rPr>
        <w:t>§ 3º</w:t>
      </w:r>
      <w:r w:rsidRPr="00CA453B">
        <w:rPr>
          <w:rFonts w:ascii="Arial" w:eastAsia="Times New Roman" w:hAnsi="Arial" w:cs="Arial"/>
          <w:i/>
          <w:sz w:val="24"/>
          <w:szCs w:val="24"/>
        </w:rPr>
        <w:t xml:space="preserve"> O gestor do contrato deverá possuir conhecimento técnico e/ou operacional compatível com a atribuição. </w:t>
      </w:r>
    </w:p>
    <w:p w14:paraId="063DA237" w14:textId="77777777" w:rsidR="003F4A14" w:rsidRPr="00CA453B" w:rsidRDefault="003F4A14" w:rsidP="00CA453B">
      <w:pPr>
        <w:spacing w:line="276" w:lineRule="auto"/>
        <w:rPr>
          <w:rFonts w:ascii="Arial" w:eastAsia="Times New Roman" w:hAnsi="Arial" w:cs="Arial"/>
          <w:i/>
          <w:sz w:val="24"/>
          <w:szCs w:val="24"/>
        </w:rPr>
      </w:pPr>
    </w:p>
    <w:p w14:paraId="0584D7E6" w14:textId="77777777" w:rsidR="003F4A14" w:rsidRPr="00CA453B" w:rsidRDefault="003F4A14" w:rsidP="00CA453B">
      <w:pPr>
        <w:spacing w:line="276" w:lineRule="auto"/>
        <w:ind w:left="720"/>
        <w:rPr>
          <w:rFonts w:ascii="Arial" w:eastAsia="Times New Roman" w:hAnsi="Arial" w:cs="Arial"/>
          <w:i/>
          <w:sz w:val="24"/>
          <w:szCs w:val="24"/>
        </w:rPr>
      </w:pPr>
      <w:r w:rsidRPr="00CA453B">
        <w:rPr>
          <w:rFonts w:ascii="Arial" w:eastAsia="Times New Roman" w:hAnsi="Arial" w:cs="Arial"/>
          <w:b/>
          <w:i/>
          <w:sz w:val="24"/>
          <w:szCs w:val="24"/>
        </w:rPr>
        <w:t>§ 4º</w:t>
      </w:r>
      <w:r w:rsidRPr="00CA453B">
        <w:rPr>
          <w:rFonts w:ascii="Arial" w:eastAsia="Times New Roman" w:hAnsi="Arial" w:cs="Arial"/>
          <w:i/>
          <w:sz w:val="24"/>
          <w:szCs w:val="24"/>
        </w:rPr>
        <w:t xml:space="preserve"> As atribuições do gestor de contrato se estendem, no que couber, para as atas de registros de preços, bem como os contratos ou instrumentos equivalentes originários destas. </w:t>
      </w:r>
    </w:p>
    <w:p w14:paraId="545B43B5" w14:textId="77777777" w:rsidR="003F4A14" w:rsidRPr="00CA453B" w:rsidRDefault="003F4A14" w:rsidP="00CA453B">
      <w:pPr>
        <w:spacing w:line="276" w:lineRule="auto"/>
        <w:ind w:left="720"/>
        <w:rPr>
          <w:rFonts w:ascii="Arial" w:eastAsia="Times New Roman" w:hAnsi="Arial" w:cs="Arial"/>
          <w:b/>
          <w:i/>
          <w:sz w:val="24"/>
          <w:szCs w:val="24"/>
        </w:rPr>
      </w:pPr>
    </w:p>
    <w:p w14:paraId="4C415696" w14:textId="77777777" w:rsidR="003F4A14" w:rsidRPr="00CA453B" w:rsidRDefault="003F4A14" w:rsidP="00CA453B">
      <w:pPr>
        <w:spacing w:line="276" w:lineRule="auto"/>
        <w:ind w:left="720"/>
        <w:rPr>
          <w:rFonts w:ascii="Arial" w:eastAsia="Times New Roman" w:hAnsi="Arial" w:cs="Arial"/>
          <w:i/>
          <w:sz w:val="24"/>
          <w:szCs w:val="24"/>
        </w:rPr>
      </w:pPr>
      <w:r w:rsidRPr="00CA453B">
        <w:rPr>
          <w:rFonts w:ascii="Arial" w:eastAsia="Times New Roman" w:hAnsi="Arial" w:cs="Arial"/>
          <w:b/>
          <w:i/>
          <w:sz w:val="24"/>
          <w:szCs w:val="24"/>
        </w:rPr>
        <w:t>§ 5º</w:t>
      </w:r>
      <w:r w:rsidRPr="00CA453B">
        <w:rPr>
          <w:rFonts w:ascii="Arial" w:eastAsia="Times New Roman" w:hAnsi="Arial" w:cs="Arial"/>
          <w:i/>
          <w:sz w:val="24"/>
          <w:szCs w:val="24"/>
        </w:rPr>
        <w:t xml:space="preserve"> O gestor de contrato poderá ser substituído por uma comissão de gestão, composta por número ímpar de membros, a qual terá as mesmas atribuições descritas neste artigo e deliberará por maioria simples de votos. </w:t>
      </w:r>
    </w:p>
    <w:p w14:paraId="01A39E8C" w14:textId="77777777" w:rsidR="003F4A14" w:rsidRPr="00CA453B" w:rsidRDefault="003F4A14" w:rsidP="00CA453B">
      <w:pPr>
        <w:spacing w:line="276" w:lineRule="auto"/>
        <w:rPr>
          <w:rFonts w:ascii="Arial" w:eastAsia="Times New Roman" w:hAnsi="Arial" w:cs="Arial"/>
          <w:i/>
          <w:sz w:val="24"/>
          <w:szCs w:val="24"/>
        </w:rPr>
      </w:pPr>
    </w:p>
    <w:p w14:paraId="7D062378" w14:textId="77777777" w:rsidR="003F4A14" w:rsidRPr="00CA453B" w:rsidRDefault="003F4A14" w:rsidP="00CA453B">
      <w:pPr>
        <w:spacing w:line="276" w:lineRule="auto"/>
        <w:ind w:left="720"/>
        <w:rPr>
          <w:rFonts w:ascii="Arial" w:eastAsia="Times New Roman" w:hAnsi="Arial" w:cs="Arial"/>
          <w:i/>
          <w:sz w:val="24"/>
          <w:szCs w:val="24"/>
        </w:rPr>
      </w:pPr>
      <w:r w:rsidRPr="00CA453B">
        <w:rPr>
          <w:rFonts w:ascii="Arial" w:eastAsia="Times New Roman" w:hAnsi="Arial" w:cs="Arial"/>
          <w:b/>
          <w:i/>
          <w:sz w:val="24"/>
          <w:szCs w:val="24"/>
        </w:rPr>
        <w:t xml:space="preserve">§ 6º </w:t>
      </w:r>
      <w:r w:rsidRPr="00CA453B">
        <w:rPr>
          <w:rFonts w:ascii="Arial" w:eastAsia="Times New Roman" w:hAnsi="Arial" w:cs="Arial"/>
          <w:i/>
          <w:sz w:val="24"/>
          <w:szCs w:val="24"/>
        </w:rPr>
        <w:t>Poderá ser nomeado gestor de contrato substituto, para suprir as ausências do gestor titular.</w:t>
      </w:r>
    </w:p>
    <w:p w14:paraId="6F8B9ECA" w14:textId="77777777" w:rsidR="003F4A14" w:rsidRPr="00CA453B" w:rsidRDefault="003F4A14" w:rsidP="00CA453B">
      <w:pPr>
        <w:spacing w:line="276" w:lineRule="auto"/>
        <w:ind w:firstLine="720"/>
        <w:rPr>
          <w:rFonts w:ascii="Arial" w:eastAsia="Times New Roman" w:hAnsi="Arial" w:cs="Arial"/>
          <w:sz w:val="24"/>
          <w:szCs w:val="24"/>
        </w:rPr>
      </w:pPr>
    </w:p>
    <w:p w14:paraId="5A579BD9" w14:textId="77777777" w:rsidR="003F4A14" w:rsidRPr="00CA453B" w:rsidRDefault="003F4A14" w:rsidP="00CA453B">
      <w:pPr>
        <w:spacing w:line="276" w:lineRule="auto"/>
        <w:ind w:firstLine="720"/>
        <w:rPr>
          <w:rFonts w:ascii="Arial" w:eastAsia="Times New Roman" w:hAnsi="Arial" w:cs="Arial"/>
          <w:sz w:val="24"/>
          <w:szCs w:val="24"/>
        </w:rPr>
      </w:pPr>
      <w:r w:rsidRPr="00CA453B">
        <w:rPr>
          <w:rFonts w:ascii="Arial" w:eastAsia="Times New Roman" w:hAnsi="Arial" w:cs="Arial"/>
          <w:sz w:val="24"/>
          <w:szCs w:val="24"/>
        </w:rPr>
        <w:t xml:space="preserve">Eventuais gestores e fiscais de contrato substitutos serão designados em momento posterior, caso haja a necessidade. </w:t>
      </w:r>
    </w:p>
    <w:p w14:paraId="6E02C665" w14:textId="77777777" w:rsidR="003F4A14" w:rsidRPr="00CA453B" w:rsidRDefault="003F4A14" w:rsidP="00CA453B">
      <w:pPr>
        <w:spacing w:line="276" w:lineRule="auto"/>
        <w:ind w:firstLine="720"/>
        <w:rPr>
          <w:rFonts w:ascii="Arial" w:eastAsia="Times New Roman" w:hAnsi="Arial" w:cs="Arial"/>
          <w:sz w:val="24"/>
          <w:szCs w:val="24"/>
        </w:rPr>
      </w:pPr>
    </w:p>
    <w:p w14:paraId="7B82067A" w14:textId="77777777" w:rsidR="003F4A14" w:rsidRPr="00CA453B" w:rsidRDefault="003F4A14" w:rsidP="00CA453B">
      <w:pPr>
        <w:spacing w:line="276" w:lineRule="auto"/>
        <w:ind w:firstLine="720"/>
        <w:rPr>
          <w:rFonts w:ascii="Arial" w:eastAsia="Times New Roman" w:hAnsi="Arial" w:cs="Arial"/>
          <w:sz w:val="24"/>
          <w:szCs w:val="24"/>
        </w:rPr>
      </w:pPr>
      <w:r w:rsidRPr="00CA453B">
        <w:rPr>
          <w:rFonts w:ascii="Arial" w:eastAsia="Times New Roman" w:hAnsi="Arial" w:cs="Arial"/>
          <w:sz w:val="24"/>
          <w:szCs w:val="24"/>
        </w:rPr>
        <w:t xml:space="preserve">Comunique-se </w:t>
      </w:r>
    </w:p>
    <w:p w14:paraId="463F64D7" w14:textId="77777777" w:rsidR="003F4A14" w:rsidRPr="00CA453B" w:rsidRDefault="009D2C73" w:rsidP="00CA453B">
      <w:pPr>
        <w:shd w:val="clear" w:color="auto" w:fill="FFFFFF"/>
        <w:spacing w:line="276" w:lineRule="auto"/>
        <w:ind w:firstLine="708"/>
        <w:rPr>
          <w:rFonts w:ascii="Arial" w:hAnsi="Arial" w:cs="Arial"/>
          <w:sz w:val="24"/>
          <w:szCs w:val="24"/>
        </w:rPr>
      </w:pPr>
      <w:r w:rsidRPr="00CA453B">
        <w:rPr>
          <w:rFonts w:ascii="Arial" w:hAnsi="Arial" w:cs="Arial"/>
          <w:sz w:val="24"/>
          <w:szCs w:val="24"/>
        </w:rPr>
        <w:t>Xxxxxxxxx</w:t>
      </w:r>
      <w:r w:rsidR="003F4A14" w:rsidRPr="00CA453B">
        <w:rPr>
          <w:rFonts w:ascii="Arial" w:hAnsi="Arial" w:cs="Arial"/>
          <w:sz w:val="24"/>
          <w:szCs w:val="24"/>
        </w:rPr>
        <w:t>/MG, xx de xxxxxxxx de 20xx.</w:t>
      </w:r>
    </w:p>
    <w:p w14:paraId="090C62F3" w14:textId="77777777" w:rsidR="003F4A14" w:rsidRPr="00CA453B" w:rsidRDefault="003F4A14" w:rsidP="00CA453B">
      <w:pPr>
        <w:tabs>
          <w:tab w:val="left" w:pos="9498"/>
        </w:tabs>
        <w:spacing w:line="276" w:lineRule="auto"/>
        <w:rPr>
          <w:rFonts w:ascii="Arial" w:hAnsi="Arial" w:cs="Arial"/>
          <w:sz w:val="24"/>
          <w:szCs w:val="24"/>
        </w:rPr>
      </w:pPr>
    </w:p>
    <w:p w14:paraId="3B3CCBC2" w14:textId="77777777" w:rsidR="003F4A14" w:rsidRPr="00CA453B" w:rsidRDefault="003F4A14" w:rsidP="00CA453B">
      <w:pPr>
        <w:tabs>
          <w:tab w:val="left" w:pos="9498"/>
        </w:tabs>
        <w:spacing w:line="276" w:lineRule="auto"/>
        <w:jc w:val="center"/>
        <w:rPr>
          <w:rFonts w:ascii="Arial" w:hAnsi="Arial" w:cs="Arial"/>
          <w:sz w:val="24"/>
          <w:szCs w:val="24"/>
        </w:rPr>
      </w:pPr>
      <w:r w:rsidRPr="00CA453B">
        <w:rPr>
          <w:rFonts w:ascii="Arial" w:hAnsi="Arial" w:cs="Arial"/>
          <w:sz w:val="24"/>
          <w:szCs w:val="24"/>
        </w:rPr>
        <w:t>_______________________________________</w:t>
      </w:r>
    </w:p>
    <w:p w14:paraId="2661B642" w14:textId="77777777" w:rsidR="003F4A14" w:rsidRPr="00CA453B" w:rsidRDefault="003F4A14" w:rsidP="00B41166">
      <w:pPr>
        <w:pStyle w:val="Ttulo2"/>
        <w:tabs>
          <w:tab w:val="left" w:pos="9498"/>
        </w:tabs>
        <w:spacing w:before="0" w:line="276" w:lineRule="auto"/>
        <w:ind w:left="0" w:firstLine="0"/>
        <w:jc w:val="center"/>
        <w:rPr>
          <w:b w:val="0"/>
          <w:sz w:val="24"/>
          <w:szCs w:val="24"/>
        </w:rPr>
      </w:pPr>
      <w:r w:rsidRPr="00CA453B">
        <w:rPr>
          <w:sz w:val="24"/>
          <w:szCs w:val="24"/>
        </w:rPr>
        <w:t>xxxxxxxxxxxxxxxxxxxxxxxx</w:t>
      </w:r>
    </w:p>
    <w:p w14:paraId="0D99C138" w14:textId="77777777" w:rsidR="003F4A14" w:rsidRDefault="009D2C73" w:rsidP="00CA453B">
      <w:pPr>
        <w:tabs>
          <w:tab w:val="left" w:pos="9498"/>
        </w:tabs>
        <w:spacing w:line="276" w:lineRule="auto"/>
        <w:jc w:val="center"/>
        <w:rPr>
          <w:rFonts w:ascii="Arial" w:hAnsi="Arial" w:cs="Arial"/>
          <w:sz w:val="24"/>
          <w:szCs w:val="24"/>
        </w:rPr>
      </w:pPr>
      <w:r w:rsidRPr="00CA453B">
        <w:rPr>
          <w:rFonts w:ascii="Arial" w:hAnsi="Arial" w:cs="Arial"/>
          <w:sz w:val="24"/>
          <w:szCs w:val="24"/>
        </w:rPr>
        <w:t>xxxxxxxx</w:t>
      </w:r>
    </w:p>
    <w:p w14:paraId="116CBB96" w14:textId="77777777" w:rsidR="00B41166" w:rsidRDefault="00B41166" w:rsidP="00CA453B">
      <w:pPr>
        <w:tabs>
          <w:tab w:val="left" w:pos="9498"/>
        </w:tabs>
        <w:spacing w:line="276" w:lineRule="auto"/>
        <w:jc w:val="center"/>
        <w:rPr>
          <w:rFonts w:ascii="Arial" w:hAnsi="Arial" w:cs="Arial"/>
          <w:sz w:val="24"/>
          <w:szCs w:val="24"/>
        </w:rPr>
      </w:pPr>
    </w:p>
    <w:p w14:paraId="2BAA4A06" w14:textId="77777777" w:rsidR="00B41166" w:rsidRDefault="00B41166" w:rsidP="00CA453B">
      <w:pPr>
        <w:tabs>
          <w:tab w:val="left" w:pos="9498"/>
        </w:tabs>
        <w:spacing w:line="276" w:lineRule="auto"/>
        <w:jc w:val="center"/>
        <w:rPr>
          <w:rFonts w:ascii="Arial" w:hAnsi="Arial" w:cs="Arial"/>
          <w:sz w:val="24"/>
          <w:szCs w:val="24"/>
        </w:rPr>
      </w:pPr>
    </w:p>
    <w:p w14:paraId="2CC09B15" w14:textId="77777777" w:rsidR="00B41166" w:rsidRDefault="00B41166" w:rsidP="00CA453B">
      <w:pPr>
        <w:tabs>
          <w:tab w:val="left" w:pos="9498"/>
        </w:tabs>
        <w:spacing w:line="276" w:lineRule="auto"/>
        <w:jc w:val="center"/>
        <w:rPr>
          <w:rFonts w:ascii="Arial" w:hAnsi="Arial" w:cs="Arial"/>
          <w:sz w:val="24"/>
          <w:szCs w:val="24"/>
        </w:rPr>
      </w:pPr>
    </w:p>
    <w:p w14:paraId="47AE0314" w14:textId="77777777" w:rsidR="00B41166" w:rsidRDefault="00B41166" w:rsidP="00CA453B">
      <w:pPr>
        <w:tabs>
          <w:tab w:val="left" w:pos="9498"/>
        </w:tabs>
        <w:spacing w:line="276" w:lineRule="auto"/>
        <w:jc w:val="center"/>
        <w:rPr>
          <w:rFonts w:ascii="Arial" w:hAnsi="Arial" w:cs="Arial"/>
          <w:sz w:val="24"/>
          <w:szCs w:val="24"/>
        </w:rPr>
      </w:pPr>
    </w:p>
    <w:p w14:paraId="49417210" w14:textId="77777777" w:rsidR="00B41166" w:rsidRDefault="00B41166" w:rsidP="00CA453B">
      <w:pPr>
        <w:tabs>
          <w:tab w:val="left" w:pos="9498"/>
        </w:tabs>
        <w:spacing w:line="276" w:lineRule="auto"/>
        <w:jc w:val="center"/>
        <w:rPr>
          <w:rFonts w:ascii="Arial" w:hAnsi="Arial" w:cs="Arial"/>
          <w:sz w:val="24"/>
          <w:szCs w:val="24"/>
        </w:rPr>
      </w:pPr>
    </w:p>
    <w:p w14:paraId="17D82EDC" w14:textId="77777777" w:rsidR="00B41166" w:rsidRDefault="00B41166" w:rsidP="00CA453B">
      <w:pPr>
        <w:tabs>
          <w:tab w:val="left" w:pos="9498"/>
        </w:tabs>
        <w:spacing w:line="276" w:lineRule="auto"/>
        <w:jc w:val="center"/>
        <w:rPr>
          <w:rFonts w:ascii="Arial" w:hAnsi="Arial" w:cs="Arial"/>
          <w:sz w:val="24"/>
          <w:szCs w:val="24"/>
        </w:rPr>
      </w:pPr>
    </w:p>
    <w:p w14:paraId="668DDA50" w14:textId="77777777" w:rsidR="00B41166" w:rsidRDefault="00B41166" w:rsidP="00CA453B">
      <w:pPr>
        <w:tabs>
          <w:tab w:val="left" w:pos="9498"/>
        </w:tabs>
        <w:spacing w:line="276" w:lineRule="auto"/>
        <w:jc w:val="center"/>
        <w:rPr>
          <w:rFonts w:ascii="Arial" w:hAnsi="Arial" w:cs="Arial"/>
          <w:sz w:val="24"/>
          <w:szCs w:val="24"/>
        </w:rPr>
      </w:pPr>
    </w:p>
    <w:p w14:paraId="09148E8A" w14:textId="77777777" w:rsidR="00B41166" w:rsidRDefault="00B41166" w:rsidP="00CA453B">
      <w:pPr>
        <w:tabs>
          <w:tab w:val="left" w:pos="9498"/>
        </w:tabs>
        <w:spacing w:line="276" w:lineRule="auto"/>
        <w:jc w:val="center"/>
        <w:rPr>
          <w:rFonts w:ascii="Arial" w:hAnsi="Arial" w:cs="Arial"/>
          <w:sz w:val="24"/>
          <w:szCs w:val="24"/>
        </w:rPr>
      </w:pPr>
    </w:p>
    <w:p w14:paraId="2D55CE4F" w14:textId="77777777" w:rsidR="00B41166" w:rsidRDefault="00B41166" w:rsidP="00CA453B">
      <w:pPr>
        <w:tabs>
          <w:tab w:val="left" w:pos="9498"/>
        </w:tabs>
        <w:spacing w:line="276" w:lineRule="auto"/>
        <w:jc w:val="center"/>
        <w:rPr>
          <w:rFonts w:ascii="Arial" w:hAnsi="Arial" w:cs="Arial"/>
          <w:sz w:val="24"/>
          <w:szCs w:val="24"/>
        </w:rPr>
      </w:pPr>
    </w:p>
    <w:p w14:paraId="3C24E20E" w14:textId="77777777" w:rsidR="00B41166" w:rsidRDefault="00B41166" w:rsidP="00CA453B">
      <w:pPr>
        <w:tabs>
          <w:tab w:val="left" w:pos="9498"/>
        </w:tabs>
        <w:spacing w:line="276" w:lineRule="auto"/>
        <w:jc w:val="center"/>
        <w:rPr>
          <w:rFonts w:ascii="Arial" w:hAnsi="Arial" w:cs="Arial"/>
          <w:sz w:val="24"/>
          <w:szCs w:val="24"/>
        </w:rPr>
      </w:pPr>
    </w:p>
    <w:p w14:paraId="35D31A61" w14:textId="77777777" w:rsidR="00B41166" w:rsidRDefault="00B41166" w:rsidP="00CA453B">
      <w:pPr>
        <w:tabs>
          <w:tab w:val="left" w:pos="9498"/>
        </w:tabs>
        <w:spacing w:line="276" w:lineRule="auto"/>
        <w:jc w:val="center"/>
        <w:rPr>
          <w:rFonts w:ascii="Arial" w:hAnsi="Arial" w:cs="Arial"/>
          <w:sz w:val="24"/>
          <w:szCs w:val="24"/>
        </w:rPr>
      </w:pPr>
    </w:p>
    <w:p w14:paraId="06084490" w14:textId="77777777" w:rsidR="00B41166" w:rsidRDefault="00B41166" w:rsidP="00CA453B">
      <w:pPr>
        <w:tabs>
          <w:tab w:val="left" w:pos="9498"/>
        </w:tabs>
        <w:spacing w:line="276" w:lineRule="auto"/>
        <w:jc w:val="center"/>
        <w:rPr>
          <w:rFonts w:ascii="Arial" w:hAnsi="Arial" w:cs="Arial"/>
          <w:sz w:val="24"/>
          <w:szCs w:val="24"/>
        </w:rPr>
      </w:pPr>
    </w:p>
    <w:p w14:paraId="2280A789" w14:textId="77777777" w:rsidR="00B41166" w:rsidRDefault="00B41166" w:rsidP="00CA453B">
      <w:pPr>
        <w:tabs>
          <w:tab w:val="left" w:pos="9498"/>
        </w:tabs>
        <w:spacing w:line="276" w:lineRule="auto"/>
        <w:jc w:val="center"/>
        <w:rPr>
          <w:rFonts w:ascii="Arial" w:hAnsi="Arial" w:cs="Arial"/>
          <w:sz w:val="24"/>
          <w:szCs w:val="24"/>
        </w:rPr>
      </w:pPr>
    </w:p>
    <w:p w14:paraId="13E1E667" w14:textId="77777777" w:rsidR="00B41166" w:rsidRDefault="00B41166" w:rsidP="00CA453B">
      <w:pPr>
        <w:tabs>
          <w:tab w:val="left" w:pos="9498"/>
        </w:tabs>
        <w:spacing w:line="276" w:lineRule="auto"/>
        <w:jc w:val="center"/>
        <w:rPr>
          <w:rFonts w:ascii="Arial" w:hAnsi="Arial" w:cs="Arial"/>
          <w:sz w:val="24"/>
          <w:szCs w:val="24"/>
        </w:rPr>
      </w:pPr>
    </w:p>
    <w:p w14:paraId="1E7114EF" w14:textId="77777777" w:rsidR="00B41166" w:rsidRDefault="00B41166" w:rsidP="00CA453B">
      <w:pPr>
        <w:tabs>
          <w:tab w:val="left" w:pos="9498"/>
        </w:tabs>
        <w:spacing w:line="276" w:lineRule="auto"/>
        <w:jc w:val="center"/>
        <w:rPr>
          <w:rFonts w:ascii="Arial" w:hAnsi="Arial" w:cs="Arial"/>
          <w:sz w:val="24"/>
          <w:szCs w:val="24"/>
        </w:rPr>
      </w:pPr>
    </w:p>
    <w:p w14:paraId="01ED94D5" w14:textId="77777777" w:rsidR="00B41166" w:rsidRDefault="00B41166" w:rsidP="00CA453B">
      <w:pPr>
        <w:tabs>
          <w:tab w:val="left" w:pos="9498"/>
        </w:tabs>
        <w:spacing w:line="276" w:lineRule="auto"/>
        <w:jc w:val="center"/>
        <w:rPr>
          <w:rFonts w:ascii="Arial" w:hAnsi="Arial" w:cs="Arial"/>
          <w:sz w:val="24"/>
          <w:szCs w:val="24"/>
        </w:rPr>
      </w:pPr>
    </w:p>
    <w:p w14:paraId="7039B681" w14:textId="77777777" w:rsidR="00B41166" w:rsidRDefault="00B41166" w:rsidP="00CA453B">
      <w:pPr>
        <w:tabs>
          <w:tab w:val="left" w:pos="9498"/>
        </w:tabs>
        <w:spacing w:line="276" w:lineRule="auto"/>
        <w:jc w:val="center"/>
        <w:rPr>
          <w:rFonts w:ascii="Arial" w:hAnsi="Arial" w:cs="Arial"/>
          <w:sz w:val="24"/>
          <w:szCs w:val="24"/>
        </w:rPr>
      </w:pPr>
    </w:p>
    <w:p w14:paraId="451D04B8" w14:textId="77777777" w:rsidR="00B41166" w:rsidRDefault="00B41166" w:rsidP="00CA453B">
      <w:pPr>
        <w:tabs>
          <w:tab w:val="left" w:pos="9498"/>
        </w:tabs>
        <w:spacing w:line="276" w:lineRule="auto"/>
        <w:jc w:val="center"/>
        <w:rPr>
          <w:rFonts w:ascii="Arial" w:hAnsi="Arial" w:cs="Arial"/>
          <w:sz w:val="24"/>
          <w:szCs w:val="24"/>
        </w:rPr>
      </w:pPr>
    </w:p>
    <w:p w14:paraId="23EDF302" w14:textId="77777777" w:rsidR="00B41166" w:rsidRDefault="00B41166" w:rsidP="00CA453B">
      <w:pPr>
        <w:tabs>
          <w:tab w:val="left" w:pos="9498"/>
        </w:tabs>
        <w:spacing w:line="276" w:lineRule="auto"/>
        <w:jc w:val="center"/>
        <w:rPr>
          <w:rFonts w:ascii="Arial" w:hAnsi="Arial" w:cs="Arial"/>
          <w:sz w:val="24"/>
          <w:szCs w:val="24"/>
        </w:rPr>
      </w:pPr>
    </w:p>
    <w:p w14:paraId="0E868ADB" w14:textId="77777777" w:rsidR="00B41166" w:rsidRDefault="00B41166" w:rsidP="00CA453B">
      <w:pPr>
        <w:tabs>
          <w:tab w:val="left" w:pos="9498"/>
        </w:tabs>
        <w:spacing w:line="276" w:lineRule="auto"/>
        <w:jc w:val="center"/>
        <w:rPr>
          <w:rFonts w:ascii="Arial" w:hAnsi="Arial" w:cs="Arial"/>
          <w:sz w:val="24"/>
          <w:szCs w:val="24"/>
        </w:rPr>
      </w:pPr>
    </w:p>
    <w:p w14:paraId="6EA8CCA1" w14:textId="77777777" w:rsidR="00B41166" w:rsidRDefault="00B41166" w:rsidP="00CA453B">
      <w:pPr>
        <w:tabs>
          <w:tab w:val="left" w:pos="9498"/>
        </w:tabs>
        <w:spacing w:line="276" w:lineRule="auto"/>
        <w:jc w:val="center"/>
        <w:rPr>
          <w:rFonts w:ascii="Arial" w:hAnsi="Arial" w:cs="Arial"/>
          <w:sz w:val="24"/>
          <w:szCs w:val="24"/>
        </w:rPr>
      </w:pPr>
    </w:p>
    <w:p w14:paraId="2B3E1574" w14:textId="77777777" w:rsidR="00B41166" w:rsidRDefault="00B41166" w:rsidP="00CA453B">
      <w:pPr>
        <w:tabs>
          <w:tab w:val="left" w:pos="9498"/>
        </w:tabs>
        <w:spacing w:line="276" w:lineRule="auto"/>
        <w:jc w:val="center"/>
        <w:rPr>
          <w:rFonts w:ascii="Arial" w:hAnsi="Arial" w:cs="Arial"/>
          <w:sz w:val="24"/>
          <w:szCs w:val="24"/>
        </w:rPr>
      </w:pPr>
    </w:p>
    <w:p w14:paraId="619D6F7D" w14:textId="77777777" w:rsidR="00B41166" w:rsidRDefault="00B41166" w:rsidP="00CA453B">
      <w:pPr>
        <w:tabs>
          <w:tab w:val="left" w:pos="9498"/>
        </w:tabs>
        <w:spacing w:line="276" w:lineRule="auto"/>
        <w:jc w:val="center"/>
        <w:rPr>
          <w:rFonts w:ascii="Arial" w:hAnsi="Arial" w:cs="Arial"/>
          <w:sz w:val="24"/>
          <w:szCs w:val="24"/>
        </w:rPr>
      </w:pPr>
    </w:p>
    <w:p w14:paraId="5A5021FA" w14:textId="77777777" w:rsidR="00B41166" w:rsidRDefault="00B41166" w:rsidP="00CA453B">
      <w:pPr>
        <w:tabs>
          <w:tab w:val="left" w:pos="9498"/>
        </w:tabs>
        <w:spacing w:line="276" w:lineRule="auto"/>
        <w:jc w:val="center"/>
        <w:rPr>
          <w:rFonts w:ascii="Arial" w:hAnsi="Arial" w:cs="Arial"/>
          <w:sz w:val="24"/>
          <w:szCs w:val="24"/>
        </w:rPr>
      </w:pPr>
    </w:p>
    <w:p w14:paraId="248E5E54" w14:textId="77777777" w:rsidR="00B41166" w:rsidRDefault="00B41166" w:rsidP="00CA453B">
      <w:pPr>
        <w:tabs>
          <w:tab w:val="left" w:pos="9498"/>
        </w:tabs>
        <w:spacing w:line="276" w:lineRule="auto"/>
        <w:jc w:val="center"/>
        <w:rPr>
          <w:rFonts w:ascii="Arial" w:hAnsi="Arial" w:cs="Arial"/>
          <w:sz w:val="24"/>
          <w:szCs w:val="24"/>
        </w:rPr>
      </w:pPr>
    </w:p>
    <w:p w14:paraId="2691277F" w14:textId="77777777" w:rsidR="00B41166" w:rsidRDefault="00B41166" w:rsidP="00CA453B">
      <w:pPr>
        <w:tabs>
          <w:tab w:val="left" w:pos="9498"/>
        </w:tabs>
        <w:spacing w:line="276" w:lineRule="auto"/>
        <w:jc w:val="center"/>
        <w:rPr>
          <w:rFonts w:ascii="Arial" w:hAnsi="Arial" w:cs="Arial"/>
          <w:sz w:val="24"/>
          <w:szCs w:val="24"/>
        </w:rPr>
      </w:pPr>
    </w:p>
    <w:p w14:paraId="3AE170A6" w14:textId="77777777" w:rsidR="00B41166" w:rsidRDefault="00B41166" w:rsidP="00CA453B">
      <w:pPr>
        <w:tabs>
          <w:tab w:val="left" w:pos="9498"/>
        </w:tabs>
        <w:spacing w:line="276" w:lineRule="auto"/>
        <w:jc w:val="center"/>
        <w:rPr>
          <w:rFonts w:ascii="Arial" w:hAnsi="Arial" w:cs="Arial"/>
          <w:sz w:val="24"/>
          <w:szCs w:val="24"/>
        </w:rPr>
      </w:pPr>
    </w:p>
    <w:p w14:paraId="4C92596C" w14:textId="77777777" w:rsidR="00B41166" w:rsidRDefault="00B41166" w:rsidP="00CA453B">
      <w:pPr>
        <w:tabs>
          <w:tab w:val="left" w:pos="9498"/>
        </w:tabs>
        <w:spacing w:line="276" w:lineRule="auto"/>
        <w:jc w:val="center"/>
        <w:rPr>
          <w:rFonts w:ascii="Arial" w:hAnsi="Arial" w:cs="Arial"/>
          <w:sz w:val="24"/>
          <w:szCs w:val="24"/>
        </w:rPr>
      </w:pPr>
    </w:p>
    <w:p w14:paraId="5715BEFC" w14:textId="77777777" w:rsidR="00B41166" w:rsidRDefault="00B41166" w:rsidP="00CA453B">
      <w:pPr>
        <w:tabs>
          <w:tab w:val="left" w:pos="9498"/>
        </w:tabs>
        <w:spacing w:line="276" w:lineRule="auto"/>
        <w:jc w:val="center"/>
        <w:rPr>
          <w:rFonts w:ascii="Arial" w:hAnsi="Arial" w:cs="Arial"/>
          <w:sz w:val="24"/>
          <w:szCs w:val="24"/>
        </w:rPr>
      </w:pPr>
    </w:p>
    <w:p w14:paraId="3152858C" w14:textId="77777777" w:rsidR="00B41166" w:rsidRDefault="00B41166" w:rsidP="00CA453B">
      <w:pPr>
        <w:tabs>
          <w:tab w:val="left" w:pos="9498"/>
        </w:tabs>
        <w:spacing w:line="276" w:lineRule="auto"/>
        <w:jc w:val="center"/>
        <w:rPr>
          <w:rFonts w:ascii="Arial" w:hAnsi="Arial" w:cs="Arial"/>
          <w:sz w:val="24"/>
          <w:szCs w:val="24"/>
        </w:rPr>
      </w:pPr>
    </w:p>
    <w:p w14:paraId="5DBF8BDE" w14:textId="77777777" w:rsidR="00B41166" w:rsidRDefault="00B41166" w:rsidP="00CA453B">
      <w:pPr>
        <w:tabs>
          <w:tab w:val="left" w:pos="9498"/>
        </w:tabs>
        <w:spacing w:line="276" w:lineRule="auto"/>
        <w:jc w:val="center"/>
        <w:rPr>
          <w:rFonts w:ascii="Arial" w:hAnsi="Arial" w:cs="Arial"/>
          <w:sz w:val="24"/>
          <w:szCs w:val="24"/>
        </w:rPr>
      </w:pPr>
    </w:p>
    <w:p w14:paraId="453599C9" w14:textId="77777777" w:rsidR="003F4A14" w:rsidRPr="00CA453B" w:rsidRDefault="003F4A14" w:rsidP="00CA453B">
      <w:pPr>
        <w:tabs>
          <w:tab w:val="left" w:pos="709"/>
        </w:tabs>
        <w:spacing w:line="276" w:lineRule="auto"/>
        <w:rPr>
          <w:rFonts w:ascii="Arial" w:hAnsi="Arial" w:cs="Arial"/>
          <w:sz w:val="24"/>
          <w:szCs w:val="24"/>
        </w:rPr>
      </w:pPr>
      <w:r w:rsidRPr="00CA453B">
        <w:rPr>
          <w:rFonts w:ascii="Arial" w:hAnsi="Arial" w:cs="Arial"/>
          <w:sz w:val="24"/>
          <w:szCs w:val="24"/>
        </w:rPr>
        <w:lastRenderedPageBreak/>
        <w:tab/>
      </w:r>
      <w:r w:rsidRPr="00CA453B">
        <w:rPr>
          <w:rFonts w:ascii="Arial" w:hAnsi="Arial" w:cs="Arial"/>
          <w:sz w:val="24"/>
          <w:szCs w:val="24"/>
        </w:rPr>
        <w:tab/>
      </w:r>
      <w:r w:rsidRPr="00CA453B">
        <w:rPr>
          <w:rFonts w:ascii="Arial" w:hAnsi="Arial" w:cs="Arial"/>
          <w:b/>
          <w:sz w:val="24"/>
          <w:szCs w:val="24"/>
        </w:rPr>
        <w:t xml:space="preserve">DECLARAMOS </w:t>
      </w:r>
      <w:r w:rsidRPr="00CA453B">
        <w:rPr>
          <w:rFonts w:ascii="Arial" w:hAnsi="Arial" w:cs="Arial"/>
          <w:sz w:val="24"/>
          <w:szCs w:val="24"/>
        </w:rPr>
        <w:t xml:space="preserve">para os devidos fins que fomos devidamente comunicadas da designação para atuar como fiscal e gestor do(s) contrato(s) oriundos do Processo Licitatório nº 0xx/20xx Pregão Eletrônico nº 0xx/20xx, cujo objeto é o Registro de Preços para futura e eventual xxxxxxxxxxxxxxxxxxxxx, conforme especificações constantes no Termo de Referência, em atendimento as necessidades xxxxxxxxxxxxxxxxxx e temos o pelo conhecimento das atribuições especificadas na Portaria nº 0xx/20xx. </w:t>
      </w:r>
    </w:p>
    <w:p w14:paraId="345996B3" w14:textId="77777777" w:rsidR="003F4A14" w:rsidRPr="00CA453B" w:rsidRDefault="003F4A14" w:rsidP="00CA453B">
      <w:pPr>
        <w:tabs>
          <w:tab w:val="left" w:pos="709"/>
        </w:tabs>
        <w:spacing w:line="276" w:lineRule="auto"/>
        <w:jc w:val="both"/>
        <w:rPr>
          <w:rFonts w:ascii="Arial" w:hAnsi="Arial" w:cs="Arial"/>
          <w:sz w:val="24"/>
          <w:szCs w:val="24"/>
        </w:rPr>
      </w:pPr>
      <w:r w:rsidRPr="00CA453B">
        <w:rPr>
          <w:rFonts w:ascii="Arial" w:hAnsi="Arial" w:cs="Arial"/>
          <w:sz w:val="24"/>
          <w:szCs w:val="24"/>
        </w:rPr>
        <w:tab/>
      </w:r>
    </w:p>
    <w:p w14:paraId="6BF73355" w14:textId="77777777" w:rsidR="003F4A14" w:rsidRPr="00CA453B" w:rsidRDefault="003F4A14" w:rsidP="00CA453B">
      <w:pPr>
        <w:tabs>
          <w:tab w:val="left" w:pos="709"/>
        </w:tabs>
        <w:spacing w:line="276" w:lineRule="auto"/>
        <w:jc w:val="both"/>
        <w:rPr>
          <w:rFonts w:ascii="Arial" w:hAnsi="Arial" w:cs="Arial"/>
          <w:sz w:val="24"/>
          <w:szCs w:val="24"/>
        </w:rPr>
      </w:pPr>
      <w:r w:rsidRPr="00CA453B">
        <w:rPr>
          <w:rFonts w:ascii="Arial" w:hAnsi="Arial" w:cs="Arial"/>
          <w:sz w:val="24"/>
          <w:szCs w:val="24"/>
        </w:rPr>
        <w:tab/>
      </w:r>
      <w:r w:rsidRPr="00CA453B">
        <w:rPr>
          <w:rFonts w:ascii="Arial" w:hAnsi="Arial" w:cs="Arial"/>
          <w:b/>
          <w:sz w:val="24"/>
          <w:szCs w:val="24"/>
        </w:rPr>
        <w:t xml:space="preserve">DECLARAMOS </w:t>
      </w:r>
      <w:r w:rsidRPr="00CA453B">
        <w:rPr>
          <w:rFonts w:ascii="Arial" w:hAnsi="Arial" w:cs="Arial"/>
          <w:sz w:val="24"/>
          <w:szCs w:val="24"/>
        </w:rPr>
        <w:t>que não somos cônjuges ou companheiros de licitantes ou contratados habituais da Administração nem temos com eles vínculo de parentesco, colateral ou por afinidade, até o terceiro grau, ou de natureza técnica, comercial, econômica, financeira, trabalhista e civil.</w:t>
      </w:r>
    </w:p>
    <w:p w14:paraId="057929B6" w14:textId="77777777" w:rsidR="003F4A14" w:rsidRPr="00CA453B" w:rsidRDefault="003F4A14" w:rsidP="00CA453B">
      <w:pPr>
        <w:tabs>
          <w:tab w:val="left" w:pos="709"/>
        </w:tabs>
        <w:spacing w:line="276" w:lineRule="auto"/>
        <w:jc w:val="both"/>
        <w:rPr>
          <w:rFonts w:ascii="Arial" w:hAnsi="Arial" w:cs="Arial"/>
          <w:sz w:val="24"/>
          <w:szCs w:val="24"/>
        </w:rPr>
      </w:pPr>
    </w:p>
    <w:p w14:paraId="1441D8E7" w14:textId="112552E9" w:rsidR="003F4A14" w:rsidRPr="00CA453B" w:rsidRDefault="003F4A14" w:rsidP="00CA453B">
      <w:pPr>
        <w:tabs>
          <w:tab w:val="left" w:pos="709"/>
        </w:tabs>
        <w:spacing w:line="276" w:lineRule="auto"/>
        <w:rPr>
          <w:rFonts w:ascii="Arial" w:hAnsi="Arial" w:cs="Arial"/>
          <w:sz w:val="24"/>
          <w:szCs w:val="24"/>
        </w:rPr>
      </w:pPr>
      <w:r w:rsidRPr="00CA453B">
        <w:rPr>
          <w:rFonts w:ascii="Arial" w:hAnsi="Arial" w:cs="Arial"/>
          <w:sz w:val="24"/>
          <w:szCs w:val="24"/>
        </w:rPr>
        <w:t>_________________________</w:t>
      </w:r>
      <w:r w:rsidRPr="00CA453B">
        <w:rPr>
          <w:rFonts w:ascii="Arial" w:hAnsi="Arial" w:cs="Arial"/>
          <w:sz w:val="24"/>
          <w:szCs w:val="24"/>
        </w:rPr>
        <w:tab/>
      </w:r>
      <w:r w:rsidRPr="00CA453B">
        <w:rPr>
          <w:rFonts w:ascii="Arial" w:hAnsi="Arial" w:cs="Arial"/>
          <w:sz w:val="24"/>
          <w:szCs w:val="24"/>
        </w:rPr>
        <w:tab/>
      </w:r>
      <w:r w:rsidRPr="00CA453B">
        <w:rPr>
          <w:rFonts w:ascii="Arial" w:hAnsi="Arial" w:cs="Arial"/>
          <w:sz w:val="24"/>
          <w:szCs w:val="24"/>
        </w:rPr>
        <w:tab/>
      </w:r>
      <w:r w:rsidRPr="00CA453B">
        <w:rPr>
          <w:rFonts w:ascii="Arial" w:hAnsi="Arial" w:cs="Arial"/>
          <w:sz w:val="24"/>
          <w:szCs w:val="24"/>
        </w:rPr>
        <w:tab/>
        <w:t>______________________</w:t>
      </w:r>
      <w:r w:rsidR="00B41166">
        <w:rPr>
          <w:rFonts w:ascii="Arial" w:hAnsi="Arial" w:cs="Arial"/>
          <w:sz w:val="24"/>
          <w:szCs w:val="24"/>
        </w:rPr>
        <w:t>___</w:t>
      </w:r>
    </w:p>
    <w:p w14:paraId="3D2AC8B8" w14:textId="40108EC5" w:rsidR="003F4A14" w:rsidRPr="00CA453B" w:rsidRDefault="003F4A14" w:rsidP="00CA453B">
      <w:pPr>
        <w:shd w:val="clear" w:color="auto" w:fill="FFFFFF"/>
        <w:spacing w:line="276" w:lineRule="auto"/>
        <w:rPr>
          <w:rFonts w:ascii="Arial" w:hAnsi="Arial" w:cs="Arial"/>
          <w:b/>
          <w:sz w:val="24"/>
          <w:szCs w:val="24"/>
        </w:rPr>
      </w:pPr>
      <w:r w:rsidRPr="00CA453B">
        <w:rPr>
          <w:rFonts w:ascii="Arial" w:hAnsi="Arial" w:cs="Arial"/>
          <w:b/>
          <w:sz w:val="24"/>
          <w:szCs w:val="24"/>
        </w:rPr>
        <w:t>Xxxxxxxxxxxxxxxxxxxxxx</w:t>
      </w:r>
      <w:r w:rsidRPr="00CA453B">
        <w:rPr>
          <w:rFonts w:ascii="Arial" w:hAnsi="Arial" w:cs="Arial"/>
          <w:b/>
          <w:sz w:val="24"/>
          <w:szCs w:val="24"/>
        </w:rPr>
        <w:tab/>
      </w:r>
      <w:r w:rsidRPr="00CA453B">
        <w:rPr>
          <w:rFonts w:ascii="Arial" w:hAnsi="Arial" w:cs="Arial"/>
          <w:b/>
          <w:sz w:val="24"/>
          <w:szCs w:val="24"/>
        </w:rPr>
        <w:tab/>
      </w:r>
      <w:r w:rsidRPr="00CA453B">
        <w:rPr>
          <w:rFonts w:ascii="Arial" w:hAnsi="Arial" w:cs="Arial"/>
          <w:b/>
          <w:sz w:val="24"/>
          <w:szCs w:val="24"/>
        </w:rPr>
        <w:tab/>
      </w:r>
      <w:r w:rsidRPr="00CA453B">
        <w:rPr>
          <w:rFonts w:ascii="Arial" w:hAnsi="Arial" w:cs="Arial"/>
          <w:b/>
          <w:sz w:val="24"/>
          <w:szCs w:val="24"/>
        </w:rPr>
        <w:tab/>
        <w:t>xxxxxxxxxxxxxxxxxxxxxx</w:t>
      </w:r>
    </w:p>
    <w:p w14:paraId="2D631A87" w14:textId="77777777" w:rsidR="003F4A14" w:rsidRPr="00CA453B" w:rsidRDefault="003F4A14" w:rsidP="00CA453B">
      <w:pPr>
        <w:shd w:val="clear" w:color="auto" w:fill="FFFFFF"/>
        <w:spacing w:line="276" w:lineRule="auto"/>
        <w:rPr>
          <w:rFonts w:ascii="Arial" w:hAnsi="Arial" w:cs="Arial"/>
          <w:b/>
          <w:sz w:val="24"/>
          <w:szCs w:val="24"/>
        </w:rPr>
      </w:pPr>
      <w:r w:rsidRPr="00CA453B">
        <w:rPr>
          <w:rFonts w:ascii="Arial" w:hAnsi="Arial" w:cs="Arial"/>
          <w:b/>
          <w:sz w:val="24"/>
          <w:szCs w:val="24"/>
        </w:rPr>
        <w:t>Xxxxxxxxxxxxxxxxxxxxx</w:t>
      </w:r>
      <w:r w:rsidRPr="00CA453B">
        <w:rPr>
          <w:rFonts w:ascii="Arial" w:hAnsi="Arial" w:cs="Arial"/>
          <w:b/>
          <w:sz w:val="24"/>
          <w:szCs w:val="24"/>
        </w:rPr>
        <w:tab/>
      </w:r>
      <w:r w:rsidRPr="00CA453B">
        <w:rPr>
          <w:rFonts w:ascii="Arial" w:hAnsi="Arial" w:cs="Arial"/>
          <w:b/>
          <w:sz w:val="24"/>
          <w:szCs w:val="24"/>
        </w:rPr>
        <w:tab/>
      </w:r>
      <w:r w:rsidRPr="00CA453B">
        <w:rPr>
          <w:rFonts w:ascii="Arial" w:hAnsi="Arial" w:cs="Arial"/>
          <w:b/>
          <w:sz w:val="24"/>
          <w:szCs w:val="24"/>
        </w:rPr>
        <w:tab/>
      </w:r>
      <w:r w:rsidRPr="00CA453B">
        <w:rPr>
          <w:rFonts w:ascii="Arial" w:hAnsi="Arial" w:cs="Arial"/>
          <w:b/>
          <w:sz w:val="24"/>
          <w:szCs w:val="24"/>
        </w:rPr>
        <w:tab/>
      </w:r>
      <w:r w:rsidRPr="00CA453B">
        <w:rPr>
          <w:rFonts w:ascii="Arial" w:hAnsi="Arial" w:cs="Arial"/>
          <w:b/>
          <w:sz w:val="24"/>
          <w:szCs w:val="24"/>
        </w:rPr>
        <w:tab/>
      </w:r>
      <w:r w:rsidRPr="00CA453B">
        <w:rPr>
          <w:rFonts w:ascii="Arial" w:hAnsi="Arial" w:cs="Arial"/>
          <w:b/>
          <w:sz w:val="24"/>
          <w:szCs w:val="24"/>
        </w:rPr>
        <w:tab/>
        <w:t>xxxxxxxxxxxxxx</w:t>
      </w:r>
      <w:r w:rsidRPr="00CA453B">
        <w:rPr>
          <w:rFonts w:ascii="Arial" w:hAnsi="Arial" w:cs="Arial"/>
          <w:b/>
          <w:sz w:val="24"/>
          <w:szCs w:val="24"/>
        </w:rPr>
        <w:tab/>
      </w:r>
    </w:p>
    <w:p w14:paraId="4DFD8528" w14:textId="77777777" w:rsidR="003F4A14" w:rsidRPr="00CA453B" w:rsidRDefault="003F4A14" w:rsidP="00CA453B">
      <w:pPr>
        <w:shd w:val="clear" w:color="auto" w:fill="FFFFFF"/>
        <w:spacing w:line="276" w:lineRule="auto"/>
        <w:rPr>
          <w:rFonts w:ascii="Arial" w:hAnsi="Arial" w:cs="Arial"/>
          <w:b/>
          <w:sz w:val="24"/>
          <w:szCs w:val="24"/>
        </w:rPr>
      </w:pPr>
      <w:r w:rsidRPr="00CA453B">
        <w:rPr>
          <w:rFonts w:ascii="Arial" w:hAnsi="Arial" w:cs="Arial"/>
          <w:b/>
          <w:sz w:val="24"/>
          <w:szCs w:val="24"/>
        </w:rPr>
        <w:t>Data:</w:t>
      </w:r>
      <w:r w:rsidRPr="00CA453B">
        <w:rPr>
          <w:rFonts w:ascii="Arial" w:hAnsi="Arial" w:cs="Arial"/>
          <w:b/>
          <w:sz w:val="24"/>
          <w:szCs w:val="24"/>
        </w:rPr>
        <w:tab/>
      </w:r>
      <w:r w:rsidRPr="00CA453B">
        <w:rPr>
          <w:rFonts w:ascii="Arial" w:hAnsi="Arial" w:cs="Arial"/>
          <w:b/>
          <w:sz w:val="24"/>
          <w:szCs w:val="24"/>
        </w:rPr>
        <w:tab/>
      </w:r>
      <w:r w:rsidRPr="00CA453B">
        <w:rPr>
          <w:rFonts w:ascii="Arial" w:hAnsi="Arial" w:cs="Arial"/>
          <w:b/>
          <w:sz w:val="24"/>
          <w:szCs w:val="24"/>
        </w:rPr>
        <w:tab/>
      </w:r>
      <w:r w:rsidRPr="00CA453B">
        <w:rPr>
          <w:rFonts w:ascii="Arial" w:hAnsi="Arial" w:cs="Arial"/>
          <w:b/>
          <w:sz w:val="24"/>
          <w:szCs w:val="24"/>
        </w:rPr>
        <w:tab/>
      </w:r>
      <w:r w:rsidRPr="00CA453B">
        <w:rPr>
          <w:rFonts w:ascii="Arial" w:hAnsi="Arial" w:cs="Arial"/>
          <w:b/>
          <w:sz w:val="24"/>
          <w:szCs w:val="24"/>
        </w:rPr>
        <w:tab/>
      </w:r>
      <w:r w:rsidRPr="00CA453B">
        <w:rPr>
          <w:rFonts w:ascii="Arial" w:hAnsi="Arial" w:cs="Arial"/>
          <w:b/>
          <w:sz w:val="24"/>
          <w:szCs w:val="24"/>
        </w:rPr>
        <w:tab/>
      </w:r>
      <w:r w:rsidRPr="00CA453B">
        <w:rPr>
          <w:rFonts w:ascii="Arial" w:hAnsi="Arial" w:cs="Arial"/>
          <w:b/>
          <w:sz w:val="24"/>
          <w:szCs w:val="24"/>
        </w:rPr>
        <w:tab/>
      </w:r>
      <w:r w:rsidRPr="00CA453B">
        <w:rPr>
          <w:rFonts w:ascii="Arial" w:hAnsi="Arial" w:cs="Arial"/>
          <w:b/>
          <w:sz w:val="24"/>
          <w:szCs w:val="24"/>
        </w:rPr>
        <w:tab/>
      </w:r>
      <w:r w:rsidRPr="00CA453B">
        <w:rPr>
          <w:rFonts w:ascii="Arial" w:hAnsi="Arial" w:cs="Arial"/>
          <w:b/>
          <w:sz w:val="24"/>
          <w:szCs w:val="24"/>
        </w:rPr>
        <w:tab/>
        <w:t>Data:</w:t>
      </w:r>
    </w:p>
    <w:p w14:paraId="11EA40C0" w14:textId="77777777" w:rsidR="003F4A14" w:rsidRPr="00CA453B" w:rsidRDefault="003F4A14" w:rsidP="00CA453B">
      <w:pPr>
        <w:spacing w:line="276" w:lineRule="auto"/>
        <w:rPr>
          <w:rFonts w:ascii="Arial" w:hAnsi="Arial" w:cs="Arial"/>
        </w:rPr>
      </w:pPr>
    </w:p>
    <w:p w14:paraId="62C2CAD5" w14:textId="77777777" w:rsidR="003F4A14" w:rsidRPr="00CA453B" w:rsidRDefault="003F4A14" w:rsidP="00CA453B">
      <w:pPr>
        <w:pStyle w:val="Subttulo"/>
        <w:shd w:val="clear" w:color="auto" w:fill="FFFFFF"/>
        <w:spacing w:before="0" w:after="0" w:line="276" w:lineRule="auto"/>
        <w:jc w:val="center"/>
        <w:rPr>
          <w:rFonts w:ascii="Arial" w:hAnsi="Arial" w:cs="Arial"/>
          <w:b/>
          <w:i w:val="0"/>
          <w:color w:val="auto"/>
          <w:sz w:val="24"/>
          <w:szCs w:val="24"/>
          <w:u w:val="single"/>
        </w:rPr>
      </w:pPr>
    </w:p>
    <w:p w14:paraId="65EC3959" w14:textId="77777777" w:rsidR="003F4A14" w:rsidRPr="00CA453B" w:rsidRDefault="003F4A14" w:rsidP="00CA453B">
      <w:pPr>
        <w:pStyle w:val="Subttulo"/>
        <w:shd w:val="clear" w:color="auto" w:fill="FFFFFF"/>
        <w:spacing w:before="0" w:after="0" w:line="276" w:lineRule="auto"/>
        <w:jc w:val="center"/>
        <w:rPr>
          <w:rFonts w:ascii="Arial" w:eastAsia="Calibri" w:hAnsi="Arial" w:cs="Arial"/>
          <w:i w:val="0"/>
          <w:color w:val="auto"/>
          <w:sz w:val="22"/>
          <w:szCs w:val="22"/>
        </w:rPr>
      </w:pPr>
    </w:p>
    <w:p w14:paraId="326101B8" w14:textId="77777777" w:rsidR="003F4A14" w:rsidRDefault="003F4A14" w:rsidP="00CA453B">
      <w:pPr>
        <w:spacing w:line="276" w:lineRule="auto"/>
        <w:rPr>
          <w:rFonts w:ascii="Arial" w:hAnsi="Arial" w:cs="Arial"/>
        </w:rPr>
      </w:pPr>
    </w:p>
    <w:p w14:paraId="38E9A58D" w14:textId="77777777" w:rsidR="00B41166" w:rsidRDefault="00B41166" w:rsidP="00CA453B">
      <w:pPr>
        <w:spacing w:line="276" w:lineRule="auto"/>
        <w:rPr>
          <w:rFonts w:ascii="Arial" w:hAnsi="Arial" w:cs="Arial"/>
        </w:rPr>
      </w:pPr>
    </w:p>
    <w:p w14:paraId="4BD5C902" w14:textId="77777777" w:rsidR="00B41166" w:rsidRDefault="00B41166" w:rsidP="00CA453B">
      <w:pPr>
        <w:spacing w:line="276" w:lineRule="auto"/>
        <w:rPr>
          <w:rFonts w:ascii="Arial" w:hAnsi="Arial" w:cs="Arial"/>
        </w:rPr>
      </w:pPr>
    </w:p>
    <w:p w14:paraId="3B769835" w14:textId="77777777" w:rsidR="00B41166" w:rsidRDefault="00B41166" w:rsidP="00CA453B">
      <w:pPr>
        <w:spacing w:line="276" w:lineRule="auto"/>
        <w:rPr>
          <w:rFonts w:ascii="Arial" w:hAnsi="Arial" w:cs="Arial"/>
        </w:rPr>
      </w:pPr>
    </w:p>
    <w:p w14:paraId="2E99BB71" w14:textId="77777777" w:rsidR="00B41166" w:rsidRDefault="00B41166" w:rsidP="00CA453B">
      <w:pPr>
        <w:spacing w:line="276" w:lineRule="auto"/>
        <w:rPr>
          <w:rFonts w:ascii="Arial" w:hAnsi="Arial" w:cs="Arial"/>
        </w:rPr>
      </w:pPr>
    </w:p>
    <w:p w14:paraId="7BB87465" w14:textId="77777777" w:rsidR="00B41166" w:rsidRDefault="00B41166" w:rsidP="00CA453B">
      <w:pPr>
        <w:spacing w:line="276" w:lineRule="auto"/>
        <w:rPr>
          <w:rFonts w:ascii="Arial" w:hAnsi="Arial" w:cs="Arial"/>
        </w:rPr>
      </w:pPr>
    </w:p>
    <w:p w14:paraId="7B8677FE" w14:textId="77777777" w:rsidR="00B41166" w:rsidRDefault="00B41166" w:rsidP="00CA453B">
      <w:pPr>
        <w:spacing w:line="276" w:lineRule="auto"/>
        <w:rPr>
          <w:rFonts w:ascii="Arial" w:hAnsi="Arial" w:cs="Arial"/>
        </w:rPr>
      </w:pPr>
    </w:p>
    <w:p w14:paraId="1A4132AD" w14:textId="77777777" w:rsidR="00B41166" w:rsidRDefault="00B41166" w:rsidP="00CA453B">
      <w:pPr>
        <w:spacing w:line="276" w:lineRule="auto"/>
        <w:rPr>
          <w:rFonts w:ascii="Arial" w:hAnsi="Arial" w:cs="Arial"/>
        </w:rPr>
      </w:pPr>
    </w:p>
    <w:p w14:paraId="43854699" w14:textId="77777777" w:rsidR="00B41166" w:rsidRDefault="00B41166" w:rsidP="00CA453B">
      <w:pPr>
        <w:spacing w:line="276" w:lineRule="auto"/>
        <w:rPr>
          <w:rFonts w:ascii="Arial" w:hAnsi="Arial" w:cs="Arial"/>
        </w:rPr>
      </w:pPr>
    </w:p>
    <w:p w14:paraId="674ED50B" w14:textId="77777777" w:rsidR="00B41166" w:rsidRDefault="00B41166" w:rsidP="00CA453B">
      <w:pPr>
        <w:spacing w:line="276" w:lineRule="auto"/>
        <w:rPr>
          <w:rFonts w:ascii="Arial" w:hAnsi="Arial" w:cs="Arial"/>
        </w:rPr>
      </w:pPr>
    </w:p>
    <w:p w14:paraId="56900871" w14:textId="77777777" w:rsidR="00B41166" w:rsidRDefault="00B41166" w:rsidP="00CA453B">
      <w:pPr>
        <w:spacing w:line="276" w:lineRule="auto"/>
        <w:rPr>
          <w:rFonts w:ascii="Arial" w:hAnsi="Arial" w:cs="Arial"/>
        </w:rPr>
      </w:pPr>
    </w:p>
    <w:p w14:paraId="25B4AC3E" w14:textId="77777777" w:rsidR="00B41166" w:rsidRDefault="00B41166" w:rsidP="00CA453B">
      <w:pPr>
        <w:spacing w:line="276" w:lineRule="auto"/>
        <w:rPr>
          <w:rFonts w:ascii="Arial" w:hAnsi="Arial" w:cs="Arial"/>
        </w:rPr>
      </w:pPr>
    </w:p>
    <w:p w14:paraId="0C077076" w14:textId="77777777" w:rsidR="00B41166" w:rsidRDefault="00B41166" w:rsidP="00CA453B">
      <w:pPr>
        <w:spacing w:line="276" w:lineRule="auto"/>
        <w:rPr>
          <w:rFonts w:ascii="Arial" w:hAnsi="Arial" w:cs="Arial"/>
        </w:rPr>
      </w:pPr>
    </w:p>
    <w:p w14:paraId="79CBADE4" w14:textId="77777777" w:rsidR="00B41166" w:rsidRDefault="00B41166" w:rsidP="00CA453B">
      <w:pPr>
        <w:spacing w:line="276" w:lineRule="auto"/>
        <w:rPr>
          <w:rFonts w:ascii="Arial" w:hAnsi="Arial" w:cs="Arial"/>
        </w:rPr>
      </w:pPr>
    </w:p>
    <w:p w14:paraId="0FD46609" w14:textId="77777777" w:rsidR="00B41166" w:rsidRDefault="00B41166" w:rsidP="00CA453B">
      <w:pPr>
        <w:spacing w:line="276" w:lineRule="auto"/>
        <w:rPr>
          <w:rFonts w:ascii="Arial" w:hAnsi="Arial" w:cs="Arial"/>
        </w:rPr>
      </w:pPr>
    </w:p>
    <w:p w14:paraId="5A6616D8" w14:textId="77777777" w:rsidR="00B41166" w:rsidRDefault="00B41166" w:rsidP="00CA453B">
      <w:pPr>
        <w:spacing w:line="276" w:lineRule="auto"/>
        <w:rPr>
          <w:rFonts w:ascii="Arial" w:hAnsi="Arial" w:cs="Arial"/>
        </w:rPr>
      </w:pPr>
    </w:p>
    <w:p w14:paraId="75AB0A4E" w14:textId="77777777" w:rsidR="00B41166" w:rsidRDefault="00B41166" w:rsidP="00CA453B">
      <w:pPr>
        <w:spacing w:line="276" w:lineRule="auto"/>
        <w:rPr>
          <w:rFonts w:ascii="Arial" w:hAnsi="Arial" w:cs="Arial"/>
        </w:rPr>
      </w:pPr>
    </w:p>
    <w:p w14:paraId="3B0BFF4B" w14:textId="77777777" w:rsidR="00B41166" w:rsidRDefault="00B41166" w:rsidP="00CA453B">
      <w:pPr>
        <w:spacing w:line="276" w:lineRule="auto"/>
        <w:rPr>
          <w:rFonts w:ascii="Arial" w:hAnsi="Arial" w:cs="Arial"/>
        </w:rPr>
      </w:pPr>
    </w:p>
    <w:p w14:paraId="7F58CA9E" w14:textId="77777777" w:rsidR="00B41166" w:rsidRDefault="00B41166" w:rsidP="00CA453B">
      <w:pPr>
        <w:spacing w:line="276" w:lineRule="auto"/>
        <w:rPr>
          <w:rFonts w:ascii="Arial" w:hAnsi="Arial" w:cs="Arial"/>
        </w:rPr>
      </w:pPr>
    </w:p>
    <w:p w14:paraId="27D545F1" w14:textId="77777777" w:rsidR="00B41166" w:rsidRDefault="00B41166" w:rsidP="00CA453B">
      <w:pPr>
        <w:spacing w:line="276" w:lineRule="auto"/>
        <w:rPr>
          <w:rFonts w:ascii="Arial" w:hAnsi="Arial" w:cs="Arial"/>
        </w:rPr>
      </w:pPr>
    </w:p>
    <w:p w14:paraId="708194B8" w14:textId="77777777" w:rsidR="00B41166" w:rsidRDefault="00B41166" w:rsidP="00CA453B">
      <w:pPr>
        <w:spacing w:line="276" w:lineRule="auto"/>
        <w:rPr>
          <w:rFonts w:ascii="Arial" w:hAnsi="Arial" w:cs="Arial"/>
        </w:rPr>
      </w:pPr>
    </w:p>
    <w:p w14:paraId="6B209336" w14:textId="77777777" w:rsidR="00B41166" w:rsidRDefault="00B41166" w:rsidP="00CA453B">
      <w:pPr>
        <w:spacing w:line="276" w:lineRule="auto"/>
        <w:rPr>
          <w:rFonts w:ascii="Arial" w:hAnsi="Arial" w:cs="Arial"/>
        </w:rPr>
      </w:pPr>
    </w:p>
    <w:p w14:paraId="647D681B" w14:textId="77777777" w:rsidR="00B41166" w:rsidRDefault="00B41166" w:rsidP="00CA453B">
      <w:pPr>
        <w:spacing w:line="276" w:lineRule="auto"/>
        <w:rPr>
          <w:rFonts w:ascii="Arial" w:hAnsi="Arial" w:cs="Arial"/>
        </w:rPr>
      </w:pPr>
    </w:p>
    <w:p w14:paraId="0B7EF1B0" w14:textId="77777777" w:rsidR="00B41166" w:rsidRDefault="00B41166" w:rsidP="00CA453B">
      <w:pPr>
        <w:spacing w:line="276" w:lineRule="auto"/>
        <w:rPr>
          <w:rFonts w:ascii="Arial" w:hAnsi="Arial" w:cs="Arial"/>
        </w:rPr>
      </w:pPr>
    </w:p>
    <w:p w14:paraId="550619AB" w14:textId="77777777" w:rsidR="00B41166" w:rsidRDefault="00B41166" w:rsidP="00CA453B">
      <w:pPr>
        <w:spacing w:line="276" w:lineRule="auto"/>
        <w:rPr>
          <w:rFonts w:ascii="Arial" w:hAnsi="Arial" w:cs="Arial"/>
        </w:rPr>
      </w:pPr>
    </w:p>
    <w:p w14:paraId="172F673E" w14:textId="77777777" w:rsidR="00B41166" w:rsidRDefault="00B41166" w:rsidP="00CA453B">
      <w:pPr>
        <w:spacing w:line="276" w:lineRule="auto"/>
        <w:rPr>
          <w:rFonts w:ascii="Arial" w:hAnsi="Arial" w:cs="Arial"/>
        </w:rPr>
      </w:pPr>
    </w:p>
    <w:p w14:paraId="40EFE2F5" w14:textId="77777777" w:rsidR="00B41166" w:rsidRPr="00CA453B" w:rsidRDefault="00B41166" w:rsidP="00CA453B">
      <w:pPr>
        <w:spacing w:line="276" w:lineRule="auto"/>
        <w:rPr>
          <w:rFonts w:ascii="Arial" w:hAnsi="Arial" w:cs="Arial"/>
        </w:rPr>
      </w:pPr>
    </w:p>
    <w:p w14:paraId="4E8BC962" w14:textId="77777777" w:rsidR="003F4A14" w:rsidRPr="00CA453B" w:rsidRDefault="003F4A14" w:rsidP="00CA453B">
      <w:pPr>
        <w:pStyle w:val="Subttulo"/>
        <w:shd w:val="clear" w:color="auto" w:fill="FFFFFF"/>
        <w:spacing w:before="0" w:after="0" w:line="276" w:lineRule="auto"/>
        <w:jc w:val="center"/>
        <w:rPr>
          <w:rFonts w:ascii="Arial" w:hAnsi="Arial" w:cs="Arial"/>
          <w:b/>
          <w:i w:val="0"/>
          <w:color w:val="auto"/>
          <w:sz w:val="24"/>
          <w:szCs w:val="24"/>
          <w:u w:val="single"/>
        </w:rPr>
      </w:pPr>
      <w:r w:rsidRPr="00CA453B">
        <w:rPr>
          <w:rFonts w:ascii="Arial" w:hAnsi="Arial" w:cs="Arial"/>
          <w:b/>
          <w:i w:val="0"/>
          <w:color w:val="auto"/>
          <w:sz w:val="24"/>
          <w:szCs w:val="24"/>
          <w:u w:val="single"/>
        </w:rPr>
        <w:lastRenderedPageBreak/>
        <w:t>AUTORIZAÇÃO PARA ABERTURA DA FASE EXTERNA</w:t>
      </w:r>
    </w:p>
    <w:p w14:paraId="63B990C3" w14:textId="77777777" w:rsidR="003F4A14" w:rsidRPr="00CA453B" w:rsidRDefault="003F4A14" w:rsidP="00CA453B">
      <w:pPr>
        <w:pStyle w:val="Subttulo"/>
        <w:shd w:val="clear" w:color="auto" w:fill="FFFFFF"/>
        <w:spacing w:before="0" w:after="0" w:line="276" w:lineRule="auto"/>
        <w:rPr>
          <w:rFonts w:ascii="Arial" w:hAnsi="Arial" w:cs="Arial"/>
          <w:sz w:val="24"/>
          <w:szCs w:val="24"/>
        </w:rPr>
      </w:pPr>
    </w:p>
    <w:p w14:paraId="60F372B6" w14:textId="77777777" w:rsidR="003F4A14" w:rsidRPr="00CA453B" w:rsidRDefault="003F4A14" w:rsidP="00CA453B">
      <w:pPr>
        <w:shd w:val="clear" w:color="auto" w:fill="FFFFFF"/>
        <w:spacing w:line="276" w:lineRule="auto"/>
        <w:rPr>
          <w:rFonts w:ascii="Arial" w:hAnsi="Arial" w:cs="Arial"/>
          <w:b/>
          <w:sz w:val="24"/>
          <w:szCs w:val="24"/>
        </w:rPr>
      </w:pPr>
      <w:r w:rsidRPr="00CA453B">
        <w:rPr>
          <w:rFonts w:ascii="Arial" w:hAnsi="Arial" w:cs="Arial"/>
          <w:b/>
          <w:sz w:val="24"/>
          <w:szCs w:val="24"/>
        </w:rPr>
        <w:t xml:space="preserve">DE: </w:t>
      </w:r>
      <w:r w:rsidR="00C74CD5" w:rsidRPr="00CA453B">
        <w:rPr>
          <w:rFonts w:ascii="Arial" w:hAnsi="Arial" w:cs="Arial"/>
          <w:b/>
          <w:sz w:val="24"/>
          <w:szCs w:val="24"/>
        </w:rPr>
        <w:t>XXXXXXXXXXXXXXXXXXX</w:t>
      </w:r>
    </w:p>
    <w:p w14:paraId="7684A334" w14:textId="77777777" w:rsidR="003F4A14" w:rsidRPr="00CA453B" w:rsidRDefault="003F4A14" w:rsidP="00CA453B">
      <w:pPr>
        <w:shd w:val="clear" w:color="auto" w:fill="FFFFFF"/>
        <w:spacing w:line="276" w:lineRule="auto"/>
        <w:rPr>
          <w:rFonts w:ascii="Arial" w:hAnsi="Arial" w:cs="Arial"/>
          <w:b/>
          <w:sz w:val="24"/>
          <w:szCs w:val="24"/>
        </w:rPr>
      </w:pPr>
      <w:r w:rsidRPr="00CA453B">
        <w:rPr>
          <w:rFonts w:ascii="Arial" w:hAnsi="Arial" w:cs="Arial"/>
          <w:b/>
          <w:sz w:val="24"/>
          <w:szCs w:val="24"/>
        </w:rPr>
        <w:t>PARA: SETOR DE LICITAÇÕES</w:t>
      </w:r>
    </w:p>
    <w:p w14:paraId="59760217" w14:textId="77777777" w:rsidR="003F4A14" w:rsidRPr="00CA453B" w:rsidRDefault="003F4A14" w:rsidP="00CA453B">
      <w:pPr>
        <w:shd w:val="clear" w:color="auto" w:fill="FFFFFF"/>
        <w:spacing w:line="276" w:lineRule="auto"/>
        <w:rPr>
          <w:rFonts w:ascii="Arial" w:hAnsi="Arial" w:cs="Arial"/>
          <w:b/>
          <w:sz w:val="24"/>
          <w:szCs w:val="24"/>
        </w:rPr>
      </w:pPr>
      <w:r w:rsidRPr="00CA453B">
        <w:rPr>
          <w:rFonts w:ascii="Arial" w:hAnsi="Arial" w:cs="Arial"/>
          <w:b/>
          <w:sz w:val="24"/>
          <w:szCs w:val="24"/>
        </w:rPr>
        <w:t xml:space="preserve">PROCESSO LICITATÓRIO: 0xx/20xx </w:t>
      </w:r>
    </w:p>
    <w:p w14:paraId="1F3B2478" w14:textId="77777777" w:rsidR="003F4A14" w:rsidRPr="00CA453B" w:rsidRDefault="003F4A14" w:rsidP="00CA453B">
      <w:pPr>
        <w:shd w:val="clear" w:color="auto" w:fill="FFFFFF"/>
        <w:spacing w:line="276" w:lineRule="auto"/>
        <w:rPr>
          <w:rFonts w:ascii="Arial" w:hAnsi="Arial" w:cs="Arial"/>
          <w:b/>
          <w:sz w:val="24"/>
          <w:szCs w:val="24"/>
        </w:rPr>
      </w:pPr>
      <w:r w:rsidRPr="00CA453B">
        <w:rPr>
          <w:rFonts w:ascii="Arial" w:hAnsi="Arial" w:cs="Arial"/>
          <w:b/>
          <w:sz w:val="24"/>
          <w:szCs w:val="24"/>
        </w:rPr>
        <w:t>PREGÃO ELETRÔNICO: 0xx/20xx</w:t>
      </w:r>
    </w:p>
    <w:p w14:paraId="3AF2C997" w14:textId="77777777" w:rsidR="003F4A14" w:rsidRPr="00CA453B" w:rsidRDefault="003F4A14" w:rsidP="00CA453B">
      <w:pPr>
        <w:shd w:val="clear" w:color="auto" w:fill="FFFFFF"/>
        <w:spacing w:line="276" w:lineRule="auto"/>
        <w:rPr>
          <w:rFonts w:ascii="Arial" w:hAnsi="Arial" w:cs="Arial"/>
          <w:b/>
          <w:sz w:val="24"/>
          <w:szCs w:val="24"/>
        </w:rPr>
      </w:pPr>
    </w:p>
    <w:p w14:paraId="0F2C6FF6" w14:textId="77777777" w:rsidR="003F4A14" w:rsidRPr="00CA453B" w:rsidRDefault="003F4A14" w:rsidP="00CA453B">
      <w:pPr>
        <w:spacing w:line="276" w:lineRule="auto"/>
        <w:jc w:val="both"/>
        <w:rPr>
          <w:rFonts w:ascii="Arial" w:hAnsi="Arial" w:cs="Arial"/>
          <w:sz w:val="24"/>
          <w:szCs w:val="24"/>
        </w:rPr>
      </w:pPr>
      <w:r w:rsidRPr="00CA453B">
        <w:rPr>
          <w:rFonts w:ascii="Arial" w:hAnsi="Arial" w:cs="Arial"/>
          <w:b/>
          <w:sz w:val="24"/>
          <w:szCs w:val="24"/>
        </w:rPr>
        <w:t>Objeto:</w:t>
      </w:r>
      <w:r w:rsidRPr="00CA453B">
        <w:rPr>
          <w:rFonts w:ascii="Arial" w:hAnsi="Arial" w:cs="Arial"/>
          <w:sz w:val="24"/>
          <w:szCs w:val="24"/>
        </w:rPr>
        <w:t xml:space="preserve"> Registro de Preços para futura e eventual axxxxxxxxxxxxxxx, conforme especificações constantes no Termo de Referência, em atendimento as xxxxxxxxxxxxxxxxxxx.</w:t>
      </w:r>
    </w:p>
    <w:p w14:paraId="36CFFC7F" w14:textId="77777777" w:rsidR="003F4A14" w:rsidRPr="00CA453B" w:rsidRDefault="003F4A14" w:rsidP="00CA453B">
      <w:pPr>
        <w:spacing w:line="276" w:lineRule="auto"/>
        <w:jc w:val="both"/>
        <w:rPr>
          <w:rFonts w:ascii="Arial" w:hAnsi="Arial" w:cs="Arial"/>
          <w:sz w:val="24"/>
          <w:szCs w:val="24"/>
        </w:rPr>
      </w:pPr>
    </w:p>
    <w:p w14:paraId="64165C97" w14:textId="77777777" w:rsidR="003F4A14" w:rsidRPr="00CA453B" w:rsidRDefault="003F4A14" w:rsidP="00CA453B">
      <w:pPr>
        <w:shd w:val="clear" w:color="auto" w:fill="FFFFFF"/>
        <w:spacing w:line="276" w:lineRule="auto"/>
        <w:ind w:firstLine="708"/>
        <w:jc w:val="both"/>
        <w:rPr>
          <w:rFonts w:ascii="Arial" w:hAnsi="Arial" w:cs="Arial"/>
          <w:sz w:val="24"/>
          <w:szCs w:val="24"/>
        </w:rPr>
      </w:pPr>
      <w:r w:rsidRPr="00CA453B">
        <w:rPr>
          <w:rFonts w:ascii="Arial" w:hAnsi="Arial" w:cs="Arial"/>
          <w:sz w:val="24"/>
          <w:szCs w:val="24"/>
        </w:rPr>
        <w:t xml:space="preserve">Estando cumpridas as formalidades previstas na Lei Federal nº 14.133/2021, </w:t>
      </w:r>
      <w:r w:rsidRPr="00CA453B">
        <w:rPr>
          <w:rFonts w:ascii="Arial" w:hAnsi="Arial" w:cs="Arial"/>
          <w:b/>
          <w:sz w:val="24"/>
          <w:szCs w:val="24"/>
        </w:rPr>
        <w:t>AUTORIZO</w:t>
      </w:r>
      <w:r w:rsidRPr="00CA453B">
        <w:rPr>
          <w:rFonts w:ascii="Arial" w:hAnsi="Arial" w:cs="Arial"/>
          <w:sz w:val="24"/>
          <w:szCs w:val="24"/>
        </w:rPr>
        <w:t xml:space="preserve"> a deflagração da fase externa do processo licitatório em epígrafe.</w:t>
      </w:r>
    </w:p>
    <w:p w14:paraId="48EAFF7F" w14:textId="77777777" w:rsidR="003F4A14" w:rsidRPr="00CA453B" w:rsidRDefault="003F4A14" w:rsidP="00CA453B">
      <w:pPr>
        <w:pStyle w:val="Textoembloco"/>
        <w:shd w:val="clear" w:color="auto" w:fill="FFFFFF"/>
        <w:spacing w:line="276" w:lineRule="auto"/>
        <w:ind w:left="0" w:right="0" w:firstLine="0"/>
        <w:rPr>
          <w:rFonts w:ascii="Arial" w:hAnsi="Arial" w:cs="Arial"/>
          <w:sz w:val="24"/>
          <w:szCs w:val="24"/>
        </w:rPr>
      </w:pPr>
    </w:p>
    <w:p w14:paraId="7A588187" w14:textId="77777777" w:rsidR="003F4A14" w:rsidRPr="00CA453B" w:rsidRDefault="009D2C73" w:rsidP="00CA453B">
      <w:pPr>
        <w:shd w:val="clear" w:color="auto" w:fill="FFFFFF"/>
        <w:spacing w:line="276" w:lineRule="auto"/>
        <w:ind w:firstLine="708"/>
        <w:rPr>
          <w:rFonts w:ascii="Arial" w:hAnsi="Arial" w:cs="Arial"/>
          <w:sz w:val="24"/>
          <w:szCs w:val="24"/>
        </w:rPr>
      </w:pPr>
      <w:r w:rsidRPr="00CA453B">
        <w:rPr>
          <w:rFonts w:ascii="Arial" w:hAnsi="Arial" w:cs="Arial"/>
          <w:sz w:val="24"/>
          <w:szCs w:val="24"/>
        </w:rPr>
        <w:t>Xxxxxxxxx</w:t>
      </w:r>
      <w:r w:rsidR="003F4A14" w:rsidRPr="00CA453B">
        <w:rPr>
          <w:rFonts w:ascii="Arial" w:hAnsi="Arial" w:cs="Arial"/>
          <w:sz w:val="24"/>
          <w:szCs w:val="24"/>
        </w:rPr>
        <w:t>/MG, xx de xxxxxxxx de 20xx.</w:t>
      </w:r>
    </w:p>
    <w:p w14:paraId="306E0271" w14:textId="77777777" w:rsidR="003F4A14" w:rsidRPr="00CA453B" w:rsidRDefault="003F4A14" w:rsidP="00CA453B">
      <w:pPr>
        <w:shd w:val="clear" w:color="auto" w:fill="FFFFFF"/>
        <w:spacing w:line="276" w:lineRule="auto"/>
        <w:rPr>
          <w:rFonts w:ascii="Arial" w:hAnsi="Arial" w:cs="Arial"/>
          <w:sz w:val="24"/>
          <w:szCs w:val="24"/>
        </w:rPr>
      </w:pPr>
    </w:p>
    <w:p w14:paraId="07608032" w14:textId="77777777" w:rsidR="003F4A14" w:rsidRPr="00CA453B" w:rsidRDefault="003F4A14" w:rsidP="00CA453B">
      <w:pPr>
        <w:shd w:val="clear" w:color="auto" w:fill="FFFFFF"/>
        <w:spacing w:line="276" w:lineRule="auto"/>
        <w:rPr>
          <w:rFonts w:ascii="Arial" w:hAnsi="Arial" w:cs="Arial"/>
          <w:sz w:val="24"/>
          <w:szCs w:val="24"/>
        </w:rPr>
      </w:pPr>
    </w:p>
    <w:p w14:paraId="1C22BB29" w14:textId="77777777" w:rsidR="003F4A14" w:rsidRPr="00CA453B" w:rsidRDefault="003F4A14" w:rsidP="00CA453B">
      <w:pPr>
        <w:shd w:val="clear" w:color="auto" w:fill="FFFFFF"/>
        <w:spacing w:line="276" w:lineRule="auto"/>
        <w:jc w:val="center"/>
        <w:rPr>
          <w:rFonts w:ascii="Arial" w:hAnsi="Arial" w:cs="Arial"/>
          <w:sz w:val="24"/>
          <w:szCs w:val="24"/>
        </w:rPr>
      </w:pPr>
      <w:r w:rsidRPr="00CA453B">
        <w:rPr>
          <w:rFonts w:ascii="Arial" w:hAnsi="Arial" w:cs="Arial"/>
          <w:sz w:val="24"/>
          <w:szCs w:val="24"/>
        </w:rPr>
        <w:t>_____________________________________</w:t>
      </w:r>
    </w:p>
    <w:p w14:paraId="7B72C1D3" w14:textId="77777777" w:rsidR="003F4A14" w:rsidRPr="00CA453B" w:rsidRDefault="003F4A14" w:rsidP="00B41166">
      <w:pPr>
        <w:pStyle w:val="Ttulo2"/>
        <w:shd w:val="clear" w:color="auto" w:fill="FFFFFF"/>
        <w:spacing w:before="0" w:line="276" w:lineRule="auto"/>
        <w:ind w:left="0" w:firstLine="0"/>
        <w:jc w:val="center"/>
        <w:rPr>
          <w:b w:val="0"/>
          <w:sz w:val="24"/>
          <w:szCs w:val="24"/>
        </w:rPr>
      </w:pPr>
      <w:r w:rsidRPr="00CA453B">
        <w:rPr>
          <w:sz w:val="24"/>
          <w:szCs w:val="24"/>
        </w:rPr>
        <w:t>xxxxxxxxxxxxxxxxxxxxx</w:t>
      </w:r>
    </w:p>
    <w:p w14:paraId="7C82A2C0" w14:textId="77777777" w:rsidR="003F4A14" w:rsidRPr="00CA453B" w:rsidRDefault="003F4A14" w:rsidP="00CA453B">
      <w:pPr>
        <w:shd w:val="clear" w:color="auto" w:fill="FFFFFF"/>
        <w:spacing w:line="276" w:lineRule="auto"/>
        <w:jc w:val="center"/>
        <w:rPr>
          <w:rFonts w:ascii="Arial" w:hAnsi="Arial" w:cs="Arial"/>
          <w:sz w:val="24"/>
          <w:szCs w:val="24"/>
        </w:rPr>
      </w:pPr>
      <w:r w:rsidRPr="00CA453B">
        <w:rPr>
          <w:rFonts w:ascii="Arial" w:hAnsi="Arial" w:cs="Arial"/>
          <w:sz w:val="24"/>
          <w:szCs w:val="24"/>
        </w:rPr>
        <w:t>XXXXXXXXXXXXXXXXXXXXXXXX</w:t>
      </w:r>
    </w:p>
    <w:p w14:paraId="3AAA9D8E" w14:textId="77777777" w:rsidR="003F4A14" w:rsidRPr="00CA453B" w:rsidRDefault="003F4A14" w:rsidP="00CA453B">
      <w:pPr>
        <w:shd w:val="clear" w:color="auto" w:fill="FFFFFF"/>
        <w:spacing w:line="276" w:lineRule="auto"/>
        <w:rPr>
          <w:rFonts w:ascii="Arial" w:hAnsi="Arial" w:cs="Arial"/>
          <w:sz w:val="24"/>
          <w:szCs w:val="24"/>
        </w:rPr>
      </w:pPr>
    </w:p>
    <w:p w14:paraId="3E6B2987" w14:textId="77777777" w:rsidR="003F4A14" w:rsidRPr="00CA453B" w:rsidRDefault="003F4A14" w:rsidP="00CA453B">
      <w:pPr>
        <w:shd w:val="clear" w:color="auto" w:fill="FFFFFF"/>
        <w:spacing w:line="276" w:lineRule="auto"/>
        <w:rPr>
          <w:rFonts w:ascii="Arial" w:hAnsi="Arial" w:cs="Arial"/>
          <w:sz w:val="24"/>
          <w:szCs w:val="24"/>
        </w:rPr>
      </w:pPr>
    </w:p>
    <w:p w14:paraId="3024EAD3" w14:textId="77777777" w:rsidR="003F4A14" w:rsidRPr="00CA453B" w:rsidRDefault="003F4A14" w:rsidP="00CA453B">
      <w:pPr>
        <w:shd w:val="clear" w:color="auto" w:fill="FFFFFF"/>
        <w:spacing w:line="276" w:lineRule="auto"/>
        <w:rPr>
          <w:rFonts w:ascii="Arial" w:hAnsi="Arial" w:cs="Arial"/>
          <w:sz w:val="24"/>
          <w:szCs w:val="24"/>
        </w:rPr>
      </w:pPr>
    </w:p>
    <w:p w14:paraId="13515EC5" w14:textId="77777777" w:rsidR="003F4A14" w:rsidRPr="00CA453B" w:rsidRDefault="003F4A14" w:rsidP="00CA453B">
      <w:pPr>
        <w:shd w:val="clear" w:color="auto" w:fill="FFFFFF"/>
        <w:spacing w:line="276" w:lineRule="auto"/>
        <w:rPr>
          <w:rFonts w:ascii="Arial" w:hAnsi="Arial" w:cs="Arial"/>
          <w:sz w:val="24"/>
          <w:szCs w:val="24"/>
        </w:rPr>
      </w:pPr>
    </w:p>
    <w:p w14:paraId="33AD754C" w14:textId="77777777" w:rsidR="003F4A14" w:rsidRPr="00CA453B" w:rsidRDefault="003F4A14" w:rsidP="00CA453B">
      <w:pPr>
        <w:shd w:val="clear" w:color="auto" w:fill="FFFFFF"/>
        <w:spacing w:line="276" w:lineRule="auto"/>
        <w:rPr>
          <w:rFonts w:ascii="Arial" w:hAnsi="Arial" w:cs="Arial"/>
          <w:sz w:val="24"/>
          <w:szCs w:val="24"/>
        </w:rPr>
      </w:pPr>
    </w:p>
    <w:p w14:paraId="2079B443" w14:textId="77777777" w:rsidR="003F4A14" w:rsidRPr="00CA453B" w:rsidRDefault="003F4A14" w:rsidP="00CA453B">
      <w:pPr>
        <w:shd w:val="clear" w:color="auto" w:fill="FFFFFF"/>
        <w:spacing w:line="276" w:lineRule="auto"/>
        <w:rPr>
          <w:rFonts w:ascii="Arial" w:hAnsi="Arial" w:cs="Arial"/>
          <w:sz w:val="24"/>
          <w:szCs w:val="24"/>
        </w:rPr>
      </w:pPr>
    </w:p>
    <w:p w14:paraId="78052509" w14:textId="77777777" w:rsidR="003F4A14" w:rsidRPr="00CA453B" w:rsidRDefault="003F4A14" w:rsidP="00CA453B">
      <w:pPr>
        <w:shd w:val="clear" w:color="auto" w:fill="FFFFFF"/>
        <w:spacing w:line="276" w:lineRule="auto"/>
        <w:rPr>
          <w:rFonts w:ascii="Arial" w:hAnsi="Arial" w:cs="Arial"/>
          <w:sz w:val="24"/>
          <w:szCs w:val="24"/>
        </w:rPr>
      </w:pPr>
    </w:p>
    <w:p w14:paraId="786ABB09" w14:textId="77777777" w:rsidR="003F4A14" w:rsidRPr="00CA453B" w:rsidRDefault="003F4A14" w:rsidP="00CA453B">
      <w:pPr>
        <w:shd w:val="clear" w:color="auto" w:fill="FFFFFF"/>
        <w:spacing w:line="276" w:lineRule="auto"/>
        <w:rPr>
          <w:rFonts w:ascii="Arial" w:hAnsi="Arial" w:cs="Arial"/>
          <w:sz w:val="24"/>
          <w:szCs w:val="24"/>
        </w:rPr>
      </w:pPr>
    </w:p>
    <w:p w14:paraId="31963059" w14:textId="77777777" w:rsidR="003F4A14" w:rsidRPr="00CA453B" w:rsidRDefault="003F4A14" w:rsidP="00CA453B">
      <w:pPr>
        <w:shd w:val="clear" w:color="auto" w:fill="FFFFFF"/>
        <w:spacing w:line="276" w:lineRule="auto"/>
        <w:rPr>
          <w:rFonts w:ascii="Arial" w:hAnsi="Arial" w:cs="Arial"/>
          <w:sz w:val="24"/>
          <w:szCs w:val="24"/>
        </w:rPr>
      </w:pPr>
    </w:p>
    <w:p w14:paraId="69C98558" w14:textId="77777777" w:rsidR="003F4A14" w:rsidRPr="00CA453B" w:rsidRDefault="003F4A14" w:rsidP="00CA453B">
      <w:pPr>
        <w:shd w:val="clear" w:color="auto" w:fill="FFFFFF"/>
        <w:spacing w:line="276" w:lineRule="auto"/>
        <w:rPr>
          <w:rFonts w:ascii="Arial" w:hAnsi="Arial" w:cs="Arial"/>
          <w:sz w:val="24"/>
          <w:szCs w:val="24"/>
        </w:rPr>
      </w:pPr>
    </w:p>
    <w:p w14:paraId="730D77F4" w14:textId="77777777" w:rsidR="003F4A14" w:rsidRPr="00CA453B" w:rsidRDefault="003F4A14" w:rsidP="00CA453B">
      <w:pPr>
        <w:shd w:val="clear" w:color="auto" w:fill="FFFFFF"/>
        <w:spacing w:line="276" w:lineRule="auto"/>
        <w:rPr>
          <w:rFonts w:ascii="Arial" w:hAnsi="Arial" w:cs="Arial"/>
          <w:sz w:val="24"/>
          <w:szCs w:val="24"/>
        </w:rPr>
      </w:pPr>
    </w:p>
    <w:p w14:paraId="66BFB690" w14:textId="77777777" w:rsidR="003F4A14" w:rsidRPr="00CA453B" w:rsidRDefault="003F4A14" w:rsidP="00CA453B">
      <w:pPr>
        <w:shd w:val="clear" w:color="auto" w:fill="FFFFFF"/>
        <w:spacing w:line="276" w:lineRule="auto"/>
        <w:rPr>
          <w:rFonts w:ascii="Arial" w:hAnsi="Arial" w:cs="Arial"/>
          <w:sz w:val="24"/>
          <w:szCs w:val="24"/>
        </w:rPr>
      </w:pPr>
    </w:p>
    <w:p w14:paraId="63CB93F1" w14:textId="77777777" w:rsidR="003F4A14" w:rsidRPr="00CA453B" w:rsidRDefault="003F4A14" w:rsidP="00CA453B">
      <w:pPr>
        <w:shd w:val="clear" w:color="auto" w:fill="FFFFFF"/>
        <w:spacing w:line="276" w:lineRule="auto"/>
        <w:rPr>
          <w:rFonts w:ascii="Arial" w:hAnsi="Arial" w:cs="Arial"/>
          <w:sz w:val="24"/>
          <w:szCs w:val="24"/>
        </w:rPr>
      </w:pPr>
    </w:p>
    <w:p w14:paraId="13F77865" w14:textId="77777777" w:rsidR="003F4A14" w:rsidRPr="00CA453B" w:rsidRDefault="003F4A14" w:rsidP="00CA453B">
      <w:pPr>
        <w:shd w:val="clear" w:color="auto" w:fill="FFFFFF"/>
        <w:spacing w:line="276" w:lineRule="auto"/>
        <w:rPr>
          <w:rFonts w:ascii="Arial" w:hAnsi="Arial" w:cs="Arial"/>
          <w:sz w:val="24"/>
          <w:szCs w:val="24"/>
        </w:rPr>
      </w:pPr>
    </w:p>
    <w:p w14:paraId="17D26720" w14:textId="77777777" w:rsidR="003F4A14" w:rsidRPr="00CA453B" w:rsidRDefault="003F4A14" w:rsidP="00CA453B">
      <w:pPr>
        <w:shd w:val="clear" w:color="auto" w:fill="FFFFFF"/>
        <w:spacing w:line="276" w:lineRule="auto"/>
        <w:rPr>
          <w:rFonts w:ascii="Arial" w:hAnsi="Arial" w:cs="Arial"/>
          <w:sz w:val="24"/>
          <w:szCs w:val="24"/>
        </w:rPr>
      </w:pPr>
    </w:p>
    <w:p w14:paraId="7DCB0572" w14:textId="77777777" w:rsidR="003F4A14" w:rsidRPr="00CA453B" w:rsidRDefault="003F4A14" w:rsidP="00CA453B">
      <w:pPr>
        <w:shd w:val="clear" w:color="auto" w:fill="FFFFFF"/>
        <w:spacing w:line="276" w:lineRule="auto"/>
        <w:rPr>
          <w:rFonts w:ascii="Arial" w:hAnsi="Arial" w:cs="Arial"/>
          <w:sz w:val="24"/>
          <w:szCs w:val="24"/>
        </w:rPr>
      </w:pPr>
    </w:p>
    <w:p w14:paraId="709CE9E9" w14:textId="77777777" w:rsidR="003F4A14" w:rsidRPr="00CA453B" w:rsidRDefault="003F4A14" w:rsidP="00CA453B">
      <w:pPr>
        <w:shd w:val="clear" w:color="auto" w:fill="FFFFFF"/>
        <w:spacing w:line="276" w:lineRule="auto"/>
        <w:rPr>
          <w:rFonts w:ascii="Arial" w:hAnsi="Arial" w:cs="Arial"/>
          <w:sz w:val="24"/>
          <w:szCs w:val="24"/>
        </w:rPr>
      </w:pPr>
    </w:p>
    <w:p w14:paraId="4EC68774" w14:textId="77777777" w:rsidR="003F4A14" w:rsidRPr="00CA453B" w:rsidRDefault="003F4A14" w:rsidP="00CA453B">
      <w:pPr>
        <w:shd w:val="clear" w:color="auto" w:fill="FFFFFF"/>
        <w:spacing w:line="276" w:lineRule="auto"/>
        <w:rPr>
          <w:rFonts w:ascii="Arial" w:hAnsi="Arial" w:cs="Arial"/>
          <w:sz w:val="24"/>
          <w:szCs w:val="24"/>
        </w:rPr>
      </w:pPr>
    </w:p>
    <w:p w14:paraId="31475811" w14:textId="77777777" w:rsidR="003F4A14" w:rsidRPr="00CA453B" w:rsidRDefault="003F4A14" w:rsidP="00CA453B">
      <w:pPr>
        <w:shd w:val="clear" w:color="auto" w:fill="FFFFFF"/>
        <w:spacing w:line="276" w:lineRule="auto"/>
        <w:rPr>
          <w:rFonts w:ascii="Arial" w:hAnsi="Arial" w:cs="Arial"/>
          <w:sz w:val="24"/>
          <w:szCs w:val="24"/>
        </w:rPr>
      </w:pPr>
    </w:p>
    <w:p w14:paraId="190A3F5F" w14:textId="77777777" w:rsidR="003F4A14" w:rsidRPr="00CA453B" w:rsidRDefault="003F4A14" w:rsidP="00CA453B">
      <w:pPr>
        <w:shd w:val="clear" w:color="auto" w:fill="FFFFFF"/>
        <w:spacing w:line="276" w:lineRule="auto"/>
        <w:rPr>
          <w:rFonts w:ascii="Arial" w:hAnsi="Arial" w:cs="Arial"/>
          <w:sz w:val="24"/>
          <w:szCs w:val="24"/>
        </w:rPr>
      </w:pPr>
    </w:p>
    <w:p w14:paraId="392DE605" w14:textId="77777777" w:rsidR="009D2C73" w:rsidRPr="00CA453B" w:rsidRDefault="009D2C73" w:rsidP="00CA453B">
      <w:pPr>
        <w:shd w:val="clear" w:color="auto" w:fill="FFFFFF"/>
        <w:spacing w:line="276" w:lineRule="auto"/>
        <w:rPr>
          <w:rFonts w:ascii="Arial" w:hAnsi="Arial" w:cs="Arial"/>
          <w:sz w:val="24"/>
          <w:szCs w:val="24"/>
        </w:rPr>
      </w:pPr>
    </w:p>
    <w:p w14:paraId="30DE24BC" w14:textId="77777777" w:rsidR="009D2C73" w:rsidRPr="00CA453B" w:rsidRDefault="009D2C73" w:rsidP="00CA453B">
      <w:pPr>
        <w:shd w:val="clear" w:color="auto" w:fill="FFFFFF"/>
        <w:spacing w:line="276" w:lineRule="auto"/>
        <w:rPr>
          <w:rFonts w:ascii="Arial" w:hAnsi="Arial" w:cs="Arial"/>
          <w:sz w:val="24"/>
          <w:szCs w:val="24"/>
        </w:rPr>
      </w:pPr>
    </w:p>
    <w:p w14:paraId="55340EBF" w14:textId="77777777" w:rsidR="009D2C73" w:rsidRPr="00CA453B" w:rsidRDefault="009D2C73" w:rsidP="00CA453B">
      <w:pPr>
        <w:shd w:val="clear" w:color="auto" w:fill="FFFFFF"/>
        <w:spacing w:line="276" w:lineRule="auto"/>
        <w:rPr>
          <w:rFonts w:ascii="Arial" w:hAnsi="Arial" w:cs="Arial"/>
          <w:sz w:val="24"/>
          <w:szCs w:val="24"/>
        </w:rPr>
      </w:pPr>
    </w:p>
    <w:p w14:paraId="4926960B" w14:textId="77777777" w:rsidR="009D2C73" w:rsidRPr="00CA453B" w:rsidRDefault="009D2C73" w:rsidP="00CA453B">
      <w:pPr>
        <w:shd w:val="clear" w:color="auto" w:fill="FFFFFF"/>
        <w:spacing w:line="276" w:lineRule="auto"/>
        <w:rPr>
          <w:rFonts w:ascii="Arial" w:hAnsi="Arial" w:cs="Arial"/>
          <w:sz w:val="24"/>
          <w:szCs w:val="24"/>
        </w:rPr>
      </w:pPr>
    </w:p>
    <w:p w14:paraId="4F82A62A" w14:textId="77777777" w:rsidR="003F4A14" w:rsidRPr="00CA453B" w:rsidRDefault="003F4A14" w:rsidP="00CA453B">
      <w:pPr>
        <w:shd w:val="clear" w:color="auto" w:fill="FFFFFF"/>
        <w:spacing w:line="276" w:lineRule="auto"/>
        <w:jc w:val="center"/>
        <w:rPr>
          <w:rFonts w:ascii="Arial" w:hAnsi="Arial" w:cs="Arial"/>
          <w:b/>
          <w:sz w:val="24"/>
          <w:szCs w:val="24"/>
        </w:rPr>
      </w:pPr>
      <w:r w:rsidRPr="00CA453B">
        <w:rPr>
          <w:rFonts w:ascii="Arial" w:hAnsi="Arial" w:cs="Arial"/>
          <w:b/>
          <w:sz w:val="24"/>
          <w:szCs w:val="24"/>
        </w:rPr>
        <w:lastRenderedPageBreak/>
        <w:t>PROCESSO LICITATÓRIO: 0xx/20xx</w:t>
      </w:r>
    </w:p>
    <w:p w14:paraId="622D7B7D" w14:textId="77777777" w:rsidR="003F4A14" w:rsidRPr="00CA453B" w:rsidRDefault="003F4A14" w:rsidP="00CA453B">
      <w:pPr>
        <w:spacing w:line="276" w:lineRule="auto"/>
        <w:jc w:val="center"/>
        <w:rPr>
          <w:rFonts w:ascii="Arial" w:hAnsi="Arial" w:cs="Arial"/>
          <w:b/>
          <w:sz w:val="24"/>
          <w:szCs w:val="24"/>
        </w:rPr>
      </w:pPr>
      <w:r w:rsidRPr="00CA453B">
        <w:rPr>
          <w:rFonts w:ascii="Arial" w:hAnsi="Arial" w:cs="Arial"/>
          <w:b/>
          <w:sz w:val="24"/>
          <w:szCs w:val="24"/>
        </w:rPr>
        <w:t>PREGÃO ELETRÔNICO: 0xx/20xx</w:t>
      </w:r>
    </w:p>
    <w:p w14:paraId="05E74946" w14:textId="77777777" w:rsidR="003F4A14" w:rsidRPr="00CA453B" w:rsidRDefault="003F4A14" w:rsidP="00CA453B">
      <w:pPr>
        <w:shd w:val="clear" w:color="auto" w:fill="FFFFFF"/>
        <w:tabs>
          <w:tab w:val="left" w:pos="1418"/>
        </w:tabs>
        <w:spacing w:line="276" w:lineRule="auto"/>
        <w:jc w:val="center"/>
        <w:rPr>
          <w:rFonts w:ascii="Arial" w:hAnsi="Arial" w:cs="Arial"/>
          <w:b/>
          <w:sz w:val="24"/>
          <w:szCs w:val="24"/>
        </w:rPr>
      </w:pPr>
    </w:p>
    <w:p w14:paraId="14F2B443" w14:textId="77777777" w:rsidR="003F4A14" w:rsidRPr="00CA453B" w:rsidRDefault="003F4A14" w:rsidP="00CA453B">
      <w:pPr>
        <w:shd w:val="clear" w:color="auto" w:fill="FFFFFF"/>
        <w:tabs>
          <w:tab w:val="left" w:pos="1418"/>
        </w:tabs>
        <w:spacing w:line="276" w:lineRule="auto"/>
        <w:jc w:val="center"/>
        <w:rPr>
          <w:rFonts w:ascii="Arial" w:hAnsi="Arial" w:cs="Arial"/>
          <w:sz w:val="24"/>
          <w:szCs w:val="24"/>
        </w:rPr>
      </w:pPr>
      <w:r w:rsidRPr="00CA453B">
        <w:rPr>
          <w:rFonts w:ascii="Arial" w:hAnsi="Arial" w:cs="Arial"/>
          <w:b/>
          <w:sz w:val="24"/>
          <w:szCs w:val="24"/>
        </w:rPr>
        <w:t>CERTIDÃO</w:t>
      </w:r>
    </w:p>
    <w:p w14:paraId="3DFA19CC" w14:textId="77777777" w:rsidR="003F4A14" w:rsidRPr="00CA453B" w:rsidRDefault="003F4A14" w:rsidP="00CA453B">
      <w:pPr>
        <w:shd w:val="clear" w:color="auto" w:fill="FFFFFF"/>
        <w:tabs>
          <w:tab w:val="left" w:pos="851"/>
        </w:tabs>
        <w:spacing w:line="276" w:lineRule="auto"/>
        <w:jc w:val="both"/>
        <w:rPr>
          <w:rFonts w:ascii="Arial" w:hAnsi="Arial" w:cs="Arial"/>
          <w:sz w:val="24"/>
          <w:szCs w:val="24"/>
        </w:rPr>
      </w:pPr>
      <w:r w:rsidRPr="00CA453B">
        <w:rPr>
          <w:rFonts w:ascii="Arial" w:hAnsi="Arial" w:cs="Arial"/>
          <w:sz w:val="24"/>
          <w:szCs w:val="24"/>
        </w:rPr>
        <w:tab/>
      </w:r>
    </w:p>
    <w:p w14:paraId="3EBC8E70" w14:textId="77777777" w:rsidR="003F4A14" w:rsidRPr="00CA453B" w:rsidRDefault="003F4A14" w:rsidP="00CA453B">
      <w:pPr>
        <w:shd w:val="clear" w:color="auto" w:fill="FFFFFF"/>
        <w:tabs>
          <w:tab w:val="left" w:pos="851"/>
        </w:tabs>
        <w:spacing w:line="276" w:lineRule="auto"/>
        <w:jc w:val="both"/>
        <w:rPr>
          <w:rFonts w:ascii="Arial" w:hAnsi="Arial" w:cs="Arial"/>
          <w:sz w:val="24"/>
          <w:szCs w:val="24"/>
        </w:rPr>
      </w:pPr>
      <w:r w:rsidRPr="00CA453B">
        <w:rPr>
          <w:rFonts w:ascii="Arial" w:hAnsi="Arial" w:cs="Arial"/>
          <w:sz w:val="24"/>
          <w:szCs w:val="24"/>
        </w:rPr>
        <w:tab/>
        <w:t xml:space="preserve">CERTIFICO para os devidos fins, que o edital e os anexos que o compõe, relativo ao processo de licitação supracitado, foi devidamente publicado no quadro de avisos localizado no “hall” de entrada do SAAE, bem como no site </w:t>
      </w:r>
      <w:r w:rsidRPr="00CA453B">
        <w:fldChar w:fldCharType="begin"/>
      </w:r>
      <w:r w:rsidRPr="00CA453B">
        <w:rPr>
          <w:rFonts w:ascii="Arial" w:hAnsi="Arial" w:cs="Arial"/>
        </w:rPr>
        <w:instrText>HYPERLINK "http://www.saaeaimores.mg.gov.br"</w:instrText>
      </w:r>
      <w:r w:rsidRPr="00CA453B">
        <w:fldChar w:fldCharType="separate"/>
      </w:r>
      <w:r w:rsidRPr="00CA453B">
        <w:rPr>
          <w:rStyle w:val="Hyperlink"/>
          <w:rFonts w:ascii="Arial" w:hAnsi="Arial" w:cs="Arial"/>
          <w:sz w:val="24"/>
          <w:szCs w:val="24"/>
        </w:rPr>
        <w:t>http://www.saaeaimores.mg.gov.br</w:t>
      </w:r>
      <w:r w:rsidRPr="00CA453B">
        <w:rPr>
          <w:rStyle w:val="Hyperlink"/>
          <w:rFonts w:ascii="Arial" w:hAnsi="Arial" w:cs="Arial"/>
          <w:sz w:val="24"/>
          <w:szCs w:val="24"/>
        </w:rPr>
        <w:fldChar w:fldCharType="end"/>
      </w:r>
      <w:r w:rsidRPr="00CA453B">
        <w:rPr>
          <w:rFonts w:ascii="Arial" w:hAnsi="Arial" w:cs="Arial"/>
          <w:sz w:val="24"/>
          <w:szCs w:val="24"/>
        </w:rPr>
        <w:t>, conforme disposto na legislação vigente.</w:t>
      </w:r>
    </w:p>
    <w:p w14:paraId="62B124AB" w14:textId="77777777" w:rsidR="003F4A14" w:rsidRPr="00CA453B" w:rsidRDefault="003F4A14" w:rsidP="00CA453B">
      <w:pPr>
        <w:shd w:val="clear" w:color="auto" w:fill="FFFFFF"/>
        <w:tabs>
          <w:tab w:val="left" w:pos="851"/>
        </w:tabs>
        <w:spacing w:line="276" w:lineRule="auto"/>
        <w:jc w:val="both"/>
        <w:rPr>
          <w:rFonts w:ascii="Arial" w:hAnsi="Arial" w:cs="Arial"/>
          <w:sz w:val="24"/>
          <w:szCs w:val="24"/>
        </w:rPr>
      </w:pPr>
      <w:r w:rsidRPr="00CA453B">
        <w:rPr>
          <w:rFonts w:ascii="Arial" w:hAnsi="Arial" w:cs="Arial"/>
          <w:sz w:val="24"/>
          <w:szCs w:val="24"/>
        </w:rPr>
        <w:tab/>
      </w:r>
    </w:p>
    <w:p w14:paraId="40D8A6FD" w14:textId="77777777" w:rsidR="003F4A14" w:rsidRPr="00CA453B" w:rsidRDefault="003F4A14" w:rsidP="00CA453B">
      <w:pPr>
        <w:shd w:val="clear" w:color="auto" w:fill="FFFFFF"/>
        <w:tabs>
          <w:tab w:val="left" w:pos="851"/>
        </w:tabs>
        <w:spacing w:line="276" w:lineRule="auto"/>
        <w:jc w:val="both"/>
        <w:rPr>
          <w:rFonts w:ascii="Arial" w:hAnsi="Arial" w:cs="Arial"/>
          <w:sz w:val="24"/>
          <w:szCs w:val="24"/>
        </w:rPr>
      </w:pPr>
      <w:r w:rsidRPr="00CA453B">
        <w:rPr>
          <w:rFonts w:ascii="Arial" w:hAnsi="Arial" w:cs="Arial"/>
          <w:sz w:val="24"/>
          <w:szCs w:val="24"/>
        </w:rPr>
        <w:tab/>
        <w:t>Por ser verdade,</w:t>
      </w:r>
    </w:p>
    <w:p w14:paraId="528AFCD8" w14:textId="77777777" w:rsidR="003F4A14" w:rsidRPr="00CA453B" w:rsidRDefault="003F4A14" w:rsidP="00CA453B">
      <w:pPr>
        <w:shd w:val="clear" w:color="auto" w:fill="FFFFFF"/>
        <w:tabs>
          <w:tab w:val="left" w:pos="851"/>
        </w:tabs>
        <w:spacing w:line="276" w:lineRule="auto"/>
        <w:jc w:val="both"/>
        <w:rPr>
          <w:rFonts w:ascii="Arial" w:hAnsi="Arial" w:cs="Arial"/>
          <w:sz w:val="24"/>
          <w:szCs w:val="24"/>
        </w:rPr>
      </w:pPr>
    </w:p>
    <w:p w14:paraId="3912C881" w14:textId="77777777" w:rsidR="003F4A14" w:rsidRPr="00CA453B" w:rsidRDefault="003F4A14" w:rsidP="00CA453B">
      <w:pPr>
        <w:shd w:val="clear" w:color="auto" w:fill="FFFFFF"/>
        <w:tabs>
          <w:tab w:val="left" w:pos="851"/>
        </w:tabs>
        <w:spacing w:line="276" w:lineRule="auto"/>
        <w:jc w:val="both"/>
        <w:rPr>
          <w:rFonts w:ascii="Arial" w:hAnsi="Arial" w:cs="Arial"/>
          <w:sz w:val="24"/>
          <w:szCs w:val="24"/>
        </w:rPr>
      </w:pPr>
      <w:r w:rsidRPr="00CA453B">
        <w:rPr>
          <w:rFonts w:ascii="Arial" w:hAnsi="Arial" w:cs="Arial"/>
          <w:sz w:val="24"/>
          <w:szCs w:val="24"/>
        </w:rPr>
        <w:tab/>
        <w:t>Firma a presente.</w:t>
      </w:r>
    </w:p>
    <w:p w14:paraId="20A2D522" w14:textId="77777777" w:rsidR="003F4A14" w:rsidRPr="00CA453B" w:rsidRDefault="003F4A14" w:rsidP="00CA453B">
      <w:pPr>
        <w:shd w:val="clear" w:color="auto" w:fill="FFFFFF"/>
        <w:tabs>
          <w:tab w:val="left" w:pos="851"/>
        </w:tabs>
        <w:spacing w:line="276" w:lineRule="auto"/>
        <w:jc w:val="both"/>
        <w:rPr>
          <w:rFonts w:ascii="Arial" w:hAnsi="Arial" w:cs="Arial"/>
          <w:sz w:val="24"/>
          <w:szCs w:val="24"/>
        </w:rPr>
      </w:pPr>
      <w:r w:rsidRPr="00CA453B">
        <w:rPr>
          <w:rFonts w:ascii="Arial" w:hAnsi="Arial" w:cs="Arial"/>
          <w:sz w:val="24"/>
          <w:szCs w:val="24"/>
        </w:rPr>
        <w:tab/>
      </w:r>
    </w:p>
    <w:p w14:paraId="21D72BC8" w14:textId="77777777" w:rsidR="003F4A14" w:rsidRPr="00CA453B" w:rsidRDefault="003F4A14" w:rsidP="00CA453B">
      <w:pPr>
        <w:shd w:val="clear" w:color="auto" w:fill="FFFFFF"/>
        <w:tabs>
          <w:tab w:val="left" w:pos="851"/>
        </w:tabs>
        <w:spacing w:line="276" w:lineRule="auto"/>
        <w:jc w:val="both"/>
        <w:rPr>
          <w:rFonts w:ascii="Arial" w:hAnsi="Arial" w:cs="Arial"/>
          <w:sz w:val="24"/>
          <w:szCs w:val="24"/>
        </w:rPr>
      </w:pPr>
      <w:r w:rsidRPr="00CA453B">
        <w:rPr>
          <w:rFonts w:ascii="Arial" w:hAnsi="Arial" w:cs="Arial"/>
          <w:sz w:val="24"/>
          <w:szCs w:val="24"/>
        </w:rPr>
        <w:tab/>
      </w:r>
      <w:r w:rsidR="009D2C73" w:rsidRPr="00CA453B">
        <w:rPr>
          <w:rFonts w:ascii="Arial" w:hAnsi="Arial" w:cs="Arial"/>
          <w:sz w:val="24"/>
          <w:szCs w:val="24"/>
        </w:rPr>
        <w:t>Xxxxxxxxx</w:t>
      </w:r>
      <w:r w:rsidRPr="00CA453B">
        <w:rPr>
          <w:rFonts w:ascii="Arial" w:hAnsi="Arial" w:cs="Arial"/>
          <w:sz w:val="24"/>
          <w:szCs w:val="24"/>
        </w:rPr>
        <w:t>/MG, xx de xxxxxxxx de 20xx.</w:t>
      </w:r>
    </w:p>
    <w:p w14:paraId="56B7547F" w14:textId="77777777" w:rsidR="003F4A14" w:rsidRPr="00CA453B" w:rsidRDefault="003F4A14" w:rsidP="00CA453B">
      <w:pPr>
        <w:shd w:val="clear" w:color="auto" w:fill="FFFFFF"/>
        <w:tabs>
          <w:tab w:val="left" w:pos="851"/>
        </w:tabs>
        <w:spacing w:line="276" w:lineRule="auto"/>
        <w:jc w:val="both"/>
        <w:rPr>
          <w:rFonts w:ascii="Arial" w:hAnsi="Arial" w:cs="Arial"/>
          <w:sz w:val="24"/>
          <w:szCs w:val="24"/>
        </w:rPr>
      </w:pPr>
    </w:p>
    <w:p w14:paraId="523178DB" w14:textId="77777777" w:rsidR="003F4A14" w:rsidRPr="00CA453B" w:rsidRDefault="003F4A14" w:rsidP="00CA453B">
      <w:pPr>
        <w:shd w:val="clear" w:color="auto" w:fill="FFFFFF"/>
        <w:tabs>
          <w:tab w:val="left" w:pos="851"/>
        </w:tabs>
        <w:spacing w:line="276" w:lineRule="auto"/>
        <w:jc w:val="both"/>
        <w:rPr>
          <w:rFonts w:ascii="Arial" w:hAnsi="Arial" w:cs="Arial"/>
          <w:sz w:val="24"/>
          <w:szCs w:val="24"/>
        </w:rPr>
      </w:pPr>
    </w:p>
    <w:p w14:paraId="4EF658E7" w14:textId="77777777" w:rsidR="003F4A14" w:rsidRPr="00CA453B" w:rsidRDefault="003F4A14" w:rsidP="00CA453B">
      <w:pPr>
        <w:shd w:val="clear" w:color="auto" w:fill="FFFFFF"/>
        <w:spacing w:line="276" w:lineRule="auto"/>
        <w:jc w:val="center"/>
        <w:rPr>
          <w:rFonts w:ascii="Arial" w:hAnsi="Arial" w:cs="Arial"/>
          <w:b/>
          <w:sz w:val="24"/>
          <w:szCs w:val="24"/>
        </w:rPr>
      </w:pPr>
      <w:r w:rsidRPr="00CA453B">
        <w:rPr>
          <w:rFonts w:ascii="Arial" w:hAnsi="Arial" w:cs="Arial"/>
          <w:b/>
          <w:sz w:val="24"/>
          <w:szCs w:val="24"/>
        </w:rPr>
        <w:t>________________________________</w:t>
      </w:r>
    </w:p>
    <w:p w14:paraId="5BBD6C9C" w14:textId="77777777" w:rsidR="003F4A14" w:rsidRPr="00CA453B" w:rsidRDefault="003F4A14" w:rsidP="00CA453B">
      <w:pPr>
        <w:shd w:val="clear" w:color="auto" w:fill="FFFFFF"/>
        <w:spacing w:line="276" w:lineRule="auto"/>
        <w:jc w:val="center"/>
        <w:rPr>
          <w:rFonts w:ascii="Arial" w:hAnsi="Arial" w:cs="Arial"/>
          <w:b/>
          <w:sz w:val="24"/>
          <w:szCs w:val="24"/>
        </w:rPr>
      </w:pPr>
      <w:r w:rsidRPr="00CA453B">
        <w:rPr>
          <w:rFonts w:ascii="Arial" w:hAnsi="Arial" w:cs="Arial"/>
          <w:b/>
          <w:sz w:val="24"/>
          <w:szCs w:val="24"/>
        </w:rPr>
        <w:t>xxxxxxxxxxxxxxxxxxxxxx</w:t>
      </w:r>
    </w:p>
    <w:p w14:paraId="0CFC7C95" w14:textId="77777777" w:rsidR="003F4A14" w:rsidRPr="00CA453B" w:rsidRDefault="009D2C73" w:rsidP="00CA453B">
      <w:pPr>
        <w:shd w:val="clear" w:color="auto" w:fill="FFFFFF"/>
        <w:spacing w:line="276" w:lineRule="auto"/>
        <w:jc w:val="center"/>
        <w:rPr>
          <w:rFonts w:ascii="Arial" w:eastAsia="Times New Roman" w:hAnsi="Arial" w:cs="Arial"/>
          <w:sz w:val="24"/>
          <w:szCs w:val="24"/>
        </w:rPr>
      </w:pPr>
      <w:r w:rsidRPr="00CA453B">
        <w:rPr>
          <w:rFonts w:ascii="Arial" w:hAnsi="Arial" w:cs="Arial"/>
          <w:b/>
          <w:sz w:val="24"/>
          <w:szCs w:val="24"/>
        </w:rPr>
        <w:t>Xxxxxxxxxxxxxxxxxxxxxxxxxx</w:t>
      </w:r>
    </w:p>
    <w:p w14:paraId="4D4426C9" w14:textId="77777777" w:rsidR="003F4A14" w:rsidRPr="00CA453B" w:rsidRDefault="003F4A14" w:rsidP="00CA453B">
      <w:pPr>
        <w:shd w:val="clear" w:color="auto" w:fill="FFFFFF"/>
        <w:spacing w:line="276" w:lineRule="auto"/>
        <w:rPr>
          <w:rFonts w:ascii="Arial" w:hAnsi="Arial" w:cs="Arial"/>
          <w:sz w:val="24"/>
          <w:szCs w:val="24"/>
        </w:rPr>
      </w:pPr>
    </w:p>
    <w:p w14:paraId="4A90D1DF" w14:textId="77777777" w:rsidR="003F4A14" w:rsidRPr="00CA453B" w:rsidRDefault="003F4A14" w:rsidP="00CA453B">
      <w:pPr>
        <w:spacing w:line="276" w:lineRule="auto"/>
        <w:rPr>
          <w:rFonts w:ascii="Arial" w:hAnsi="Arial" w:cs="Arial"/>
        </w:rPr>
      </w:pPr>
    </w:p>
    <w:p w14:paraId="30D04496" w14:textId="77777777" w:rsidR="003F4A14" w:rsidRPr="00CA453B" w:rsidRDefault="003F4A14" w:rsidP="00CA453B">
      <w:pPr>
        <w:spacing w:line="276" w:lineRule="auto"/>
        <w:rPr>
          <w:rFonts w:ascii="Arial" w:hAnsi="Arial" w:cs="Arial"/>
        </w:rPr>
      </w:pPr>
    </w:p>
    <w:p w14:paraId="40E3E989" w14:textId="77777777" w:rsidR="003F4A14" w:rsidRPr="00CA453B" w:rsidRDefault="003F4A14" w:rsidP="00CA453B">
      <w:pPr>
        <w:spacing w:line="276" w:lineRule="auto"/>
        <w:rPr>
          <w:rFonts w:ascii="Arial" w:hAnsi="Arial" w:cs="Arial"/>
        </w:rPr>
      </w:pPr>
    </w:p>
    <w:p w14:paraId="02830BB5" w14:textId="77777777" w:rsidR="001803F0" w:rsidRPr="00CA453B" w:rsidRDefault="001803F0" w:rsidP="00CA453B">
      <w:pPr>
        <w:spacing w:line="276" w:lineRule="auto"/>
        <w:jc w:val="center"/>
        <w:rPr>
          <w:rFonts w:ascii="Arial" w:hAnsi="Arial" w:cs="Arial"/>
          <w:b/>
          <w:sz w:val="28"/>
          <w:szCs w:val="28"/>
        </w:rPr>
      </w:pPr>
    </w:p>
    <w:p w14:paraId="7864D78C" w14:textId="77777777" w:rsidR="009D2C73" w:rsidRPr="00CA453B" w:rsidRDefault="009D2C73" w:rsidP="00CA453B">
      <w:pPr>
        <w:spacing w:line="276" w:lineRule="auto"/>
        <w:jc w:val="center"/>
        <w:rPr>
          <w:rFonts w:ascii="Arial" w:hAnsi="Arial" w:cs="Arial"/>
          <w:b/>
          <w:sz w:val="28"/>
          <w:szCs w:val="28"/>
        </w:rPr>
      </w:pPr>
    </w:p>
    <w:p w14:paraId="4FAE09ED" w14:textId="77777777" w:rsidR="009D2C73" w:rsidRPr="00CA453B" w:rsidRDefault="009D2C73" w:rsidP="00CA453B">
      <w:pPr>
        <w:spacing w:line="276" w:lineRule="auto"/>
        <w:jc w:val="center"/>
        <w:rPr>
          <w:rFonts w:ascii="Arial" w:hAnsi="Arial" w:cs="Arial"/>
          <w:b/>
          <w:sz w:val="28"/>
          <w:szCs w:val="28"/>
        </w:rPr>
      </w:pPr>
    </w:p>
    <w:p w14:paraId="62BFA170" w14:textId="77777777" w:rsidR="009D2C73" w:rsidRPr="00CA453B" w:rsidRDefault="009D2C73" w:rsidP="00CA453B">
      <w:pPr>
        <w:spacing w:line="276" w:lineRule="auto"/>
        <w:jc w:val="center"/>
        <w:rPr>
          <w:rFonts w:ascii="Arial" w:hAnsi="Arial" w:cs="Arial"/>
          <w:b/>
          <w:sz w:val="28"/>
          <w:szCs w:val="28"/>
        </w:rPr>
      </w:pPr>
    </w:p>
    <w:p w14:paraId="6CA12572" w14:textId="77777777" w:rsidR="009D2C73" w:rsidRPr="00CA453B" w:rsidRDefault="009D2C73" w:rsidP="00CA453B">
      <w:pPr>
        <w:spacing w:line="276" w:lineRule="auto"/>
        <w:jc w:val="center"/>
        <w:rPr>
          <w:rFonts w:ascii="Arial" w:hAnsi="Arial" w:cs="Arial"/>
          <w:b/>
          <w:sz w:val="28"/>
          <w:szCs w:val="28"/>
        </w:rPr>
      </w:pPr>
    </w:p>
    <w:p w14:paraId="7D26657F" w14:textId="77777777" w:rsidR="009D2C73" w:rsidRPr="00CA453B" w:rsidRDefault="009D2C73" w:rsidP="00CA453B">
      <w:pPr>
        <w:spacing w:line="276" w:lineRule="auto"/>
        <w:jc w:val="center"/>
        <w:rPr>
          <w:rFonts w:ascii="Arial" w:hAnsi="Arial" w:cs="Arial"/>
          <w:b/>
          <w:sz w:val="28"/>
          <w:szCs w:val="28"/>
        </w:rPr>
      </w:pPr>
    </w:p>
    <w:p w14:paraId="4510A64F" w14:textId="77777777" w:rsidR="009D2C73" w:rsidRPr="00CA453B" w:rsidRDefault="009D2C73" w:rsidP="00CA453B">
      <w:pPr>
        <w:spacing w:line="276" w:lineRule="auto"/>
        <w:jc w:val="center"/>
        <w:rPr>
          <w:rFonts w:ascii="Arial" w:hAnsi="Arial" w:cs="Arial"/>
          <w:b/>
          <w:sz w:val="28"/>
          <w:szCs w:val="28"/>
        </w:rPr>
      </w:pPr>
    </w:p>
    <w:p w14:paraId="2AC8F134" w14:textId="77777777" w:rsidR="009D2C73" w:rsidRPr="00CA453B" w:rsidRDefault="009D2C73" w:rsidP="00CA453B">
      <w:pPr>
        <w:spacing w:line="276" w:lineRule="auto"/>
        <w:jc w:val="center"/>
        <w:rPr>
          <w:rFonts w:ascii="Arial" w:hAnsi="Arial" w:cs="Arial"/>
          <w:b/>
          <w:sz w:val="28"/>
          <w:szCs w:val="28"/>
        </w:rPr>
      </w:pPr>
    </w:p>
    <w:p w14:paraId="79DA1CD2" w14:textId="77777777" w:rsidR="009D2C73" w:rsidRPr="00CA453B" w:rsidRDefault="009D2C73" w:rsidP="00CA453B">
      <w:pPr>
        <w:spacing w:line="276" w:lineRule="auto"/>
        <w:jc w:val="center"/>
        <w:rPr>
          <w:rFonts w:ascii="Arial" w:hAnsi="Arial" w:cs="Arial"/>
          <w:b/>
          <w:sz w:val="28"/>
          <w:szCs w:val="28"/>
        </w:rPr>
      </w:pPr>
    </w:p>
    <w:p w14:paraId="3F90A8B0" w14:textId="77777777" w:rsidR="009D2C73" w:rsidRPr="00CA453B" w:rsidRDefault="009D2C73" w:rsidP="00CA453B">
      <w:pPr>
        <w:spacing w:line="276" w:lineRule="auto"/>
        <w:jc w:val="center"/>
        <w:rPr>
          <w:rFonts w:ascii="Arial" w:hAnsi="Arial" w:cs="Arial"/>
          <w:b/>
          <w:sz w:val="28"/>
          <w:szCs w:val="28"/>
        </w:rPr>
      </w:pPr>
    </w:p>
    <w:p w14:paraId="2BA44048" w14:textId="77777777" w:rsidR="009D2C73" w:rsidRPr="00CA453B" w:rsidRDefault="009D2C73" w:rsidP="00CA453B">
      <w:pPr>
        <w:spacing w:line="276" w:lineRule="auto"/>
        <w:jc w:val="center"/>
        <w:rPr>
          <w:rFonts w:ascii="Arial" w:hAnsi="Arial" w:cs="Arial"/>
          <w:b/>
          <w:sz w:val="28"/>
          <w:szCs w:val="28"/>
        </w:rPr>
      </w:pPr>
    </w:p>
    <w:p w14:paraId="5742C38D" w14:textId="77777777" w:rsidR="009D2C73" w:rsidRPr="00CA453B" w:rsidRDefault="009D2C73" w:rsidP="00CA453B">
      <w:pPr>
        <w:spacing w:line="276" w:lineRule="auto"/>
        <w:jc w:val="center"/>
        <w:rPr>
          <w:rFonts w:ascii="Arial" w:hAnsi="Arial" w:cs="Arial"/>
          <w:b/>
          <w:sz w:val="28"/>
          <w:szCs w:val="28"/>
        </w:rPr>
      </w:pPr>
    </w:p>
    <w:p w14:paraId="3754D74F" w14:textId="77777777" w:rsidR="009D2C73" w:rsidRPr="00CA453B" w:rsidRDefault="009D2C73" w:rsidP="00CA453B">
      <w:pPr>
        <w:spacing w:line="276" w:lineRule="auto"/>
        <w:jc w:val="center"/>
        <w:rPr>
          <w:rFonts w:ascii="Arial" w:hAnsi="Arial" w:cs="Arial"/>
          <w:b/>
          <w:sz w:val="28"/>
          <w:szCs w:val="28"/>
        </w:rPr>
      </w:pPr>
    </w:p>
    <w:p w14:paraId="4CD4B86E" w14:textId="77777777" w:rsidR="009D2C73" w:rsidRPr="00CA453B" w:rsidRDefault="009D2C73" w:rsidP="00CA453B">
      <w:pPr>
        <w:spacing w:line="276" w:lineRule="auto"/>
        <w:jc w:val="center"/>
        <w:rPr>
          <w:rFonts w:ascii="Arial" w:hAnsi="Arial" w:cs="Arial"/>
          <w:b/>
          <w:sz w:val="28"/>
          <w:szCs w:val="28"/>
        </w:rPr>
      </w:pPr>
    </w:p>
    <w:p w14:paraId="17B43FC9" w14:textId="77777777" w:rsidR="009D2C73" w:rsidRPr="00CA453B" w:rsidRDefault="009D2C73" w:rsidP="00CA453B">
      <w:pPr>
        <w:spacing w:line="276" w:lineRule="auto"/>
        <w:jc w:val="center"/>
        <w:rPr>
          <w:rFonts w:ascii="Arial" w:hAnsi="Arial" w:cs="Arial"/>
          <w:b/>
          <w:sz w:val="28"/>
          <w:szCs w:val="28"/>
        </w:rPr>
      </w:pPr>
    </w:p>
    <w:p w14:paraId="78FFC41A" w14:textId="77777777" w:rsidR="009D2C73" w:rsidRPr="00CA453B" w:rsidRDefault="009D2C73" w:rsidP="00CA453B">
      <w:pPr>
        <w:spacing w:line="276" w:lineRule="auto"/>
        <w:jc w:val="center"/>
        <w:rPr>
          <w:rFonts w:ascii="Arial" w:hAnsi="Arial" w:cs="Arial"/>
          <w:b/>
          <w:sz w:val="28"/>
          <w:szCs w:val="28"/>
        </w:rPr>
      </w:pPr>
    </w:p>
    <w:p w14:paraId="07132198" w14:textId="77777777" w:rsidR="009D2C73" w:rsidRPr="00CA453B" w:rsidRDefault="009D2C73" w:rsidP="00CA453B">
      <w:pPr>
        <w:spacing w:line="276" w:lineRule="auto"/>
        <w:jc w:val="center"/>
        <w:rPr>
          <w:rFonts w:ascii="Arial" w:hAnsi="Arial" w:cs="Arial"/>
          <w:b/>
          <w:sz w:val="28"/>
          <w:szCs w:val="28"/>
        </w:rPr>
      </w:pPr>
    </w:p>
    <w:p w14:paraId="03FC7959" w14:textId="07606F87" w:rsidR="009D2C73" w:rsidRDefault="00360288" w:rsidP="00CA453B">
      <w:pPr>
        <w:spacing w:line="276" w:lineRule="auto"/>
        <w:jc w:val="center"/>
        <w:rPr>
          <w:rFonts w:ascii="Arial" w:hAnsi="Arial" w:cs="Arial"/>
          <w:b/>
          <w:sz w:val="28"/>
          <w:szCs w:val="28"/>
        </w:rPr>
      </w:pPr>
      <w:r>
        <w:rPr>
          <w:rFonts w:ascii="Arial" w:hAnsi="Arial" w:cs="Arial"/>
          <w:b/>
          <w:noProof/>
          <w:sz w:val="28"/>
          <w:szCs w:val="28"/>
        </w:rPr>
        <w:lastRenderedPageBreak/>
        <w:drawing>
          <wp:anchor distT="0" distB="0" distL="114300" distR="114300" simplePos="0" relativeHeight="251666432" behindDoc="0" locked="0" layoutInCell="1" allowOverlap="1" wp14:anchorId="717CB499" wp14:editId="590BDCEC">
            <wp:simplePos x="0" y="0"/>
            <wp:positionH relativeFrom="page">
              <wp:align>right</wp:align>
            </wp:positionH>
            <wp:positionV relativeFrom="paragraph">
              <wp:posOffset>-914400</wp:posOffset>
            </wp:positionV>
            <wp:extent cx="7561690" cy="10695720"/>
            <wp:effectExtent l="0" t="0" r="1270" b="0"/>
            <wp:wrapNone/>
            <wp:docPr id="1748956974" name="Imagem 11"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956974" name="Imagem 11" descr="Texto, Carta&#10;&#10;Descrição gerada automaticamente"/>
                    <pic:cNvPicPr/>
                  </pic:nvPicPr>
                  <pic:blipFill>
                    <a:blip r:embed="rId16">
                      <a:extLst>
                        <a:ext uri="{28A0092B-C50C-407E-A947-70E740481C1C}">
                          <a14:useLocalDpi xmlns:a14="http://schemas.microsoft.com/office/drawing/2010/main" val="0"/>
                        </a:ext>
                      </a:extLst>
                    </a:blip>
                    <a:stretch>
                      <a:fillRect/>
                    </a:stretch>
                  </pic:blipFill>
                  <pic:spPr>
                    <a:xfrm>
                      <a:off x="0" y="0"/>
                      <a:ext cx="7561690" cy="10695720"/>
                    </a:xfrm>
                    <a:prstGeom prst="rect">
                      <a:avLst/>
                    </a:prstGeom>
                  </pic:spPr>
                </pic:pic>
              </a:graphicData>
            </a:graphic>
            <wp14:sizeRelH relativeFrom="page">
              <wp14:pctWidth>0</wp14:pctWidth>
            </wp14:sizeRelH>
            <wp14:sizeRelV relativeFrom="page">
              <wp14:pctHeight>0</wp14:pctHeight>
            </wp14:sizeRelV>
          </wp:anchor>
        </w:drawing>
      </w:r>
    </w:p>
    <w:p w14:paraId="0CDD8557" w14:textId="6D378E71" w:rsidR="00B41166" w:rsidRDefault="00B41166" w:rsidP="00CA453B">
      <w:pPr>
        <w:spacing w:line="276" w:lineRule="auto"/>
        <w:jc w:val="center"/>
        <w:rPr>
          <w:rFonts w:ascii="Arial" w:hAnsi="Arial" w:cs="Arial"/>
          <w:b/>
          <w:sz w:val="28"/>
          <w:szCs w:val="28"/>
        </w:rPr>
      </w:pPr>
      <w:r>
        <w:rPr>
          <w:rFonts w:ascii="Arial" w:hAnsi="Arial" w:cs="Arial"/>
          <w:b/>
          <w:sz w:val="28"/>
          <w:szCs w:val="28"/>
        </w:rPr>
        <w:t>CAPA MINUTA DE EDITAL</w:t>
      </w:r>
    </w:p>
    <w:p w14:paraId="5610CEA0" w14:textId="6DEA3F0B" w:rsidR="00B41166" w:rsidRPr="00CA453B" w:rsidRDefault="00B41166" w:rsidP="00CA453B">
      <w:pPr>
        <w:spacing w:line="276" w:lineRule="auto"/>
        <w:jc w:val="center"/>
        <w:rPr>
          <w:rFonts w:ascii="Arial" w:hAnsi="Arial" w:cs="Arial"/>
          <w:b/>
          <w:sz w:val="28"/>
          <w:szCs w:val="28"/>
        </w:rPr>
      </w:pPr>
      <w:r>
        <w:rPr>
          <w:rFonts w:ascii="Arial" w:hAnsi="Arial" w:cs="Arial"/>
          <w:b/>
          <w:sz w:val="28"/>
          <w:szCs w:val="28"/>
        </w:rPr>
        <w:t>PREGÃO ELETRÔNICO</w:t>
      </w:r>
    </w:p>
    <w:p w14:paraId="07C7F67F" w14:textId="77777777" w:rsidR="009D2C73" w:rsidRPr="00CA453B" w:rsidRDefault="009D2C73" w:rsidP="00CA453B">
      <w:pPr>
        <w:spacing w:line="276" w:lineRule="auto"/>
        <w:jc w:val="center"/>
        <w:rPr>
          <w:rFonts w:ascii="Arial" w:hAnsi="Arial" w:cs="Arial"/>
          <w:b/>
          <w:sz w:val="28"/>
          <w:szCs w:val="28"/>
        </w:rPr>
      </w:pPr>
    </w:p>
    <w:p w14:paraId="1D480B3B" w14:textId="77777777" w:rsidR="009D2C73" w:rsidRPr="00CA453B" w:rsidRDefault="009D2C73" w:rsidP="00CA453B">
      <w:pPr>
        <w:spacing w:line="276" w:lineRule="auto"/>
        <w:jc w:val="center"/>
        <w:rPr>
          <w:rFonts w:ascii="Arial" w:hAnsi="Arial" w:cs="Arial"/>
          <w:b/>
          <w:sz w:val="28"/>
          <w:szCs w:val="28"/>
        </w:rPr>
      </w:pPr>
    </w:p>
    <w:p w14:paraId="6FE38689" w14:textId="77777777" w:rsidR="009D2C73" w:rsidRDefault="009D2C73" w:rsidP="00CA453B">
      <w:pPr>
        <w:spacing w:line="276" w:lineRule="auto"/>
        <w:jc w:val="center"/>
        <w:rPr>
          <w:rFonts w:ascii="Arial" w:hAnsi="Arial" w:cs="Arial"/>
          <w:b/>
          <w:sz w:val="28"/>
          <w:szCs w:val="28"/>
        </w:rPr>
      </w:pPr>
    </w:p>
    <w:p w14:paraId="5A485D8C" w14:textId="77777777" w:rsidR="00B41166" w:rsidRDefault="00B41166" w:rsidP="00CA453B">
      <w:pPr>
        <w:spacing w:line="276" w:lineRule="auto"/>
        <w:jc w:val="center"/>
        <w:rPr>
          <w:rFonts w:ascii="Arial" w:hAnsi="Arial" w:cs="Arial"/>
          <w:b/>
          <w:sz w:val="28"/>
          <w:szCs w:val="28"/>
        </w:rPr>
      </w:pPr>
    </w:p>
    <w:p w14:paraId="2F6941EF" w14:textId="77777777" w:rsidR="00B41166" w:rsidRDefault="00B41166" w:rsidP="00CA453B">
      <w:pPr>
        <w:spacing w:line="276" w:lineRule="auto"/>
        <w:jc w:val="center"/>
        <w:rPr>
          <w:rFonts w:ascii="Arial" w:hAnsi="Arial" w:cs="Arial"/>
          <w:b/>
          <w:sz w:val="28"/>
          <w:szCs w:val="28"/>
        </w:rPr>
      </w:pPr>
    </w:p>
    <w:p w14:paraId="1E2AAA8D" w14:textId="77777777" w:rsidR="00B41166" w:rsidRDefault="00B41166" w:rsidP="00CA453B">
      <w:pPr>
        <w:spacing w:line="276" w:lineRule="auto"/>
        <w:jc w:val="center"/>
        <w:rPr>
          <w:rFonts w:ascii="Arial" w:hAnsi="Arial" w:cs="Arial"/>
          <w:b/>
          <w:sz w:val="28"/>
          <w:szCs w:val="28"/>
        </w:rPr>
      </w:pPr>
    </w:p>
    <w:p w14:paraId="02891015" w14:textId="77777777" w:rsidR="00B41166" w:rsidRDefault="00B41166" w:rsidP="00CA453B">
      <w:pPr>
        <w:spacing w:line="276" w:lineRule="auto"/>
        <w:jc w:val="center"/>
        <w:rPr>
          <w:rFonts w:ascii="Arial" w:hAnsi="Arial" w:cs="Arial"/>
          <w:b/>
          <w:sz w:val="28"/>
          <w:szCs w:val="28"/>
        </w:rPr>
      </w:pPr>
    </w:p>
    <w:p w14:paraId="65B3224C" w14:textId="77777777" w:rsidR="00B41166" w:rsidRDefault="00B41166" w:rsidP="00CA453B">
      <w:pPr>
        <w:spacing w:line="276" w:lineRule="auto"/>
        <w:jc w:val="center"/>
        <w:rPr>
          <w:rFonts w:ascii="Arial" w:hAnsi="Arial" w:cs="Arial"/>
          <w:b/>
          <w:sz w:val="28"/>
          <w:szCs w:val="28"/>
        </w:rPr>
      </w:pPr>
    </w:p>
    <w:p w14:paraId="03CE078C" w14:textId="77777777" w:rsidR="00B41166" w:rsidRDefault="00B41166" w:rsidP="00CA453B">
      <w:pPr>
        <w:spacing w:line="276" w:lineRule="auto"/>
        <w:jc w:val="center"/>
        <w:rPr>
          <w:rFonts w:ascii="Arial" w:hAnsi="Arial" w:cs="Arial"/>
          <w:b/>
          <w:sz w:val="28"/>
          <w:szCs w:val="28"/>
        </w:rPr>
      </w:pPr>
    </w:p>
    <w:p w14:paraId="48743A44" w14:textId="77777777" w:rsidR="00B41166" w:rsidRDefault="00B41166" w:rsidP="00CA453B">
      <w:pPr>
        <w:spacing w:line="276" w:lineRule="auto"/>
        <w:jc w:val="center"/>
        <w:rPr>
          <w:rFonts w:ascii="Arial" w:hAnsi="Arial" w:cs="Arial"/>
          <w:b/>
          <w:sz w:val="28"/>
          <w:szCs w:val="28"/>
        </w:rPr>
      </w:pPr>
    </w:p>
    <w:p w14:paraId="560172D0" w14:textId="77777777" w:rsidR="00B41166" w:rsidRDefault="00B41166" w:rsidP="00CA453B">
      <w:pPr>
        <w:spacing w:line="276" w:lineRule="auto"/>
        <w:jc w:val="center"/>
        <w:rPr>
          <w:rFonts w:ascii="Arial" w:hAnsi="Arial" w:cs="Arial"/>
          <w:b/>
          <w:sz w:val="28"/>
          <w:szCs w:val="28"/>
        </w:rPr>
      </w:pPr>
    </w:p>
    <w:p w14:paraId="2C29D14D" w14:textId="77777777" w:rsidR="00B41166" w:rsidRDefault="00B41166" w:rsidP="00CA453B">
      <w:pPr>
        <w:spacing w:line="276" w:lineRule="auto"/>
        <w:jc w:val="center"/>
        <w:rPr>
          <w:rFonts w:ascii="Arial" w:hAnsi="Arial" w:cs="Arial"/>
          <w:b/>
          <w:sz w:val="28"/>
          <w:szCs w:val="28"/>
        </w:rPr>
      </w:pPr>
    </w:p>
    <w:p w14:paraId="0D632729" w14:textId="77777777" w:rsidR="00B41166" w:rsidRDefault="00B41166" w:rsidP="00CA453B">
      <w:pPr>
        <w:spacing w:line="276" w:lineRule="auto"/>
        <w:jc w:val="center"/>
        <w:rPr>
          <w:rFonts w:ascii="Arial" w:hAnsi="Arial" w:cs="Arial"/>
          <w:b/>
          <w:sz w:val="28"/>
          <w:szCs w:val="28"/>
        </w:rPr>
      </w:pPr>
    </w:p>
    <w:p w14:paraId="0C4F0932" w14:textId="77777777" w:rsidR="00B41166" w:rsidRDefault="00B41166" w:rsidP="00CA453B">
      <w:pPr>
        <w:spacing w:line="276" w:lineRule="auto"/>
        <w:jc w:val="center"/>
        <w:rPr>
          <w:rFonts w:ascii="Arial" w:hAnsi="Arial" w:cs="Arial"/>
          <w:b/>
          <w:sz w:val="28"/>
          <w:szCs w:val="28"/>
        </w:rPr>
      </w:pPr>
    </w:p>
    <w:p w14:paraId="2D48CE2C" w14:textId="77777777" w:rsidR="00B41166" w:rsidRDefault="00B41166" w:rsidP="00CA453B">
      <w:pPr>
        <w:spacing w:line="276" w:lineRule="auto"/>
        <w:jc w:val="center"/>
        <w:rPr>
          <w:rFonts w:ascii="Arial" w:hAnsi="Arial" w:cs="Arial"/>
          <w:b/>
          <w:sz w:val="28"/>
          <w:szCs w:val="28"/>
        </w:rPr>
      </w:pPr>
    </w:p>
    <w:p w14:paraId="5142BDDA" w14:textId="77777777" w:rsidR="00B41166" w:rsidRDefault="00B41166" w:rsidP="00CA453B">
      <w:pPr>
        <w:spacing w:line="276" w:lineRule="auto"/>
        <w:jc w:val="center"/>
        <w:rPr>
          <w:rFonts w:ascii="Arial" w:hAnsi="Arial" w:cs="Arial"/>
          <w:b/>
          <w:sz w:val="28"/>
          <w:szCs w:val="28"/>
        </w:rPr>
      </w:pPr>
    </w:p>
    <w:p w14:paraId="561ED495" w14:textId="77777777" w:rsidR="00B41166" w:rsidRDefault="00B41166" w:rsidP="00CA453B">
      <w:pPr>
        <w:spacing w:line="276" w:lineRule="auto"/>
        <w:jc w:val="center"/>
        <w:rPr>
          <w:rFonts w:ascii="Arial" w:hAnsi="Arial" w:cs="Arial"/>
          <w:b/>
          <w:sz w:val="28"/>
          <w:szCs w:val="28"/>
        </w:rPr>
      </w:pPr>
    </w:p>
    <w:p w14:paraId="3D319F53" w14:textId="77777777" w:rsidR="00B41166" w:rsidRDefault="00B41166" w:rsidP="00CA453B">
      <w:pPr>
        <w:spacing w:line="276" w:lineRule="auto"/>
        <w:jc w:val="center"/>
        <w:rPr>
          <w:rFonts w:ascii="Arial" w:hAnsi="Arial" w:cs="Arial"/>
          <w:b/>
          <w:sz w:val="28"/>
          <w:szCs w:val="28"/>
        </w:rPr>
      </w:pPr>
    </w:p>
    <w:p w14:paraId="0545622F" w14:textId="77777777" w:rsidR="000D549D" w:rsidRDefault="000D549D" w:rsidP="00CA453B">
      <w:pPr>
        <w:spacing w:line="276" w:lineRule="auto"/>
        <w:ind w:firstLine="720"/>
        <w:jc w:val="both"/>
        <w:rPr>
          <w:rFonts w:ascii="Arial" w:hAnsi="Arial" w:cs="Arial"/>
          <w:b/>
          <w:sz w:val="52"/>
          <w:szCs w:val="52"/>
        </w:rPr>
      </w:pPr>
    </w:p>
    <w:p w14:paraId="01FF8BDF" w14:textId="77777777" w:rsidR="00B41166" w:rsidRDefault="00B41166" w:rsidP="00CA453B">
      <w:pPr>
        <w:spacing w:line="276" w:lineRule="auto"/>
        <w:ind w:firstLine="720"/>
        <w:jc w:val="both"/>
        <w:rPr>
          <w:rFonts w:ascii="Arial" w:hAnsi="Arial" w:cs="Arial"/>
          <w:b/>
          <w:sz w:val="52"/>
          <w:szCs w:val="52"/>
        </w:rPr>
      </w:pPr>
    </w:p>
    <w:p w14:paraId="45F8FAAB" w14:textId="77777777" w:rsidR="00B41166" w:rsidRDefault="00B41166" w:rsidP="00CA453B">
      <w:pPr>
        <w:spacing w:line="276" w:lineRule="auto"/>
        <w:ind w:firstLine="720"/>
        <w:jc w:val="both"/>
        <w:rPr>
          <w:rFonts w:ascii="Arial" w:hAnsi="Arial" w:cs="Arial"/>
          <w:b/>
          <w:sz w:val="52"/>
          <w:szCs w:val="52"/>
        </w:rPr>
      </w:pPr>
    </w:p>
    <w:p w14:paraId="741EDA52" w14:textId="77777777" w:rsidR="00B41166" w:rsidRDefault="00B41166" w:rsidP="00CA453B">
      <w:pPr>
        <w:spacing w:line="276" w:lineRule="auto"/>
        <w:ind w:firstLine="720"/>
        <w:jc w:val="both"/>
        <w:rPr>
          <w:rFonts w:ascii="Arial" w:hAnsi="Arial" w:cs="Arial"/>
          <w:b/>
          <w:sz w:val="52"/>
          <w:szCs w:val="52"/>
        </w:rPr>
      </w:pPr>
    </w:p>
    <w:p w14:paraId="4E830416" w14:textId="77777777" w:rsidR="00B41166" w:rsidRDefault="00B41166" w:rsidP="00CA453B">
      <w:pPr>
        <w:spacing w:line="276" w:lineRule="auto"/>
        <w:ind w:firstLine="720"/>
        <w:jc w:val="both"/>
        <w:rPr>
          <w:rFonts w:ascii="Arial" w:hAnsi="Arial" w:cs="Arial"/>
          <w:b/>
          <w:sz w:val="52"/>
          <w:szCs w:val="52"/>
        </w:rPr>
      </w:pPr>
    </w:p>
    <w:p w14:paraId="32CFD5BB" w14:textId="77777777" w:rsidR="00B41166" w:rsidRDefault="00B41166" w:rsidP="00CA453B">
      <w:pPr>
        <w:spacing w:line="276" w:lineRule="auto"/>
        <w:ind w:firstLine="720"/>
        <w:jc w:val="both"/>
        <w:rPr>
          <w:rFonts w:ascii="Arial" w:hAnsi="Arial" w:cs="Arial"/>
          <w:b/>
          <w:sz w:val="52"/>
          <w:szCs w:val="52"/>
        </w:rPr>
      </w:pPr>
    </w:p>
    <w:p w14:paraId="4776412A" w14:textId="77777777" w:rsidR="00B41166" w:rsidRDefault="00B41166" w:rsidP="00CA453B">
      <w:pPr>
        <w:spacing w:line="276" w:lineRule="auto"/>
        <w:ind w:firstLine="720"/>
        <w:jc w:val="both"/>
        <w:rPr>
          <w:rFonts w:ascii="Arial" w:hAnsi="Arial" w:cs="Arial"/>
          <w:b/>
          <w:sz w:val="52"/>
          <w:szCs w:val="52"/>
        </w:rPr>
      </w:pPr>
    </w:p>
    <w:p w14:paraId="346407B5" w14:textId="77777777" w:rsidR="00B41166" w:rsidRDefault="00B41166" w:rsidP="00CA453B">
      <w:pPr>
        <w:spacing w:line="276" w:lineRule="auto"/>
        <w:ind w:firstLine="720"/>
        <w:jc w:val="both"/>
        <w:rPr>
          <w:rFonts w:ascii="Arial" w:hAnsi="Arial" w:cs="Arial"/>
          <w:b/>
          <w:sz w:val="52"/>
          <w:szCs w:val="52"/>
        </w:rPr>
      </w:pPr>
    </w:p>
    <w:p w14:paraId="1B9E750A" w14:textId="77777777" w:rsidR="00B41166" w:rsidRDefault="00B41166" w:rsidP="00CA453B">
      <w:pPr>
        <w:spacing w:line="276" w:lineRule="auto"/>
        <w:ind w:firstLine="720"/>
        <w:jc w:val="both"/>
        <w:rPr>
          <w:rFonts w:ascii="Arial" w:hAnsi="Arial" w:cs="Arial"/>
          <w:b/>
          <w:sz w:val="52"/>
          <w:szCs w:val="52"/>
        </w:rPr>
      </w:pPr>
    </w:p>
    <w:tbl>
      <w:tblPr>
        <w:tblW w:w="9508" w:type="dxa"/>
        <w:tblInd w:w="-13" w:type="dxa"/>
        <w:tblLayout w:type="fixed"/>
        <w:tblCellMar>
          <w:left w:w="10" w:type="dxa"/>
          <w:right w:w="10" w:type="dxa"/>
        </w:tblCellMar>
        <w:tblLook w:val="0000" w:firstRow="0" w:lastRow="0" w:firstColumn="0" w:lastColumn="0" w:noHBand="0" w:noVBand="0"/>
      </w:tblPr>
      <w:tblGrid>
        <w:gridCol w:w="9508"/>
      </w:tblGrid>
      <w:tr w:rsidR="002B716B" w:rsidRPr="00CA453B" w14:paraId="0D173DDE" w14:textId="77777777" w:rsidTr="00A173A5">
        <w:tc>
          <w:tcPr>
            <w:tcW w:w="9508" w:type="dxa"/>
            <w:tcBorders>
              <w:top w:val="single" w:sz="2" w:space="0" w:color="000000"/>
              <w:left w:val="single" w:sz="2" w:space="0" w:color="000000"/>
              <w:bottom w:val="single" w:sz="2" w:space="0" w:color="000000"/>
              <w:right w:val="single" w:sz="2" w:space="0" w:color="000000"/>
            </w:tcBorders>
            <w:shd w:val="clear" w:color="auto" w:fill="B2B2B2"/>
            <w:tcMar>
              <w:top w:w="55" w:type="dxa"/>
              <w:left w:w="55" w:type="dxa"/>
              <w:bottom w:w="55" w:type="dxa"/>
              <w:right w:w="55" w:type="dxa"/>
            </w:tcMar>
          </w:tcPr>
          <w:p w14:paraId="274B415C" w14:textId="77777777" w:rsidR="002B716B" w:rsidRPr="00CA453B" w:rsidRDefault="002B716B" w:rsidP="00CA453B">
            <w:pPr>
              <w:pStyle w:val="TableContents"/>
              <w:spacing w:line="276" w:lineRule="auto"/>
              <w:jc w:val="center"/>
              <w:rPr>
                <w:rFonts w:ascii="Arial" w:hAnsi="Arial" w:cs="Arial"/>
                <w:b/>
                <w:bCs/>
              </w:rPr>
            </w:pPr>
            <w:r w:rsidRPr="00CA453B">
              <w:rPr>
                <w:rFonts w:ascii="Arial" w:hAnsi="Arial" w:cs="Arial"/>
                <w:b/>
                <w:bCs/>
              </w:rPr>
              <w:lastRenderedPageBreak/>
              <w:t>INTRODUÇÃO</w:t>
            </w:r>
          </w:p>
        </w:tc>
      </w:tr>
      <w:tr w:rsidR="002B716B" w:rsidRPr="00CA453B" w14:paraId="32D54A1A" w14:textId="77777777" w:rsidTr="00A173A5">
        <w:tc>
          <w:tcPr>
            <w:tcW w:w="950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FAD2026" w14:textId="77777777" w:rsidR="002B716B" w:rsidRPr="00CA453B" w:rsidRDefault="002B716B" w:rsidP="00CA453B">
            <w:pPr>
              <w:pStyle w:val="TableContents"/>
              <w:spacing w:line="276" w:lineRule="auto"/>
              <w:jc w:val="both"/>
              <w:rPr>
                <w:rFonts w:ascii="Arial" w:hAnsi="Arial" w:cs="Arial"/>
                <w:b/>
                <w:shd w:val="clear" w:color="auto" w:fill="FFFFFF"/>
              </w:rPr>
            </w:pPr>
            <w:r w:rsidRPr="00CA453B">
              <w:rPr>
                <w:rFonts w:ascii="Arial" w:hAnsi="Arial" w:cs="Arial"/>
                <w:b/>
                <w:shd w:val="clear" w:color="auto" w:fill="FFFFFF"/>
              </w:rPr>
              <w:t xml:space="preserve">O Edital tem como </w:t>
            </w:r>
            <w:proofErr w:type="spellStart"/>
            <w:r w:rsidRPr="00CA453B">
              <w:rPr>
                <w:rFonts w:ascii="Arial" w:hAnsi="Arial" w:cs="Arial"/>
                <w:b/>
                <w:shd w:val="clear" w:color="auto" w:fill="FFFFFF"/>
              </w:rPr>
              <w:t>princípo</w:t>
            </w:r>
            <w:proofErr w:type="spellEnd"/>
            <w:r w:rsidRPr="00CA453B">
              <w:rPr>
                <w:rFonts w:ascii="Arial" w:hAnsi="Arial" w:cs="Arial"/>
                <w:b/>
                <w:shd w:val="clear" w:color="auto" w:fill="FFFFFF"/>
              </w:rPr>
              <w:t xml:space="preserve"> basilar </w:t>
            </w:r>
            <w:proofErr w:type="gramStart"/>
            <w:r w:rsidRPr="00CA453B">
              <w:rPr>
                <w:rFonts w:ascii="Arial" w:hAnsi="Arial" w:cs="Arial"/>
                <w:b/>
                <w:shd w:val="clear" w:color="auto" w:fill="FFFFFF"/>
              </w:rPr>
              <w:t>em  conter</w:t>
            </w:r>
            <w:proofErr w:type="gramEnd"/>
            <w:r w:rsidRPr="00CA453B">
              <w:rPr>
                <w:rFonts w:ascii="Arial" w:hAnsi="Arial" w:cs="Arial"/>
                <w:b/>
                <w:shd w:val="clear" w:color="auto" w:fill="FFFFFF"/>
              </w:rPr>
              <w:t xml:space="preserve"> regra, no que tange ao objeto a ser licitado, sendo essas regras relativas à convocação., ao julgamento, à habilitação, aos recursos e às penalidades da licitação, à fiscalização e à gestão do contrato, à entrega do objeto e às condições de pagamento.</w:t>
            </w:r>
          </w:p>
          <w:p w14:paraId="3FB73BFA" w14:textId="77777777" w:rsidR="00682845" w:rsidRPr="00CA453B" w:rsidRDefault="00682845" w:rsidP="00CA453B">
            <w:pPr>
              <w:pStyle w:val="TableContents"/>
              <w:spacing w:line="276" w:lineRule="auto"/>
              <w:jc w:val="both"/>
              <w:rPr>
                <w:rFonts w:ascii="Arial" w:hAnsi="Arial" w:cs="Arial"/>
                <w:b/>
                <w:shd w:val="clear" w:color="auto" w:fill="FFFFFF"/>
              </w:rPr>
            </w:pPr>
          </w:p>
          <w:p w14:paraId="7384CE6B" w14:textId="77777777" w:rsidR="00682845" w:rsidRPr="00CA453B" w:rsidRDefault="00682845" w:rsidP="00CA453B">
            <w:pPr>
              <w:pStyle w:val="NormalWeb"/>
              <w:shd w:val="clear" w:color="auto" w:fill="FFFFFF"/>
              <w:spacing w:after="0" w:line="276" w:lineRule="auto"/>
              <w:rPr>
                <w:rFonts w:ascii="Arial" w:eastAsia="Times New Roman" w:hAnsi="Arial" w:cs="Arial"/>
                <w:color w:val="333333"/>
                <w:sz w:val="27"/>
                <w:szCs w:val="27"/>
              </w:rPr>
            </w:pPr>
            <w:proofErr w:type="spellStart"/>
            <w:r w:rsidRPr="00CA453B">
              <w:rPr>
                <w:rFonts w:ascii="Arial" w:hAnsi="Arial" w:cs="Arial"/>
                <w:b/>
                <w:shd w:val="clear" w:color="auto" w:fill="FFFFFF"/>
              </w:rPr>
              <w:t>Obs</w:t>
            </w:r>
            <w:proofErr w:type="spellEnd"/>
            <w:r w:rsidRPr="00CA453B">
              <w:rPr>
                <w:rFonts w:ascii="Arial" w:hAnsi="Arial" w:cs="Arial"/>
                <w:b/>
                <w:shd w:val="clear" w:color="auto" w:fill="FFFFFF"/>
              </w:rPr>
              <w:t xml:space="preserve">: </w:t>
            </w:r>
            <w:r w:rsidRPr="00CA453B">
              <w:rPr>
                <w:rFonts w:ascii="Arial" w:eastAsia="Times New Roman" w:hAnsi="Arial" w:cs="Arial"/>
                <w:color w:val="333333"/>
                <w:sz w:val="22"/>
                <w:szCs w:val="22"/>
                <w:bdr w:val="none" w:sz="0" w:space="0" w:color="auto" w:frame="1"/>
              </w:rPr>
              <w:t>Na fase de construção desse documento é fundamental ter atenção e conhecimento para que todas as informações sejam incluídas corretamente antes de se publicar. </w:t>
            </w:r>
          </w:p>
          <w:p w14:paraId="48EFCE97" w14:textId="77777777" w:rsidR="002B716B" w:rsidRPr="00CA453B" w:rsidRDefault="002B716B" w:rsidP="00CA453B">
            <w:pPr>
              <w:snapToGrid w:val="0"/>
              <w:spacing w:before="57" w:after="57" w:line="276" w:lineRule="auto"/>
              <w:jc w:val="both"/>
              <w:rPr>
                <w:rFonts w:ascii="Arial" w:hAnsi="Arial" w:cs="Arial"/>
                <w:b/>
                <w:bCs/>
                <w:sz w:val="24"/>
                <w:szCs w:val="24"/>
                <w:shd w:val="clear" w:color="auto" w:fill="FFFFFF"/>
              </w:rPr>
            </w:pPr>
            <w:r w:rsidRPr="00CA453B">
              <w:rPr>
                <w:rFonts w:ascii="Arial" w:hAnsi="Arial" w:cs="Arial"/>
                <w:b/>
                <w:bCs/>
                <w:color w:val="FF0000"/>
                <w:sz w:val="24"/>
                <w:szCs w:val="24"/>
                <w:shd w:val="clear" w:color="auto" w:fill="FFFFFF"/>
              </w:rPr>
              <w:t>Referência</w:t>
            </w:r>
            <w:r w:rsidR="00682845" w:rsidRPr="00CA453B">
              <w:rPr>
                <w:rFonts w:ascii="Arial" w:hAnsi="Arial" w:cs="Arial"/>
                <w:b/>
                <w:bCs/>
                <w:color w:val="FF0000"/>
                <w:sz w:val="24"/>
                <w:szCs w:val="24"/>
                <w:shd w:val="clear" w:color="auto" w:fill="FFFFFF"/>
              </w:rPr>
              <w:t>s</w:t>
            </w:r>
            <w:r w:rsidRPr="00CA453B">
              <w:rPr>
                <w:rFonts w:ascii="Arial" w:hAnsi="Arial" w:cs="Arial"/>
                <w:b/>
                <w:bCs/>
                <w:color w:val="FF0000"/>
                <w:sz w:val="24"/>
                <w:szCs w:val="24"/>
                <w:shd w:val="clear" w:color="auto" w:fill="FFFFFF"/>
              </w:rPr>
              <w:t>: artigo</w:t>
            </w:r>
            <w:r w:rsidR="001E314D" w:rsidRPr="00CA453B">
              <w:rPr>
                <w:rFonts w:ascii="Arial" w:hAnsi="Arial" w:cs="Arial"/>
                <w:b/>
                <w:bCs/>
                <w:color w:val="FF0000"/>
                <w:sz w:val="24"/>
                <w:szCs w:val="24"/>
                <w:shd w:val="clear" w:color="auto" w:fill="FFFFFF"/>
              </w:rPr>
              <w:t xml:space="preserve">s 17º c/c </w:t>
            </w:r>
            <w:r w:rsidRPr="00CA453B">
              <w:rPr>
                <w:rFonts w:ascii="Arial" w:hAnsi="Arial" w:cs="Arial"/>
                <w:b/>
                <w:bCs/>
                <w:color w:val="FF0000"/>
                <w:sz w:val="24"/>
                <w:szCs w:val="24"/>
                <w:shd w:val="clear" w:color="auto" w:fill="FFFFFF"/>
              </w:rPr>
              <w:t xml:space="preserve"> 25º</w:t>
            </w:r>
            <w:r w:rsidR="001E314D" w:rsidRPr="00CA453B">
              <w:rPr>
                <w:rFonts w:ascii="Arial" w:hAnsi="Arial" w:cs="Arial"/>
                <w:b/>
                <w:bCs/>
                <w:color w:val="FF0000"/>
                <w:sz w:val="24"/>
                <w:szCs w:val="24"/>
                <w:shd w:val="clear" w:color="auto" w:fill="FFFFFF"/>
              </w:rPr>
              <w:t xml:space="preserve">, ambos </w:t>
            </w:r>
            <w:r w:rsidRPr="00CA453B">
              <w:rPr>
                <w:rFonts w:ascii="Arial" w:hAnsi="Arial" w:cs="Arial"/>
                <w:b/>
                <w:bCs/>
                <w:color w:val="FF0000"/>
                <w:sz w:val="24"/>
                <w:szCs w:val="24"/>
                <w:shd w:val="clear" w:color="auto" w:fill="FFFFFF"/>
              </w:rPr>
              <w:t>da Lei 14.133/21 e Decreto Municipal n.º xxxxxxx – art. Xxxxxx, xxxxx.</w:t>
            </w:r>
          </w:p>
        </w:tc>
      </w:tr>
    </w:tbl>
    <w:p w14:paraId="3B8899B8" w14:textId="77777777" w:rsidR="000D549D" w:rsidRPr="00CA453B" w:rsidRDefault="000D549D" w:rsidP="00CA453B">
      <w:pPr>
        <w:spacing w:line="276" w:lineRule="auto"/>
        <w:ind w:firstLine="720"/>
        <w:jc w:val="both"/>
        <w:rPr>
          <w:rFonts w:ascii="Arial" w:hAnsi="Arial" w:cs="Arial"/>
        </w:rPr>
      </w:pPr>
    </w:p>
    <w:p w14:paraId="001ABD6C" w14:textId="77777777" w:rsidR="00B41166" w:rsidRDefault="00B41166" w:rsidP="00CA453B">
      <w:pPr>
        <w:spacing w:line="276" w:lineRule="auto"/>
        <w:jc w:val="center"/>
        <w:rPr>
          <w:rFonts w:ascii="Arial" w:hAnsi="Arial" w:cs="Arial"/>
          <w:b/>
          <w:sz w:val="40"/>
          <w:szCs w:val="40"/>
        </w:rPr>
      </w:pPr>
    </w:p>
    <w:p w14:paraId="0001BC42" w14:textId="62EED97F" w:rsidR="00B41166" w:rsidRDefault="00D84832" w:rsidP="00CA453B">
      <w:pPr>
        <w:spacing w:line="276" w:lineRule="auto"/>
        <w:jc w:val="center"/>
        <w:rPr>
          <w:rFonts w:ascii="Arial" w:hAnsi="Arial" w:cs="Arial"/>
          <w:b/>
          <w:sz w:val="40"/>
          <w:szCs w:val="40"/>
        </w:rPr>
      </w:pPr>
      <w:r w:rsidRPr="00B41166">
        <w:rPr>
          <w:rFonts w:ascii="Arial" w:hAnsi="Arial" w:cs="Arial"/>
          <w:b/>
          <w:sz w:val="40"/>
          <w:szCs w:val="40"/>
        </w:rPr>
        <w:t>MENOR PREÇO OU MAIOR DESCONTO</w:t>
      </w:r>
    </w:p>
    <w:p w14:paraId="027DEC42" w14:textId="6CD69AE9" w:rsidR="00D84832" w:rsidRDefault="00D84832" w:rsidP="00CA453B">
      <w:pPr>
        <w:spacing w:line="276" w:lineRule="auto"/>
        <w:jc w:val="center"/>
        <w:rPr>
          <w:rFonts w:ascii="Arial" w:hAnsi="Arial" w:cs="Arial"/>
          <w:b/>
          <w:sz w:val="40"/>
          <w:szCs w:val="40"/>
        </w:rPr>
      </w:pPr>
      <w:r w:rsidRPr="00B41166">
        <w:rPr>
          <w:rFonts w:ascii="Arial" w:hAnsi="Arial" w:cs="Arial"/>
          <w:b/>
          <w:sz w:val="40"/>
          <w:szCs w:val="40"/>
        </w:rPr>
        <w:t>“CONTRATO”</w:t>
      </w:r>
    </w:p>
    <w:p w14:paraId="589839D1" w14:textId="77777777" w:rsidR="00B41166" w:rsidRPr="00B41166" w:rsidRDefault="00B41166" w:rsidP="00CA453B">
      <w:pPr>
        <w:spacing w:line="276" w:lineRule="auto"/>
        <w:jc w:val="center"/>
        <w:rPr>
          <w:rFonts w:ascii="Arial" w:hAnsi="Arial" w:cs="Arial"/>
          <w:sz w:val="16"/>
          <w:szCs w:val="16"/>
        </w:rPr>
      </w:pPr>
    </w:p>
    <w:p w14:paraId="33DD4D3C" w14:textId="77777777" w:rsidR="007B1D14" w:rsidRPr="00CA453B" w:rsidRDefault="007B1D14"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EDITAL Nº 0xx/20xx</w:t>
      </w:r>
    </w:p>
    <w:p w14:paraId="4BE8C58C" w14:textId="77777777" w:rsidR="007B1D14" w:rsidRPr="00CA453B" w:rsidRDefault="007B1D14"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PROCESSO ADMINISTRATIVO Nº 0xx/20xx</w:t>
      </w:r>
    </w:p>
    <w:p w14:paraId="3BEF7908" w14:textId="77777777" w:rsidR="007B1D14" w:rsidRPr="00CA453B" w:rsidRDefault="007B1D14"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PREGÃO NA FORMA ELETRÔNICA Nº 0xx/20xx</w:t>
      </w:r>
    </w:p>
    <w:p w14:paraId="6D02F455" w14:textId="77777777" w:rsidR="007B1D14" w:rsidRPr="00CA453B" w:rsidRDefault="007B1D14" w:rsidP="00CA453B">
      <w:pPr>
        <w:spacing w:line="276" w:lineRule="auto"/>
        <w:rPr>
          <w:rFonts w:ascii="Arial" w:eastAsia="Cambria" w:hAnsi="Arial" w:cs="Arial"/>
          <w:sz w:val="23"/>
          <w:szCs w:val="23"/>
        </w:rPr>
      </w:pPr>
    </w:p>
    <w:p w14:paraId="25644536"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ab/>
      </w:r>
      <w:r w:rsidRPr="00CA453B">
        <w:rPr>
          <w:rFonts w:ascii="Arial" w:eastAsia="Cambria" w:hAnsi="Arial" w:cs="Arial"/>
          <w:sz w:val="23"/>
          <w:szCs w:val="23"/>
        </w:rPr>
        <w:t xml:space="preserve">O xxxxxxxxxxxxxxxxxxxxxxx município de xxxxxxxxxxxxxx, estado de Minas Gerais, inscrito no Cadastro Nacional de Pessoas Jurídicas – CNPJ sob o nº xxxxxxxxxxxxxxx, com sede administrativa à xxxxxxxxxxxxxxxxxxxxxxxxxxxxxxxxxxxxxxxxxxxxxxxxx, torna público a abertura do Processo Administrativo em epígrafe, adotando – se como: </w:t>
      </w:r>
    </w:p>
    <w:p w14:paraId="12BFE47D" w14:textId="77777777" w:rsidR="007B1D14" w:rsidRPr="00CA453B" w:rsidRDefault="007B1D14" w:rsidP="00CA453B">
      <w:pPr>
        <w:spacing w:line="276" w:lineRule="auto"/>
        <w:jc w:val="both"/>
        <w:rPr>
          <w:rFonts w:ascii="Arial" w:eastAsia="Cambria" w:hAnsi="Arial" w:cs="Arial"/>
          <w:sz w:val="23"/>
          <w:szCs w:val="23"/>
        </w:rPr>
      </w:pPr>
    </w:p>
    <w:p w14:paraId="66AD47E7"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FUNDAMENTAÇÃO LEGAL: </w:t>
      </w:r>
      <w:r w:rsidRPr="00CA453B">
        <w:rPr>
          <w:rFonts w:ascii="Arial" w:eastAsia="Cambria" w:hAnsi="Arial" w:cs="Arial"/>
          <w:sz w:val="23"/>
          <w:szCs w:val="23"/>
        </w:rPr>
        <w:t xml:space="preserve">Lei Federal nº 14.133/2021, Leis Complementares nº 123/2006 e 147/2014, </w:t>
      </w:r>
      <w:r w:rsidRPr="00CA453B">
        <w:rPr>
          <w:rFonts w:ascii="Arial" w:eastAsia="Cambria" w:hAnsi="Arial" w:cs="Arial"/>
          <w:sz w:val="23"/>
          <w:szCs w:val="23"/>
          <w:highlight w:val="yellow"/>
        </w:rPr>
        <w:t>Portaria nº 0xx/20xx</w:t>
      </w:r>
      <w:r w:rsidRPr="00CA453B">
        <w:rPr>
          <w:rFonts w:ascii="Arial" w:eastAsia="Cambria" w:hAnsi="Arial" w:cs="Arial"/>
          <w:sz w:val="23"/>
          <w:szCs w:val="23"/>
        </w:rPr>
        <w:t xml:space="preserve"> </w:t>
      </w:r>
      <w:r w:rsidRPr="00CA453B">
        <w:rPr>
          <w:rFonts w:ascii="Arial" w:eastAsia="Cambria" w:hAnsi="Arial" w:cs="Arial"/>
          <w:color w:val="FF0000"/>
          <w:sz w:val="23"/>
          <w:szCs w:val="23"/>
        </w:rPr>
        <w:t xml:space="preserve">(Acrescentar o número da regulamentação) </w:t>
      </w:r>
      <w:r w:rsidRPr="00CA453B">
        <w:rPr>
          <w:rFonts w:ascii="Arial" w:eastAsia="Cambria" w:hAnsi="Arial" w:cs="Arial"/>
          <w:sz w:val="23"/>
          <w:szCs w:val="23"/>
        </w:rPr>
        <w:t xml:space="preserve">e demais condições fixadas neste instrumento. </w:t>
      </w:r>
    </w:p>
    <w:p w14:paraId="20AC6779" w14:textId="77777777" w:rsidR="007B1D14" w:rsidRPr="00CA453B" w:rsidRDefault="007B1D14" w:rsidP="00CA453B">
      <w:pPr>
        <w:spacing w:line="276" w:lineRule="auto"/>
        <w:jc w:val="both"/>
        <w:rPr>
          <w:rFonts w:ascii="Arial" w:eastAsia="Cambria" w:hAnsi="Arial" w:cs="Arial"/>
          <w:b/>
          <w:sz w:val="23"/>
          <w:szCs w:val="23"/>
        </w:rPr>
      </w:pPr>
    </w:p>
    <w:p w14:paraId="110A5EC8" w14:textId="77777777" w:rsidR="007B1D14" w:rsidRPr="00CA453B" w:rsidRDefault="007B1D14" w:rsidP="00CA453B">
      <w:pPr>
        <w:spacing w:line="276" w:lineRule="auto"/>
        <w:rPr>
          <w:rFonts w:ascii="Arial" w:eastAsia="Cambria" w:hAnsi="Arial" w:cs="Arial"/>
          <w:b/>
          <w:sz w:val="23"/>
          <w:szCs w:val="23"/>
        </w:rPr>
      </w:pPr>
      <w:r w:rsidRPr="00CA453B">
        <w:rPr>
          <w:rFonts w:ascii="Arial" w:eastAsia="Cambria" w:hAnsi="Arial" w:cs="Arial"/>
          <w:b/>
          <w:sz w:val="23"/>
          <w:szCs w:val="23"/>
        </w:rPr>
        <w:t xml:space="preserve">CRITÉRIO DE JULGAMENTO: </w:t>
      </w:r>
      <w:r w:rsidRPr="00CA453B">
        <w:rPr>
          <w:rFonts w:ascii="Arial" w:eastAsia="Cambria" w:hAnsi="Arial" w:cs="Arial"/>
          <w:sz w:val="23"/>
          <w:szCs w:val="23"/>
        </w:rPr>
        <w:t xml:space="preserve">Menor Preço ou </w:t>
      </w:r>
      <w:r w:rsidRPr="00CA453B">
        <w:rPr>
          <w:rFonts w:ascii="Arial" w:eastAsia="Cambria" w:hAnsi="Arial" w:cs="Arial"/>
          <w:sz w:val="23"/>
          <w:szCs w:val="23"/>
          <w:highlight w:val="yellow"/>
        </w:rPr>
        <w:t>Maior Desconto/ Por Item, Por lote ou Global</w:t>
      </w:r>
    </w:p>
    <w:p w14:paraId="55E2DF9E" w14:textId="77777777" w:rsidR="007B1D14" w:rsidRPr="00CA453B" w:rsidRDefault="007B1D14" w:rsidP="00CA453B">
      <w:pPr>
        <w:spacing w:line="276" w:lineRule="auto"/>
        <w:rPr>
          <w:rFonts w:ascii="Arial" w:eastAsia="Cambria" w:hAnsi="Arial" w:cs="Arial"/>
          <w:b/>
          <w:sz w:val="23"/>
          <w:szCs w:val="23"/>
        </w:rPr>
      </w:pPr>
    </w:p>
    <w:p w14:paraId="7BA99CBE" w14:textId="77777777" w:rsidR="007B1D14" w:rsidRPr="00CA453B" w:rsidRDefault="007B1D14"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 xml:space="preserve">MODO DE DISPUTA: </w:t>
      </w:r>
      <w:r w:rsidRPr="00CA453B">
        <w:rPr>
          <w:rFonts w:ascii="Arial" w:eastAsia="Cambria" w:hAnsi="Arial" w:cs="Arial"/>
          <w:sz w:val="23"/>
          <w:szCs w:val="23"/>
          <w:highlight w:val="yellow"/>
        </w:rPr>
        <w:t>Aberto, Aberto e Fechado ou Fechado e Aberto</w:t>
      </w:r>
    </w:p>
    <w:p w14:paraId="34EF17E4" w14:textId="77777777" w:rsidR="007B1D14" w:rsidRPr="00CA453B" w:rsidRDefault="007B1D14" w:rsidP="00CA453B">
      <w:pPr>
        <w:spacing w:line="276" w:lineRule="auto"/>
        <w:ind w:firstLine="708"/>
        <w:jc w:val="both"/>
        <w:rPr>
          <w:rFonts w:ascii="Arial" w:eastAsia="Cambria" w:hAnsi="Arial" w:cs="Arial"/>
          <w:b/>
          <w:sz w:val="23"/>
          <w:szCs w:val="23"/>
        </w:rPr>
      </w:pPr>
    </w:p>
    <w:p w14:paraId="53744AD6" w14:textId="77777777" w:rsidR="007B1D14" w:rsidRPr="00CA453B" w:rsidRDefault="007B1D14" w:rsidP="00CA453B">
      <w:pPr>
        <w:spacing w:line="276" w:lineRule="auto"/>
        <w:jc w:val="both"/>
        <w:rPr>
          <w:rFonts w:ascii="Arial" w:eastAsia="Cambria" w:hAnsi="Arial" w:cs="Arial"/>
          <w:color w:val="FF0000"/>
          <w:sz w:val="23"/>
          <w:szCs w:val="23"/>
        </w:rPr>
      </w:pPr>
      <w:r w:rsidRPr="00CA453B">
        <w:rPr>
          <w:rFonts w:ascii="Arial" w:eastAsia="Cambria" w:hAnsi="Arial" w:cs="Arial"/>
          <w:b/>
          <w:sz w:val="23"/>
          <w:szCs w:val="23"/>
        </w:rPr>
        <w:t xml:space="preserve">PROCEDIMENTO AUXILIAR SISTEMA DE REGISTRO DE PREÇOS: </w:t>
      </w:r>
      <w:r w:rsidRPr="00CA453B">
        <w:rPr>
          <w:rFonts w:ascii="Arial" w:eastAsia="Cambria" w:hAnsi="Arial" w:cs="Arial"/>
          <w:sz w:val="23"/>
          <w:szCs w:val="23"/>
        </w:rPr>
        <w:t>Não</w:t>
      </w:r>
    </w:p>
    <w:p w14:paraId="2F67D8BF" w14:textId="77777777" w:rsidR="007B1D14" w:rsidRPr="00CA453B" w:rsidRDefault="007B1D14" w:rsidP="00CA453B">
      <w:pPr>
        <w:spacing w:line="276" w:lineRule="auto"/>
        <w:jc w:val="both"/>
        <w:rPr>
          <w:rFonts w:ascii="Arial" w:eastAsia="Cambria" w:hAnsi="Arial" w:cs="Arial"/>
          <w:sz w:val="23"/>
          <w:szCs w:val="23"/>
        </w:rPr>
      </w:pPr>
    </w:p>
    <w:p w14:paraId="3DF2EB88" w14:textId="77777777" w:rsidR="007B1D14" w:rsidRPr="00CA453B" w:rsidRDefault="007B1D14"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FASE DE HABILITAÇÃO ANTECEDE AS FASES DE APRESENTAÇÃO DE PROPOSTAS E LANCES E DE JULGAMENTO:</w:t>
      </w:r>
      <w:r w:rsidRPr="00CA453B">
        <w:rPr>
          <w:rFonts w:ascii="Arial" w:eastAsia="Cambria" w:hAnsi="Arial" w:cs="Arial"/>
          <w:color w:val="FF0000"/>
          <w:sz w:val="23"/>
          <w:szCs w:val="23"/>
        </w:rPr>
        <w:t xml:space="preserve"> </w:t>
      </w:r>
      <w:r w:rsidRPr="00CA453B">
        <w:rPr>
          <w:rFonts w:ascii="Arial" w:eastAsia="Cambria" w:hAnsi="Arial" w:cs="Arial"/>
          <w:sz w:val="23"/>
          <w:szCs w:val="23"/>
          <w:highlight w:val="yellow"/>
        </w:rPr>
        <w:t>Sim ou Não</w:t>
      </w:r>
    </w:p>
    <w:p w14:paraId="2B429993" w14:textId="77777777" w:rsidR="007B1D14" w:rsidRPr="00CA453B" w:rsidRDefault="007B1D14" w:rsidP="00CA453B">
      <w:pPr>
        <w:spacing w:line="276" w:lineRule="auto"/>
        <w:jc w:val="both"/>
        <w:rPr>
          <w:rFonts w:ascii="Arial" w:eastAsia="Cambria" w:hAnsi="Arial" w:cs="Arial"/>
          <w:sz w:val="23"/>
          <w:szCs w:val="23"/>
        </w:rPr>
      </w:pPr>
    </w:p>
    <w:p w14:paraId="350A55B9"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ab/>
        <w:t xml:space="preserve">A realização da sessão pública eletrônica ocorrerá da seguinte forma: </w:t>
      </w:r>
    </w:p>
    <w:p w14:paraId="68877252" w14:textId="77777777" w:rsidR="007B1D14" w:rsidRPr="00CA453B" w:rsidRDefault="007B1D14" w:rsidP="00CA453B">
      <w:pPr>
        <w:spacing w:line="276" w:lineRule="auto"/>
        <w:jc w:val="both"/>
        <w:rPr>
          <w:rFonts w:ascii="Arial" w:eastAsia="Cambria" w:hAnsi="Arial" w:cs="Arial"/>
          <w:sz w:val="23"/>
          <w:szCs w:val="23"/>
        </w:rPr>
      </w:pPr>
    </w:p>
    <w:p w14:paraId="2F39A502" w14:textId="77777777" w:rsidR="007B1D14" w:rsidRPr="00CA453B" w:rsidRDefault="007B1D14"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 xml:space="preserve">DATA DA SESSÃO PÚBLICA ELETRÔNICA: </w:t>
      </w:r>
      <w:r w:rsidRPr="00CA453B">
        <w:rPr>
          <w:rFonts w:ascii="Arial" w:eastAsia="Cambria" w:hAnsi="Arial" w:cs="Arial"/>
          <w:sz w:val="23"/>
          <w:szCs w:val="23"/>
          <w:highlight w:val="yellow"/>
        </w:rPr>
        <w:t>xx/xx/20xx</w:t>
      </w:r>
    </w:p>
    <w:p w14:paraId="517C02CF" w14:textId="77777777" w:rsidR="007B1D14" w:rsidRPr="00CA453B" w:rsidRDefault="007B1D14" w:rsidP="00CA453B">
      <w:pPr>
        <w:spacing w:line="276" w:lineRule="auto"/>
        <w:jc w:val="both"/>
        <w:rPr>
          <w:rFonts w:ascii="Arial" w:eastAsia="Cambria" w:hAnsi="Arial" w:cs="Arial"/>
          <w:b/>
          <w:sz w:val="23"/>
          <w:szCs w:val="23"/>
        </w:rPr>
      </w:pPr>
    </w:p>
    <w:p w14:paraId="1D84AB2C" w14:textId="77777777" w:rsidR="007B1D14" w:rsidRPr="00CA453B" w:rsidRDefault="007B1D14"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 xml:space="preserve">HORÁRIO DA SESSÃO PÚBLICA ELETRÔNICA: </w:t>
      </w:r>
      <w:r w:rsidRPr="00CA453B">
        <w:rPr>
          <w:rFonts w:ascii="Arial" w:eastAsia="Cambria" w:hAnsi="Arial" w:cs="Arial"/>
          <w:sz w:val="23"/>
          <w:szCs w:val="23"/>
          <w:highlight w:val="yellow"/>
        </w:rPr>
        <w:t>xxhxxmin</w:t>
      </w:r>
    </w:p>
    <w:p w14:paraId="05A78703" w14:textId="77777777" w:rsidR="007B1D14" w:rsidRPr="00CA453B" w:rsidRDefault="007B1D14" w:rsidP="00CA453B">
      <w:pPr>
        <w:spacing w:line="276" w:lineRule="auto"/>
        <w:jc w:val="both"/>
        <w:rPr>
          <w:rFonts w:ascii="Arial" w:eastAsia="Cambria" w:hAnsi="Arial" w:cs="Arial"/>
          <w:b/>
          <w:sz w:val="23"/>
          <w:szCs w:val="23"/>
        </w:rPr>
      </w:pPr>
    </w:p>
    <w:p w14:paraId="06F33145"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LOCAL DA SESSÃO PÚBLICA ELETRÔNICA: </w:t>
      </w:r>
      <w:r w:rsidRPr="00CA453B">
        <w:rPr>
          <w:rFonts w:ascii="Arial" w:eastAsia="Cambria" w:hAnsi="Arial" w:cs="Arial"/>
          <w:color w:val="0563C1"/>
          <w:sz w:val="23"/>
          <w:szCs w:val="23"/>
          <w:u w:val="single"/>
        </w:rPr>
        <w:t>www.licitardigital.com.br</w:t>
      </w:r>
    </w:p>
    <w:p w14:paraId="3AB5D9DE" w14:textId="77777777" w:rsidR="007B1D14" w:rsidRPr="00CA453B" w:rsidRDefault="007B1D14" w:rsidP="00CA453B">
      <w:pPr>
        <w:spacing w:line="276" w:lineRule="auto"/>
        <w:jc w:val="both"/>
        <w:rPr>
          <w:rFonts w:ascii="Arial" w:eastAsia="Cambria" w:hAnsi="Arial" w:cs="Arial"/>
          <w:b/>
          <w:sz w:val="23"/>
          <w:szCs w:val="23"/>
        </w:rPr>
      </w:pPr>
    </w:p>
    <w:p w14:paraId="6D73DD28"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REFERÊNCIA DE TEMPO: </w:t>
      </w:r>
      <w:r w:rsidRPr="00CA453B">
        <w:rPr>
          <w:rFonts w:ascii="Arial" w:eastAsia="Cambria" w:hAnsi="Arial" w:cs="Arial"/>
          <w:sz w:val="23"/>
          <w:szCs w:val="23"/>
        </w:rPr>
        <w:t xml:space="preserve">Horário de Brasília </w:t>
      </w:r>
    </w:p>
    <w:p w14:paraId="10F83AA0" w14:textId="77777777" w:rsidR="007B1D14" w:rsidRPr="00CA453B" w:rsidRDefault="007B1D14" w:rsidP="00CA453B">
      <w:pPr>
        <w:spacing w:line="276" w:lineRule="auto"/>
        <w:ind w:firstLine="708"/>
        <w:jc w:val="both"/>
        <w:rPr>
          <w:rFonts w:ascii="Arial" w:eastAsia="Cambria" w:hAnsi="Arial" w:cs="Arial"/>
          <w:sz w:val="23"/>
          <w:szCs w:val="23"/>
        </w:rPr>
      </w:pPr>
    </w:p>
    <w:p w14:paraId="1DEDBF9A"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 xml:space="preserve">Observações: </w:t>
      </w:r>
    </w:p>
    <w:p w14:paraId="44DC489E" w14:textId="77777777" w:rsidR="007B1D14" w:rsidRPr="00CA453B" w:rsidRDefault="007B1D14" w:rsidP="00CA453B">
      <w:pPr>
        <w:spacing w:line="276" w:lineRule="auto"/>
        <w:ind w:firstLine="708"/>
        <w:jc w:val="both"/>
        <w:rPr>
          <w:rFonts w:ascii="Arial" w:eastAsia="Cambria" w:hAnsi="Arial" w:cs="Arial"/>
          <w:sz w:val="23"/>
          <w:szCs w:val="23"/>
        </w:rPr>
      </w:pPr>
    </w:p>
    <w:p w14:paraId="51DAAECA"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promotor da licitação por eventuais danos decorrentes de uso indevido das credenciais de acesso, ainda que por terceiros. É de responsabilidade do cadastrado conferir a exatidão dos seus dados cadastrais na plataforma e mantê-los atualizados junto aos órgãos responsáveis pela informação, devendo proceder, imediatamente, à correção ou à alteração dos registros tão logo identifique incorreção ou aqueles se tornem desatualizados.</w:t>
      </w:r>
    </w:p>
    <w:p w14:paraId="4D70499C" w14:textId="77777777" w:rsidR="007B1D14" w:rsidRPr="00CA453B" w:rsidRDefault="007B1D14" w:rsidP="00620A80">
      <w:pPr>
        <w:widowControl/>
        <w:numPr>
          <w:ilvl w:val="0"/>
          <w:numId w:val="2"/>
        </w:numPr>
        <w:pBdr>
          <w:top w:val="nil"/>
          <w:left w:val="nil"/>
          <w:bottom w:val="nil"/>
          <w:right w:val="nil"/>
          <w:between w:val="nil"/>
        </w:pBdr>
        <w:autoSpaceDE/>
        <w:autoSpaceDN/>
        <w:spacing w:line="276" w:lineRule="auto"/>
        <w:ind w:left="0" w:firstLine="0"/>
        <w:jc w:val="both"/>
        <w:rPr>
          <w:rFonts w:ascii="Arial" w:eastAsia="Cambria" w:hAnsi="Arial" w:cs="Arial"/>
          <w:b/>
          <w:color w:val="000000"/>
          <w:sz w:val="23"/>
          <w:szCs w:val="23"/>
        </w:rPr>
      </w:pPr>
      <w:r w:rsidRPr="00CA453B">
        <w:rPr>
          <w:rFonts w:ascii="Arial" w:eastAsia="Cambria" w:hAnsi="Arial" w:cs="Arial"/>
          <w:b/>
          <w:color w:val="000000"/>
          <w:sz w:val="23"/>
          <w:szCs w:val="23"/>
        </w:rPr>
        <w:t>OBJETO</w:t>
      </w:r>
    </w:p>
    <w:p w14:paraId="67C4B16C" w14:textId="77777777" w:rsidR="007B1D14" w:rsidRPr="00CA453B" w:rsidRDefault="007B1D14" w:rsidP="00CA453B">
      <w:pPr>
        <w:spacing w:line="276" w:lineRule="auto"/>
        <w:rPr>
          <w:rFonts w:ascii="Arial" w:eastAsia="Cambria" w:hAnsi="Arial" w:cs="Arial"/>
          <w:color w:val="000000"/>
          <w:sz w:val="23"/>
          <w:szCs w:val="23"/>
        </w:rPr>
      </w:pPr>
      <w:r w:rsidRPr="00CA453B">
        <w:rPr>
          <w:rFonts w:ascii="Arial" w:eastAsia="Cambria" w:hAnsi="Arial" w:cs="Arial"/>
          <w:b/>
          <w:color w:val="000000"/>
          <w:sz w:val="23"/>
          <w:szCs w:val="23"/>
        </w:rPr>
        <w:t xml:space="preserve">1.1. </w:t>
      </w:r>
      <w:r w:rsidRPr="00CA453B">
        <w:rPr>
          <w:rFonts w:ascii="Arial" w:eastAsia="Cambria" w:hAnsi="Arial" w:cs="Arial"/>
          <w:color w:val="000000"/>
          <w:sz w:val="23"/>
          <w:szCs w:val="23"/>
        </w:rPr>
        <w:t>Constitui objeto da presente licitação a xxxxxxxxxxxxxxxxxxx, conforme especificações constantes no Termo de Referência, em atendimento as necessidades xxxxxxxxxxxxxx.</w:t>
      </w:r>
    </w:p>
    <w:p w14:paraId="7FD76E92" w14:textId="77777777" w:rsidR="007B1D14" w:rsidRPr="00CA453B" w:rsidRDefault="007B1D14" w:rsidP="00CA453B">
      <w:pPr>
        <w:spacing w:line="276" w:lineRule="auto"/>
        <w:rPr>
          <w:rFonts w:ascii="Arial" w:eastAsia="Cambria" w:hAnsi="Arial" w:cs="Arial"/>
          <w:color w:val="000000"/>
          <w:sz w:val="23"/>
          <w:szCs w:val="23"/>
        </w:rPr>
      </w:pPr>
    </w:p>
    <w:p w14:paraId="06B9DE4A" w14:textId="77777777" w:rsidR="007B1D14" w:rsidRPr="00CA453B" w:rsidRDefault="007B1D14" w:rsidP="00620A80">
      <w:pPr>
        <w:widowControl/>
        <w:numPr>
          <w:ilvl w:val="0"/>
          <w:numId w:val="2"/>
        </w:numPr>
        <w:pBdr>
          <w:top w:val="nil"/>
          <w:left w:val="nil"/>
          <w:bottom w:val="nil"/>
          <w:right w:val="nil"/>
          <w:between w:val="nil"/>
        </w:pBdr>
        <w:autoSpaceDE/>
        <w:autoSpaceDN/>
        <w:spacing w:line="276" w:lineRule="auto"/>
        <w:ind w:left="0" w:firstLine="0"/>
        <w:jc w:val="both"/>
        <w:rPr>
          <w:rFonts w:ascii="Arial" w:eastAsia="Cambria" w:hAnsi="Arial" w:cs="Arial"/>
          <w:b/>
          <w:color w:val="000000"/>
          <w:sz w:val="23"/>
          <w:szCs w:val="23"/>
        </w:rPr>
      </w:pPr>
      <w:r w:rsidRPr="00CA453B">
        <w:rPr>
          <w:rFonts w:ascii="Arial" w:eastAsia="Cambria" w:hAnsi="Arial" w:cs="Arial"/>
          <w:b/>
          <w:color w:val="000000"/>
          <w:sz w:val="23"/>
          <w:szCs w:val="23"/>
        </w:rPr>
        <w:t xml:space="preserve">DA PARTICIPAÇÃO NA LICITAÇÃO </w:t>
      </w:r>
    </w:p>
    <w:p w14:paraId="23916B1E" w14:textId="77777777" w:rsidR="007B1D14" w:rsidRPr="00CA453B" w:rsidRDefault="007B1D14" w:rsidP="00CA453B">
      <w:pPr>
        <w:spacing w:line="276" w:lineRule="auto"/>
        <w:jc w:val="both"/>
        <w:rPr>
          <w:rFonts w:ascii="Arial" w:eastAsia="Cambria" w:hAnsi="Arial" w:cs="Arial"/>
          <w:b/>
          <w:color w:val="FF0000"/>
          <w:sz w:val="23"/>
          <w:szCs w:val="23"/>
        </w:rPr>
      </w:pPr>
      <w:r w:rsidRPr="00CA453B">
        <w:rPr>
          <w:rFonts w:ascii="Arial" w:eastAsia="Cambria" w:hAnsi="Arial" w:cs="Arial"/>
          <w:b/>
          <w:color w:val="FF0000"/>
          <w:sz w:val="23"/>
          <w:szCs w:val="23"/>
        </w:rPr>
        <w:t>QUANDO O OBJETO SE ENQUADRAR NAS EXCEÇÕES PREVISTAS NO ART.49 DA LC 123/06 OU O VALOR DE TODOS ITENS ESTIVER ORÇADO ACIMA DE R$ 80.000,00 (CONSIDEAR O VALOR POR ITEM)</w:t>
      </w:r>
    </w:p>
    <w:p w14:paraId="1CC71426" w14:textId="77777777" w:rsidR="007B1D14" w:rsidRPr="00CA453B" w:rsidRDefault="007B1D14" w:rsidP="00CA453B">
      <w:pPr>
        <w:spacing w:line="276" w:lineRule="auto"/>
        <w:jc w:val="both"/>
        <w:rPr>
          <w:rFonts w:ascii="Arial" w:eastAsia="Cambria" w:hAnsi="Arial" w:cs="Arial"/>
          <w:b/>
          <w:color w:val="000000"/>
          <w:sz w:val="23"/>
          <w:szCs w:val="23"/>
        </w:rPr>
      </w:pPr>
      <w:r w:rsidRPr="00CA453B">
        <w:rPr>
          <w:rFonts w:ascii="Arial" w:eastAsia="Cambria" w:hAnsi="Arial" w:cs="Arial"/>
          <w:b/>
          <w:color w:val="000000"/>
          <w:sz w:val="23"/>
          <w:szCs w:val="23"/>
        </w:rPr>
        <w:t xml:space="preserve">2.1. </w:t>
      </w:r>
      <w:r w:rsidRPr="00CA453B">
        <w:rPr>
          <w:rFonts w:ascii="Arial" w:eastAsia="Cambria" w:hAnsi="Arial" w:cs="Arial"/>
          <w:color w:val="000000"/>
          <w:sz w:val="23"/>
          <w:szCs w:val="23"/>
        </w:rPr>
        <w:t xml:space="preserve">Poderão participar desta licitação as Pessoas Jurídicas, do ramo pertinente ao objeto licitado que atendam todas as condições estabelecidas neste instrumento convocatório e se encontrem devidamente cadastradas na plataforma eletrônica </w:t>
      </w:r>
      <w:r w:rsidRPr="00CA453B">
        <w:rPr>
          <w:rFonts w:ascii="Arial" w:eastAsia="Cambria" w:hAnsi="Arial" w:cs="Arial"/>
          <w:b/>
          <w:color w:val="000000"/>
          <w:sz w:val="23"/>
          <w:szCs w:val="23"/>
        </w:rPr>
        <w:t>LICITAR DIGITAL.</w:t>
      </w:r>
    </w:p>
    <w:p w14:paraId="1C5CBCC4" w14:textId="77777777" w:rsidR="007B1D14" w:rsidRPr="00CA453B" w:rsidRDefault="007B1D14" w:rsidP="00CA453B">
      <w:pPr>
        <w:spacing w:line="276" w:lineRule="auto"/>
        <w:jc w:val="both"/>
        <w:rPr>
          <w:rFonts w:ascii="Arial" w:eastAsia="Cambria" w:hAnsi="Arial" w:cs="Arial"/>
          <w:color w:val="000000"/>
          <w:sz w:val="23"/>
          <w:szCs w:val="23"/>
        </w:rPr>
      </w:pPr>
      <w:r w:rsidRPr="00CA453B">
        <w:rPr>
          <w:rFonts w:ascii="Arial" w:eastAsia="Cambria" w:hAnsi="Arial" w:cs="Arial"/>
          <w:b/>
          <w:color w:val="000000"/>
          <w:sz w:val="23"/>
          <w:szCs w:val="23"/>
        </w:rPr>
        <w:t xml:space="preserve">2.1.1. </w:t>
      </w:r>
      <w:r w:rsidRPr="00CA453B">
        <w:rPr>
          <w:rFonts w:ascii="Arial" w:eastAsia="Cambria" w:hAnsi="Arial" w:cs="Arial"/>
          <w:color w:val="000000"/>
          <w:sz w:val="23"/>
          <w:szCs w:val="23"/>
        </w:rPr>
        <w:t xml:space="preserve">O cadastro na plataforma eletrônica poderá ser realizado através do endereço </w:t>
      </w:r>
      <w:r w:rsidRPr="00CA453B">
        <w:fldChar w:fldCharType="begin"/>
      </w:r>
      <w:r w:rsidRPr="00CA453B">
        <w:rPr>
          <w:rFonts w:ascii="Arial" w:hAnsi="Arial" w:cs="Arial"/>
        </w:rPr>
        <w:instrText>HYPERLINK "http://www.licitardigital.com.br"</w:instrText>
      </w:r>
      <w:r w:rsidRPr="00CA453B">
        <w:fldChar w:fldCharType="separate"/>
      </w:r>
      <w:r w:rsidRPr="00CA453B">
        <w:rPr>
          <w:rStyle w:val="Hyperlink"/>
          <w:rFonts w:ascii="Arial" w:eastAsia="Cambria" w:hAnsi="Arial" w:cs="Arial"/>
          <w:sz w:val="23"/>
          <w:szCs w:val="23"/>
        </w:rPr>
        <w:t>www.licitardigital.com.br</w:t>
      </w:r>
      <w:r w:rsidRPr="00CA453B">
        <w:rPr>
          <w:rStyle w:val="Hyperlink"/>
          <w:rFonts w:ascii="Arial" w:eastAsia="Cambria" w:hAnsi="Arial" w:cs="Arial"/>
          <w:sz w:val="23"/>
          <w:szCs w:val="23"/>
        </w:rPr>
        <w:fldChar w:fldCharType="end"/>
      </w:r>
      <w:r w:rsidRPr="00CA453B">
        <w:rPr>
          <w:rFonts w:ascii="Arial" w:eastAsia="Cambria" w:hAnsi="Arial" w:cs="Arial"/>
          <w:color w:val="000000"/>
          <w:sz w:val="23"/>
          <w:szCs w:val="23"/>
        </w:rPr>
        <w:t xml:space="preserve"> . </w:t>
      </w:r>
    </w:p>
    <w:p w14:paraId="2CC25F34" w14:textId="77777777" w:rsidR="007B1D14" w:rsidRPr="00CA453B" w:rsidRDefault="007B1D14" w:rsidP="00CA453B">
      <w:pPr>
        <w:spacing w:line="276" w:lineRule="auto"/>
        <w:jc w:val="both"/>
        <w:rPr>
          <w:rFonts w:ascii="Arial" w:eastAsia="Cambria" w:hAnsi="Arial" w:cs="Arial"/>
          <w:color w:val="000000"/>
          <w:sz w:val="23"/>
          <w:szCs w:val="23"/>
        </w:rPr>
      </w:pPr>
    </w:p>
    <w:p w14:paraId="37CB29FA" w14:textId="77777777" w:rsidR="007B1D14" w:rsidRPr="00CA453B" w:rsidRDefault="007B1D14" w:rsidP="00CA453B">
      <w:pPr>
        <w:pBdr>
          <w:top w:val="nil"/>
          <w:left w:val="nil"/>
          <w:bottom w:val="nil"/>
          <w:right w:val="nil"/>
          <w:between w:val="nil"/>
        </w:pBdr>
        <w:spacing w:line="276" w:lineRule="auto"/>
        <w:jc w:val="center"/>
        <w:rPr>
          <w:rFonts w:ascii="Arial" w:eastAsia="Cambria" w:hAnsi="Arial" w:cs="Arial"/>
          <w:b/>
          <w:color w:val="FF0000"/>
          <w:sz w:val="23"/>
          <w:szCs w:val="23"/>
        </w:rPr>
      </w:pPr>
      <w:r w:rsidRPr="00CA453B">
        <w:rPr>
          <w:rFonts w:ascii="Arial" w:eastAsia="Cambria" w:hAnsi="Arial" w:cs="Arial"/>
          <w:b/>
          <w:color w:val="FF0000"/>
          <w:sz w:val="23"/>
          <w:szCs w:val="23"/>
        </w:rPr>
        <w:t xml:space="preserve">OU </w:t>
      </w:r>
    </w:p>
    <w:p w14:paraId="08163EBB" w14:textId="77777777" w:rsidR="007B1D14" w:rsidRPr="00CA453B" w:rsidRDefault="007B1D14" w:rsidP="00CA453B">
      <w:pPr>
        <w:pBdr>
          <w:top w:val="nil"/>
          <w:left w:val="nil"/>
          <w:bottom w:val="nil"/>
          <w:right w:val="nil"/>
          <w:between w:val="nil"/>
        </w:pBdr>
        <w:spacing w:line="276" w:lineRule="auto"/>
        <w:jc w:val="both"/>
        <w:rPr>
          <w:rFonts w:ascii="Arial" w:eastAsia="Cambria" w:hAnsi="Arial" w:cs="Arial"/>
          <w:color w:val="FF0000"/>
          <w:sz w:val="23"/>
          <w:szCs w:val="23"/>
        </w:rPr>
      </w:pPr>
    </w:p>
    <w:p w14:paraId="5871366B" w14:textId="77777777" w:rsidR="007B1D14" w:rsidRPr="00CA453B" w:rsidRDefault="007B1D14" w:rsidP="00CA453B">
      <w:pPr>
        <w:pBdr>
          <w:top w:val="nil"/>
          <w:left w:val="nil"/>
          <w:bottom w:val="nil"/>
          <w:right w:val="nil"/>
          <w:between w:val="nil"/>
        </w:pBdr>
        <w:spacing w:line="276" w:lineRule="auto"/>
        <w:jc w:val="both"/>
        <w:rPr>
          <w:rFonts w:ascii="Arial" w:eastAsia="Cambria" w:hAnsi="Arial" w:cs="Arial"/>
          <w:b/>
          <w:color w:val="FF0000"/>
          <w:sz w:val="23"/>
          <w:szCs w:val="23"/>
        </w:rPr>
      </w:pPr>
      <w:r w:rsidRPr="00CA453B">
        <w:rPr>
          <w:rFonts w:ascii="Arial" w:eastAsia="Cambria" w:hAnsi="Arial" w:cs="Arial"/>
          <w:b/>
          <w:color w:val="FF0000"/>
          <w:sz w:val="23"/>
          <w:szCs w:val="23"/>
        </w:rPr>
        <w:t>QUANDO TODOS OS ITENS ESTIVEREM ABAIXO DE R$ 80.000,00 (OITENTA MIL REAIS) E NÃO SE ENQUADRAREM NAS EXCEÇÕES PREVISTAS NO ART. 49 DA LC 123/06</w:t>
      </w:r>
    </w:p>
    <w:p w14:paraId="0A418057" w14:textId="77777777" w:rsidR="007B1D14" w:rsidRPr="00CA453B" w:rsidRDefault="007B1D14" w:rsidP="00CA453B">
      <w:pPr>
        <w:spacing w:line="276" w:lineRule="auto"/>
        <w:jc w:val="both"/>
        <w:rPr>
          <w:rFonts w:ascii="Arial" w:eastAsia="Cambria" w:hAnsi="Arial" w:cs="Arial"/>
          <w:b/>
          <w:color w:val="000000"/>
          <w:sz w:val="23"/>
          <w:szCs w:val="23"/>
        </w:rPr>
      </w:pPr>
      <w:r w:rsidRPr="00CA453B">
        <w:rPr>
          <w:rFonts w:ascii="Arial" w:eastAsia="Cambria" w:hAnsi="Arial" w:cs="Arial"/>
          <w:b/>
          <w:color w:val="000000"/>
          <w:sz w:val="23"/>
          <w:szCs w:val="23"/>
        </w:rPr>
        <w:t xml:space="preserve">2.1. </w:t>
      </w:r>
      <w:r w:rsidRPr="00CA453B">
        <w:rPr>
          <w:rFonts w:ascii="Arial" w:eastAsia="Cambria" w:hAnsi="Arial" w:cs="Arial"/>
          <w:color w:val="000000"/>
          <w:sz w:val="23"/>
          <w:szCs w:val="23"/>
        </w:rPr>
        <w:t xml:space="preserve">Poderão participar desta licitação as Microempresas – ME ou Empresas de Pequeno Porte - EPP, do ramo pertinente ao objeto licitado que atendam todas as condições estabelecidas neste instrumento convocatório e se encontrem devidamente cadastradas na plataforma eletrônica </w:t>
      </w:r>
      <w:r w:rsidRPr="00CA453B">
        <w:rPr>
          <w:rFonts w:ascii="Arial" w:eastAsia="Cambria" w:hAnsi="Arial" w:cs="Arial"/>
          <w:b/>
          <w:color w:val="000000"/>
          <w:sz w:val="23"/>
          <w:szCs w:val="23"/>
        </w:rPr>
        <w:t>LICITAR DIGITAL.</w:t>
      </w:r>
    </w:p>
    <w:p w14:paraId="0DE53870" w14:textId="77777777" w:rsidR="007B1D14" w:rsidRPr="00CA453B" w:rsidRDefault="007B1D14" w:rsidP="00CA453B">
      <w:pPr>
        <w:spacing w:line="276" w:lineRule="auto"/>
        <w:jc w:val="both"/>
        <w:rPr>
          <w:rFonts w:ascii="Arial" w:eastAsia="Cambria" w:hAnsi="Arial" w:cs="Arial"/>
          <w:color w:val="000000"/>
          <w:sz w:val="23"/>
          <w:szCs w:val="23"/>
        </w:rPr>
      </w:pPr>
      <w:r w:rsidRPr="00CA453B">
        <w:rPr>
          <w:rFonts w:ascii="Arial" w:eastAsia="Cambria" w:hAnsi="Arial" w:cs="Arial"/>
          <w:b/>
          <w:color w:val="000000"/>
          <w:sz w:val="23"/>
          <w:szCs w:val="23"/>
        </w:rPr>
        <w:t xml:space="preserve">2.1.1. </w:t>
      </w:r>
      <w:r w:rsidRPr="00CA453B">
        <w:rPr>
          <w:rFonts w:ascii="Arial" w:eastAsia="Cambria" w:hAnsi="Arial" w:cs="Arial"/>
          <w:color w:val="000000"/>
          <w:sz w:val="23"/>
          <w:szCs w:val="23"/>
        </w:rPr>
        <w:t xml:space="preserve">O cadastro na plataforma eletrônica poderá ser realizado através do endereço </w:t>
      </w:r>
      <w:r w:rsidRPr="00CA453B">
        <w:fldChar w:fldCharType="begin"/>
      </w:r>
      <w:r w:rsidRPr="00CA453B">
        <w:rPr>
          <w:rFonts w:ascii="Arial" w:hAnsi="Arial" w:cs="Arial"/>
        </w:rPr>
        <w:instrText>HYPERLINK "http://www.licitardigital.com.br"</w:instrText>
      </w:r>
      <w:r w:rsidRPr="00CA453B">
        <w:fldChar w:fldCharType="separate"/>
      </w:r>
      <w:r w:rsidRPr="00CA453B">
        <w:rPr>
          <w:rStyle w:val="Hyperlink"/>
          <w:rFonts w:ascii="Arial" w:eastAsia="Cambria" w:hAnsi="Arial" w:cs="Arial"/>
          <w:sz w:val="23"/>
          <w:szCs w:val="23"/>
        </w:rPr>
        <w:t>www.licitardigital.com.br</w:t>
      </w:r>
      <w:r w:rsidRPr="00CA453B">
        <w:rPr>
          <w:rStyle w:val="Hyperlink"/>
          <w:rFonts w:ascii="Arial" w:eastAsia="Cambria" w:hAnsi="Arial" w:cs="Arial"/>
          <w:sz w:val="23"/>
          <w:szCs w:val="23"/>
        </w:rPr>
        <w:fldChar w:fldCharType="end"/>
      </w:r>
      <w:r w:rsidRPr="00CA453B">
        <w:rPr>
          <w:rFonts w:ascii="Arial" w:eastAsia="Cambria" w:hAnsi="Arial" w:cs="Arial"/>
          <w:color w:val="000000"/>
          <w:sz w:val="23"/>
          <w:szCs w:val="23"/>
        </w:rPr>
        <w:t xml:space="preserve"> . </w:t>
      </w:r>
    </w:p>
    <w:p w14:paraId="2DB2E852" w14:textId="77777777" w:rsidR="007B1D14" w:rsidRPr="00CA453B" w:rsidRDefault="007B1D14" w:rsidP="00CA453B">
      <w:pPr>
        <w:spacing w:line="276" w:lineRule="auto"/>
        <w:jc w:val="both"/>
        <w:rPr>
          <w:rFonts w:ascii="Arial" w:eastAsia="Cambria" w:hAnsi="Arial" w:cs="Arial"/>
          <w:color w:val="000000"/>
          <w:sz w:val="23"/>
          <w:szCs w:val="23"/>
        </w:rPr>
      </w:pPr>
    </w:p>
    <w:p w14:paraId="43875E24" w14:textId="77777777" w:rsidR="007B1D14" w:rsidRPr="00CA453B" w:rsidRDefault="007B1D14" w:rsidP="00CA453B">
      <w:pPr>
        <w:pBdr>
          <w:top w:val="nil"/>
          <w:left w:val="nil"/>
          <w:bottom w:val="nil"/>
          <w:right w:val="nil"/>
          <w:between w:val="nil"/>
        </w:pBdr>
        <w:spacing w:line="276" w:lineRule="auto"/>
        <w:jc w:val="center"/>
        <w:rPr>
          <w:rFonts w:ascii="Arial" w:eastAsia="Cambria" w:hAnsi="Arial" w:cs="Arial"/>
          <w:b/>
          <w:color w:val="FF0000"/>
          <w:sz w:val="23"/>
          <w:szCs w:val="23"/>
        </w:rPr>
      </w:pPr>
      <w:r w:rsidRPr="00CA453B">
        <w:rPr>
          <w:rFonts w:ascii="Arial" w:eastAsia="Cambria" w:hAnsi="Arial" w:cs="Arial"/>
          <w:b/>
          <w:color w:val="FF0000"/>
          <w:sz w:val="23"/>
          <w:szCs w:val="23"/>
        </w:rPr>
        <w:t xml:space="preserve">OU </w:t>
      </w:r>
    </w:p>
    <w:p w14:paraId="3B336870" w14:textId="77777777" w:rsidR="007B1D14" w:rsidRPr="00CA453B" w:rsidRDefault="007B1D14" w:rsidP="00CA453B">
      <w:pPr>
        <w:pBdr>
          <w:top w:val="nil"/>
          <w:left w:val="nil"/>
          <w:bottom w:val="nil"/>
          <w:right w:val="nil"/>
          <w:between w:val="nil"/>
        </w:pBdr>
        <w:spacing w:line="276" w:lineRule="auto"/>
        <w:jc w:val="center"/>
        <w:rPr>
          <w:rFonts w:ascii="Arial" w:eastAsia="Cambria" w:hAnsi="Arial" w:cs="Arial"/>
          <w:color w:val="FF0000"/>
          <w:sz w:val="23"/>
          <w:szCs w:val="23"/>
        </w:rPr>
      </w:pPr>
    </w:p>
    <w:p w14:paraId="3E3A76F7" w14:textId="77777777" w:rsidR="007B1D14" w:rsidRPr="00CA453B" w:rsidRDefault="007B1D14" w:rsidP="00CA453B">
      <w:pPr>
        <w:pBdr>
          <w:top w:val="nil"/>
          <w:left w:val="nil"/>
          <w:bottom w:val="nil"/>
          <w:right w:val="nil"/>
          <w:between w:val="nil"/>
        </w:pBdr>
        <w:spacing w:line="276" w:lineRule="auto"/>
        <w:jc w:val="both"/>
        <w:rPr>
          <w:rFonts w:ascii="Arial" w:eastAsia="Cambria" w:hAnsi="Arial" w:cs="Arial"/>
          <w:b/>
          <w:color w:val="FF0000"/>
          <w:sz w:val="23"/>
          <w:szCs w:val="23"/>
        </w:rPr>
      </w:pPr>
      <w:r w:rsidRPr="00CA453B">
        <w:rPr>
          <w:rFonts w:ascii="Arial" w:eastAsia="Cambria" w:hAnsi="Arial" w:cs="Arial"/>
          <w:b/>
          <w:color w:val="FF0000"/>
          <w:sz w:val="23"/>
          <w:szCs w:val="23"/>
        </w:rPr>
        <w:t>QUANDO A LICITAÇÃO FOR REGIONALIZADA, TODOS OS ITENS ESTIVEREM ABAIXO DE R$ 80.000,00 (OITENTA MIL REAIS) E NÃO SE ENQUADRAREM NAS EXCEÇÕES PREVISTAS NO ART. 49 DA LC 123/06</w:t>
      </w:r>
    </w:p>
    <w:p w14:paraId="63F2B93F" w14:textId="77777777" w:rsidR="007B1D14" w:rsidRPr="00CA453B" w:rsidRDefault="007B1D14" w:rsidP="00CA453B">
      <w:pPr>
        <w:spacing w:line="276" w:lineRule="auto"/>
        <w:jc w:val="both"/>
        <w:rPr>
          <w:rFonts w:ascii="Arial" w:eastAsia="Cambria" w:hAnsi="Arial" w:cs="Arial"/>
          <w:color w:val="000000"/>
          <w:sz w:val="23"/>
          <w:szCs w:val="23"/>
        </w:rPr>
      </w:pPr>
    </w:p>
    <w:p w14:paraId="71B985B8" w14:textId="77777777" w:rsidR="007B1D14" w:rsidRPr="00CA453B" w:rsidRDefault="007B1D14" w:rsidP="00CA453B">
      <w:pPr>
        <w:spacing w:line="276" w:lineRule="auto"/>
        <w:jc w:val="both"/>
        <w:rPr>
          <w:rFonts w:ascii="Arial" w:eastAsia="Cambria" w:hAnsi="Arial" w:cs="Arial"/>
          <w:b/>
          <w:color w:val="000000"/>
          <w:sz w:val="23"/>
          <w:szCs w:val="23"/>
        </w:rPr>
      </w:pPr>
      <w:r w:rsidRPr="00CA453B">
        <w:rPr>
          <w:rFonts w:ascii="Arial" w:eastAsia="Cambria" w:hAnsi="Arial" w:cs="Arial"/>
          <w:b/>
          <w:color w:val="000000"/>
          <w:sz w:val="23"/>
          <w:szCs w:val="23"/>
        </w:rPr>
        <w:lastRenderedPageBreak/>
        <w:t xml:space="preserve">2.1. </w:t>
      </w:r>
      <w:r w:rsidRPr="00CA453B">
        <w:rPr>
          <w:rFonts w:ascii="Arial" w:eastAsia="Cambria" w:hAnsi="Arial" w:cs="Arial"/>
          <w:color w:val="000000"/>
          <w:sz w:val="23"/>
          <w:szCs w:val="23"/>
        </w:rPr>
        <w:t xml:space="preserve">Poderão participar desta licitação as Microempresas – ME ou Empresas de Pequeno Porte - EPP, sediadas na Microrregião de </w:t>
      </w:r>
      <w:r w:rsidRPr="00CA453B">
        <w:rPr>
          <w:rFonts w:ascii="Arial" w:eastAsia="Cambria" w:hAnsi="Arial" w:cs="Arial"/>
          <w:color w:val="FF0000"/>
          <w:sz w:val="23"/>
          <w:szCs w:val="23"/>
        </w:rPr>
        <w:t xml:space="preserve">XXXXXX-MG </w:t>
      </w:r>
      <w:r w:rsidRPr="00CA453B">
        <w:rPr>
          <w:rFonts w:ascii="Arial" w:eastAsia="Cambria" w:hAnsi="Arial" w:cs="Arial"/>
          <w:color w:val="000000"/>
          <w:sz w:val="23"/>
          <w:szCs w:val="23"/>
        </w:rPr>
        <w:t xml:space="preserve">do ramo pertinente ao objeto licitado que atendam todas as condições estabelecidas neste instrumento convocatório e se encontrem devidamente cadastradas na plataforma eletrônica </w:t>
      </w:r>
      <w:r w:rsidRPr="00CA453B">
        <w:rPr>
          <w:rFonts w:ascii="Arial" w:eastAsia="Cambria" w:hAnsi="Arial" w:cs="Arial"/>
          <w:b/>
          <w:color w:val="000000"/>
          <w:sz w:val="23"/>
          <w:szCs w:val="23"/>
        </w:rPr>
        <w:t>LICITAR DIGITAL.</w:t>
      </w:r>
    </w:p>
    <w:p w14:paraId="754BC9E5" w14:textId="77777777" w:rsidR="007B1D14" w:rsidRPr="00CA453B" w:rsidRDefault="007B1D14" w:rsidP="00CA453B">
      <w:pPr>
        <w:spacing w:line="276" w:lineRule="auto"/>
        <w:jc w:val="both"/>
        <w:rPr>
          <w:rFonts w:ascii="Arial" w:eastAsia="Cambria" w:hAnsi="Arial" w:cs="Arial"/>
          <w:color w:val="000000"/>
          <w:sz w:val="23"/>
          <w:szCs w:val="23"/>
        </w:rPr>
      </w:pPr>
      <w:r w:rsidRPr="00CA453B">
        <w:rPr>
          <w:rFonts w:ascii="Arial" w:eastAsia="Cambria" w:hAnsi="Arial" w:cs="Arial"/>
          <w:b/>
          <w:color w:val="000000"/>
          <w:sz w:val="23"/>
          <w:szCs w:val="23"/>
        </w:rPr>
        <w:t xml:space="preserve">2.1.1. </w:t>
      </w:r>
      <w:r w:rsidRPr="00CA453B">
        <w:rPr>
          <w:rFonts w:ascii="Arial" w:eastAsia="Cambria" w:hAnsi="Arial" w:cs="Arial"/>
          <w:color w:val="000000"/>
          <w:sz w:val="23"/>
          <w:szCs w:val="23"/>
        </w:rPr>
        <w:t xml:space="preserve">O cadastro na plataforma eletrônica poderá ser realizado através do endereço </w:t>
      </w:r>
      <w:r w:rsidRPr="00CA453B">
        <w:fldChar w:fldCharType="begin"/>
      </w:r>
      <w:r w:rsidRPr="00CA453B">
        <w:rPr>
          <w:rFonts w:ascii="Arial" w:hAnsi="Arial" w:cs="Arial"/>
        </w:rPr>
        <w:instrText>HYPERLINK "http://www.licitardigital.com.br"</w:instrText>
      </w:r>
      <w:r w:rsidRPr="00CA453B">
        <w:fldChar w:fldCharType="separate"/>
      </w:r>
      <w:r w:rsidRPr="00CA453B">
        <w:rPr>
          <w:rStyle w:val="Hyperlink"/>
          <w:rFonts w:ascii="Arial" w:eastAsia="Cambria" w:hAnsi="Arial" w:cs="Arial"/>
          <w:sz w:val="23"/>
          <w:szCs w:val="23"/>
        </w:rPr>
        <w:t>www.licitardigital.com.br</w:t>
      </w:r>
      <w:r w:rsidRPr="00CA453B">
        <w:rPr>
          <w:rStyle w:val="Hyperlink"/>
          <w:rFonts w:ascii="Arial" w:eastAsia="Cambria" w:hAnsi="Arial" w:cs="Arial"/>
          <w:sz w:val="23"/>
          <w:szCs w:val="23"/>
        </w:rPr>
        <w:fldChar w:fldCharType="end"/>
      </w:r>
      <w:r w:rsidRPr="00CA453B">
        <w:rPr>
          <w:rFonts w:ascii="Arial" w:eastAsia="Cambria" w:hAnsi="Arial" w:cs="Arial"/>
          <w:color w:val="000000"/>
          <w:sz w:val="23"/>
          <w:szCs w:val="23"/>
        </w:rPr>
        <w:t xml:space="preserve"> . </w:t>
      </w:r>
    </w:p>
    <w:p w14:paraId="778D3F50" w14:textId="77777777" w:rsidR="007B1D14" w:rsidRPr="00CA453B" w:rsidRDefault="007B1D14" w:rsidP="00CA453B">
      <w:pPr>
        <w:spacing w:line="276" w:lineRule="auto"/>
        <w:jc w:val="both"/>
        <w:rPr>
          <w:rFonts w:ascii="Arial" w:eastAsia="Cambria" w:hAnsi="Arial" w:cs="Arial"/>
          <w:color w:val="000000"/>
          <w:sz w:val="23"/>
          <w:szCs w:val="23"/>
        </w:rPr>
      </w:pPr>
      <w:r w:rsidRPr="00CA453B">
        <w:rPr>
          <w:rFonts w:ascii="Arial" w:eastAsia="Cambria" w:hAnsi="Arial" w:cs="Arial"/>
          <w:b/>
          <w:color w:val="000000"/>
          <w:sz w:val="23"/>
          <w:szCs w:val="23"/>
        </w:rPr>
        <w:t>2.1.2.</w:t>
      </w:r>
      <w:r w:rsidRPr="00CA453B">
        <w:rPr>
          <w:rFonts w:ascii="Arial" w:eastAsia="Cambria" w:hAnsi="Arial" w:cs="Arial"/>
          <w:color w:val="000000"/>
          <w:sz w:val="23"/>
          <w:szCs w:val="23"/>
        </w:rPr>
        <w:t xml:space="preserve">  Estes são os Municípios que compõem a Microrregião de xxxxxxx, conforme estabelecido pelo Instituto Brasileiro de Geografia e Estatística – IBGE: xxxxxxxxxxxxxxxxxxxxxxxxxxxxxxxxxx.</w:t>
      </w:r>
    </w:p>
    <w:p w14:paraId="00C2DA46" w14:textId="77777777" w:rsidR="007B1D14" w:rsidRPr="00CA453B" w:rsidRDefault="007B1D14" w:rsidP="00CA453B">
      <w:pPr>
        <w:spacing w:line="276" w:lineRule="auto"/>
        <w:jc w:val="center"/>
        <w:rPr>
          <w:rFonts w:ascii="Arial" w:eastAsia="Cambria" w:hAnsi="Arial" w:cs="Arial"/>
          <w:color w:val="FF0000"/>
          <w:sz w:val="23"/>
          <w:szCs w:val="23"/>
        </w:rPr>
      </w:pPr>
    </w:p>
    <w:p w14:paraId="4E3C6CCC" w14:textId="77777777" w:rsidR="007B1D14" w:rsidRPr="00CA453B" w:rsidRDefault="007B1D14" w:rsidP="00CA453B">
      <w:pPr>
        <w:spacing w:line="276" w:lineRule="auto"/>
        <w:jc w:val="center"/>
        <w:rPr>
          <w:rFonts w:ascii="Arial" w:eastAsia="Cambria" w:hAnsi="Arial" w:cs="Arial"/>
          <w:color w:val="FF0000"/>
          <w:sz w:val="23"/>
          <w:szCs w:val="23"/>
        </w:rPr>
      </w:pPr>
      <w:r w:rsidRPr="00CA453B">
        <w:rPr>
          <w:rFonts w:ascii="Arial" w:eastAsia="Cambria" w:hAnsi="Arial" w:cs="Arial"/>
          <w:color w:val="FF0000"/>
          <w:sz w:val="23"/>
          <w:szCs w:val="23"/>
        </w:rPr>
        <w:t>OU</w:t>
      </w:r>
    </w:p>
    <w:p w14:paraId="7F269EE1" w14:textId="77777777" w:rsidR="007B1D14" w:rsidRPr="00CA453B" w:rsidRDefault="007B1D14" w:rsidP="00CA453B">
      <w:pPr>
        <w:spacing w:line="276" w:lineRule="auto"/>
        <w:jc w:val="center"/>
        <w:rPr>
          <w:rFonts w:ascii="Arial" w:eastAsia="Cambria" w:hAnsi="Arial" w:cs="Arial"/>
          <w:color w:val="000000"/>
          <w:sz w:val="23"/>
          <w:szCs w:val="23"/>
        </w:rPr>
      </w:pPr>
    </w:p>
    <w:p w14:paraId="07AA2211" w14:textId="77777777" w:rsidR="007B1D14" w:rsidRPr="00CA453B" w:rsidRDefault="007B1D14" w:rsidP="00CA453B">
      <w:pPr>
        <w:spacing w:line="276" w:lineRule="auto"/>
        <w:jc w:val="center"/>
        <w:rPr>
          <w:rFonts w:ascii="Arial" w:eastAsia="Cambria" w:hAnsi="Arial" w:cs="Arial"/>
          <w:color w:val="000000"/>
          <w:sz w:val="23"/>
          <w:szCs w:val="23"/>
        </w:rPr>
      </w:pPr>
    </w:p>
    <w:p w14:paraId="24E99143" w14:textId="77777777" w:rsidR="007B1D14" w:rsidRPr="00CA453B" w:rsidRDefault="007B1D14" w:rsidP="00CA453B">
      <w:pPr>
        <w:pBdr>
          <w:top w:val="nil"/>
          <w:left w:val="nil"/>
          <w:bottom w:val="nil"/>
          <w:right w:val="nil"/>
          <w:between w:val="nil"/>
        </w:pBdr>
        <w:spacing w:line="276" w:lineRule="auto"/>
        <w:jc w:val="both"/>
        <w:rPr>
          <w:rFonts w:ascii="Arial" w:eastAsia="Cambria" w:hAnsi="Arial" w:cs="Arial"/>
          <w:b/>
          <w:color w:val="FF0000"/>
          <w:sz w:val="23"/>
          <w:szCs w:val="23"/>
        </w:rPr>
      </w:pPr>
      <w:r w:rsidRPr="00CA453B">
        <w:rPr>
          <w:rFonts w:ascii="Arial" w:eastAsia="Cambria" w:hAnsi="Arial" w:cs="Arial"/>
          <w:b/>
          <w:color w:val="FF0000"/>
          <w:sz w:val="23"/>
          <w:szCs w:val="23"/>
        </w:rPr>
        <w:t>QUANDO OS ITENS ESTIVEREM ACIMA DE R$ 80.000,00 (OITENTA MIL REAIS), FOREM DIVISÍVEIS E NÃO SE ENQUADRAREM NAS VEDAÇÕES PREVISTAS NO ART. 49 DA LC 123/06</w:t>
      </w:r>
    </w:p>
    <w:p w14:paraId="2F767BD3" w14:textId="77777777" w:rsidR="007B1D14" w:rsidRPr="00CA453B" w:rsidRDefault="007B1D14" w:rsidP="00CA453B">
      <w:pPr>
        <w:pBdr>
          <w:top w:val="nil"/>
          <w:left w:val="nil"/>
          <w:bottom w:val="nil"/>
          <w:right w:val="nil"/>
          <w:between w:val="nil"/>
        </w:pBdr>
        <w:spacing w:line="276" w:lineRule="auto"/>
        <w:jc w:val="both"/>
        <w:rPr>
          <w:rFonts w:ascii="Arial" w:eastAsia="Cambria" w:hAnsi="Arial" w:cs="Arial"/>
          <w:b/>
          <w:color w:val="000000"/>
          <w:sz w:val="23"/>
          <w:szCs w:val="23"/>
        </w:rPr>
      </w:pPr>
    </w:p>
    <w:p w14:paraId="6F79283D" w14:textId="77777777" w:rsidR="007B1D14" w:rsidRPr="00CA453B" w:rsidRDefault="007B1D14" w:rsidP="00CA453B">
      <w:pPr>
        <w:pBdr>
          <w:top w:val="nil"/>
          <w:left w:val="nil"/>
          <w:bottom w:val="nil"/>
          <w:right w:val="nil"/>
          <w:between w:val="nil"/>
        </w:pBdr>
        <w:spacing w:line="276" w:lineRule="auto"/>
        <w:jc w:val="both"/>
        <w:rPr>
          <w:rFonts w:ascii="Arial" w:eastAsia="Cambria" w:hAnsi="Arial" w:cs="Arial"/>
          <w:color w:val="000000"/>
          <w:sz w:val="23"/>
          <w:szCs w:val="23"/>
        </w:rPr>
      </w:pPr>
      <w:r w:rsidRPr="00CA453B">
        <w:rPr>
          <w:rFonts w:ascii="Arial" w:eastAsia="Cambria" w:hAnsi="Arial" w:cs="Arial"/>
          <w:b/>
          <w:color w:val="000000"/>
          <w:sz w:val="23"/>
          <w:szCs w:val="23"/>
        </w:rPr>
        <w:t xml:space="preserve">2.1. </w:t>
      </w:r>
      <w:r w:rsidRPr="00CA453B">
        <w:rPr>
          <w:rFonts w:ascii="Arial" w:eastAsia="Cambria" w:hAnsi="Arial" w:cs="Arial"/>
          <w:color w:val="000000"/>
          <w:sz w:val="23"/>
          <w:szCs w:val="23"/>
        </w:rPr>
        <w:t xml:space="preserve">Em conformidade com o Art. 48 Inciso III da Lei Complementar n° 123/06, esta licitação fracionará os itens em cotas de participação, </w:t>
      </w:r>
      <w:r w:rsidRPr="00CA453B">
        <w:rPr>
          <w:rFonts w:ascii="Arial" w:eastAsia="Cambria" w:hAnsi="Arial" w:cs="Arial"/>
          <w:b/>
          <w:color w:val="000000"/>
          <w:sz w:val="23"/>
          <w:szCs w:val="23"/>
        </w:rPr>
        <w:t>COTA DE AMPLA PARTICIPAÇÃO, COTA RESERVADA e COTA DE PARTICIPAÇÃO EXCLUSIVA</w:t>
      </w:r>
      <w:r w:rsidRPr="00CA453B">
        <w:rPr>
          <w:rFonts w:ascii="Arial" w:eastAsia="Cambria" w:hAnsi="Arial" w:cs="Arial"/>
          <w:color w:val="000000"/>
          <w:sz w:val="23"/>
          <w:szCs w:val="23"/>
        </w:rPr>
        <w:t xml:space="preserve">. </w:t>
      </w:r>
      <w:r w:rsidRPr="00CA453B">
        <w:rPr>
          <w:rFonts w:ascii="Arial" w:eastAsia="Cambria" w:hAnsi="Arial" w:cs="Arial"/>
          <w:b/>
          <w:color w:val="000000"/>
          <w:sz w:val="23"/>
          <w:szCs w:val="23"/>
        </w:rPr>
        <w:t>A COTA DE AMPLA PATICIPAÇÃO</w:t>
      </w:r>
      <w:r w:rsidRPr="00CA453B">
        <w:rPr>
          <w:rFonts w:ascii="Arial" w:eastAsia="Cambria" w:hAnsi="Arial" w:cs="Arial"/>
          <w:color w:val="000000"/>
          <w:sz w:val="23"/>
          <w:szCs w:val="23"/>
        </w:rPr>
        <w:t xml:space="preserve"> corresponde a 75% (setenta e cinco por cento) da quantidade total do item, a </w:t>
      </w:r>
      <w:r w:rsidRPr="00CA453B">
        <w:rPr>
          <w:rFonts w:ascii="Arial" w:eastAsia="Cambria" w:hAnsi="Arial" w:cs="Arial"/>
          <w:b/>
          <w:color w:val="000000"/>
          <w:sz w:val="23"/>
          <w:szCs w:val="23"/>
        </w:rPr>
        <w:t>COTA RESERVADA</w:t>
      </w:r>
      <w:r w:rsidRPr="00CA453B">
        <w:rPr>
          <w:rFonts w:ascii="Arial" w:eastAsia="Cambria" w:hAnsi="Arial" w:cs="Arial"/>
          <w:color w:val="000000"/>
          <w:sz w:val="23"/>
          <w:szCs w:val="23"/>
        </w:rPr>
        <w:t xml:space="preserve"> corresponde a 25% (vinte e cinco por cento) da quantidade total do item, já a </w:t>
      </w:r>
      <w:r w:rsidRPr="00CA453B">
        <w:rPr>
          <w:rFonts w:ascii="Arial" w:eastAsia="Cambria" w:hAnsi="Arial" w:cs="Arial"/>
          <w:b/>
          <w:color w:val="000000"/>
          <w:sz w:val="23"/>
          <w:szCs w:val="23"/>
        </w:rPr>
        <w:t>COTA EXCLUSIVA</w:t>
      </w:r>
      <w:r w:rsidRPr="00CA453B">
        <w:rPr>
          <w:rFonts w:ascii="Arial" w:eastAsia="Cambria" w:hAnsi="Arial" w:cs="Arial"/>
          <w:color w:val="000000"/>
          <w:sz w:val="23"/>
          <w:szCs w:val="23"/>
        </w:rPr>
        <w:t xml:space="preserve"> corresponde a 100% (vinte e cinco por cento) da quantidade total do item, que não ultrapassar o valor estimado de R$ 80.000,00 (oitenta mil reais).</w:t>
      </w:r>
    </w:p>
    <w:p w14:paraId="16099D28" w14:textId="77777777" w:rsidR="007B1D14" w:rsidRPr="00CA453B" w:rsidRDefault="007B1D14" w:rsidP="00CA453B">
      <w:pPr>
        <w:pBdr>
          <w:top w:val="nil"/>
          <w:left w:val="nil"/>
          <w:bottom w:val="nil"/>
          <w:right w:val="nil"/>
          <w:between w:val="nil"/>
        </w:pBdr>
        <w:spacing w:line="276" w:lineRule="auto"/>
        <w:jc w:val="both"/>
        <w:rPr>
          <w:rFonts w:ascii="Arial" w:eastAsia="Cambria" w:hAnsi="Arial" w:cs="Arial"/>
          <w:color w:val="000000"/>
          <w:sz w:val="23"/>
          <w:szCs w:val="23"/>
        </w:rPr>
      </w:pPr>
      <w:r w:rsidRPr="00CA453B">
        <w:rPr>
          <w:rFonts w:ascii="Arial" w:eastAsia="Cambria" w:hAnsi="Arial" w:cs="Arial"/>
          <w:b/>
          <w:color w:val="000000"/>
          <w:sz w:val="23"/>
          <w:szCs w:val="23"/>
        </w:rPr>
        <w:t xml:space="preserve">2.1.1. </w:t>
      </w:r>
      <w:r w:rsidRPr="00CA453B">
        <w:rPr>
          <w:rFonts w:ascii="Arial" w:eastAsia="Cambria" w:hAnsi="Arial" w:cs="Arial"/>
          <w:color w:val="000000"/>
          <w:sz w:val="23"/>
          <w:szCs w:val="23"/>
        </w:rPr>
        <w:t xml:space="preserve">Poderão participar dos itens enquadrados como </w:t>
      </w:r>
      <w:r w:rsidRPr="00CA453B">
        <w:rPr>
          <w:rFonts w:ascii="Arial" w:eastAsia="Cambria" w:hAnsi="Arial" w:cs="Arial"/>
          <w:b/>
          <w:color w:val="000000"/>
          <w:sz w:val="23"/>
          <w:szCs w:val="23"/>
        </w:rPr>
        <w:t>COTA RESERVADA ou DE PARTICIPAÇÃO EXCLUSIVA</w:t>
      </w:r>
      <w:r w:rsidRPr="00CA453B">
        <w:rPr>
          <w:rFonts w:ascii="Arial" w:eastAsia="Cambria" w:hAnsi="Arial" w:cs="Arial"/>
          <w:color w:val="000000"/>
          <w:sz w:val="23"/>
          <w:szCs w:val="23"/>
        </w:rPr>
        <w:t xml:space="preserve"> os Microempreendedores Individuais - MEI, as Microempresas – ME ou Empresas de Pequeno Porte – EPP, do ramo pertinente ao objeto licitado, que atendam todas as condições estabelecidas neste instrumento convocatório e se encontrem devidamente cadastradas na plataforma eletrônica </w:t>
      </w:r>
      <w:r w:rsidRPr="00CA453B">
        <w:rPr>
          <w:rFonts w:ascii="Arial" w:eastAsia="Cambria" w:hAnsi="Arial" w:cs="Arial"/>
          <w:b/>
          <w:color w:val="000000"/>
          <w:sz w:val="23"/>
          <w:szCs w:val="23"/>
        </w:rPr>
        <w:t>LICITAR DIGITAL</w:t>
      </w:r>
      <w:r w:rsidRPr="00CA453B">
        <w:rPr>
          <w:rFonts w:ascii="Arial" w:eastAsia="Cambria" w:hAnsi="Arial" w:cs="Arial"/>
          <w:color w:val="000000"/>
          <w:sz w:val="23"/>
          <w:szCs w:val="23"/>
        </w:rPr>
        <w:t>.</w:t>
      </w:r>
    </w:p>
    <w:p w14:paraId="09DEB7B7" w14:textId="77777777" w:rsidR="007B1D14" w:rsidRPr="00CA453B" w:rsidRDefault="007B1D14" w:rsidP="00CA453B">
      <w:pPr>
        <w:pBdr>
          <w:top w:val="nil"/>
          <w:left w:val="nil"/>
          <w:bottom w:val="nil"/>
          <w:right w:val="nil"/>
          <w:between w:val="nil"/>
        </w:pBdr>
        <w:spacing w:line="276" w:lineRule="auto"/>
        <w:jc w:val="both"/>
        <w:rPr>
          <w:rFonts w:ascii="Arial" w:eastAsia="Cambria" w:hAnsi="Arial" w:cs="Arial"/>
          <w:color w:val="000000"/>
          <w:sz w:val="23"/>
          <w:szCs w:val="23"/>
        </w:rPr>
      </w:pPr>
      <w:r w:rsidRPr="00CA453B">
        <w:rPr>
          <w:rFonts w:ascii="Arial" w:eastAsia="Cambria" w:hAnsi="Arial" w:cs="Arial"/>
          <w:b/>
          <w:color w:val="000000"/>
          <w:sz w:val="23"/>
          <w:szCs w:val="23"/>
        </w:rPr>
        <w:t xml:space="preserve">2.1.2. </w:t>
      </w:r>
      <w:r w:rsidRPr="00CA453B">
        <w:rPr>
          <w:rFonts w:ascii="Arial" w:eastAsia="Cambria" w:hAnsi="Arial" w:cs="Arial"/>
          <w:color w:val="000000"/>
          <w:sz w:val="23"/>
          <w:szCs w:val="23"/>
        </w:rPr>
        <w:t xml:space="preserve">Poderão participar dos itens enquadrados como </w:t>
      </w:r>
      <w:r w:rsidRPr="00CA453B">
        <w:rPr>
          <w:rFonts w:ascii="Arial" w:eastAsia="Cambria" w:hAnsi="Arial" w:cs="Arial"/>
          <w:b/>
          <w:color w:val="000000"/>
          <w:sz w:val="23"/>
          <w:szCs w:val="23"/>
        </w:rPr>
        <w:t>AMPLA PARTICIPAÇÃO</w:t>
      </w:r>
      <w:r w:rsidRPr="00CA453B">
        <w:rPr>
          <w:rFonts w:ascii="Arial" w:eastAsia="Cambria" w:hAnsi="Arial" w:cs="Arial"/>
          <w:color w:val="000000"/>
          <w:sz w:val="23"/>
          <w:szCs w:val="23"/>
        </w:rPr>
        <w:t xml:space="preserve"> as Pessoas Jurídicas do ramo pertinente ao objeto licitado, que atendam todas as condições estabelecidas neste instrumento convocatório e se encontrem devidamente cadastradas na plataforma eletrônica </w:t>
      </w:r>
      <w:r w:rsidRPr="00CA453B">
        <w:rPr>
          <w:rFonts w:ascii="Arial" w:eastAsia="Cambria" w:hAnsi="Arial" w:cs="Arial"/>
          <w:b/>
          <w:color w:val="000000"/>
          <w:sz w:val="23"/>
          <w:szCs w:val="23"/>
        </w:rPr>
        <w:t>LICITAR DIGITAL</w:t>
      </w:r>
      <w:r w:rsidRPr="00CA453B">
        <w:rPr>
          <w:rFonts w:ascii="Arial" w:eastAsia="Cambria" w:hAnsi="Arial" w:cs="Arial"/>
          <w:color w:val="000000"/>
          <w:sz w:val="23"/>
          <w:szCs w:val="23"/>
        </w:rPr>
        <w:t>.</w:t>
      </w:r>
    </w:p>
    <w:p w14:paraId="403A9317" w14:textId="77777777" w:rsidR="007B1D14" w:rsidRPr="00CA453B" w:rsidRDefault="007B1D14" w:rsidP="00CA453B">
      <w:pPr>
        <w:pBdr>
          <w:top w:val="nil"/>
          <w:left w:val="nil"/>
          <w:bottom w:val="nil"/>
          <w:right w:val="nil"/>
          <w:between w:val="nil"/>
        </w:pBdr>
        <w:spacing w:line="276" w:lineRule="auto"/>
        <w:jc w:val="both"/>
        <w:rPr>
          <w:rFonts w:ascii="Arial" w:eastAsia="Cambria" w:hAnsi="Arial" w:cs="Arial"/>
          <w:color w:val="000000"/>
          <w:sz w:val="23"/>
          <w:szCs w:val="23"/>
        </w:rPr>
      </w:pPr>
      <w:r w:rsidRPr="00CA453B">
        <w:rPr>
          <w:rFonts w:ascii="Arial" w:eastAsia="Cambria" w:hAnsi="Arial" w:cs="Arial"/>
          <w:b/>
          <w:color w:val="000000"/>
          <w:sz w:val="23"/>
          <w:szCs w:val="23"/>
        </w:rPr>
        <w:t xml:space="preserve">2.1.3. </w:t>
      </w:r>
      <w:r w:rsidRPr="00CA453B">
        <w:rPr>
          <w:rFonts w:ascii="Arial" w:eastAsia="Cambria" w:hAnsi="Arial" w:cs="Arial"/>
          <w:color w:val="000000"/>
          <w:sz w:val="23"/>
          <w:szCs w:val="23"/>
        </w:rPr>
        <w:t xml:space="preserve">O cadastro na plataforma eletrônica poderá ser realizado através do endereço </w:t>
      </w:r>
      <w:r w:rsidRPr="00CA453B">
        <w:fldChar w:fldCharType="begin"/>
      </w:r>
      <w:r w:rsidRPr="00CA453B">
        <w:rPr>
          <w:rFonts w:ascii="Arial" w:hAnsi="Arial" w:cs="Arial"/>
        </w:rPr>
        <w:instrText>HYPERLINK "http://www.licitardigital.com.br"</w:instrText>
      </w:r>
      <w:r w:rsidRPr="00CA453B">
        <w:fldChar w:fldCharType="separate"/>
      </w:r>
      <w:r w:rsidRPr="00CA453B">
        <w:rPr>
          <w:rStyle w:val="Hyperlink"/>
          <w:rFonts w:ascii="Arial" w:eastAsia="Cambria" w:hAnsi="Arial" w:cs="Arial"/>
          <w:sz w:val="23"/>
          <w:szCs w:val="23"/>
        </w:rPr>
        <w:t>www.licitardigital.com.br</w:t>
      </w:r>
      <w:r w:rsidRPr="00CA453B">
        <w:rPr>
          <w:rStyle w:val="Hyperlink"/>
          <w:rFonts w:ascii="Arial" w:eastAsia="Cambria" w:hAnsi="Arial" w:cs="Arial"/>
          <w:sz w:val="23"/>
          <w:szCs w:val="23"/>
        </w:rPr>
        <w:fldChar w:fldCharType="end"/>
      </w:r>
      <w:r w:rsidRPr="00CA453B">
        <w:rPr>
          <w:rFonts w:ascii="Arial" w:eastAsia="Cambria" w:hAnsi="Arial" w:cs="Arial"/>
          <w:color w:val="000000"/>
          <w:sz w:val="23"/>
          <w:szCs w:val="23"/>
        </w:rPr>
        <w:t xml:space="preserve"> .</w:t>
      </w:r>
    </w:p>
    <w:p w14:paraId="2229A842" w14:textId="77777777" w:rsidR="007B1D14" w:rsidRPr="00CA453B" w:rsidRDefault="007B1D14" w:rsidP="00CA453B">
      <w:pPr>
        <w:spacing w:line="276" w:lineRule="auto"/>
        <w:jc w:val="both"/>
        <w:rPr>
          <w:rFonts w:ascii="Arial" w:eastAsia="Cambria" w:hAnsi="Arial" w:cs="Arial"/>
          <w:sz w:val="23"/>
          <w:szCs w:val="23"/>
        </w:rPr>
      </w:pPr>
    </w:p>
    <w:p w14:paraId="3328A9B8"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2.2.  </w:t>
      </w:r>
      <w:r w:rsidRPr="00CA453B">
        <w:rPr>
          <w:rFonts w:ascii="Arial" w:eastAsia="Cambria" w:hAnsi="Arial" w:cs="Arial"/>
          <w:sz w:val="23"/>
          <w:szCs w:val="23"/>
        </w:rPr>
        <w:t>Não poderá participar da licitação:</w:t>
      </w:r>
    </w:p>
    <w:p w14:paraId="3A03C518"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 - autor do anteprojeto, do projeto básico ou do projeto executivo, pessoa física ou jurídica, quando a licitação versar sobre obra, serviços ou fornecimento de bens a ele relacionados;</w:t>
      </w:r>
    </w:p>
    <w:p w14:paraId="3DAD0DF9"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II -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w:t>
      </w:r>
    </w:p>
    <w:p w14:paraId="32FDE4A5"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III - pessoa física ou jurídica que se encontre, ao tempo da licitação, impossibilitada de participar da licitação em decorrência de sanção que lhe foi imposta;</w:t>
      </w:r>
    </w:p>
    <w:p w14:paraId="513969F4"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lastRenderedPageBreak/>
        <w:t>IV -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devendo essa proibição constar expressamente do edital de licitação;</w:t>
      </w:r>
    </w:p>
    <w:p w14:paraId="22A29194"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V - empresa controladora, controlada ou coligada, nos termos da Lei nº 6.404, de 15 de dezembro de 1976, concorrendo entre si;</w:t>
      </w:r>
    </w:p>
    <w:p w14:paraId="51B7AFBC"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VI -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0EDD9864"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VII- agente público do órgão;</w:t>
      </w:r>
    </w:p>
    <w:p w14:paraId="662BE6AE" w14:textId="77777777" w:rsidR="007B1D14" w:rsidRPr="00CA453B" w:rsidRDefault="007B1D14" w:rsidP="00CA453B">
      <w:pPr>
        <w:spacing w:line="276" w:lineRule="auto"/>
        <w:jc w:val="both"/>
        <w:rPr>
          <w:rFonts w:ascii="Arial" w:eastAsia="Cambria" w:hAnsi="Arial" w:cs="Arial"/>
          <w:b/>
          <w:color w:val="FF0000"/>
          <w:sz w:val="23"/>
          <w:szCs w:val="23"/>
        </w:rPr>
      </w:pPr>
      <w:r w:rsidRPr="00CA453B">
        <w:rPr>
          <w:rFonts w:ascii="Arial" w:eastAsia="Cambria" w:hAnsi="Arial" w:cs="Arial"/>
          <w:sz w:val="23"/>
          <w:szCs w:val="23"/>
          <w:highlight w:val="yellow"/>
        </w:rPr>
        <w:t>VIII – pessoas Jurídicas reunidas em consórcio</w:t>
      </w:r>
      <w:r w:rsidRPr="00CA453B">
        <w:rPr>
          <w:rFonts w:ascii="Arial" w:eastAsia="Cambria" w:hAnsi="Arial" w:cs="Arial"/>
          <w:b/>
          <w:sz w:val="23"/>
          <w:szCs w:val="23"/>
          <w:highlight w:val="yellow"/>
        </w:rPr>
        <w:t>.</w:t>
      </w:r>
      <w:r w:rsidRPr="00CA453B">
        <w:rPr>
          <w:rFonts w:ascii="Arial" w:eastAsia="Cambria" w:hAnsi="Arial" w:cs="Arial"/>
          <w:b/>
          <w:sz w:val="23"/>
          <w:szCs w:val="23"/>
        </w:rPr>
        <w:t xml:space="preserve"> </w:t>
      </w:r>
      <w:r w:rsidRPr="00CA453B">
        <w:rPr>
          <w:rFonts w:ascii="Arial" w:eastAsia="Cambria" w:hAnsi="Arial" w:cs="Arial"/>
          <w:b/>
          <w:color w:val="FF0000"/>
          <w:sz w:val="23"/>
          <w:szCs w:val="23"/>
        </w:rPr>
        <w:t>(Opcional, quando não vedar incluir o item 2.4.)</w:t>
      </w:r>
    </w:p>
    <w:p w14:paraId="3D3D7D73"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2.2.1. </w:t>
      </w:r>
      <w:r w:rsidRPr="00CA453B">
        <w:rPr>
          <w:rFonts w:ascii="Arial" w:eastAsia="Cambria" w:hAnsi="Arial" w:cs="Arial"/>
          <w:sz w:val="23"/>
          <w:szCs w:val="23"/>
        </w:rPr>
        <w:t>O impedimento de que trata o inciso III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7B026F41"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2.2.2.</w:t>
      </w:r>
      <w:r w:rsidRPr="00CA453B">
        <w:rPr>
          <w:rFonts w:ascii="Arial" w:eastAsia="Cambria" w:hAnsi="Arial" w:cs="Arial"/>
          <w:sz w:val="23"/>
          <w:szCs w:val="23"/>
        </w:rPr>
        <w:t xml:space="preserve"> A critério da Administração e exclusivamente a seu serviço, o autor dos projetos e a empresa a que se referem os incisos I e II poderão participar no apoio das atividades de planejamento da contratação, de execução da licitação ou de gestão do contrato, desde que sob supervisão exclusiva de agentes públicos do órgão ou entidade.</w:t>
      </w:r>
    </w:p>
    <w:p w14:paraId="2772FF95"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2.2.3.</w:t>
      </w:r>
      <w:r w:rsidRPr="00CA453B">
        <w:rPr>
          <w:rFonts w:ascii="Arial" w:eastAsia="Cambria" w:hAnsi="Arial" w:cs="Arial"/>
          <w:sz w:val="23"/>
          <w:szCs w:val="23"/>
        </w:rPr>
        <w:t xml:space="preserve"> Equiparam-se aos autores do projeto as empresas integrantes do mesmo grupo econômico.</w:t>
      </w:r>
    </w:p>
    <w:p w14:paraId="01C3D16C" w14:textId="77777777" w:rsidR="007B1D14" w:rsidRPr="00CA453B" w:rsidRDefault="007B1D14" w:rsidP="00CA453B">
      <w:pPr>
        <w:spacing w:line="276" w:lineRule="auto"/>
        <w:jc w:val="both"/>
        <w:rPr>
          <w:rFonts w:ascii="Arial" w:eastAsia="Cambria" w:hAnsi="Arial" w:cs="Arial"/>
          <w:sz w:val="23"/>
          <w:szCs w:val="23"/>
        </w:rPr>
      </w:pPr>
    </w:p>
    <w:p w14:paraId="5045CAFD"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2.3.</w:t>
      </w:r>
      <w:r w:rsidRPr="00CA453B">
        <w:rPr>
          <w:rFonts w:ascii="Arial" w:hAnsi="Arial" w:cs="Arial"/>
          <w:sz w:val="23"/>
          <w:szCs w:val="23"/>
        </w:rPr>
        <w:t xml:space="preserve"> Em conformidade com o </w:t>
      </w:r>
      <w:r w:rsidRPr="00CA453B">
        <w:rPr>
          <w:rFonts w:ascii="Arial" w:eastAsia="Cambria" w:hAnsi="Arial" w:cs="Arial"/>
          <w:sz w:val="23"/>
          <w:szCs w:val="23"/>
        </w:rPr>
        <w:t>Art. 16 da Lei Federal nº 14.133/2021, os profissionais organizados sob a forma de cooperativa poderão participar da licitação quando:</w:t>
      </w:r>
    </w:p>
    <w:p w14:paraId="208932F1"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 - a constituição e o funcionamento da cooperativa observarem as regras estabelecidas na legislação aplicável, em especial a Lei nº 5.764, de 16 de dezembro de 1971, a Lei nº 12.690, de 19 de julho de 2012, e a Lei Complementar nº 130, de 17 de abril de 2009;</w:t>
      </w:r>
    </w:p>
    <w:p w14:paraId="4A7408AA"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II - a cooperativa apresentar demonstrativo de atuação em regime cooperado, com repartição de receitas e despesas entre os cooperados;</w:t>
      </w:r>
    </w:p>
    <w:p w14:paraId="607D35AD"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III - qualquer cooperado, com igual qualificação, for capaz de executar o objeto contratado, vedado a indicação nominal das pessoas;</w:t>
      </w:r>
    </w:p>
    <w:p w14:paraId="3E811879"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 xml:space="preserve">IV - o objeto da licitação referir-se, em se tratando de cooperativas enquadradas na Lei nº 12.690, de 19 de julho de 2012, a serviços especializados constantes do objeto social da cooperativa, a serem executados de forma complementar à sua atuação. </w:t>
      </w:r>
    </w:p>
    <w:p w14:paraId="79949FA3"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2.3.1. </w:t>
      </w:r>
      <w:r w:rsidRPr="00CA453B">
        <w:rPr>
          <w:rFonts w:ascii="Arial" w:eastAsia="Cambria" w:hAnsi="Arial" w:cs="Arial"/>
          <w:sz w:val="23"/>
          <w:szCs w:val="23"/>
        </w:rPr>
        <w:t>Serão estendidas as cooperativas os benefícios previstos para as Microempresas e Empresas de Pequeno Porte quando elas atenderem ao disposto no art. 34 da Lei n.º 11.488, de 15 de junho de 2007.</w:t>
      </w:r>
    </w:p>
    <w:p w14:paraId="55BD2D92" w14:textId="77777777" w:rsidR="007B1D14" w:rsidRPr="00CA453B" w:rsidRDefault="007B1D14" w:rsidP="00CA453B">
      <w:pPr>
        <w:spacing w:line="276" w:lineRule="auto"/>
        <w:jc w:val="both"/>
        <w:rPr>
          <w:rFonts w:ascii="Arial" w:eastAsia="Cambria" w:hAnsi="Arial" w:cs="Arial"/>
          <w:sz w:val="23"/>
          <w:szCs w:val="23"/>
        </w:rPr>
      </w:pPr>
    </w:p>
    <w:p w14:paraId="558A0F88" w14:textId="77777777" w:rsidR="007B1D14" w:rsidRPr="00CA453B" w:rsidRDefault="007B1D14" w:rsidP="00CA453B">
      <w:pPr>
        <w:spacing w:line="276" w:lineRule="auto"/>
        <w:jc w:val="both"/>
        <w:rPr>
          <w:rFonts w:ascii="Arial" w:eastAsia="Cambria" w:hAnsi="Arial" w:cs="Arial"/>
          <w:sz w:val="23"/>
          <w:szCs w:val="23"/>
          <w:highlight w:val="yellow"/>
        </w:rPr>
      </w:pPr>
      <w:r w:rsidRPr="00CA453B">
        <w:rPr>
          <w:rFonts w:ascii="Arial" w:eastAsia="Cambria" w:hAnsi="Arial" w:cs="Arial"/>
          <w:b/>
          <w:sz w:val="23"/>
          <w:szCs w:val="23"/>
          <w:highlight w:val="yellow"/>
        </w:rPr>
        <w:t xml:space="preserve">2.4. </w:t>
      </w:r>
      <w:r w:rsidRPr="00CA453B">
        <w:rPr>
          <w:rFonts w:ascii="Arial" w:eastAsia="Cambria" w:hAnsi="Arial" w:cs="Arial"/>
          <w:sz w:val="23"/>
          <w:szCs w:val="23"/>
          <w:highlight w:val="yellow"/>
        </w:rPr>
        <w:t>A habilitação técnica de consórcio de empresas, quando exigida, será feita por meio do somatório dos quantitativos de cada consorciado e, para efeito de habilitação econômico-financeira, quando exigida, será observado o somatório dos valores de cada consorciado.</w:t>
      </w:r>
    </w:p>
    <w:p w14:paraId="2C82B7EA" w14:textId="77777777" w:rsidR="007B1D14" w:rsidRPr="00CA453B" w:rsidRDefault="007B1D14" w:rsidP="00CA453B">
      <w:pPr>
        <w:spacing w:line="276" w:lineRule="auto"/>
        <w:jc w:val="both"/>
        <w:rPr>
          <w:rFonts w:ascii="Arial" w:eastAsia="Cambria" w:hAnsi="Arial" w:cs="Arial"/>
          <w:b/>
          <w:color w:val="FF0000"/>
          <w:sz w:val="23"/>
          <w:szCs w:val="23"/>
        </w:rPr>
      </w:pPr>
      <w:r w:rsidRPr="00CA453B">
        <w:rPr>
          <w:rFonts w:ascii="Arial" w:eastAsia="Cambria" w:hAnsi="Arial" w:cs="Arial"/>
          <w:b/>
          <w:sz w:val="23"/>
          <w:szCs w:val="23"/>
          <w:highlight w:val="yellow"/>
        </w:rPr>
        <w:t xml:space="preserve">2.4.1. </w:t>
      </w:r>
      <w:r w:rsidRPr="00CA453B">
        <w:rPr>
          <w:rFonts w:ascii="Arial" w:eastAsia="Cambria" w:hAnsi="Arial" w:cs="Arial"/>
          <w:sz w:val="23"/>
          <w:szCs w:val="23"/>
          <w:highlight w:val="yellow"/>
        </w:rPr>
        <w:t xml:space="preserve">Se o consórcio não for formado integralmente por microempresas ou empresas de pequeno porte e o termo de referência exigir requisitos de habilitação econômico-financeira, </w:t>
      </w:r>
      <w:r w:rsidRPr="00CA453B">
        <w:rPr>
          <w:rFonts w:ascii="Arial" w:eastAsia="Cambria" w:hAnsi="Arial" w:cs="Arial"/>
          <w:sz w:val="23"/>
          <w:szCs w:val="23"/>
          <w:highlight w:val="yellow"/>
        </w:rPr>
        <w:lastRenderedPageBreak/>
        <w:t xml:space="preserve">haverá um acréscimo de </w:t>
      </w:r>
      <w:r w:rsidRPr="00CA453B">
        <w:rPr>
          <w:rFonts w:ascii="Arial" w:eastAsia="Cambria" w:hAnsi="Arial" w:cs="Arial"/>
          <w:color w:val="FF0000"/>
          <w:sz w:val="23"/>
          <w:szCs w:val="23"/>
          <w:highlight w:val="yellow"/>
        </w:rPr>
        <w:t xml:space="preserve">[INSERIR UM PERCENTUAL 10% A 30 %, SALVO SE HOUVER JUSTIFICATIVA NOS AUTOS PARA SUPRIMIR ESSE ACRÉSCIMO] </w:t>
      </w:r>
      <w:r w:rsidRPr="00CA453B">
        <w:rPr>
          <w:rFonts w:ascii="Arial" w:eastAsia="Cambria" w:hAnsi="Arial" w:cs="Arial"/>
          <w:sz w:val="23"/>
          <w:szCs w:val="23"/>
          <w:highlight w:val="yellow"/>
        </w:rPr>
        <w:t>para o consórcio em relação ao valor exigido para os licitantes individuais.</w:t>
      </w:r>
      <w:r w:rsidRPr="00CA453B">
        <w:rPr>
          <w:rFonts w:ascii="Arial" w:eastAsia="Cambria" w:hAnsi="Arial" w:cs="Arial"/>
          <w:sz w:val="23"/>
          <w:szCs w:val="23"/>
        </w:rPr>
        <w:t xml:space="preserve"> </w:t>
      </w:r>
      <w:r w:rsidRPr="00CA453B">
        <w:rPr>
          <w:rFonts w:ascii="Arial" w:eastAsia="Cambria" w:hAnsi="Arial" w:cs="Arial"/>
          <w:b/>
          <w:color w:val="FF0000"/>
          <w:sz w:val="23"/>
          <w:szCs w:val="23"/>
        </w:rPr>
        <w:t>APENAS QUANDO PERMITIR A PARTICIPAÇÃO DE CONSÓRCIOS</w:t>
      </w:r>
    </w:p>
    <w:p w14:paraId="2DD647E1" w14:textId="77777777" w:rsidR="007B1D14" w:rsidRPr="00CA453B" w:rsidRDefault="007B1D14" w:rsidP="00CA453B">
      <w:pPr>
        <w:spacing w:line="276" w:lineRule="auto"/>
        <w:jc w:val="both"/>
        <w:rPr>
          <w:rFonts w:ascii="Arial" w:eastAsia="Cambria" w:hAnsi="Arial" w:cs="Arial"/>
          <w:b/>
          <w:sz w:val="23"/>
          <w:szCs w:val="23"/>
        </w:rPr>
      </w:pPr>
    </w:p>
    <w:p w14:paraId="10903B3D" w14:textId="77777777" w:rsidR="007B1D14" w:rsidRPr="00CA453B" w:rsidRDefault="007B1D14"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 xml:space="preserve">3- DOS BENEFÍCIOS PARA MICROEMPRESAS OU EMPRESAS DE PEQUENO PORTE </w:t>
      </w:r>
    </w:p>
    <w:p w14:paraId="083D44FE"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3.1. </w:t>
      </w:r>
      <w:r w:rsidRPr="00CA453B">
        <w:rPr>
          <w:rFonts w:ascii="Arial" w:eastAsia="Cambria" w:hAnsi="Arial" w:cs="Arial"/>
          <w:sz w:val="23"/>
          <w:szCs w:val="23"/>
        </w:rPr>
        <w:t>A obtenção dos benefícios aplicáveis às Microempresas - ME ou Empresas de Pequeno Porte – EPP, previstos nos Arts.  42 ao 49 da Lei Complementar nº 123/06,</w:t>
      </w:r>
      <w:r w:rsidRPr="00CA453B">
        <w:rPr>
          <w:rFonts w:ascii="Arial" w:eastAsia="Cambria" w:hAnsi="Arial" w:cs="Arial"/>
          <w:b/>
          <w:sz w:val="23"/>
          <w:szCs w:val="23"/>
        </w:rPr>
        <w:t xml:space="preserve"> </w:t>
      </w:r>
      <w:r w:rsidRPr="00CA453B">
        <w:rPr>
          <w:rFonts w:ascii="Arial" w:eastAsia="Cambria" w:hAnsi="Arial" w:cs="Arial"/>
          <w:sz w:val="23"/>
          <w:szCs w:val="23"/>
        </w:rPr>
        <w:t xml:space="preserve">está condicionada àquelas que, no ano-calendário de realização da licitação, ainda não tenham celebrado contratos com a Administração Pública cujos valores somados extrapolem a receita bruta máxima admitida para fins de enquadramento como Empresa de Pequeno Porte – EPP. </w:t>
      </w:r>
    </w:p>
    <w:p w14:paraId="318C6FBC" w14:textId="77777777" w:rsidR="007B1D14" w:rsidRPr="00CA453B" w:rsidRDefault="007B1D14"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 xml:space="preserve">3.1.1.  </w:t>
      </w:r>
      <w:r w:rsidRPr="00CA453B">
        <w:rPr>
          <w:rFonts w:ascii="Arial" w:eastAsia="Cambria" w:hAnsi="Arial" w:cs="Arial"/>
          <w:sz w:val="23"/>
          <w:szCs w:val="23"/>
        </w:rPr>
        <w:t>Nas contratações com prazo de vigência superior a 01 (um) ano, será considerado o valor anual do contrato para aplicação dos limites previstos.</w:t>
      </w:r>
    </w:p>
    <w:p w14:paraId="73A74042"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3.1.2. </w:t>
      </w:r>
      <w:r w:rsidRPr="00CA453B">
        <w:rPr>
          <w:rFonts w:ascii="Arial" w:eastAsia="Cambria" w:hAnsi="Arial" w:cs="Arial"/>
          <w:sz w:val="23"/>
          <w:szCs w:val="23"/>
        </w:rPr>
        <w:t xml:space="preserve">Caso o licitante não esteja enquadrado como Microempresa- ME ou Empresa de Pequeno Porte – EPP, perderá os benefícios obtidos e poderá sofrer as sanções previstas neste instrumento convocatório e na legislação vigente. </w:t>
      </w:r>
    </w:p>
    <w:p w14:paraId="72591052" w14:textId="77777777" w:rsidR="007B1D14" w:rsidRPr="00CA453B" w:rsidRDefault="007B1D14" w:rsidP="00CA453B">
      <w:pPr>
        <w:spacing w:line="276" w:lineRule="auto"/>
        <w:jc w:val="both"/>
        <w:rPr>
          <w:rFonts w:ascii="Arial" w:eastAsia="Cambria" w:hAnsi="Arial" w:cs="Arial"/>
          <w:color w:val="FF0000"/>
          <w:sz w:val="23"/>
          <w:szCs w:val="23"/>
        </w:rPr>
      </w:pPr>
      <w:r w:rsidRPr="00CA453B">
        <w:rPr>
          <w:rFonts w:ascii="Arial" w:eastAsia="Cambria" w:hAnsi="Arial" w:cs="Arial"/>
          <w:b/>
          <w:sz w:val="23"/>
          <w:szCs w:val="23"/>
        </w:rPr>
        <w:t xml:space="preserve">3.1.3. </w:t>
      </w:r>
      <w:r w:rsidRPr="00CA453B">
        <w:rPr>
          <w:rFonts w:ascii="Arial" w:eastAsia="Cambria" w:hAnsi="Arial" w:cs="Arial"/>
          <w:sz w:val="23"/>
          <w:szCs w:val="23"/>
        </w:rPr>
        <w:t xml:space="preserve">Ao firmar a declaração constante na plataforma para o enquadramento para obtenção dos benefícios em questão, o licitante declara simultaneamente que ainda não celebrou contratos nas condições estabelecidas no item 3.1 independentemente de transcrição. </w:t>
      </w:r>
    </w:p>
    <w:p w14:paraId="5DD40CCD" w14:textId="77777777" w:rsidR="007B1D14" w:rsidRPr="00CA453B" w:rsidRDefault="007B1D14" w:rsidP="00CA453B">
      <w:pPr>
        <w:spacing w:line="276" w:lineRule="auto"/>
        <w:jc w:val="both"/>
        <w:rPr>
          <w:rFonts w:ascii="Arial" w:eastAsia="Cambria" w:hAnsi="Arial" w:cs="Arial"/>
          <w:sz w:val="23"/>
          <w:szCs w:val="23"/>
        </w:rPr>
      </w:pPr>
    </w:p>
    <w:p w14:paraId="2AFC0DC8"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3.2. </w:t>
      </w:r>
      <w:r w:rsidRPr="00CA453B">
        <w:rPr>
          <w:rFonts w:ascii="Arial" w:eastAsia="Cambria" w:hAnsi="Arial" w:cs="Arial"/>
          <w:sz w:val="23"/>
          <w:szCs w:val="23"/>
        </w:rPr>
        <w:t>Conforme Art. 18-E § 3° da Lei Complementar nº 123/06, o Microempreendedor Individual-MEI é uma modalidade de Microempresa - ME.</w:t>
      </w:r>
    </w:p>
    <w:p w14:paraId="22A98E6B"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3.2.1. </w:t>
      </w:r>
      <w:r w:rsidRPr="00CA453B">
        <w:rPr>
          <w:rFonts w:ascii="Arial" w:eastAsia="Cambria" w:hAnsi="Arial" w:cs="Arial"/>
          <w:sz w:val="23"/>
          <w:szCs w:val="23"/>
        </w:rPr>
        <w:t xml:space="preserve">Caso o objeto social do Microempreendedor Individual – MEI, não seja compatível com o objeto desta licitação, este será desclassificado do certame. </w:t>
      </w:r>
    </w:p>
    <w:p w14:paraId="5DC973C3" w14:textId="77777777" w:rsidR="007B1D14" w:rsidRPr="00CA453B" w:rsidRDefault="007B1D14" w:rsidP="00CA453B">
      <w:pPr>
        <w:spacing w:line="276" w:lineRule="auto"/>
        <w:jc w:val="both"/>
        <w:rPr>
          <w:rFonts w:ascii="Arial" w:eastAsia="Cambria" w:hAnsi="Arial" w:cs="Arial"/>
          <w:sz w:val="23"/>
          <w:szCs w:val="23"/>
        </w:rPr>
      </w:pPr>
    </w:p>
    <w:p w14:paraId="146AF854" w14:textId="77777777" w:rsidR="007B1D14" w:rsidRPr="00CA453B" w:rsidRDefault="007B1D14"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 xml:space="preserve">4- DA APRESENTAÇÃO DA PROPOSTA E DOCUMENTOS DE HABILITAÇÃO </w:t>
      </w:r>
    </w:p>
    <w:p w14:paraId="66C564FD" w14:textId="77777777" w:rsidR="007B1D14" w:rsidRPr="00CA453B" w:rsidRDefault="007B1D14" w:rsidP="00CA453B">
      <w:pPr>
        <w:spacing w:line="276" w:lineRule="auto"/>
        <w:jc w:val="both"/>
        <w:rPr>
          <w:rFonts w:ascii="Arial" w:eastAsia="Cambria" w:hAnsi="Arial" w:cs="Arial"/>
          <w:b/>
          <w:sz w:val="23"/>
          <w:szCs w:val="23"/>
        </w:rPr>
      </w:pPr>
    </w:p>
    <w:p w14:paraId="3DC019C6"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4.1. </w:t>
      </w:r>
      <w:r w:rsidRPr="00CA453B">
        <w:rPr>
          <w:rFonts w:ascii="Arial" w:eastAsia="Cambria" w:hAnsi="Arial" w:cs="Arial"/>
          <w:sz w:val="23"/>
          <w:szCs w:val="23"/>
        </w:rPr>
        <w:t xml:space="preserve">Na presente licitação, a fase de habilitação sucederá as fases de apresentação de propostas, lances e de julgamento. </w:t>
      </w:r>
    </w:p>
    <w:p w14:paraId="0DA98EEF"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4.1.1. </w:t>
      </w:r>
      <w:r w:rsidRPr="00CA453B">
        <w:rPr>
          <w:rFonts w:ascii="Arial" w:eastAsia="Cambria" w:hAnsi="Arial" w:cs="Arial"/>
          <w:sz w:val="23"/>
          <w:szCs w:val="23"/>
        </w:rPr>
        <w:t xml:space="preserve">Após o julgamento o licitante vencedor será convocado pelo Pregoeiro para apresentar seus documentos de habilitação. </w:t>
      </w:r>
    </w:p>
    <w:p w14:paraId="3CDD1DAC" w14:textId="77777777" w:rsidR="007B1D14" w:rsidRPr="00CA453B" w:rsidRDefault="007B1D14" w:rsidP="00CA453B">
      <w:pPr>
        <w:spacing w:line="276" w:lineRule="auto"/>
        <w:jc w:val="center"/>
        <w:rPr>
          <w:rFonts w:ascii="Arial" w:eastAsia="Cambria" w:hAnsi="Arial" w:cs="Arial"/>
          <w:sz w:val="23"/>
          <w:szCs w:val="23"/>
          <w:highlight w:val="yellow"/>
        </w:rPr>
      </w:pPr>
      <w:r w:rsidRPr="00CA453B">
        <w:rPr>
          <w:rFonts w:ascii="Arial" w:eastAsia="Cambria" w:hAnsi="Arial" w:cs="Arial"/>
          <w:sz w:val="23"/>
          <w:szCs w:val="23"/>
          <w:highlight w:val="yellow"/>
        </w:rPr>
        <w:t xml:space="preserve">Ou </w:t>
      </w:r>
    </w:p>
    <w:p w14:paraId="09C827D4" w14:textId="77777777" w:rsidR="007B1D14" w:rsidRPr="00CA453B" w:rsidRDefault="007B1D14" w:rsidP="00CA453B">
      <w:pPr>
        <w:spacing w:line="276" w:lineRule="auto"/>
        <w:jc w:val="center"/>
        <w:rPr>
          <w:rFonts w:ascii="Arial" w:eastAsia="Cambria" w:hAnsi="Arial" w:cs="Arial"/>
          <w:sz w:val="23"/>
          <w:szCs w:val="23"/>
          <w:highlight w:val="yellow"/>
        </w:rPr>
      </w:pPr>
    </w:p>
    <w:p w14:paraId="5EACA969"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4.1. </w:t>
      </w:r>
      <w:r w:rsidRPr="00CA453B">
        <w:rPr>
          <w:rFonts w:ascii="Arial" w:eastAsia="Cambria" w:hAnsi="Arial" w:cs="Arial"/>
          <w:sz w:val="23"/>
          <w:szCs w:val="23"/>
        </w:rPr>
        <w:t xml:space="preserve">Na presente licitação haverá inversão das fases, momento em que a fase de habilitação antecederá as fases de apresentação de propostas e lances e de julgamento. </w:t>
      </w:r>
    </w:p>
    <w:p w14:paraId="20EC003B"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4.1.1.</w:t>
      </w:r>
      <w:r w:rsidRPr="00CA453B">
        <w:rPr>
          <w:rFonts w:ascii="Arial" w:eastAsia="Cambria" w:hAnsi="Arial" w:cs="Arial"/>
          <w:sz w:val="23"/>
          <w:szCs w:val="23"/>
        </w:rPr>
        <w:t xml:space="preserve"> Os licitantes deverão apresentar concomitantemente os documentos de habilitação previstos no instrumento convocatório com a respectiva proposta.</w:t>
      </w:r>
    </w:p>
    <w:p w14:paraId="18D19E2B" w14:textId="77777777" w:rsidR="007B1D14" w:rsidRPr="00CA453B" w:rsidRDefault="007B1D14" w:rsidP="00CA453B">
      <w:pPr>
        <w:spacing w:line="276" w:lineRule="auto"/>
        <w:jc w:val="both"/>
        <w:rPr>
          <w:rFonts w:ascii="Arial" w:eastAsia="Cambria" w:hAnsi="Arial" w:cs="Arial"/>
          <w:b/>
          <w:sz w:val="23"/>
          <w:szCs w:val="23"/>
        </w:rPr>
      </w:pPr>
    </w:p>
    <w:p w14:paraId="3CAD9D15"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4.2. </w:t>
      </w:r>
      <w:r w:rsidRPr="00CA453B">
        <w:rPr>
          <w:rFonts w:ascii="Arial" w:eastAsia="Cambria" w:hAnsi="Arial" w:cs="Arial"/>
          <w:sz w:val="23"/>
          <w:szCs w:val="23"/>
        </w:rPr>
        <w:t xml:space="preserve">Os licitantes encaminharão, exclusivamente por meio do sistema eletrônico, a proposta com o preço, até a data e o horário estabelecidos para abertura da sessão pública. </w:t>
      </w:r>
    </w:p>
    <w:p w14:paraId="6B6FF0B7" w14:textId="77777777" w:rsidR="007B1D14" w:rsidRPr="00CA453B" w:rsidRDefault="007B1D14" w:rsidP="00CA453B">
      <w:pPr>
        <w:spacing w:line="276" w:lineRule="auto"/>
        <w:jc w:val="both"/>
        <w:rPr>
          <w:rFonts w:ascii="Arial" w:eastAsia="Cambria" w:hAnsi="Arial" w:cs="Arial"/>
          <w:sz w:val="23"/>
          <w:szCs w:val="23"/>
        </w:rPr>
      </w:pPr>
    </w:p>
    <w:p w14:paraId="40727E43"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4.3. </w:t>
      </w:r>
      <w:r w:rsidRPr="00CA453B">
        <w:rPr>
          <w:rFonts w:ascii="Arial" w:eastAsia="Cambria" w:hAnsi="Arial" w:cs="Arial"/>
          <w:sz w:val="23"/>
          <w:szCs w:val="23"/>
        </w:rPr>
        <w:t xml:space="preserve">No cadastramento inicial, o licitante declarará, em campo próprio do sistema que: </w:t>
      </w:r>
    </w:p>
    <w:p w14:paraId="0362ABD5"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I- </w:t>
      </w:r>
      <w:r w:rsidRPr="00CA453B">
        <w:rPr>
          <w:rFonts w:ascii="Arial" w:eastAsia="Cambria" w:hAnsi="Arial" w:cs="Arial"/>
          <w:sz w:val="23"/>
          <w:szCs w:val="23"/>
        </w:rPr>
        <w:t>Não incorre nas condições impeditivas do art. 14 da Lei Federal nº 14.133/21;</w:t>
      </w:r>
    </w:p>
    <w:p w14:paraId="7B66B589"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II- </w:t>
      </w:r>
      <w:r w:rsidRPr="00CA453B">
        <w:rPr>
          <w:rFonts w:ascii="Arial" w:eastAsia="Cambria" w:hAnsi="Arial" w:cs="Arial"/>
          <w:sz w:val="23"/>
          <w:szCs w:val="23"/>
        </w:rPr>
        <w:t>Que atende os requisitos de habilitação, conforme disposto no art. 63, inciso I, da Lei Federal nº 14.133/21;</w:t>
      </w:r>
    </w:p>
    <w:p w14:paraId="2E4F3A96"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III- </w:t>
      </w:r>
      <w:r w:rsidRPr="00CA453B">
        <w:rPr>
          <w:rFonts w:ascii="Arial" w:eastAsia="Cambria" w:hAnsi="Arial" w:cs="Arial"/>
          <w:sz w:val="23"/>
          <w:szCs w:val="23"/>
        </w:rPr>
        <w:t xml:space="preserve">Que cumpre as exigências de reserva de cargos para pessoa com deficiência e para </w:t>
      </w:r>
      <w:r w:rsidRPr="00CA453B">
        <w:rPr>
          <w:rFonts w:ascii="Arial" w:eastAsia="Cambria" w:hAnsi="Arial" w:cs="Arial"/>
          <w:sz w:val="23"/>
          <w:szCs w:val="23"/>
        </w:rPr>
        <w:lastRenderedPageBreak/>
        <w:t>reabilitado da Previdência Social, previstas em lei e em outras normas específicas, conforme art. 63, inciso IV, da Lei Federal nº 14.133/21;</w:t>
      </w:r>
    </w:p>
    <w:p w14:paraId="30876309"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IV- </w:t>
      </w:r>
      <w:r w:rsidRPr="00CA453B">
        <w:rPr>
          <w:rFonts w:ascii="Arial" w:eastAsia="Cambria" w:hAnsi="Arial" w:cs="Arial"/>
          <w:sz w:val="23"/>
          <w:szCs w:val="23"/>
        </w:rPr>
        <w:t>Que a proposta apresentada para essa licitação está em conformidade com as exigências do instrumento convocatório e se responsabiliza pela veracidade e autenticidade dos documentos apresentados;</w:t>
      </w:r>
    </w:p>
    <w:p w14:paraId="54EF223D"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V- </w:t>
      </w:r>
      <w:r w:rsidRPr="00CA453B">
        <w:rPr>
          <w:rFonts w:ascii="Arial" w:eastAsia="Cambria" w:hAnsi="Arial" w:cs="Arial"/>
          <w:sz w:val="23"/>
          <w:szCs w:val="23"/>
        </w:rPr>
        <w:t>Que 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da entrega da proposta, conforme art. 63 § 1º da Lei Federal nº 14.133/21;</w:t>
      </w:r>
    </w:p>
    <w:p w14:paraId="7501736C"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VI- </w:t>
      </w:r>
      <w:r w:rsidRPr="00CA453B">
        <w:rPr>
          <w:rFonts w:ascii="Arial" w:eastAsia="Cambria" w:hAnsi="Arial" w:cs="Arial"/>
          <w:sz w:val="23"/>
          <w:szCs w:val="23"/>
        </w:rPr>
        <w:t>Que está ciente do edital e concorda com as condições locais para cumprimento das obrigações objeto da licitação, conforme o art. 67, inciso VI, da Lei Federal nº 14.133/21;</w:t>
      </w:r>
    </w:p>
    <w:p w14:paraId="53B5DA56"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VII- </w:t>
      </w:r>
      <w:r w:rsidRPr="00CA453B">
        <w:rPr>
          <w:rFonts w:ascii="Arial" w:eastAsia="Cambria" w:hAnsi="Arial" w:cs="Arial"/>
          <w:sz w:val="23"/>
          <w:szCs w:val="23"/>
        </w:rPr>
        <w:t>Para fins do disposto no inciso VI, do art. 68, da Lei nº 14.133/21, que não emprega menor de 18 (dezoito) anos em trabalho noturno, perigoso ou insalubre e não emprega menor de 16 (dezesseis) anos, salvo menor a partir dos 14 (quatorze) anos, na condição de aprendiz, nos termos do inciso XXXIII, do art. 7º, da Constituição Federal;</w:t>
      </w:r>
    </w:p>
    <w:p w14:paraId="028608DC"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VIII- </w:t>
      </w:r>
      <w:r w:rsidRPr="00CA453B">
        <w:rPr>
          <w:rFonts w:ascii="Arial" w:eastAsia="Cambria" w:hAnsi="Arial" w:cs="Arial"/>
          <w:sz w:val="23"/>
          <w:szCs w:val="23"/>
        </w:rPr>
        <w:t xml:space="preserve">Para os devidos fins legais, sem prejuízo das sanções e multas previstas neste ato convocatório, estar enquadrado como ME/EPP/Cooperativa, conforme a Lei Complementar n°123/06, cujos termos declaro conhecer na integra, estando apto portando, a exercer o direito de preferência. </w:t>
      </w:r>
    </w:p>
    <w:p w14:paraId="6B0E9DCF"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4.3.1. </w:t>
      </w:r>
      <w:r w:rsidRPr="00CA453B">
        <w:rPr>
          <w:rFonts w:ascii="Arial" w:eastAsia="Cambria" w:hAnsi="Arial" w:cs="Arial"/>
          <w:sz w:val="23"/>
          <w:szCs w:val="23"/>
        </w:rPr>
        <w:t>A falsidade da declaração sujeitará o licitante às sanções previstas neste edital, bem como àquelas previstas na Lei Federal nº 14.133/2021.</w:t>
      </w:r>
    </w:p>
    <w:p w14:paraId="2AC90FC1" w14:textId="77777777" w:rsidR="007B1D14" w:rsidRPr="00CA453B" w:rsidRDefault="007B1D14" w:rsidP="00CA453B">
      <w:pPr>
        <w:spacing w:line="276" w:lineRule="auto"/>
        <w:jc w:val="both"/>
        <w:rPr>
          <w:rFonts w:ascii="Arial" w:eastAsia="Cambria" w:hAnsi="Arial" w:cs="Arial"/>
          <w:color w:val="FF0000"/>
          <w:sz w:val="23"/>
          <w:szCs w:val="23"/>
        </w:rPr>
      </w:pPr>
      <w:r w:rsidRPr="00CA453B">
        <w:rPr>
          <w:rFonts w:ascii="Arial" w:eastAsia="Cambria" w:hAnsi="Arial" w:cs="Arial"/>
          <w:b/>
          <w:sz w:val="23"/>
          <w:szCs w:val="23"/>
        </w:rPr>
        <w:t xml:space="preserve">4.3.2. </w:t>
      </w:r>
      <w:r w:rsidRPr="00CA453B">
        <w:rPr>
          <w:rFonts w:ascii="Arial" w:eastAsia="Cambria" w:hAnsi="Arial" w:cs="Arial"/>
          <w:b/>
          <w:sz w:val="23"/>
          <w:szCs w:val="23"/>
          <w:u w:val="single"/>
        </w:rPr>
        <w:t>Ao firmar a declaração constante no item VIII, o licitante declara simultaneamente que ainda não celebrou contratos nas condições estabelecidas no item 3.1 independentemente de transcrição.</w:t>
      </w:r>
      <w:r w:rsidRPr="00CA453B">
        <w:rPr>
          <w:rFonts w:ascii="Arial" w:eastAsia="Cambria" w:hAnsi="Arial" w:cs="Arial"/>
          <w:sz w:val="23"/>
          <w:szCs w:val="23"/>
        </w:rPr>
        <w:t xml:space="preserve"> </w:t>
      </w:r>
    </w:p>
    <w:p w14:paraId="7E6E2BC3" w14:textId="77777777" w:rsidR="007B1D14" w:rsidRPr="00CA453B" w:rsidRDefault="007B1D14" w:rsidP="00CA453B">
      <w:pPr>
        <w:spacing w:line="276" w:lineRule="auto"/>
        <w:jc w:val="both"/>
        <w:rPr>
          <w:rFonts w:ascii="Arial" w:eastAsia="Cambria" w:hAnsi="Arial" w:cs="Arial"/>
          <w:sz w:val="23"/>
          <w:szCs w:val="23"/>
        </w:rPr>
      </w:pPr>
    </w:p>
    <w:p w14:paraId="6391D112"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4.4. </w:t>
      </w:r>
      <w:r w:rsidRPr="00CA453B">
        <w:rPr>
          <w:rFonts w:ascii="Arial" w:eastAsia="Cambria" w:hAnsi="Arial" w:cs="Arial"/>
          <w:sz w:val="23"/>
          <w:szCs w:val="23"/>
        </w:rPr>
        <w:t xml:space="preserve">Não haverá ordem de classificação na etapa de apresentação da proposta e dos documentos de habilitação pelo licitante, o que ocorrerá somente após os procedimentos de abertura da sessão pública. </w:t>
      </w:r>
    </w:p>
    <w:p w14:paraId="6C0E9BD8" w14:textId="77777777" w:rsidR="007B1D14" w:rsidRPr="00CA453B" w:rsidRDefault="007B1D14" w:rsidP="00CA453B">
      <w:pPr>
        <w:spacing w:line="276" w:lineRule="auto"/>
        <w:jc w:val="both"/>
        <w:rPr>
          <w:rFonts w:ascii="Arial" w:eastAsia="Cambria" w:hAnsi="Arial" w:cs="Arial"/>
          <w:sz w:val="23"/>
          <w:szCs w:val="23"/>
        </w:rPr>
      </w:pPr>
    </w:p>
    <w:p w14:paraId="077D946D"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4.5. </w:t>
      </w:r>
      <w:r w:rsidRPr="00CA453B">
        <w:rPr>
          <w:rFonts w:ascii="Arial" w:eastAsia="Cambria" w:hAnsi="Arial" w:cs="Arial"/>
          <w:sz w:val="23"/>
          <w:szCs w:val="23"/>
        </w:rPr>
        <w:t>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w:t>
      </w:r>
    </w:p>
    <w:p w14:paraId="77B3BCE3" w14:textId="77777777" w:rsidR="007B1D14" w:rsidRPr="00CA453B" w:rsidRDefault="007B1D14" w:rsidP="00CA453B">
      <w:pPr>
        <w:spacing w:line="276" w:lineRule="auto"/>
        <w:jc w:val="both"/>
        <w:rPr>
          <w:rFonts w:ascii="Arial" w:eastAsia="Cambria" w:hAnsi="Arial" w:cs="Arial"/>
          <w:sz w:val="23"/>
          <w:szCs w:val="23"/>
        </w:rPr>
      </w:pPr>
    </w:p>
    <w:p w14:paraId="45623F82"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4.6. </w:t>
      </w:r>
      <w:r w:rsidRPr="00CA453B">
        <w:rPr>
          <w:rFonts w:ascii="Arial" w:eastAsia="Cambria" w:hAnsi="Arial" w:cs="Arial"/>
          <w:sz w:val="23"/>
          <w:szCs w:val="23"/>
        </w:rPr>
        <w:t>O licitante deverá comunicar imediatamente ao provedor do sistema qualquer acontecimento que possa comprometer o sigilo ou a segurança, para imediato bloqueio de acesso.</w:t>
      </w:r>
    </w:p>
    <w:p w14:paraId="652B3F8E" w14:textId="77777777" w:rsidR="007B1D14" w:rsidRPr="00CA453B" w:rsidRDefault="007B1D14" w:rsidP="00CA453B">
      <w:pPr>
        <w:spacing w:line="276" w:lineRule="auto"/>
        <w:jc w:val="both"/>
        <w:rPr>
          <w:rFonts w:ascii="Arial" w:eastAsia="Cambria" w:hAnsi="Arial" w:cs="Arial"/>
          <w:sz w:val="23"/>
          <w:szCs w:val="23"/>
        </w:rPr>
      </w:pPr>
    </w:p>
    <w:p w14:paraId="473228EA" w14:textId="77777777" w:rsidR="007B1D14" w:rsidRPr="00CA453B" w:rsidRDefault="007B1D14" w:rsidP="00CA453B">
      <w:pPr>
        <w:spacing w:line="276" w:lineRule="auto"/>
        <w:jc w:val="both"/>
        <w:rPr>
          <w:rFonts w:ascii="Arial" w:eastAsia="Cambria" w:hAnsi="Arial" w:cs="Arial"/>
          <w:color w:val="FF0000"/>
          <w:sz w:val="23"/>
          <w:szCs w:val="23"/>
        </w:rPr>
      </w:pPr>
      <w:r w:rsidRPr="00CA453B">
        <w:rPr>
          <w:rFonts w:ascii="Arial" w:eastAsia="Cambria" w:hAnsi="Arial" w:cs="Arial"/>
          <w:color w:val="FF0000"/>
          <w:sz w:val="23"/>
          <w:szCs w:val="23"/>
        </w:rPr>
        <w:t xml:space="preserve">QUANDO FOR EXIGÍVEL A GARANTIA DE PROPOSTAS </w:t>
      </w:r>
    </w:p>
    <w:p w14:paraId="6A587C49" w14:textId="77777777" w:rsidR="007B1D14" w:rsidRPr="00CA453B" w:rsidRDefault="007B1D14" w:rsidP="00CA453B">
      <w:pPr>
        <w:spacing w:line="276" w:lineRule="auto"/>
        <w:jc w:val="both"/>
        <w:rPr>
          <w:rFonts w:ascii="Arial" w:eastAsia="Cambria" w:hAnsi="Arial" w:cs="Arial"/>
          <w:color w:val="FF0000"/>
          <w:sz w:val="23"/>
          <w:szCs w:val="23"/>
        </w:rPr>
      </w:pPr>
      <w:r w:rsidRPr="00CA453B">
        <w:rPr>
          <w:rFonts w:ascii="Arial" w:eastAsia="Cambria" w:hAnsi="Arial" w:cs="Arial"/>
          <w:b/>
          <w:color w:val="FF0000"/>
          <w:sz w:val="23"/>
          <w:szCs w:val="23"/>
        </w:rPr>
        <w:t>4.7.</w:t>
      </w:r>
      <w:r w:rsidRPr="00CA453B">
        <w:rPr>
          <w:rFonts w:ascii="Arial" w:eastAsia="Cambria" w:hAnsi="Arial" w:cs="Arial"/>
          <w:color w:val="FF0000"/>
          <w:sz w:val="23"/>
          <w:szCs w:val="23"/>
        </w:rPr>
        <w:t xml:space="preserve"> No momento da apresentação da proposta será exigida a comprovação do recolhimento de quantia a título de garantia de proposta como requisito de pré-habilitação, no valor correspondente a 1% (um por cento) do valor total estimado para contratação. </w:t>
      </w:r>
    </w:p>
    <w:p w14:paraId="5FA4F035" w14:textId="77777777" w:rsidR="007B1D14" w:rsidRPr="00CA453B" w:rsidRDefault="007B1D14" w:rsidP="00CA453B">
      <w:pPr>
        <w:spacing w:line="276" w:lineRule="auto"/>
        <w:jc w:val="both"/>
        <w:rPr>
          <w:rFonts w:ascii="Arial" w:eastAsia="Cambria" w:hAnsi="Arial" w:cs="Arial"/>
          <w:color w:val="FF0000"/>
          <w:sz w:val="23"/>
          <w:szCs w:val="23"/>
        </w:rPr>
      </w:pPr>
      <w:r w:rsidRPr="00CA453B">
        <w:rPr>
          <w:rFonts w:ascii="Arial" w:eastAsia="Cambria" w:hAnsi="Arial" w:cs="Arial"/>
          <w:b/>
          <w:color w:val="FF0000"/>
          <w:sz w:val="23"/>
          <w:szCs w:val="23"/>
        </w:rPr>
        <w:t>4.7.1.</w:t>
      </w:r>
      <w:r w:rsidRPr="00CA453B">
        <w:rPr>
          <w:rFonts w:ascii="Arial" w:eastAsia="Cambria" w:hAnsi="Arial" w:cs="Arial"/>
          <w:color w:val="FF0000"/>
          <w:sz w:val="23"/>
          <w:szCs w:val="23"/>
        </w:rPr>
        <w:t xml:space="preserve"> A garantia de proposta poderá ser prestada nas seguintes modalidades:</w:t>
      </w:r>
    </w:p>
    <w:p w14:paraId="55A00C7A" w14:textId="77777777" w:rsidR="007B1D14" w:rsidRPr="00CA453B" w:rsidRDefault="007B1D14" w:rsidP="00CA453B">
      <w:pPr>
        <w:spacing w:line="276" w:lineRule="auto"/>
        <w:jc w:val="both"/>
        <w:rPr>
          <w:rFonts w:ascii="Arial" w:eastAsia="Cambria" w:hAnsi="Arial" w:cs="Arial"/>
          <w:color w:val="FF0000"/>
          <w:sz w:val="23"/>
          <w:szCs w:val="23"/>
        </w:rPr>
      </w:pPr>
      <w:r w:rsidRPr="00CA453B">
        <w:rPr>
          <w:rFonts w:ascii="Arial" w:eastAsia="Cambria" w:hAnsi="Arial" w:cs="Arial"/>
          <w:color w:val="FF0000"/>
          <w:sz w:val="23"/>
          <w:szCs w:val="23"/>
        </w:rPr>
        <w:t>I - caução em dinheiro ou em títulos da dívida pública emitidos sob a forma escritural, mediante registro em sistema centralizado de liquidação e de custódia autorizado pelo Banco Central do Brasil, e avaliados por seus valores econômicos, conforme definido pelo Ministério da Economia;</w:t>
      </w:r>
    </w:p>
    <w:p w14:paraId="780B7B62" w14:textId="77777777" w:rsidR="007B1D14" w:rsidRPr="00CA453B" w:rsidRDefault="007B1D14" w:rsidP="00CA453B">
      <w:pPr>
        <w:spacing w:line="276" w:lineRule="auto"/>
        <w:jc w:val="both"/>
        <w:rPr>
          <w:rFonts w:ascii="Arial" w:eastAsia="Cambria" w:hAnsi="Arial" w:cs="Arial"/>
          <w:color w:val="FF0000"/>
          <w:sz w:val="23"/>
          <w:szCs w:val="23"/>
        </w:rPr>
      </w:pPr>
      <w:r w:rsidRPr="00CA453B">
        <w:rPr>
          <w:rFonts w:ascii="Arial" w:eastAsia="Cambria" w:hAnsi="Arial" w:cs="Arial"/>
          <w:color w:val="FF0000"/>
          <w:sz w:val="23"/>
          <w:szCs w:val="23"/>
        </w:rPr>
        <w:t>II - seguro-garantia;</w:t>
      </w:r>
    </w:p>
    <w:p w14:paraId="6B896159" w14:textId="77777777" w:rsidR="007B1D14" w:rsidRPr="00CA453B" w:rsidRDefault="007B1D14" w:rsidP="00CA453B">
      <w:pPr>
        <w:spacing w:line="276" w:lineRule="auto"/>
        <w:jc w:val="both"/>
        <w:rPr>
          <w:rFonts w:ascii="Arial" w:eastAsia="Cambria" w:hAnsi="Arial" w:cs="Arial"/>
          <w:color w:val="FF0000"/>
          <w:sz w:val="23"/>
          <w:szCs w:val="23"/>
        </w:rPr>
      </w:pPr>
      <w:r w:rsidRPr="00CA453B">
        <w:rPr>
          <w:rFonts w:ascii="Arial" w:eastAsia="Cambria" w:hAnsi="Arial" w:cs="Arial"/>
          <w:color w:val="FF0000"/>
          <w:sz w:val="23"/>
          <w:szCs w:val="23"/>
        </w:rPr>
        <w:lastRenderedPageBreak/>
        <w:t>III - fiança bancária emitida por banco ou instituição financeira devidamente autorizada a operar no País pelo Banco Central do Brasil.</w:t>
      </w:r>
    </w:p>
    <w:p w14:paraId="10689230" w14:textId="77777777" w:rsidR="007B1D14" w:rsidRPr="00CA453B" w:rsidRDefault="007B1D14" w:rsidP="00CA453B">
      <w:pPr>
        <w:spacing w:line="276" w:lineRule="auto"/>
        <w:jc w:val="both"/>
        <w:rPr>
          <w:rFonts w:ascii="Arial" w:eastAsia="Cambria" w:hAnsi="Arial" w:cs="Arial"/>
          <w:color w:val="FF0000"/>
          <w:sz w:val="23"/>
          <w:szCs w:val="23"/>
        </w:rPr>
      </w:pPr>
      <w:r w:rsidRPr="00CA453B">
        <w:rPr>
          <w:rFonts w:ascii="Arial" w:eastAsia="Cambria" w:hAnsi="Arial" w:cs="Arial"/>
          <w:b/>
          <w:color w:val="FF0000"/>
          <w:sz w:val="23"/>
          <w:szCs w:val="23"/>
        </w:rPr>
        <w:t>4.7.2.</w:t>
      </w:r>
      <w:r w:rsidRPr="00CA453B">
        <w:rPr>
          <w:rFonts w:ascii="Arial" w:eastAsia="Cambria" w:hAnsi="Arial" w:cs="Arial"/>
          <w:color w:val="FF0000"/>
          <w:sz w:val="23"/>
          <w:szCs w:val="23"/>
        </w:rPr>
        <w:t xml:space="preserve"> A garantia de proposta será devolvida aos licitantes no prazo de 10 (dez) dias úteis, contado da assinatura do contrato ou da data em que for declarada fracassada a licitação.</w:t>
      </w:r>
    </w:p>
    <w:p w14:paraId="16BD02D9" w14:textId="77777777" w:rsidR="007B1D14" w:rsidRPr="00CA453B" w:rsidRDefault="007B1D14" w:rsidP="00CA453B">
      <w:pPr>
        <w:spacing w:line="276" w:lineRule="auto"/>
        <w:jc w:val="both"/>
        <w:rPr>
          <w:rFonts w:ascii="Arial" w:eastAsia="Cambria" w:hAnsi="Arial" w:cs="Arial"/>
          <w:color w:val="FF0000"/>
          <w:sz w:val="23"/>
          <w:szCs w:val="23"/>
        </w:rPr>
      </w:pPr>
      <w:r w:rsidRPr="00CA453B">
        <w:rPr>
          <w:rFonts w:ascii="Arial" w:eastAsia="Cambria" w:hAnsi="Arial" w:cs="Arial"/>
          <w:b/>
          <w:color w:val="FF0000"/>
          <w:sz w:val="23"/>
          <w:szCs w:val="23"/>
        </w:rPr>
        <w:t>4.7.3.</w:t>
      </w:r>
      <w:r w:rsidRPr="00CA453B">
        <w:rPr>
          <w:rFonts w:ascii="Arial" w:eastAsia="Cambria" w:hAnsi="Arial" w:cs="Arial"/>
          <w:color w:val="FF0000"/>
          <w:sz w:val="23"/>
          <w:szCs w:val="23"/>
        </w:rPr>
        <w:t xml:space="preserve"> Implicará em execução do valor integral da garantia da proposta a recusa em assinar o contrato ou a não apresentação dos documentos para a contratação, sem prejuízo as demais sanções cabíveis.</w:t>
      </w:r>
    </w:p>
    <w:p w14:paraId="6C22F647" w14:textId="77777777" w:rsidR="007B1D14" w:rsidRPr="00CA453B" w:rsidRDefault="007B1D14" w:rsidP="00CA453B">
      <w:pPr>
        <w:spacing w:line="276" w:lineRule="auto"/>
        <w:jc w:val="both"/>
        <w:rPr>
          <w:rFonts w:ascii="Arial" w:eastAsia="Cambria" w:hAnsi="Arial" w:cs="Arial"/>
          <w:sz w:val="23"/>
          <w:szCs w:val="23"/>
        </w:rPr>
      </w:pPr>
    </w:p>
    <w:p w14:paraId="144EEB85" w14:textId="77777777" w:rsidR="007B1D14" w:rsidRPr="00CA453B" w:rsidRDefault="007B1D14"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5- DO PREENCHIMENTO DA PROPOSTA</w:t>
      </w:r>
    </w:p>
    <w:p w14:paraId="32AE0C2F"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5.1. </w:t>
      </w:r>
      <w:r w:rsidRPr="00CA453B">
        <w:rPr>
          <w:rFonts w:ascii="Arial" w:eastAsia="Cambria" w:hAnsi="Arial" w:cs="Arial"/>
          <w:sz w:val="23"/>
          <w:szCs w:val="23"/>
        </w:rPr>
        <w:t>O licitante deverá enviar sua proposta mediante o preenchimento, no sistema eletrônico, dos seguintes campos:</w:t>
      </w:r>
    </w:p>
    <w:p w14:paraId="5A1629C2"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 Valor Unitário e Total;</w:t>
      </w:r>
    </w:p>
    <w:p w14:paraId="1F4CEAA5"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II – Marca/Fabricante e Modelo dos produtos ofertados;</w:t>
      </w:r>
    </w:p>
    <w:p w14:paraId="64D27662"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III- Descrição detalhada do objeto, contendo as informações similares à especificação do Termo de Referência, indicando, no que for aplicável, as informações adicionais necessárias.</w:t>
      </w:r>
    </w:p>
    <w:p w14:paraId="79148183" w14:textId="77777777" w:rsidR="007B1D14" w:rsidRPr="00CA453B" w:rsidRDefault="007B1D14" w:rsidP="00CA453B">
      <w:pPr>
        <w:spacing w:line="276" w:lineRule="auto"/>
        <w:jc w:val="both"/>
        <w:rPr>
          <w:rFonts w:ascii="Arial" w:eastAsia="Cambria" w:hAnsi="Arial" w:cs="Arial"/>
          <w:sz w:val="23"/>
          <w:szCs w:val="23"/>
        </w:rPr>
      </w:pPr>
    </w:p>
    <w:p w14:paraId="22B97EB8"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5.2. </w:t>
      </w:r>
      <w:r w:rsidRPr="00CA453B">
        <w:rPr>
          <w:rFonts w:ascii="Arial" w:eastAsia="Cambria" w:hAnsi="Arial" w:cs="Arial"/>
          <w:sz w:val="23"/>
          <w:szCs w:val="23"/>
        </w:rPr>
        <w:t>Todas as especificações do objeto contidas na proposta vinculam o licitante.</w:t>
      </w:r>
    </w:p>
    <w:p w14:paraId="413F23B3" w14:textId="77777777" w:rsidR="007B1D14" w:rsidRPr="00CA453B" w:rsidRDefault="007B1D14" w:rsidP="00CA453B">
      <w:pPr>
        <w:spacing w:line="276" w:lineRule="auto"/>
        <w:jc w:val="both"/>
        <w:rPr>
          <w:rFonts w:ascii="Arial" w:eastAsia="Cambria" w:hAnsi="Arial" w:cs="Arial"/>
          <w:b/>
          <w:sz w:val="23"/>
          <w:szCs w:val="23"/>
        </w:rPr>
      </w:pPr>
    </w:p>
    <w:p w14:paraId="2E494F1D"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5.3. </w:t>
      </w:r>
      <w:r w:rsidRPr="00CA453B">
        <w:rPr>
          <w:rFonts w:ascii="Arial" w:eastAsia="Cambria" w:hAnsi="Arial" w:cs="Arial"/>
          <w:sz w:val="23"/>
          <w:szCs w:val="23"/>
        </w:rPr>
        <w:t>Nos valores propostos estarão inclusos todos os custos operacionais, encargos previdenciários, trabalhistas, tributários, comerciais e quaisquer outros que incidam direta ou indiretamente na execução do objeto.</w:t>
      </w:r>
    </w:p>
    <w:p w14:paraId="4D6CD125" w14:textId="77777777" w:rsidR="007B1D14" w:rsidRPr="00CA453B" w:rsidRDefault="007B1D14" w:rsidP="00CA453B">
      <w:pPr>
        <w:spacing w:line="276" w:lineRule="auto"/>
        <w:jc w:val="both"/>
        <w:rPr>
          <w:rFonts w:ascii="Arial" w:eastAsia="Cambria" w:hAnsi="Arial" w:cs="Arial"/>
          <w:sz w:val="23"/>
          <w:szCs w:val="23"/>
        </w:rPr>
      </w:pPr>
    </w:p>
    <w:p w14:paraId="62A04877"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5.4. </w:t>
      </w:r>
      <w:r w:rsidRPr="00CA453B">
        <w:rPr>
          <w:rFonts w:ascii="Arial" w:eastAsia="Cambria" w:hAnsi="Arial" w:cs="Arial"/>
          <w:sz w:val="23"/>
          <w:szCs w:val="23"/>
        </w:rPr>
        <w:t>Os preços ofertados, tanto na proposta inicial, quanto na etapa de lances, serão de exclusiva responsabilidade do licitante, não lhe assistindo o direito de pleitear qualquer alteração, sob alegação de erro, omissão ou qualquer outro pretexto.</w:t>
      </w:r>
    </w:p>
    <w:p w14:paraId="3A08D6C5" w14:textId="77777777" w:rsidR="007B1D14" w:rsidRPr="00CA453B" w:rsidRDefault="007B1D14" w:rsidP="00CA453B">
      <w:pPr>
        <w:spacing w:line="276" w:lineRule="auto"/>
        <w:jc w:val="both"/>
        <w:rPr>
          <w:rFonts w:ascii="Arial" w:eastAsia="Cambria" w:hAnsi="Arial" w:cs="Arial"/>
          <w:sz w:val="23"/>
          <w:szCs w:val="23"/>
        </w:rPr>
      </w:pPr>
    </w:p>
    <w:p w14:paraId="00241FBC"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5.5. </w:t>
      </w:r>
      <w:r w:rsidRPr="00CA453B">
        <w:rPr>
          <w:rFonts w:ascii="Arial" w:eastAsia="Cambria" w:hAnsi="Arial" w:cs="Arial"/>
          <w:sz w:val="23"/>
          <w:szCs w:val="23"/>
        </w:rPr>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04E20C73" w14:textId="77777777" w:rsidR="007B1D14" w:rsidRPr="00CA453B" w:rsidRDefault="007B1D14" w:rsidP="00CA453B">
      <w:pPr>
        <w:spacing w:line="276" w:lineRule="auto"/>
        <w:jc w:val="both"/>
        <w:rPr>
          <w:rFonts w:ascii="Arial" w:eastAsia="Cambria" w:hAnsi="Arial" w:cs="Arial"/>
          <w:sz w:val="23"/>
          <w:szCs w:val="23"/>
        </w:rPr>
      </w:pPr>
    </w:p>
    <w:p w14:paraId="6F043E24" w14:textId="77777777" w:rsidR="007B1D14" w:rsidRPr="00CA453B" w:rsidRDefault="007B1D14" w:rsidP="00CA453B">
      <w:pPr>
        <w:spacing w:line="276" w:lineRule="auto"/>
        <w:jc w:val="both"/>
        <w:rPr>
          <w:rFonts w:ascii="Arial" w:eastAsia="Cambria" w:hAnsi="Arial" w:cs="Arial"/>
          <w:color w:val="FF0000"/>
          <w:sz w:val="23"/>
          <w:szCs w:val="23"/>
        </w:rPr>
      </w:pPr>
      <w:r w:rsidRPr="00CA453B">
        <w:rPr>
          <w:rFonts w:ascii="Arial" w:eastAsia="Cambria" w:hAnsi="Arial" w:cs="Arial"/>
          <w:b/>
          <w:sz w:val="23"/>
          <w:szCs w:val="23"/>
        </w:rPr>
        <w:t xml:space="preserve">5.6. </w:t>
      </w:r>
      <w:r w:rsidRPr="00CA453B">
        <w:rPr>
          <w:rFonts w:ascii="Arial" w:eastAsia="Cambria" w:hAnsi="Arial" w:cs="Arial"/>
          <w:sz w:val="23"/>
          <w:szCs w:val="23"/>
        </w:rPr>
        <w:t xml:space="preserve">O prazo de validade da proposta não será inferior a </w:t>
      </w:r>
      <w:r w:rsidRPr="00CA453B">
        <w:rPr>
          <w:rFonts w:ascii="Arial" w:eastAsia="Cambria" w:hAnsi="Arial" w:cs="Arial"/>
          <w:sz w:val="23"/>
          <w:szCs w:val="23"/>
          <w:highlight w:val="yellow"/>
        </w:rPr>
        <w:t>xx (xxxxxxxxx)</w:t>
      </w:r>
      <w:r w:rsidRPr="00CA453B">
        <w:rPr>
          <w:rFonts w:ascii="Arial" w:eastAsia="Cambria" w:hAnsi="Arial" w:cs="Arial"/>
          <w:sz w:val="23"/>
          <w:szCs w:val="23"/>
        </w:rPr>
        <w:t xml:space="preserve"> dias, a contar da data de sua apresentação. </w:t>
      </w:r>
      <w:r w:rsidRPr="00CA453B">
        <w:rPr>
          <w:rFonts w:ascii="Arial" w:eastAsia="Cambria" w:hAnsi="Arial" w:cs="Arial"/>
          <w:color w:val="FF0000"/>
          <w:sz w:val="23"/>
          <w:szCs w:val="23"/>
        </w:rPr>
        <w:t xml:space="preserve">Sugere-se 60 (sessenta) dias. </w:t>
      </w:r>
    </w:p>
    <w:p w14:paraId="10D0D34B" w14:textId="77777777" w:rsidR="007B1D14" w:rsidRPr="00CA453B" w:rsidRDefault="007B1D14" w:rsidP="00CA453B">
      <w:pPr>
        <w:spacing w:line="276" w:lineRule="auto"/>
        <w:jc w:val="both"/>
        <w:rPr>
          <w:rFonts w:ascii="Arial" w:eastAsia="Cambria" w:hAnsi="Arial" w:cs="Arial"/>
          <w:color w:val="FF0000"/>
          <w:sz w:val="23"/>
          <w:szCs w:val="23"/>
        </w:rPr>
      </w:pPr>
    </w:p>
    <w:p w14:paraId="36469A45" w14:textId="77777777" w:rsidR="007B1D14" w:rsidRPr="00CA453B" w:rsidRDefault="007B1D14" w:rsidP="00CA453B">
      <w:pPr>
        <w:spacing w:line="276" w:lineRule="auto"/>
        <w:jc w:val="both"/>
        <w:rPr>
          <w:rFonts w:ascii="Arial" w:eastAsia="Cambria" w:hAnsi="Arial" w:cs="Arial"/>
          <w:sz w:val="23"/>
          <w:szCs w:val="23"/>
          <w:highlight w:val="yellow"/>
        </w:rPr>
      </w:pPr>
      <w:r w:rsidRPr="00CA453B">
        <w:rPr>
          <w:rFonts w:ascii="Arial" w:eastAsia="Cambria" w:hAnsi="Arial" w:cs="Arial"/>
          <w:b/>
          <w:sz w:val="23"/>
          <w:szCs w:val="23"/>
          <w:highlight w:val="yellow"/>
        </w:rPr>
        <w:t>5.7.</w:t>
      </w:r>
      <w:r w:rsidRPr="00CA453B">
        <w:rPr>
          <w:rFonts w:ascii="Arial" w:eastAsia="Cambria" w:hAnsi="Arial" w:cs="Arial"/>
          <w:sz w:val="23"/>
          <w:szCs w:val="23"/>
          <w:highlight w:val="yellow"/>
        </w:rPr>
        <w:t xml:space="preserve"> Os licitantes devem respeitar os preços máximos estabelecidos nas normas de regência de contratações públicas federais, quando participarem de licitações públicas;</w:t>
      </w:r>
    </w:p>
    <w:p w14:paraId="4D99217B" w14:textId="77777777" w:rsidR="007B1D14" w:rsidRPr="00CA453B" w:rsidRDefault="007B1D14" w:rsidP="00CA453B">
      <w:pPr>
        <w:spacing w:line="276" w:lineRule="auto"/>
        <w:jc w:val="both"/>
        <w:rPr>
          <w:rFonts w:ascii="Arial" w:eastAsia="Cambria" w:hAnsi="Arial" w:cs="Arial"/>
          <w:sz w:val="23"/>
          <w:szCs w:val="23"/>
          <w:highlight w:val="yellow"/>
        </w:rPr>
      </w:pPr>
      <w:r w:rsidRPr="00CA453B">
        <w:rPr>
          <w:rFonts w:ascii="Arial" w:eastAsia="Cambria" w:hAnsi="Arial" w:cs="Arial"/>
          <w:b/>
          <w:sz w:val="23"/>
          <w:szCs w:val="23"/>
          <w:highlight w:val="yellow"/>
        </w:rPr>
        <w:t>5.7.1.</w:t>
      </w:r>
      <w:r w:rsidRPr="00CA453B">
        <w:rPr>
          <w:rFonts w:ascii="Arial" w:eastAsia="Cambria" w:hAnsi="Arial" w:cs="Arial"/>
          <w:sz w:val="23"/>
          <w:szCs w:val="23"/>
          <w:highlight w:val="yellow"/>
        </w:rPr>
        <w:tab/>
        <w:t>Caso o critério de julgamento seja o de maior desconto, o preço já decorrente da aplicação do desconto ofertado deverá respeitar os preços máximos previstos.</w:t>
      </w:r>
    </w:p>
    <w:p w14:paraId="06A6526A" w14:textId="77777777" w:rsidR="007B1D14" w:rsidRPr="00CA453B" w:rsidRDefault="007B1D14" w:rsidP="00CA453B">
      <w:pPr>
        <w:spacing w:line="276" w:lineRule="auto"/>
        <w:jc w:val="both"/>
        <w:rPr>
          <w:rFonts w:ascii="Arial" w:eastAsia="Cambria" w:hAnsi="Arial" w:cs="Arial"/>
          <w:color w:val="FF0000"/>
          <w:sz w:val="23"/>
          <w:szCs w:val="23"/>
        </w:rPr>
      </w:pPr>
      <w:r w:rsidRPr="00CA453B">
        <w:rPr>
          <w:rFonts w:ascii="Arial" w:eastAsia="Cambria" w:hAnsi="Arial" w:cs="Arial"/>
          <w:b/>
          <w:sz w:val="23"/>
          <w:szCs w:val="23"/>
          <w:highlight w:val="yellow"/>
        </w:rPr>
        <w:t>5.7.2.</w:t>
      </w:r>
      <w:r w:rsidRPr="00CA453B">
        <w:rPr>
          <w:rFonts w:ascii="Arial" w:eastAsia="Cambria" w:hAnsi="Arial" w:cs="Arial"/>
          <w:sz w:val="23"/>
          <w:szCs w:val="23"/>
          <w:highlight w:val="yellow"/>
        </w:rPr>
        <w:t xml:space="preserve"> O descumprimento das regras supramencionadas pela Administração por parte dos contratados pode ensejar a responsabilização pelo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r w:rsidRPr="00CA453B">
        <w:rPr>
          <w:rFonts w:ascii="Arial" w:eastAsia="Cambria" w:hAnsi="Arial" w:cs="Arial"/>
          <w:sz w:val="23"/>
          <w:szCs w:val="23"/>
        </w:rPr>
        <w:t xml:space="preserve"> </w:t>
      </w:r>
      <w:r w:rsidRPr="00CA453B">
        <w:rPr>
          <w:rFonts w:ascii="Arial" w:eastAsia="Cambria" w:hAnsi="Arial" w:cs="Arial"/>
          <w:color w:val="FF0000"/>
          <w:sz w:val="23"/>
          <w:szCs w:val="23"/>
        </w:rPr>
        <w:t xml:space="preserve">(QUANDO FOR RECURSO ORIUNDO DE </w:t>
      </w:r>
      <w:r w:rsidRPr="00CA453B">
        <w:rPr>
          <w:rFonts w:ascii="Arial" w:eastAsia="Cambria" w:hAnsi="Arial" w:cs="Arial"/>
          <w:color w:val="FF0000"/>
          <w:sz w:val="23"/>
          <w:szCs w:val="23"/>
        </w:rPr>
        <w:lastRenderedPageBreak/>
        <w:t>TRANSFERENCIAS VOLUNTÁRIAS OU CONTRATOS DE REPASSE DA UNIÃO)</w:t>
      </w:r>
    </w:p>
    <w:p w14:paraId="35B4611C" w14:textId="77777777" w:rsidR="007B1D14" w:rsidRPr="00CA453B" w:rsidRDefault="007B1D14" w:rsidP="00CA453B">
      <w:pPr>
        <w:spacing w:line="276" w:lineRule="auto"/>
        <w:rPr>
          <w:rFonts w:ascii="Arial" w:eastAsia="Cambria" w:hAnsi="Arial" w:cs="Arial"/>
          <w:sz w:val="23"/>
          <w:szCs w:val="23"/>
        </w:rPr>
      </w:pPr>
    </w:p>
    <w:p w14:paraId="63FE3647" w14:textId="77777777" w:rsidR="007B1D14" w:rsidRPr="00CA453B" w:rsidRDefault="007B1D14"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6- DA ABERTURA DA SESSÃO, CLASSIFICAÇÃO DAS PROPOSTAS E FORMULAÇÃO DE LANCES</w:t>
      </w:r>
    </w:p>
    <w:p w14:paraId="2A752A18"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6.1. </w:t>
      </w:r>
      <w:r w:rsidRPr="00CA453B">
        <w:rPr>
          <w:rFonts w:ascii="Arial" w:eastAsia="Cambria" w:hAnsi="Arial" w:cs="Arial"/>
          <w:sz w:val="23"/>
          <w:szCs w:val="23"/>
        </w:rPr>
        <w:t>A abertura da presente licitação dar-se-á automaticamente em sessão pública, por meio de sistema eletrônico, na data, horário e local indicados no preâmbulo deste edital.</w:t>
      </w:r>
    </w:p>
    <w:p w14:paraId="6BDCAE90" w14:textId="77777777" w:rsidR="007B1D14" w:rsidRPr="00CA453B" w:rsidRDefault="007B1D14" w:rsidP="00CA453B">
      <w:pPr>
        <w:spacing w:line="276" w:lineRule="auto"/>
        <w:jc w:val="both"/>
        <w:rPr>
          <w:rFonts w:ascii="Arial" w:eastAsia="Cambria" w:hAnsi="Arial" w:cs="Arial"/>
          <w:sz w:val="23"/>
          <w:szCs w:val="23"/>
        </w:rPr>
      </w:pPr>
    </w:p>
    <w:p w14:paraId="0C21ADF8"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6.2. </w:t>
      </w:r>
      <w:r w:rsidRPr="00CA453B">
        <w:rPr>
          <w:rFonts w:ascii="Arial" w:eastAsia="Cambria" w:hAnsi="Arial" w:cs="Arial"/>
          <w:sz w:val="23"/>
          <w:szCs w:val="23"/>
        </w:rPr>
        <w:t>Os licitantes poderão retirar ou substituir a proposta ou os documentos de habilitação, quando for o caso, anteriormente inseridos no sistema, até a abertura da sessão pública.</w:t>
      </w:r>
    </w:p>
    <w:p w14:paraId="031BCD0D"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6.2.1. </w:t>
      </w:r>
      <w:r w:rsidRPr="00CA453B">
        <w:rPr>
          <w:rFonts w:ascii="Arial" w:eastAsia="Cambria" w:hAnsi="Arial" w:cs="Arial"/>
          <w:b/>
          <w:sz w:val="23"/>
          <w:szCs w:val="23"/>
          <w:u w:val="single"/>
        </w:rPr>
        <w:t>Será desclassificada a proposta que identifique o licitante</w:t>
      </w:r>
      <w:r w:rsidRPr="00CA453B">
        <w:rPr>
          <w:rFonts w:ascii="Arial" w:eastAsia="Cambria" w:hAnsi="Arial" w:cs="Arial"/>
          <w:sz w:val="23"/>
          <w:szCs w:val="23"/>
        </w:rPr>
        <w:t>.</w:t>
      </w:r>
    </w:p>
    <w:p w14:paraId="5C9629E9"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6.2.2. </w:t>
      </w:r>
      <w:r w:rsidRPr="00CA453B">
        <w:rPr>
          <w:rFonts w:ascii="Arial" w:eastAsia="Cambria" w:hAnsi="Arial" w:cs="Arial"/>
          <w:sz w:val="23"/>
          <w:szCs w:val="23"/>
        </w:rPr>
        <w:t>A desclassificação será sempre fundamentada e registrada no sistema, com acompanhamento em tempo real por todos os participantes.</w:t>
      </w:r>
    </w:p>
    <w:p w14:paraId="07D2C6B6"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6.2.3. </w:t>
      </w:r>
      <w:r w:rsidRPr="00CA453B">
        <w:rPr>
          <w:rFonts w:ascii="Arial" w:eastAsia="Cambria" w:hAnsi="Arial" w:cs="Arial"/>
          <w:sz w:val="23"/>
          <w:szCs w:val="23"/>
        </w:rPr>
        <w:t>A não desclassificação da proposta não impede o seu julgamento definitivo em sentido contrário, levado a efeito na fase de aceitação.</w:t>
      </w:r>
    </w:p>
    <w:p w14:paraId="3C1DF049" w14:textId="77777777" w:rsidR="007B1D14" w:rsidRPr="00CA453B" w:rsidRDefault="007B1D14" w:rsidP="00CA453B">
      <w:pPr>
        <w:spacing w:line="276" w:lineRule="auto"/>
        <w:jc w:val="both"/>
        <w:rPr>
          <w:rFonts w:ascii="Arial" w:eastAsia="Cambria" w:hAnsi="Arial" w:cs="Arial"/>
          <w:sz w:val="23"/>
          <w:szCs w:val="23"/>
        </w:rPr>
      </w:pPr>
    </w:p>
    <w:p w14:paraId="6397F4E3"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6.3. </w:t>
      </w:r>
      <w:r w:rsidRPr="00CA453B">
        <w:rPr>
          <w:rFonts w:ascii="Arial" w:eastAsia="Cambria" w:hAnsi="Arial" w:cs="Arial"/>
          <w:sz w:val="23"/>
          <w:szCs w:val="23"/>
        </w:rPr>
        <w:t>O sistema ordenará automaticamente as propostas classificadas, sendo que somente estas participarão da fase de lances.</w:t>
      </w:r>
    </w:p>
    <w:p w14:paraId="579A9689" w14:textId="77777777" w:rsidR="007B1D14" w:rsidRPr="00CA453B" w:rsidRDefault="007B1D14" w:rsidP="00CA453B">
      <w:pPr>
        <w:spacing w:line="276" w:lineRule="auto"/>
        <w:jc w:val="both"/>
        <w:rPr>
          <w:rFonts w:ascii="Arial" w:eastAsia="Cambria" w:hAnsi="Arial" w:cs="Arial"/>
          <w:sz w:val="23"/>
          <w:szCs w:val="23"/>
        </w:rPr>
      </w:pPr>
    </w:p>
    <w:p w14:paraId="608DD917"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6.4. </w:t>
      </w:r>
      <w:r w:rsidRPr="00CA453B">
        <w:rPr>
          <w:rFonts w:ascii="Arial" w:eastAsia="Cambria" w:hAnsi="Arial" w:cs="Arial"/>
          <w:sz w:val="23"/>
          <w:szCs w:val="23"/>
        </w:rPr>
        <w:t>O sistema disponibilizará campo próprio chat para troca de mensagens entre o Pregoeiro e os licitantes.</w:t>
      </w:r>
    </w:p>
    <w:p w14:paraId="3CCE2098" w14:textId="77777777" w:rsidR="007B1D14" w:rsidRPr="00CA453B" w:rsidRDefault="007B1D14" w:rsidP="00CA453B">
      <w:pPr>
        <w:spacing w:line="276" w:lineRule="auto"/>
        <w:jc w:val="both"/>
        <w:rPr>
          <w:rFonts w:ascii="Arial" w:eastAsia="Cambria" w:hAnsi="Arial" w:cs="Arial"/>
          <w:sz w:val="23"/>
          <w:szCs w:val="23"/>
        </w:rPr>
      </w:pPr>
    </w:p>
    <w:p w14:paraId="4AC54DDF"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6.5. </w:t>
      </w:r>
      <w:r w:rsidRPr="00CA453B">
        <w:rPr>
          <w:rFonts w:ascii="Arial" w:eastAsia="Cambria" w:hAnsi="Arial" w:cs="Arial"/>
          <w:sz w:val="23"/>
          <w:szCs w:val="23"/>
        </w:rPr>
        <w:t xml:space="preserve">Iniciada a etapa competitiva, os licitantes deverão encaminhar lances exclusivamente por meio de sistema eletrônico, sendo imediatamente informados do seu recebimento e do valor consignado no registro. </w:t>
      </w:r>
    </w:p>
    <w:p w14:paraId="0E493802" w14:textId="77777777" w:rsidR="007B1D14" w:rsidRPr="00CA453B" w:rsidRDefault="007B1D14" w:rsidP="00CA453B">
      <w:pPr>
        <w:spacing w:line="276" w:lineRule="auto"/>
        <w:jc w:val="both"/>
        <w:rPr>
          <w:rFonts w:ascii="Arial" w:eastAsia="Cambria" w:hAnsi="Arial" w:cs="Arial"/>
          <w:sz w:val="23"/>
          <w:szCs w:val="23"/>
        </w:rPr>
      </w:pPr>
    </w:p>
    <w:p w14:paraId="29F66FF5"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6.6. </w:t>
      </w:r>
      <w:r w:rsidRPr="00CA453B">
        <w:rPr>
          <w:rFonts w:ascii="Arial" w:eastAsia="Cambria" w:hAnsi="Arial" w:cs="Arial"/>
          <w:sz w:val="23"/>
          <w:szCs w:val="23"/>
        </w:rPr>
        <w:t xml:space="preserve">O lance deverá ser ofertado pelo </w:t>
      </w:r>
      <w:r w:rsidRPr="00CA453B">
        <w:rPr>
          <w:rFonts w:ascii="Arial" w:eastAsia="Cambria" w:hAnsi="Arial" w:cs="Arial"/>
          <w:b/>
          <w:sz w:val="23"/>
          <w:szCs w:val="23"/>
          <w:highlight w:val="yellow"/>
        </w:rPr>
        <w:t>valor unitário ou valor global.</w:t>
      </w:r>
    </w:p>
    <w:p w14:paraId="6E31CB90"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6.6.1. </w:t>
      </w:r>
      <w:r w:rsidRPr="00CA453B">
        <w:rPr>
          <w:rFonts w:ascii="Arial" w:eastAsia="Cambria" w:hAnsi="Arial" w:cs="Arial"/>
          <w:sz w:val="23"/>
          <w:szCs w:val="23"/>
        </w:rPr>
        <w:t xml:space="preserve">O intervalo mínimo de lances corresponde a </w:t>
      </w:r>
      <w:r w:rsidRPr="00CA453B">
        <w:rPr>
          <w:rFonts w:ascii="Arial" w:eastAsia="Cambria" w:hAnsi="Arial" w:cs="Arial"/>
          <w:b/>
          <w:sz w:val="23"/>
          <w:szCs w:val="23"/>
          <w:highlight w:val="yellow"/>
        </w:rPr>
        <w:t>R$ xxx,xx (xxxxxxx).</w:t>
      </w:r>
      <w:r w:rsidRPr="00CA453B">
        <w:rPr>
          <w:rFonts w:ascii="Arial" w:eastAsia="Cambria" w:hAnsi="Arial" w:cs="Arial"/>
          <w:sz w:val="23"/>
          <w:szCs w:val="23"/>
        </w:rPr>
        <w:t xml:space="preserve">  </w:t>
      </w:r>
    </w:p>
    <w:p w14:paraId="075B510C"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6.7. </w:t>
      </w:r>
      <w:r w:rsidRPr="00CA453B">
        <w:rPr>
          <w:rFonts w:ascii="Arial" w:eastAsia="Cambria" w:hAnsi="Arial" w:cs="Arial"/>
          <w:sz w:val="23"/>
          <w:szCs w:val="23"/>
        </w:rPr>
        <w:t>Os licitantes poderão oferecer lances sucessivos, observando o horário fixado para abertura da sessão e as regras estabelecidas no Edital.</w:t>
      </w:r>
    </w:p>
    <w:p w14:paraId="5540E50B" w14:textId="77777777" w:rsidR="007B1D14" w:rsidRPr="00CA453B" w:rsidRDefault="007B1D14" w:rsidP="00CA453B">
      <w:pPr>
        <w:spacing w:line="276" w:lineRule="auto"/>
        <w:jc w:val="both"/>
        <w:rPr>
          <w:rFonts w:ascii="Arial" w:eastAsia="Cambria" w:hAnsi="Arial" w:cs="Arial"/>
          <w:sz w:val="23"/>
          <w:szCs w:val="23"/>
        </w:rPr>
      </w:pPr>
    </w:p>
    <w:p w14:paraId="359FACDD"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6.8. </w:t>
      </w:r>
      <w:r w:rsidRPr="00CA453B">
        <w:rPr>
          <w:rFonts w:ascii="Arial" w:eastAsia="Cambria" w:hAnsi="Arial" w:cs="Arial"/>
          <w:sz w:val="23"/>
          <w:szCs w:val="23"/>
        </w:rPr>
        <w:t xml:space="preserve">O licitante somente poderá oferecer lance de valor inferior ao último </w:t>
      </w:r>
      <w:r w:rsidRPr="00CA453B">
        <w:rPr>
          <w:rFonts w:ascii="Arial" w:eastAsia="Cambria" w:hAnsi="Arial" w:cs="Arial"/>
          <w:b/>
          <w:sz w:val="23"/>
          <w:szCs w:val="23"/>
          <w:u w:val="single"/>
        </w:rPr>
        <w:t>por ele</w:t>
      </w:r>
      <w:r w:rsidRPr="00CA453B">
        <w:rPr>
          <w:rFonts w:ascii="Arial" w:eastAsia="Cambria" w:hAnsi="Arial" w:cs="Arial"/>
          <w:sz w:val="23"/>
          <w:szCs w:val="23"/>
        </w:rPr>
        <w:t xml:space="preserve"> ofertado e registrado pelo sistema. </w:t>
      </w:r>
    </w:p>
    <w:p w14:paraId="49B77A45" w14:textId="77777777" w:rsidR="007B1D14" w:rsidRPr="00CA453B" w:rsidRDefault="007B1D14" w:rsidP="00CA453B">
      <w:pPr>
        <w:spacing w:line="276" w:lineRule="auto"/>
        <w:jc w:val="both"/>
        <w:rPr>
          <w:rFonts w:ascii="Arial" w:eastAsia="Cambria" w:hAnsi="Arial" w:cs="Arial"/>
          <w:sz w:val="23"/>
          <w:szCs w:val="23"/>
        </w:rPr>
      </w:pPr>
    </w:p>
    <w:p w14:paraId="1EDA76B2"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6.9. </w:t>
      </w:r>
      <w:r w:rsidRPr="00CA453B">
        <w:rPr>
          <w:rFonts w:ascii="Arial" w:eastAsia="Cambria" w:hAnsi="Arial" w:cs="Arial"/>
          <w:sz w:val="23"/>
          <w:szCs w:val="23"/>
        </w:rPr>
        <w:t xml:space="preserve">O licitante poderá solicitar a exclusão do lance no momento da disputa, na hipótese de lances apresentados de forma inconsistente ou inexequível, cabendo ao Pregoeiro autorizar a exclusão ou indeferir a solicitação. </w:t>
      </w:r>
    </w:p>
    <w:p w14:paraId="3E084509" w14:textId="77777777" w:rsidR="007B1D14" w:rsidRPr="00CA453B" w:rsidRDefault="007B1D14" w:rsidP="00CA453B">
      <w:pPr>
        <w:spacing w:line="276" w:lineRule="auto"/>
        <w:jc w:val="both"/>
        <w:rPr>
          <w:rFonts w:ascii="Arial" w:eastAsia="Cambria" w:hAnsi="Arial" w:cs="Arial"/>
          <w:sz w:val="23"/>
          <w:szCs w:val="23"/>
        </w:rPr>
      </w:pPr>
    </w:p>
    <w:p w14:paraId="5E4D30DA"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6.10.</w:t>
      </w:r>
      <w:r w:rsidRPr="00CA453B">
        <w:rPr>
          <w:rFonts w:ascii="Arial" w:eastAsia="Cambria" w:hAnsi="Arial" w:cs="Arial"/>
          <w:sz w:val="23"/>
          <w:szCs w:val="23"/>
        </w:rPr>
        <w:tab/>
        <w:t>O procedimento seguirá de acordo com o modo de disputa adotado.</w:t>
      </w:r>
    </w:p>
    <w:p w14:paraId="5257F914" w14:textId="77777777" w:rsidR="007B1D14" w:rsidRPr="00CA453B" w:rsidRDefault="007B1D14" w:rsidP="00CA453B">
      <w:pPr>
        <w:spacing w:line="276" w:lineRule="auto"/>
        <w:jc w:val="both"/>
        <w:rPr>
          <w:rFonts w:ascii="Arial" w:eastAsia="Cambria" w:hAnsi="Arial" w:cs="Arial"/>
          <w:sz w:val="23"/>
          <w:szCs w:val="23"/>
        </w:rPr>
      </w:pPr>
    </w:p>
    <w:p w14:paraId="13FB64F6" w14:textId="77777777" w:rsidR="007B1D14" w:rsidRPr="00CA453B" w:rsidRDefault="007B1D14"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 xml:space="preserve">6.11. </w:t>
      </w:r>
      <w:r w:rsidRPr="00CA453B">
        <w:rPr>
          <w:rFonts w:ascii="Arial" w:eastAsia="Cambria" w:hAnsi="Arial" w:cs="Arial"/>
          <w:sz w:val="23"/>
          <w:szCs w:val="23"/>
        </w:rPr>
        <w:t xml:space="preserve">O presente certame utilizará o modo de disputa </w:t>
      </w:r>
      <w:r w:rsidRPr="00CA453B">
        <w:rPr>
          <w:rFonts w:ascii="Arial" w:eastAsia="Cambria" w:hAnsi="Arial" w:cs="Arial"/>
          <w:b/>
          <w:sz w:val="23"/>
          <w:szCs w:val="23"/>
        </w:rPr>
        <w:t>“aberto”</w:t>
      </w:r>
      <w:r w:rsidRPr="00CA453B">
        <w:rPr>
          <w:rFonts w:ascii="Arial" w:eastAsia="Cambria" w:hAnsi="Arial" w:cs="Arial"/>
          <w:sz w:val="23"/>
          <w:szCs w:val="23"/>
        </w:rPr>
        <w:t>, onde os licitantes apresentarão lances públicos e sucessivos, com prorrogações.</w:t>
      </w:r>
      <w:r w:rsidRPr="00CA453B">
        <w:rPr>
          <w:rFonts w:ascii="Arial" w:eastAsia="Cambria" w:hAnsi="Arial" w:cs="Arial"/>
          <w:b/>
          <w:sz w:val="23"/>
          <w:szCs w:val="23"/>
        </w:rPr>
        <w:tab/>
      </w:r>
    </w:p>
    <w:p w14:paraId="2E5CEC0A"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6.11.1</w:t>
      </w:r>
      <w:r w:rsidRPr="00CA453B">
        <w:rPr>
          <w:rFonts w:ascii="Arial" w:eastAsia="Cambria" w:hAnsi="Arial" w:cs="Arial"/>
          <w:sz w:val="23"/>
          <w:szCs w:val="23"/>
        </w:rPr>
        <w:t>. A etapa de lances da sessão pública terá duração de 10 (dez) minutos e, após isso, será prorrogada automaticamente pelo sistema quando houver lance ofertado nos últimos 02 (dois) minutos do período de duração da sessão pública.</w:t>
      </w:r>
    </w:p>
    <w:p w14:paraId="3DD7F7BA"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6.11.2. </w:t>
      </w:r>
      <w:r w:rsidRPr="00CA453B">
        <w:rPr>
          <w:rFonts w:ascii="Arial" w:eastAsia="Cambria" w:hAnsi="Arial" w:cs="Arial"/>
          <w:sz w:val="23"/>
          <w:szCs w:val="23"/>
        </w:rPr>
        <w:t xml:space="preserve">A prorrogação automática da etapa de lances, de que trata o subitem anterior, será de 02 (dois) minutos e ocorrerá sucessivamente sempre que houver lances enviados nesse período </w:t>
      </w:r>
      <w:r w:rsidRPr="00CA453B">
        <w:rPr>
          <w:rFonts w:ascii="Arial" w:eastAsia="Cambria" w:hAnsi="Arial" w:cs="Arial"/>
          <w:sz w:val="23"/>
          <w:szCs w:val="23"/>
        </w:rPr>
        <w:lastRenderedPageBreak/>
        <w:t>de prorrogação, inclusive no caso de lances intermediários.</w:t>
      </w:r>
    </w:p>
    <w:p w14:paraId="214767F9"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6.11.3. </w:t>
      </w:r>
      <w:r w:rsidRPr="00CA453B">
        <w:rPr>
          <w:rFonts w:ascii="Arial" w:eastAsia="Cambria" w:hAnsi="Arial" w:cs="Arial"/>
          <w:sz w:val="23"/>
          <w:szCs w:val="23"/>
        </w:rPr>
        <w:t>Não havendo novos lances na forma estabelecida nos itens anteriores, a sessão pública encerrar-se-á automaticamente, e o sistema ordenará e divulgará os lances conforme a ordem final de classificação.</w:t>
      </w:r>
    </w:p>
    <w:p w14:paraId="4B6C8749"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6.11.4. </w:t>
      </w:r>
      <w:r w:rsidRPr="00CA453B">
        <w:rPr>
          <w:rFonts w:ascii="Arial" w:eastAsia="Cambria" w:hAnsi="Arial" w:cs="Arial"/>
          <w:sz w:val="23"/>
          <w:szCs w:val="23"/>
        </w:rPr>
        <w:t xml:space="preserve">Definida a melhor proposta, se a diferença em relação à proposta classificada em segundo lugar for de pelo menos 5% (cinco por cento), o pregoeiro, auxiliado pela equipe de apoio, poderá admitir o reinício da disputa aberta, para a definição </w:t>
      </w:r>
      <w:r w:rsidRPr="00CA453B">
        <w:rPr>
          <w:rFonts w:ascii="Arial" w:eastAsia="Cambria" w:hAnsi="Arial" w:cs="Arial"/>
          <w:b/>
          <w:sz w:val="23"/>
          <w:szCs w:val="23"/>
          <w:u w:val="single"/>
        </w:rPr>
        <w:t>das</w:t>
      </w:r>
      <w:r w:rsidRPr="00CA453B">
        <w:rPr>
          <w:rFonts w:ascii="Arial" w:eastAsia="Cambria" w:hAnsi="Arial" w:cs="Arial"/>
          <w:sz w:val="23"/>
          <w:szCs w:val="23"/>
          <w:u w:val="single"/>
        </w:rPr>
        <w:t xml:space="preserve"> </w:t>
      </w:r>
      <w:r w:rsidRPr="00CA453B">
        <w:rPr>
          <w:rFonts w:ascii="Arial" w:eastAsia="Cambria" w:hAnsi="Arial" w:cs="Arial"/>
          <w:b/>
          <w:sz w:val="23"/>
          <w:szCs w:val="23"/>
          <w:u w:val="single"/>
        </w:rPr>
        <w:t>demais colocações</w:t>
      </w:r>
      <w:r w:rsidRPr="00CA453B">
        <w:rPr>
          <w:rFonts w:ascii="Arial" w:eastAsia="Cambria" w:hAnsi="Arial" w:cs="Arial"/>
          <w:sz w:val="23"/>
          <w:szCs w:val="23"/>
        </w:rPr>
        <w:t>.</w:t>
      </w:r>
    </w:p>
    <w:p w14:paraId="1D8ECE78"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6.11.5. </w:t>
      </w:r>
      <w:r w:rsidRPr="00CA453B">
        <w:rPr>
          <w:rFonts w:ascii="Arial" w:eastAsia="Cambria" w:hAnsi="Arial" w:cs="Arial"/>
          <w:sz w:val="23"/>
          <w:szCs w:val="23"/>
        </w:rPr>
        <w:t>Após o reinício previsto no item supra, os licitantes serão convocados para apresentar lances intermediários.</w:t>
      </w:r>
    </w:p>
    <w:p w14:paraId="0A9387FF" w14:textId="77777777" w:rsidR="007B1D14" w:rsidRPr="00CA453B" w:rsidRDefault="007B1D14" w:rsidP="00CA453B">
      <w:pPr>
        <w:spacing w:line="276" w:lineRule="auto"/>
        <w:jc w:val="both"/>
        <w:rPr>
          <w:rFonts w:ascii="Arial" w:eastAsia="Cambria" w:hAnsi="Arial" w:cs="Arial"/>
          <w:sz w:val="23"/>
          <w:szCs w:val="23"/>
        </w:rPr>
      </w:pPr>
    </w:p>
    <w:p w14:paraId="58D4F02A" w14:textId="77777777" w:rsidR="007B1D14" w:rsidRPr="00CA453B" w:rsidRDefault="007B1D14" w:rsidP="00CA453B">
      <w:pPr>
        <w:spacing w:line="276" w:lineRule="auto"/>
        <w:jc w:val="center"/>
        <w:rPr>
          <w:rFonts w:ascii="Arial" w:eastAsia="Cambria" w:hAnsi="Arial" w:cs="Arial"/>
          <w:sz w:val="23"/>
          <w:szCs w:val="23"/>
        </w:rPr>
      </w:pPr>
      <w:r w:rsidRPr="00CA453B">
        <w:rPr>
          <w:rFonts w:ascii="Arial" w:eastAsia="Cambria" w:hAnsi="Arial" w:cs="Arial"/>
          <w:sz w:val="23"/>
          <w:szCs w:val="23"/>
          <w:highlight w:val="yellow"/>
        </w:rPr>
        <w:t>Ou</w:t>
      </w:r>
    </w:p>
    <w:p w14:paraId="7C0E73BD" w14:textId="77777777" w:rsidR="007B1D14" w:rsidRPr="00CA453B" w:rsidRDefault="007B1D14" w:rsidP="00CA453B">
      <w:pPr>
        <w:spacing w:line="276" w:lineRule="auto"/>
        <w:rPr>
          <w:rFonts w:ascii="Arial" w:eastAsia="Cambria" w:hAnsi="Arial" w:cs="Arial"/>
          <w:sz w:val="23"/>
          <w:szCs w:val="23"/>
        </w:rPr>
      </w:pPr>
    </w:p>
    <w:p w14:paraId="517B1CDC"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6.11. </w:t>
      </w:r>
      <w:r w:rsidRPr="00CA453B">
        <w:rPr>
          <w:rFonts w:ascii="Arial" w:eastAsia="Cambria" w:hAnsi="Arial" w:cs="Arial"/>
          <w:sz w:val="23"/>
          <w:szCs w:val="23"/>
        </w:rPr>
        <w:t xml:space="preserve">O presente certame utilizará o modo de disputa </w:t>
      </w:r>
      <w:r w:rsidRPr="00CA453B">
        <w:rPr>
          <w:rFonts w:ascii="Arial" w:eastAsia="Cambria" w:hAnsi="Arial" w:cs="Arial"/>
          <w:b/>
          <w:sz w:val="23"/>
          <w:szCs w:val="23"/>
        </w:rPr>
        <w:t>“aberto e fechado”</w:t>
      </w:r>
      <w:r w:rsidRPr="00CA453B">
        <w:rPr>
          <w:rFonts w:ascii="Arial" w:eastAsia="Cambria" w:hAnsi="Arial" w:cs="Arial"/>
          <w:sz w:val="23"/>
          <w:szCs w:val="23"/>
        </w:rPr>
        <w:t>, onde os licitantes apresentarão lances públicos e sucessivos, com lance final fechado.</w:t>
      </w:r>
    </w:p>
    <w:p w14:paraId="7B0EFFDB"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6.11.1.</w:t>
      </w:r>
      <w:r w:rsidRPr="00CA453B">
        <w:rPr>
          <w:rFonts w:ascii="Arial" w:eastAsia="Cambria" w:hAnsi="Arial" w:cs="Arial"/>
          <w:sz w:val="23"/>
          <w:szCs w:val="23"/>
        </w:rPr>
        <w:t xml:space="preserve"> 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14:paraId="097A6FE5"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6.11.2.</w:t>
      </w:r>
      <w:r w:rsidRPr="00CA453B">
        <w:rPr>
          <w:rFonts w:ascii="Arial" w:eastAsia="Cambria" w:hAnsi="Arial" w:cs="Arial"/>
          <w:sz w:val="23"/>
          <w:szCs w:val="23"/>
        </w:rPr>
        <w:t xml:space="preserve"> Encerrado o prazo previsto no subitem anterior, o sistema abrirá oportunidade para que o autor da oferta de valor mais baixo e os das ofertas com preços até 10% (dez por cento) superiores àquela possam ofertar um lance final e fechado em até cinco minutos, o qual será sigiloso até o encerramento deste prazo.</w:t>
      </w:r>
    </w:p>
    <w:p w14:paraId="39235712"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6.11.3.</w:t>
      </w:r>
      <w:r w:rsidRPr="00CA453B">
        <w:rPr>
          <w:rFonts w:ascii="Arial" w:eastAsia="Cambria" w:hAnsi="Arial" w:cs="Arial"/>
          <w:sz w:val="23"/>
          <w:szCs w:val="23"/>
        </w:rPr>
        <w:t xml:space="preserve"> No procedimento de que trata o subitem supra, o licitante poderá optar por manter o seu último lance da etapa aberta, ou por ofertar melhor lance.</w:t>
      </w:r>
    </w:p>
    <w:p w14:paraId="1BD00DD4"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6.11.4.</w:t>
      </w:r>
      <w:r w:rsidRPr="00CA453B">
        <w:rPr>
          <w:rFonts w:ascii="Arial" w:eastAsia="Cambria" w:hAnsi="Arial" w:cs="Arial"/>
          <w:sz w:val="23"/>
          <w:szCs w:val="23"/>
        </w:rPr>
        <w:t xml:space="preserve"> 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14:paraId="17AF5203"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6.11.5.</w:t>
      </w:r>
      <w:r w:rsidRPr="00CA453B">
        <w:rPr>
          <w:rFonts w:ascii="Arial" w:eastAsia="Cambria" w:hAnsi="Arial" w:cs="Arial"/>
          <w:sz w:val="23"/>
          <w:szCs w:val="23"/>
        </w:rPr>
        <w:t xml:space="preserve"> Após o término dos prazos estabelecidos nos itens anteriores, o sistema ordenará e divulgará os lances segundo a ordem crescente de valores. </w:t>
      </w:r>
    </w:p>
    <w:p w14:paraId="3BEA0852" w14:textId="77777777" w:rsidR="007B1D14" w:rsidRPr="00CA453B" w:rsidRDefault="007B1D14" w:rsidP="00CA453B">
      <w:pPr>
        <w:spacing w:line="276" w:lineRule="auto"/>
        <w:jc w:val="both"/>
        <w:rPr>
          <w:rFonts w:ascii="Arial" w:eastAsia="Cambria" w:hAnsi="Arial" w:cs="Arial"/>
          <w:sz w:val="23"/>
          <w:szCs w:val="23"/>
        </w:rPr>
      </w:pPr>
    </w:p>
    <w:p w14:paraId="1C4DF35B" w14:textId="77777777" w:rsidR="007B1D14" w:rsidRPr="00CA453B" w:rsidRDefault="007B1D14" w:rsidP="00CA453B">
      <w:pPr>
        <w:spacing w:line="276" w:lineRule="auto"/>
        <w:jc w:val="center"/>
        <w:rPr>
          <w:rFonts w:ascii="Arial" w:eastAsia="Cambria" w:hAnsi="Arial" w:cs="Arial"/>
          <w:sz w:val="23"/>
          <w:szCs w:val="23"/>
        </w:rPr>
      </w:pPr>
      <w:r w:rsidRPr="00CA453B">
        <w:rPr>
          <w:rFonts w:ascii="Arial" w:eastAsia="Cambria" w:hAnsi="Arial" w:cs="Arial"/>
          <w:sz w:val="23"/>
          <w:szCs w:val="23"/>
          <w:highlight w:val="yellow"/>
        </w:rPr>
        <w:t>Ou</w:t>
      </w:r>
    </w:p>
    <w:p w14:paraId="757D9B0F" w14:textId="77777777" w:rsidR="007B1D14" w:rsidRPr="00CA453B" w:rsidRDefault="007B1D14" w:rsidP="00CA453B">
      <w:pPr>
        <w:spacing w:line="276" w:lineRule="auto"/>
        <w:jc w:val="center"/>
        <w:rPr>
          <w:rFonts w:ascii="Arial" w:eastAsia="Cambria" w:hAnsi="Arial" w:cs="Arial"/>
          <w:sz w:val="23"/>
          <w:szCs w:val="23"/>
        </w:rPr>
      </w:pPr>
    </w:p>
    <w:p w14:paraId="6EB286B5"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6.11.</w:t>
      </w:r>
      <w:r w:rsidRPr="00CA453B">
        <w:rPr>
          <w:rFonts w:ascii="Arial" w:eastAsia="Cambria" w:hAnsi="Arial" w:cs="Arial"/>
          <w:sz w:val="23"/>
          <w:szCs w:val="23"/>
        </w:rPr>
        <w:tab/>
        <w:t xml:space="preserve">O presente certame utilizará o modo de disputa </w:t>
      </w:r>
      <w:r w:rsidRPr="00CA453B">
        <w:rPr>
          <w:rFonts w:ascii="Arial" w:eastAsia="Cambria" w:hAnsi="Arial" w:cs="Arial"/>
          <w:b/>
          <w:sz w:val="23"/>
          <w:szCs w:val="23"/>
        </w:rPr>
        <w:t>“fechado e aberto”</w:t>
      </w:r>
      <w:r w:rsidRPr="00CA453B">
        <w:rPr>
          <w:rFonts w:ascii="Arial" w:eastAsia="Cambria" w:hAnsi="Arial" w:cs="Arial"/>
          <w:sz w:val="23"/>
          <w:szCs w:val="23"/>
        </w:rPr>
        <w:t>, poderão participar da etapa aberta somente os licitantes que apresentarem a proposta de menor preço/ maior percentual de desconto e os das propostas até 10% (dez por cento) superiores/inferiores àquela, em que os licitantes apresentarão lances públicos e sucessivos, até o encerramento da sessão e eventuais prorrogações.</w:t>
      </w:r>
    </w:p>
    <w:p w14:paraId="51E6BC1F"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6.11.1.</w:t>
      </w:r>
      <w:r w:rsidRPr="00CA453B">
        <w:rPr>
          <w:rFonts w:ascii="Arial" w:eastAsia="Cambria" w:hAnsi="Arial" w:cs="Arial"/>
          <w:sz w:val="23"/>
          <w:szCs w:val="23"/>
        </w:rPr>
        <w:t xml:space="preserve"> Não havendo pelo menos 3 (três) propostas nas condições definidas no item 5.14, poderão os licitantes que apresentaram as três melhores propostas, consideradas as empatadas, oferecer novos lances sucessivos.</w:t>
      </w:r>
    </w:p>
    <w:p w14:paraId="1BCBE088"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6.11.2.</w:t>
      </w:r>
      <w:r w:rsidRPr="00CA453B">
        <w:rPr>
          <w:rFonts w:ascii="Arial" w:eastAsia="Cambria" w:hAnsi="Arial" w:cs="Arial"/>
          <w:sz w:val="23"/>
          <w:szCs w:val="23"/>
        </w:rPr>
        <w:t xml:space="preserve"> A etapa de lances da sessão pública terá duração de dez minutos e, após isso, será prorrogada automaticamente pelo sistema quando houver lance ofertado nos últimos dois minutos do período de duração da sessão pública.</w:t>
      </w:r>
    </w:p>
    <w:p w14:paraId="77719120"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6.11.3.</w:t>
      </w:r>
      <w:r w:rsidRPr="00CA453B">
        <w:rPr>
          <w:rFonts w:ascii="Arial" w:eastAsia="Cambria" w:hAnsi="Arial" w:cs="Arial"/>
          <w:sz w:val="23"/>
          <w:szCs w:val="23"/>
        </w:rPr>
        <w:t xml:space="preserve"> A prorrogação automática da etapa de lances, de que trata o subitem anterior, será de dois minutos e ocorrerá sucessivamente sempre que houver lances enviados nesse período de </w:t>
      </w:r>
      <w:r w:rsidRPr="00CA453B">
        <w:rPr>
          <w:rFonts w:ascii="Arial" w:eastAsia="Cambria" w:hAnsi="Arial" w:cs="Arial"/>
          <w:sz w:val="23"/>
          <w:szCs w:val="23"/>
        </w:rPr>
        <w:lastRenderedPageBreak/>
        <w:t>prorrogação, inclusive no caso de lances intermediários.</w:t>
      </w:r>
    </w:p>
    <w:p w14:paraId="5AD98304"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6.11.4.</w:t>
      </w:r>
      <w:r w:rsidRPr="00CA453B">
        <w:rPr>
          <w:rFonts w:ascii="Arial" w:eastAsia="Cambria" w:hAnsi="Arial" w:cs="Arial"/>
          <w:sz w:val="23"/>
          <w:szCs w:val="23"/>
        </w:rPr>
        <w:t xml:space="preserve"> Não havendo novos lances na forma estabelecida nos itens anteriores, a sessão pública encerrar-se-á automaticamente, e o sistema ordenará e divulgará os lances conforme a ordem final de classificação.</w:t>
      </w:r>
    </w:p>
    <w:p w14:paraId="65841D2C"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6.11.5.</w:t>
      </w:r>
      <w:r w:rsidRPr="00CA453B">
        <w:rPr>
          <w:rFonts w:ascii="Arial" w:eastAsia="Cambria" w:hAnsi="Arial" w:cs="Arial"/>
          <w:sz w:val="23"/>
          <w:szCs w:val="23"/>
        </w:rPr>
        <w:t xml:space="preserve">  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18601055"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6.11.6.</w:t>
      </w:r>
      <w:r w:rsidRPr="00CA453B">
        <w:rPr>
          <w:rFonts w:ascii="Arial" w:eastAsia="Cambria" w:hAnsi="Arial" w:cs="Arial"/>
          <w:sz w:val="23"/>
          <w:szCs w:val="23"/>
        </w:rPr>
        <w:t xml:space="preserve"> Após o reinício previsto no subitem supra, os licitantes serão convocados para apresentar lances intermediários.  </w:t>
      </w:r>
    </w:p>
    <w:p w14:paraId="385F3D35" w14:textId="77777777" w:rsidR="007B1D14" w:rsidRPr="00CA453B" w:rsidRDefault="007B1D14" w:rsidP="00CA453B">
      <w:pPr>
        <w:spacing w:line="276" w:lineRule="auto"/>
        <w:jc w:val="center"/>
        <w:rPr>
          <w:rFonts w:ascii="Arial" w:eastAsia="Cambria" w:hAnsi="Arial" w:cs="Arial"/>
          <w:b/>
          <w:sz w:val="23"/>
          <w:szCs w:val="23"/>
        </w:rPr>
      </w:pPr>
    </w:p>
    <w:p w14:paraId="38BBFA2A"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6.12.</w:t>
      </w:r>
      <w:r w:rsidRPr="00CA453B">
        <w:rPr>
          <w:rFonts w:ascii="Arial" w:eastAsia="Cambria" w:hAnsi="Arial" w:cs="Arial"/>
          <w:sz w:val="23"/>
          <w:szCs w:val="23"/>
        </w:rPr>
        <w:tab/>
        <w:t>Após o término dos prazos estabelecidos nos subitens anteriores, o sistema ordenará e divulgará os lances segundo a ordem crescente de valores.</w:t>
      </w:r>
    </w:p>
    <w:p w14:paraId="1E78E3EB" w14:textId="77777777" w:rsidR="007B1D14" w:rsidRPr="00CA453B" w:rsidRDefault="007B1D14" w:rsidP="00CA453B">
      <w:pPr>
        <w:spacing w:line="276" w:lineRule="auto"/>
        <w:jc w:val="both"/>
        <w:rPr>
          <w:rFonts w:ascii="Arial" w:eastAsia="Cambria" w:hAnsi="Arial" w:cs="Arial"/>
          <w:sz w:val="23"/>
          <w:szCs w:val="23"/>
        </w:rPr>
      </w:pPr>
    </w:p>
    <w:p w14:paraId="1ECC6CDD"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6.13.</w:t>
      </w:r>
      <w:r w:rsidRPr="00CA453B">
        <w:rPr>
          <w:rFonts w:ascii="Arial" w:eastAsia="Cambria" w:hAnsi="Arial" w:cs="Arial"/>
          <w:sz w:val="23"/>
          <w:szCs w:val="23"/>
        </w:rPr>
        <w:tab/>
        <w:t xml:space="preserve">Não serão aceitos dois ou mais lances de mesmo valor, prevalecendo aquele que for recebido e registrado primeiro. </w:t>
      </w:r>
    </w:p>
    <w:p w14:paraId="2379207F" w14:textId="77777777" w:rsidR="007B1D14" w:rsidRPr="00CA453B" w:rsidRDefault="007B1D14" w:rsidP="00CA453B">
      <w:pPr>
        <w:spacing w:line="276" w:lineRule="auto"/>
        <w:jc w:val="both"/>
        <w:rPr>
          <w:rFonts w:ascii="Arial" w:eastAsia="Cambria" w:hAnsi="Arial" w:cs="Arial"/>
          <w:sz w:val="23"/>
          <w:szCs w:val="23"/>
        </w:rPr>
      </w:pPr>
    </w:p>
    <w:p w14:paraId="78E0632D"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6.14.</w:t>
      </w:r>
      <w:r w:rsidRPr="00CA453B">
        <w:rPr>
          <w:rFonts w:ascii="Arial" w:eastAsia="Cambria" w:hAnsi="Arial" w:cs="Arial"/>
          <w:sz w:val="23"/>
          <w:szCs w:val="23"/>
        </w:rPr>
        <w:tab/>
        <w:t xml:space="preserve">Durante o transcurso da sessão pública, na etapa competitiva, os licitantes serão informados, em tempo real, do valor do menor lance registrado, vedada a identificação do licitante. </w:t>
      </w:r>
    </w:p>
    <w:p w14:paraId="5349BAA5" w14:textId="77777777" w:rsidR="007B1D14" w:rsidRPr="00CA453B" w:rsidRDefault="007B1D14" w:rsidP="00CA453B">
      <w:pPr>
        <w:spacing w:line="276" w:lineRule="auto"/>
        <w:jc w:val="both"/>
        <w:rPr>
          <w:rFonts w:ascii="Arial" w:eastAsia="Cambria" w:hAnsi="Arial" w:cs="Arial"/>
          <w:b/>
          <w:sz w:val="23"/>
          <w:szCs w:val="23"/>
        </w:rPr>
      </w:pPr>
    </w:p>
    <w:p w14:paraId="4E8A2B2D"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6.15.</w:t>
      </w:r>
      <w:r w:rsidRPr="00CA453B">
        <w:rPr>
          <w:rFonts w:ascii="Arial" w:eastAsia="Cambria" w:hAnsi="Arial" w:cs="Arial"/>
          <w:b/>
          <w:sz w:val="23"/>
          <w:szCs w:val="23"/>
        </w:rPr>
        <w:tab/>
      </w:r>
      <w:r w:rsidRPr="00CA453B">
        <w:rPr>
          <w:rFonts w:ascii="Arial" w:eastAsia="Cambria" w:hAnsi="Arial" w:cs="Arial"/>
          <w:sz w:val="23"/>
          <w:szCs w:val="23"/>
        </w:rPr>
        <w:t xml:space="preserve">No caso de desconexão com o Pregoeiro, no decorrer da etapa competitiva do Pregão, o sistema eletrônico poderá permanecer acessível aos licitantes para a recepção dos lances. </w:t>
      </w:r>
    </w:p>
    <w:p w14:paraId="25A73205" w14:textId="77777777" w:rsidR="007B1D14" w:rsidRPr="00CA453B" w:rsidRDefault="007B1D14" w:rsidP="00CA453B">
      <w:pPr>
        <w:spacing w:line="276" w:lineRule="auto"/>
        <w:jc w:val="both"/>
        <w:rPr>
          <w:rFonts w:ascii="Arial" w:eastAsia="Cambria" w:hAnsi="Arial" w:cs="Arial"/>
          <w:sz w:val="23"/>
          <w:szCs w:val="23"/>
        </w:rPr>
      </w:pPr>
    </w:p>
    <w:p w14:paraId="1A36A709"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6.16.</w:t>
      </w:r>
      <w:r w:rsidRPr="00CA453B">
        <w:rPr>
          <w:rFonts w:ascii="Arial" w:eastAsia="Cambria" w:hAnsi="Arial" w:cs="Arial"/>
          <w:sz w:val="23"/>
          <w:szCs w:val="23"/>
        </w:rPr>
        <w:tab/>
        <w:t>Quando a desconexão do sistema eletrônico para o pregoeiro persistir por tempo superior a 10 (dez) minutos, a sessão pública será suspensa e reiniciada somente após decorridas 24 (vinte e quatro horas) da comunicação do fato pelo Pregoeiro aos participantes, no sítio eletrônico utilizado para divulgação.</w:t>
      </w:r>
    </w:p>
    <w:p w14:paraId="3DB2C71B" w14:textId="77777777" w:rsidR="007B1D14" w:rsidRPr="00CA453B" w:rsidRDefault="007B1D14" w:rsidP="00CA453B">
      <w:pPr>
        <w:spacing w:line="276" w:lineRule="auto"/>
        <w:jc w:val="both"/>
        <w:rPr>
          <w:rFonts w:ascii="Arial" w:eastAsia="Cambria" w:hAnsi="Arial" w:cs="Arial"/>
          <w:sz w:val="23"/>
          <w:szCs w:val="23"/>
        </w:rPr>
      </w:pPr>
    </w:p>
    <w:p w14:paraId="0E8D318D"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6.17. </w:t>
      </w:r>
      <w:r w:rsidRPr="00CA453B">
        <w:rPr>
          <w:rFonts w:ascii="Arial" w:eastAsia="Cambria" w:hAnsi="Arial" w:cs="Arial"/>
          <w:sz w:val="23"/>
          <w:szCs w:val="23"/>
        </w:rPr>
        <w:t>Caso o licitante não apresente lances, concorrerá com o valor de sua proposta.</w:t>
      </w:r>
    </w:p>
    <w:p w14:paraId="59B2A06C" w14:textId="77777777" w:rsidR="007B1D14" w:rsidRPr="00CA453B" w:rsidRDefault="007B1D14" w:rsidP="00CA453B">
      <w:pPr>
        <w:spacing w:line="276" w:lineRule="auto"/>
        <w:jc w:val="both"/>
        <w:rPr>
          <w:rFonts w:ascii="Arial" w:eastAsia="Cambria" w:hAnsi="Arial" w:cs="Arial"/>
          <w:b/>
          <w:sz w:val="23"/>
          <w:szCs w:val="23"/>
        </w:rPr>
      </w:pPr>
    </w:p>
    <w:p w14:paraId="34C143E6" w14:textId="77777777" w:rsidR="007B1D14" w:rsidRPr="00CA453B" w:rsidRDefault="007B1D14" w:rsidP="00CA453B">
      <w:pPr>
        <w:spacing w:line="276" w:lineRule="auto"/>
        <w:jc w:val="both"/>
        <w:rPr>
          <w:rFonts w:ascii="Arial" w:eastAsia="Cambria" w:hAnsi="Arial" w:cs="Arial"/>
          <w:b/>
          <w:color w:val="FF0000"/>
          <w:sz w:val="23"/>
          <w:szCs w:val="23"/>
        </w:rPr>
      </w:pPr>
      <w:r w:rsidRPr="00CA453B">
        <w:rPr>
          <w:rFonts w:ascii="Arial" w:eastAsia="Cambria" w:hAnsi="Arial" w:cs="Arial"/>
          <w:b/>
          <w:sz w:val="23"/>
          <w:szCs w:val="23"/>
        </w:rPr>
        <w:t>6.18.</w:t>
      </w:r>
      <w:r w:rsidRPr="00CA453B">
        <w:rPr>
          <w:rFonts w:ascii="Arial" w:eastAsia="Cambria" w:hAnsi="Arial" w:cs="Arial"/>
          <w:sz w:val="23"/>
          <w:szCs w:val="23"/>
        </w:rPr>
        <w:tab/>
        <w:t xml:space="preserve">Caso a presente licitação contenha itens de </w:t>
      </w:r>
      <w:r w:rsidRPr="00CA453B">
        <w:rPr>
          <w:rFonts w:ascii="Arial" w:eastAsia="Cambria" w:hAnsi="Arial" w:cs="Arial"/>
          <w:b/>
          <w:sz w:val="23"/>
          <w:szCs w:val="23"/>
        </w:rPr>
        <w:t>AMPLA PARTICIPAÇÃO</w:t>
      </w:r>
      <w:r w:rsidRPr="00CA453B">
        <w:rPr>
          <w:rFonts w:ascii="Arial" w:eastAsia="Cambria" w:hAnsi="Arial" w:cs="Arial"/>
          <w:sz w:val="23"/>
          <w:szCs w:val="23"/>
        </w:rPr>
        <w:t xml:space="preserve">, ou seja, </w:t>
      </w:r>
      <w:r w:rsidRPr="00CA453B">
        <w:rPr>
          <w:rFonts w:ascii="Arial" w:eastAsia="Cambria" w:hAnsi="Arial" w:cs="Arial"/>
          <w:b/>
          <w:sz w:val="23"/>
          <w:szCs w:val="23"/>
        </w:rPr>
        <w:t>NÃO SEJAM EXCLUSIVOS PARA ME E EPP,</w:t>
      </w:r>
      <w:r w:rsidRPr="00CA453B">
        <w:rPr>
          <w:rFonts w:ascii="Arial" w:eastAsia="Cambria" w:hAnsi="Arial" w:cs="Arial"/>
          <w:sz w:val="23"/>
          <w:szCs w:val="23"/>
        </w:rPr>
        <w:t xml:space="preserve"> uma vez encerrada a etapa de lances, será verificado 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Lei Complementar nº 123/06 </w:t>
      </w:r>
    </w:p>
    <w:p w14:paraId="7556A146"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6.18.1. </w:t>
      </w:r>
      <w:r w:rsidRPr="00CA453B">
        <w:rPr>
          <w:rFonts w:ascii="Arial" w:eastAsia="Cambria" w:hAnsi="Arial" w:cs="Arial"/>
          <w:sz w:val="23"/>
          <w:szCs w:val="23"/>
        </w:rPr>
        <w:t>Nessas condições, as propostas de Microempreendedores Individuais –MEI, Microempresas - ME e Empresas de Pequeno Porte – EPP, que se encontrarem na faixa de até 5% (cinco por cento) acima da melhor proposta ou melhor lance, ou, abaixo do maior desconto percentual, conforme o caso, serão consideradas empatadas com a primeira colocada.</w:t>
      </w:r>
    </w:p>
    <w:p w14:paraId="1775E8A7"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6.18.2. </w:t>
      </w:r>
      <w:r w:rsidRPr="00CA453B">
        <w:rPr>
          <w:rFonts w:ascii="Arial" w:eastAsia="Cambria" w:hAnsi="Arial" w:cs="Arial"/>
          <w:sz w:val="23"/>
          <w:szCs w:val="23"/>
        </w:rPr>
        <w:t>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216B09A4"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6.18.3. </w:t>
      </w:r>
      <w:r w:rsidRPr="00CA453B">
        <w:rPr>
          <w:rFonts w:ascii="Arial" w:eastAsia="Cambria" w:hAnsi="Arial" w:cs="Arial"/>
          <w:sz w:val="23"/>
          <w:szCs w:val="23"/>
        </w:rPr>
        <w:t xml:space="preserve">Caso a microempresa ou a empresa de pequeno porte melhor classificada desista ou não se manifeste no prazo estabelecido, serão convocadas as demais licitantes, enquadradas </w:t>
      </w:r>
      <w:r w:rsidRPr="00CA453B">
        <w:rPr>
          <w:rFonts w:ascii="Arial" w:eastAsia="Cambria" w:hAnsi="Arial" w:cs="Arial"/>
          <w:sz w:val="23"/>
          <w:szCs w:val="23"/>
        </w:rPr>
        <w:lastRenderedPageBreak/>
        <w:t>como microempresa ou empresa de pequeno porte, que se encontrem naquele intervalo de 5% (cinco por cento), na ordem de classificação, para o exercício do mesmo direito, no prazo estabelecido no subitem anterior.</w:t>
      </w:r>
    </w:p>
    <w:p w14:paraId="225D8A2F"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6.18.4. </w:t>
      </w:r>
      <w:r w:rsidRPr="00CA453B">
        <w:rPr>
          <w:rFonts w:ascii="Arial" w:eastAsia="Cambria" w:hAnsi="Arial" w:cs="Arial"/>
          <w:sz w:val="23"/>
          <w:szCs w:val="23"/>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798AE9FD" w14:textId="77777777" w:rsidR="007B1D14" w:rsidRPr="00CA453B" w:rsidRDefault="007B1D14" w:rsidP="00CA453B">
      <w:pPr>
        <w:spacing w:line="276" w:lineRule="auto"/>
        <w:jc w:val="both"/>
        <w:rPr>
          <w:rFonts w:ascii="Arial" w:eastAsia="Cambria" w:hAnsi="Arial" w:cs="Arial"/>
          <w:sz w:val="23"/>
          <w:szCs w:val="23"/>
        </w:rPr>
      </w:pPr>
    </w:p>
    <w:p w14:paraId="613F8299"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6.19.</w:t>
      </w:r>
      <w:r w:rsidRPr="00CA453B">
        <w:rPr>
          <w:rFonts w:ascii="Arial" w:eastAsia="Cambria" w:hAnsi="Arial" w:cs="Arial"/>
          <w:sz w:val="23"/>
          <w:szCs w:val="23"/>
        </w:rPr>
        <w:tab/>
        <w:t xml:space="preserve">Só poderá haver empate entre propostas iguais (não seguidas de lances). </w:t>
      </w:r>
    </w:p>
    <w:p w14:paraId="5C8212CE"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6.19.1. </w:t>
      </w:r>
      <w:r w:rsidRPr="00CA453B">
        <w:rPr>
          <w:rFonts w:ascii="Arial" w:eastAsia="Cambria" w:hAnsi="Arial" w:cs="Arial"/>
          <w:sz w:val="23"/>
          <w:szCs w:val="23"/>
        </w:rPr>
        <w:t>Havendo eventual empate entre propostas, o critério de desempate será aquele previsto no art. 60 da Lei nº 14.133, de 2021, nesta ordem:</w:t>
      </w:r>
    </w:p>
    <w:p w14:paraId="05183FE8"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 disputa final, hipótese em que os licitantes empatados poderão apresentar nova proposta em ato contínuo à classificação;</w:t>
      </w:r>
    </w:p>
    <w:p w14:paraId="0E585D4F"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II- avaliação do desempenho contratual prévio dos licitantes, para a qual deverão preferencialmente ser utilizados registros cadastrais para efeito de atesto de cumprimento de obrigações previstos nesta Lei;</w:t>
      </w:r>
    </w:p>
    <w:p w14:paraId="6F0051C0"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III- desenvolvimento pelo licitante de ações de equidade entre homens e mulheres no ambiente de trabalho, conforme regulamento;</w:t>
      </w:r>
    </w:p>
    <w:p w14:paraId="7A4D1979"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IV- desenvolvimento pelo licitante de programa de integridade, conforme orientações dos órgãos de controle.</w:t>
      </w:r>
    </w:p>
    <w:p w14:paraId="7AD7385B"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6.19.2. </w:t>
      </w:r>
      <w:r w:rsidRPr="00CA453B">
        <w:rPr>
          <w:rFonts w:ascii="Arial" w:eastAsia="Cambria" w:hAnsi="Arial" w:cs="Arial"/>
          <w:sz w:val="23"/>
          <w:szCs w:val="23"/>
        </w:rPr>
        <w:t>Persistindo o empate, será assegurada preferência, sucessivamente, aos bens e serviços produzidos ou prestados por:</w:t>
      </w:r>
    </w:p>
    <w:p w14:paraId="2D99EF93"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 empresas estabelecidas no território do Estado de Minas Gerais;</w:t>
      </w:r>
    </w:p>
    <w:p w14:paraId="05889F44"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II- empresas brasileiras;</w:t>
      </w:r>
    </w:p>
    <w:p w14:paraId="6552A468"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III- empresas que invistam em pesquisa e no desenvolvimento de tecnologia no País;</w:t>
      </w:r>
    </w:p>
    <w:p w14:paraId="2E7A062B"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IV- empresas que comprovem a prática de mitigação, nos termos da Lei nº 12.187, de 29 de dezembro de 2009.</w:t>
      </w:r>
    </w:p>
    <w:p w14:paraId="1A4B780A" w14:textId="77777777" w:rsidR="007B1D14" w:rsidRPr="00CA453B" w:rsidRDefault="007B1D14" w:rsidP="00CA453B">
      <w:pPr>
        <w:spacing w:line="276" w:lineRule="auto"/>
        <w:jc w:val="both"/>
        <w:rPr>
          <w:rFonts w:ascii="Arial" w:eastAsia="Cambria" w:hAnsi="Arial" w:cs="Arial"/>
          <w:b/>
          <w:sz w:val="23"/>
          <w:szCs w:val="23"/>
        </w:rPr>
      </w:pPr>
    </w:p>
    <w:p w14:paraId="5C48D7FF"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6.20.</w:t>
      </w:r>
      <w:r w:rsidRPr="00CA453B">
        <w:rPr>
          <w:rFonts w:ascii="Arial" w:eastAsia="Cambria" w:hAnsi="Arial" w:cs="Arial"/>
          <w:sz w:val="23"/>
          <w:szCs w:val="23"/>
        </w:rPr>
        <w:tab/>
        <w:t>Encerrada a etapa de envio de lances da sessão pública o pregoeiro poderá negociar condições mais vantajosas, após definido o resultado do julgamento.</w:t>
      </w:r>
    </w:p>
    <w:p w14:paraId="71932C99"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6.20.1. </w:t>
      </w:r>
      <w:r w:rsidRPr="00CA453B">
        <w:rPr>
          <w:rFonts w:ascii="Arial" w:eastAsia="Cambria" w:hAnsi="Arial" w:cs="Arial"/>
          <w:sz w:val="23"/>
          <w:szCs w:val="23"/>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3622D70E"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6.20.2. </w:t>
      </w:r>
      <w:r w:rsidRPr="00CA453B">
        <w:rPr>
          <w:rFonts w:ascii="Arial" w:eastAsia="Cambria" w:hAnsi="Arial" w:cs="Arial"/>
          <w:sz w:val="23"/>
          <w:szCs w:val="23"/>
        </w:rPr>
        <w:t>A negociação será realizada por meio do sistema, podendo ser acompanhada pelos demais licitantes.</w:t>
      </w:r>
    </w:p>
    <w:p w14:paraId="71A0F618"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6.20.3. </w:t>
      </w:r>
      <w:r w:rsidRPr="00CA453B">
        <w:rPr>
          <w:rFonts w:ascii="Arial" w:eastAsia="Cambria" w:hAnsi="Arial" w:cs="Arial"/>
          <w:sz w:val="23"/>
          <w:szCs w:val="23"/>
        </w:rPr>
        <w:t>O resultado da negociação será divulgado a todos os licitantes e anexado aos autos do processo licitatório</w:t>
      </w:r>
    </w:p>
    <w:p w14:paraId="470DF7E5"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6.20.4. </w:t>
      </w:r>
      <w:r w:rsidRPr="00CA453B">
        <w:rPr>
          <w:rFonts w:ascii="Arial" w:eastAsia="Cambria" w:hAnsi="Arial" w:cs="Arial"/>
          <w:sz w:val="23"/>
          <w:szCs w:val="23"/>
        </w:rPr>
        <w:t xml:space="preserve">O pregoeiro solicitará ao licitante melhor classificado que, no prazo de </w:t>
      </w:r>
      <w:r w:rsidRPr="00CA453B">
        <w:rPr>
          <w:rFonts w:ascii="Arial" w:eastAsia="Cambria" w:hAnsi="Arial" w:cs="Arial"/>
          <w:sz w:val="23"/>
          <w:szCs w:val="23"/>
          <w:highlight w:val="yellow"/>
        </w:rPr>
        <w:t>xx (xxxxxxxxx)</w:t>
      </w:r>
      <w:r w:rsidRPr="00CA453B">
        <w:rPr>
          <w:rFonts w:ascii="Arial" w:eastAsia="Cambria" w:hAnsi="Arial" w:cs="Arial"/>
          <w:sz w:val="23"/>
          <w:szCs w:val="23"/>
        </w:rPr>
        <w:t xml:space="preserve"> horas, envie a proposta adequada ao último lance ofertado após a negociação realizada, acompanhada, se for o caso, dos documentos complementares, quando necessários à confirmação daqueles exigidos neste Edital e já apresentados.</w:t>
      </w:r>
    </w:p>
    <w:p w14:paraId="7DEBEBB9" w14:textId="77777777" w:rsidR="007B1D14" w:rsidRPr="00CA453B" w:rsidRDefault="007B1D14" w:rsidP="00CA453B">
      <w:pPr>
        <w:spacing w:line="276" w:lineRule="auto"/>
        <w:jc w:val="both"/>
        <w:rPr>
          <w:rFonts w:ascii="Arial" w:eastAsia="Cambria" w:hAnsi="Arial" w:cs="Arial"/>
          <w:color w:val="FF0000"/>
          <w:sz w:val="23"/>
          <w:szCs w:val="23"/>
        </w:rPr>
      </w:pPr>
      <w:r w:rsidRPr="00CA453B">
        <w:rPr>
          <w:rFonts w:ascii="Arial" w:eastAsia="Cambria" w:hAnsi="Arial" w:cs="Arial"/>
          <w:b/>
          <w:sz w:val="23"/>
          <w:szCs w:val="23"/>
        </w:rPr>
        <w:t xml:space="preserve">6.20.5. </w:t>
      </w:r>
      <w:r w:rsidRPr="00CA453B">
        <w:rPr>
          <w:rFonts w:ascii="Arial" w:eastAsia="Cambria" w:hAnsi="Arial" w:cs="Arial"/>
          <w:sz w:val="23"/>
          <w:szCs w:val="23"/>
        </w:rPr>
        <w:t xml:space="preserve">É facultado ao pregoeiro prorrogar o prazo estabelecido, a partir de solicitação fundamentada feita no chat pelo licitante, antes de findar o prazo. </w:t>
      </w:r>
      <w:r w:rsidRPr="00CA453B">
        <w:rPr>
          <w:rFonts w:ascii="Arial" w:eastAsia="Cambria" w:hAnsi="Arial" w:cs="Arial"/>
          <w:color w:val="FF0000"/>
          <w:sz w:val="23"/>
          <w:szCs w:val="23"/>
        </w:rPr>
        <w:t>Sugere-se a partir de duas horas.</w:t>
      </w:r>
    </w:p>
    <w:p w14:paraId="5EBF08BF" w14:textId="77777777" w:rsidR="007B1D14" w:rsidRPr="00CA453B" w:rsidRDefault="007B1D14" w:rsidP="00CA453B">
      <w:pPr>
        <w:spacing w:line="276" w:lineRule="auto"/>
        <w:jc w:val="both"/>
        <w:rPr>
          <w:rFonts w:ascii="Arial" w:eastAsia="Cambria" w:hAnsi="Arial" w:cs="Arial"/>
          <w:sz w:val="23"/>
          <w:szCs w:val="23"/>
        </w:rPr>
      </w:pPr>
    </w:p>
    <w:p w14:paraId="61BF80FE"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lastRenderedPageBreak/>
        <w:t>6.21.</w:t>
      </w:r>
      <w:r w:rsidRPr="00CA453B">
        <w:rPr>
          <w:rFonts w:ascii="Arial" w:eastAsia="Cambria" w:hAnsi="Arial" w:cs="Arial"/>
          <w:sz w:val="23"/>
          <w:szCs w:val="23"/>
        </w:rPr>
        <w:tab/>
        <w:t>Após a negociação do preço, o Pregoeiro iniciará a fase de aceitação e julgamento da proposta.</w:t>
      </w:r>
    </w:p>
    <w:p w14:paraId="0AC488E9" w14:textId="77777777" w:rsidR="007B1D14" w:rsidRPr="00CA453B" w:rsidRDefault="007B1D14" w:rsidP="00CA453B">
      <w:pPr>
        <w:spacing w:line="276" w:lineRule="auto"/>
        <w:jc w:val="both"/>
        <w:rPr>
          <w:rFonts w:ascii="Arial" w:eastAsia="Cambria" w:hAnsi="Arial" w:cs="Arial"/>
          <w:sz w:val="23"/>
          <w:szCs w:val="23"/>
        </w:rPr>
      </w:pPr>
    </w:p>
    <w:p w14:paraId="30C5170E" w14:textId="77777777" w:rsidR="007B1D14" w:rsidRPr="00CA453B" w:rsidRDefault="007B1D14"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7- DA FASE DE JULGAMENTO</w:t>
      </w:r>
    </w:p>
    <w:p w14:paraId="141247B5"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7.1. </w:t>
      </w:r>
      <w:r w:rsidRPr="00CA453B">
        <w:rPr>
          <w:rFonts w:ascii="Arial" w:eastAsia="Cambria" w:hAnsi="Arial" w:cs="Arial"/>
          <w:sz w:val="23"/>
          <w:szCs w:val="23"/>
        </w:rPr>
        <w:t>Encerrada a etapa de negociação, o pregoeiro verificará se o licitante provisoriamente classificado em primeiro lugar atende às condições de participação no certame, conforme previsto no art. 14 da Lei nº 14.133/2021, legislação correlata e no instrumento convocatório, especialmente quanto à existência de sanção que impeça a participação no certame ou a futura contratação, mediante a consulta aos seguintes cadastros:</w:t>
      </w:r>
    </w:p>
    <w:p w14:paraId="1C55B982"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 xml:space="preserve">a) Cadastro Nacional de Empresas Inidôneas e Suspensas - CEIS, mantido pela Controladoria-Geral da União; e </w:t>
      </w:r>
    </w:p>
    <w:p w14:paraId="1FBA6008"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b) Cadastro Nacional de Empresas Punidas – CNEP, mantido pela Controladoria-Geral da União.</w:t>
      </w:r>
    </w:p>
    <w:p w14:paraId="4C02E866"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71.1.</w:t>
      </w:r>
      <w:r w:rsidRPr="00CA453B">
        <w:rPr>
          <w:rFonts w:ascii="Arial" w:eastAsia="Cambria" w:hAnsi="Arial" w:cs="Arial"/>
          <w:sz w:val="23"/>
          <w:szCs w:val="23"/>
        </w:rPr>
        <w:t xml:space="preserve"> A consulta aos cadastros será realizada em nome da empresa licitante e também de seu sócio majoritário, por força da vedação de que trata o artigo 12 da Lei n° 8.429, de 1992.</w:t>
      </w:r>
    </w:p>
    <w:p w14:paraId="269A7490" w14:textId="77777777" w:rsidR="007B1D14" w:rsidRPr="00CA453B" w:rsidRDefault="007B1D14" w:rsidP="00CA453B">
      <w:pPr>
        <w:spacing w:line="276" w:lineRule="auto"/>
        <w:jc w:val="both"/>
        <w:rPr>
          <w:rFonts w:ascii="Arial" w:eastAsia="Cambria" w:hAnsi="Arial" w:cs="Arial"/>
          <w:sz w:val="23"/>
          <w:szCs w:val="23"/>
        </w:rPr>
      </w:pPr>
    </w:p>
    <w:p w14:paraId="0E76742F"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7.2. </w:t>
      </w:r>
      <w:r w:rsidRPr="00CA453B">
        <w:rPr>
          <w:rFonts w:ascii="Arial" w:eastAsia="Cambria" w:hAnsi="Arial" w:cs="Arial"/>
          <w:sz w:val="23"/>
          <w:szCs w:val="23"/>
        </w:rPr>
        <w:t>Caso conste na Consulta de Situação do licitante a existência de Ocorrências Impeditivas Indiretas, o Pregoeiro diligenciará para verificar se houve fraude por parte das empresas apontadas no Relatório de Ocorrências Impeditivas Indiretas.</w:t>
      </w:r>
    </w:p>
    <w:p w14:paraId="7153E791"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7.2.1. </w:t>
      </w:r>
      <w:r w:rsidRPr="00CA453B">
        <w:rPr>
          <w:rFonts w:ascii="Arial" w:eastAsia="Cambria" w:hAnsi="Arial" w:cs="Arial"/>
          <w:sz w:val="23"/>
          <w:szCs w:val="23"/>
        </w:rPr>
        <w:t xml:space="preserve">A tentativa de burla será verificada por meio dos vínculos societários, linhas de fornecimento similares, dentre outros. </w:t>
      </w:r>
    </w:p>
    <w:p w14:paraId="3AE7A43B"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7.2.2. </w:t>
      </w:r>
      <w:r w:rsidRPr="00CA453B">
        <w:rPr>
          <w:rFonts w:ascii="Arial" w:eastAsia="Cambria" w:hAnsi="Arial" w:cs="Arial"/>
          <w:sz w:val="23"/>
          <w:szCs w:val="23"/>
        </w:rPr>
        <w:t xml:space="preserve">O licitante será convocado para manifestação previamente a uma eventual desclassificação. </w:t>
      </w:r>
    </w:p>
    <w:p w14:paraId="63943D54"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7.2.3. </w:t>
      </w:r>
      <w:r w:rsidRPr="00CA453B">
        <w:rPr>
          <w:rFonts w:ascii="Arial" w:eastAsia="Cambria" w:hAnsi="Arial" w:cs="Arial"/>
          <w:sz w:val="23"/>
          <w:szCs w:val="23"/>
        </w:rPr>
        <w:t>Constatada a existência de sanção aplicável, o licitante será reputado inabilitado, por falta de condição de participação.</w:t>
      </w:r>
    </w:p>
    <w:p w14:paraId="4901ADCF" w14:textId="77777777" w:rsidR="007B1D14" w:rsidRPr="00CA453B" w:rsidRDefault="007B1D14" w:rsidP="00CA453B">
      <w:pPr>
        <w:spacing w:line="276" w:lineRule="auto"/>
        <w:jc w:val="both"/>
        <w:rPr>
          <w:rFonts w:ascii="Arial" w:eastAsia="Cambria" w:hAnsi="Arial" w:cs="Arial"/>
          <w:sz w:val="23"/>
          <w:szCs w:val="23"/>
        </w:rPr>
      </w:pPr>
    </w:p>
    <w:p w14:paraId="6075C66C"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7.3. </w:t>
      </w:r>
      <w:r w:rsidRPr="00CA453B">
        <w:rPr>
          <w:rFonts w:ascii="Arial" w:eastAsia="Cambria" w:hAnsi="Arial" w:cs="Arial"/>
          <w:sz w:val="23"/>
          <w:szCs w:val="23"/>
        </w:rPr>
        <w:t>Caso o licitante provisoriamente classificado em primeiro lugar tenha se utilizado de algum tratamento favorecido aos Microempreendedores Individuais – MEI, Microempresas – ME ou Empresas de Pequeno Porte - EPP, o pregoeiro verificará se faz jus ao benefício.</w:t>
      </w:r>
    </w:p>
    <w:p w14:paraId="214A107A" w14:textId="77777777" w:rsidR="007B1D14" w:rsidRPr="00CA453B" w:rsidRDefault="007B1D14" w:rsidP="00CA453B">
      <w:pPr>
        <w:spacing w:line="276" w:lineRule="auto"/>
        <w:jc w:val="both"/>
        <w:rPr>
          <w:rFonts w:ascii="Arial" w:eastAsia="Cambria" w:hAnsi="Arial" w:cs="Arial"/>
          <w:b/>
          <w:sz w:val="23"/>
          <w:szCs w:val="23"/>
        </w:rPr>
      </w:pPr>
    </w:p>
    <w:p w14:paraId="3166D9BC"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7.4. </w:t>
      </w:r>
      <w:r w:rsidRPr="00CA453B">
        <w:rPr>
          <w:rFonts w:ascii="Arial" w:eastAsia="Cambria" w:hAnsi="Arial" w:cs="Arial"/>
          <w:sz w:val="23"/>
          <w:szCs w:val="23"/>
        </w:rPr>
        <w:t>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w:t>
      </w:r>
    </w:p>
    <w:p w14:paraId="51BBCABA" w14:textId="77777777" w:rsidR="007B1D14" w:rsidRPr="00CA453B" w:rsidRDefault="007B1D14" w:rsidP="00CA453B">
      <w:pPr>
        <w:spacing w:line="276" w:lineRule="auto"/>
        <w:jc w:val="both"/>
        <w:rPr>
          <w:rFonts w:ascii="Arial" w:eastAsia="Cambria" w:hAnsi="Arial" w:cs="Arial"/>
          <w:sz w:val="23"/>
          <w:szCs w:val="23"/>
        </w:rPr>
      </w:pPr>
    </w:p>
    <w:p w14:paraId="2C5D1BB6"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7.5. </w:t>
      </w:r>
      <w:r w:rsidRPr="00CA453B">
        <w:rPr>
          <w:rFonts w:ascii="Arial" w:eastAsia="Cambria" w:hAnsi="Arial" w:cs="Arial"/>
          <w:sz w:val="23"/>
          <w:szCs w:val="23"/>
        </w:rPr>
        <w:t xml:space="preserve">Será desclassificada a proposta vencedora que: </w:t>
      </w:r>
    </w:p>
    <w:p w14:paraId="0AFCDC4D"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 contiver vícios insanáveis;</w:t>
      </w:r>
    </w:p>
    <w:p w14:paraId="219C3EE1"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II- não obedecer às especificações técnicas contidas no Termo de Referência;</w:t>
      </w:r>
    </w:p>
    <w:p w14:paraId="02250D77"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III- apresentar preços inexequíveis ou permanecerem acima do preço máximo definido para a contratação;</w:t>
      </w:r>
    </w:p>
    <w:p w14:paraId="62824BE5"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IV- não tiverem sua exequibilidade demonstrada, quando exigido pela Administração;</w:t>
      </w:r>
    </w:p>
    <w:p w14:paraId="3BA67CD7"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V- apresentar desconformidade com quaisquer outras exigências deste Edital ou seus anexos, desde que insanável.</w:t>
      </w:r>
    </w:p>
    <w:p w14:paraId="7D101D1E" w14:textId="77777777" w:rsidR="007B1D14" w:rsidRPr="00CA453B" w:rsidRDefault="007B1D14" w:rsidP="00CA453B">
      <w:pPr>
        <w:spacing w:line="276" w:lineRule="auto"/>
        <w:jc w:val="both"/>
        <w:rPr>
          <w:rFonts w:ascii="Arial" w:eastAsia="Cambria" w:hAnsi="Arial" w:cs="Arial"/>
          <w:sz w:val="23"/>
          <w:szCs w:val="23"/>
        </w:rPr>
      </w:pPr>
    </w:p>
    <w:p w14:paraId="6E3A0002"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7.6. </w:t>
      </w:r>
      <w:r w:rsidRPr="00CA453B">
        <w:rPr>
          <w:rFonts w:ascii="Arial" w:eastAsia="Cambria" w:hAnsi="Arial" w:cs="Arial"/>
          <w:sz w:val="23"/>
          <w:szCs w:val="23"/>
        </w:rPr>
        <w:t>No caso de bens e serviços em geral, será considerado como indício de inexequibilidade as propostas de valores inferiores a 50% (cinquenta por cento) do valor orçado pela Administração.</w:t>
      </w:r>
    </w:p>
    <w:p w14:paraId="421F2D29"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lastRenderedPageBreak/>
        <w:t>7.6.1.</w:t>
      </w:r>
      <w:r w:rsidRPr="00CA453B">
        <w:rPr>
          <w:rFonts w:ascii="Arial" w:eastAsia="Cambria" w:hAnsi="Arial" w:cs="Arial"/>
          <w:sz w:val="23"/>
          <w:szCs w:val="23"/>
        </w:rPr>
        <w:tab/>
        <w:t>A inexequibilidade, na hipótese de que trata o caput, só será considerada após diligência do pregoeiro, que comprove:</w:t>
      </w:r>
    </w:p>
    <w:p w14:paraId="41144F0B"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 que o custo do licitante ultrapassa o valor da proposta; e</w:t>
      </w:r>
    </w:p>
    <w:p w14:paraId="432927F8"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II- inexistirem custos de oportunidade capazes de justificar o vulto da oferta.</w:t>
      </w:r>
    </w:p>
    <w:p w14:paraId="1CEF402B" w14:textId="77777777" w:rsidR="007B1D14" w:rsidRPr="00CA453B" w:rsidRDefault="007B1D14" w:rsidP="00CA453B">
      <w:pPr>
        <w:spacing w:line="276" w:lineRule="auto"/>
        <w:jc w:val="both"/>
        <w:rPr>
          <w:rFonts w:ascii="Arial" w:eastAsia="Cambria" w:hAnsi="Arial" w:cs="Arial"/>
          <w:sz w:val="23"/>
          <w:szCs w:val="23"/>
        </w:rPr>
      </w:pPr>
    </w:p>
    <w:p w14:paraId="217D7AC1"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7.7. </w:t>
      </w:r>
      <w:r w:rsidRPr="00CA453B">
        <w:rPr>
          <w:rFonts w:ascii="Arial" w:eastAsia="Cambria" w:hAnsi="Arial" w:cs="Arial"/>
          <w:sz w:val="23"/>
          <w:szCs w:val="23"/>
        </w:rPr>
        <w:t>Em contratação de serviços de engenharia, a análise de exequibilidade e sobrepreço considerará o seguinte:</w:t>
      </w:r>
    </w:p>
    <w:p w14:paraId="65DAFC60"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7.7.1. </w:t>
      </w:r>
      <w:r w:rsidRPr="00CA453B">
        <w:rPr>
          <w:rFonts w:ascii="Arial" w:eastAsia="Cambria" w:hAnsi="Arial" w:cs="Arial"/>
          <w:sz w:val="23"/>
          <w:szCs w:val="23"/>
        </w:rPr>
        <w:t>Nos regimes de execução por tarefa, empreitada por preço global ou empreitada integral, semi-integrada ou integrada, a caracterização do sobrepreço se dará pela superação do valor global estimado;</w:t>
      </w:r>
    </w:p>
    <w:p w14:paraId="1D10ECE8"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7.7.2.</w:t>
      </w:r>
      <w:r w:rsidRPr="00CA453B">
        <w:rPr>
          <w:rFonts w:ascii="Arial" w:eastAsia="Cambria" w:hAnsi="Arial" w:cs="Arial"/>
          <w:sz w:val="23"/>
          <w:szCs w:val="23"/>
        </w:rPr>
        <w:tab/>
        <w:t>No regime de empreitada por preço unitário, a caracterização do sobrepreço se dará pela superação do valor global estimado e pela superação de custo unitário tido como relevante, conforme planilha anexa ao edital;</w:t>
      </w:r>
    </w:p>
    <w:p w14:paraId="2D5D47B0"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7.7.3.</w:t>
      </w:r>
      <w:r w:rsidRPr="00CA453B">
        <w:rPr>
          <w:rFonts w:ascii="Arial" w:eastAsia="Cambria" w:hAnsi="Arial" w:cs="Arial"/>
          <w:sz w:val="23"/>
          <w:szCs w:val="23"/>
        </w:rPr>
        <w:tab/>
        <w:t>No caso de serviços de engenharia, serão consideradas inexequíveis as propostas cujos valores forem inferiores a 75% (setenta e cinco por cento) do valor orçado pela Administração, independentemente do regime de execução.</w:t>
      </w:r>
    </w:p>
    <w:p w14:paraId="6E9408BF"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7.7.4. </w:t>
      </w:r>
      <w:r w:rsidRPr="00CA453B">
        <w:rPr>
          <w:rFonts w:ascii="Arial" w:eastAsia="Cambria" w:hAnsi="Arial" w:cs="Arial"/>
          <w:sz w:val="23"/>
          <w:szCs w:val="23"/>
        </w:rPr>
        <w:t>Será exigida garantia adicional do licitante vencedor cuja proposta for inferior a 85% (oitenta e cinco por cento) do valor orçado pela Administração, equivalente à diferença entre este último e o valor da proposta, sem prejuízo das demais garantias exigíveis de acordo com a Lei, conforme disposto no § 5º do Art. 59.</w:t>
      </w:r>
    </w:p>
    <w:p w14:paraId="4020711C"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7.7.4.1.</w:t>
      </w:r>
      <w:r w:rsidRPr="00CA453B">
        <w:rPr>
          <w:rFonts w:ascii="Arial" w:eastAsia="Cambria" w:hAnsi="Arial" w:cs="Arial"/>
          <w:sz w:val="23"/>
          <w:szCs w:val="23"/>
        </w:rPr>
        <w:t xml:space="preserve"> Serão admitidas as garantias nas seguintes modalidades:</w:t>
      </w:r>
    </w:p>
    <w:p w14:paraId="37A02467"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 caução em dinheiro ou em títulos da dívida pública emitidos sob a forma escritural, mediante registro em sistema centralizado de liquidação e de custódia autorizado pelo Banco Central do Brasil, e avaliados por seus valores econômicos, conforme definido pelo Ministério da Economia;</w:t>
      </w:r>
    </w:p>
    <w:p w14:paraId="15A1461B"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II - seguro-garantia;</w:t>
      </w:r>
    </w:p>
    <w:p w14:paraId="670B469C"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III - fiança bancária emitida por banco ou instituição financeira devidamente autorizada a operar no País pelo Banco Central do Brasil.</w:t>
      </w:r>
    </w:p>
    <w:p w14:paraId="36A0AF7B" w14:textId="77777777" w:rsidR="007B1D14" w:rsidRPr="00CA453B" w:rsidRDefault="007B1D14" w:rsidP="00CA453B">
      <w:pPr>
        <w:spacing w:line="276" w:lineRule="auto"/>
        <w:jc w:val="both"/>
        <w:rPr>
          <w:rFonts w:ascii="Arial" w:eastAsia="Cambria" w:hAnsi="Arial" w:cs="Arial"/>
          <w:sz w:val="23"/>
          <w:szCs w:val="23"/>
        </w:rPr>
      </w:pPr>
    </w:p>
    <w:p w14:paraId="4D78CF3C" w14:textId="77777777" w:rsidR="007B1D14" w:rsidRPr="00CA453B" w:rsidRDefault="007B1D14"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 xml:space="preserve">7.8. </w:t>
      </w:r>
      <w:r w:rsidRPr="00CA453B">
        <w:rPr>
          <w:rFonts w:ascii="Arial" w:eastAsia="Cambria" w:hAnsi="Arial" w:cs="Arial"/>
          <w:sz w:val="23"/>
          <w:szCs w:val="23"/>
        </w:rPr>
        <w:t>Erros no preenchimento da proposta ou planilhas não constituem motivo para sua desclassificação. O documento poderá ser ajustado pelo fornecedor, no prazo indicado através do sistema</w:t>
      </w:r>
      <w:r w:rsidRPr="00CA453B">
        <w:rPr>
          <w:rFonts w:ascii="Arial" w:eastAsia="Cambria" w:hAnsi="Arial" w:cs="Arial"/>
          <w:b/>
          <w:sz w:val="23"/>
          <w:szCs w:val="23"/>
        </w:rPr>
        <w:t>, desde que não haja majoração do preço.</w:t>
      </w:r>
    </w:p>
    <w:p w14:paraId="2EB30A90"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7.8.1. </w:t>
      </w:r>
      <w:r w:rsidRPr="00CA453B">
        <w:rPr>
          <w:rFonts w:ascii="Arial" w:eastAsia="Cambria" w:hAnsi="Arial" w:cs="Arial"/>
          <w:sz w:val="23"/>
          <w:szCs w:val="23"/>
        </w:rPr>
        <w:t>O ajuste de que trata este dispositivo se limita a sanar erros ou falhas que não alterem a substância das propostas;</w:t>
      </w:r>
    </w:p>
    <w:p w14:paraId="25A90105" w14:textId="77777777" w:rsidR="007B1D14" w:rsidRPr="00CA453B" w:rsidRDefault="007B1D14" w:rsidP="00CA453B">
      <w:pPr>
        <w:spacing w:line="276" w:lineRule="auto"/>
        <w:jc w:val="both"/>
        <w:rPr>
          <w:rFonts w:ascii="Arial" w:eastAsia="Cambria" w:hAnsi="Arial" w:cs="Arial"/>
          <w:sz w:val="23"/>
          <w:szCs w:val="23"/>
        </w:rPr>
      </w:pPr>
    </w:p>
    <w:p w14:paraId="5F98D3F6"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7.9. </w:t>
      </w:r>
      <w:r w:rsidRPr="00CA453B">
        <w:rPr>
          <w:rFonts w:ascii="Arial" w:eastAsia="Cambria" w:hAnsi="Arial" w:cs="Arial"/>
          <w:sz w:val="23"/>
          <w:szCs w:val="23"/>
        </w:rPr>
        <w:t>Caso o Termo de Referência exija a apresentação de amostra, o licitante classificado em primeiro lugar deverá apresentá-la, conforme disciplinado, sob pena de desclassificação da proposta.</w:t>
      </w:r>
    </w:p>
    <w:p w14:paraId="05087896"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7.9.1. </w:t>
      </w:r>
      <w:r w:rsidRPr="00CA453B">
        <w:rPr>
          <w:rFonts w:ascii="Arial" w:eastAsia="Cambria" w:hAnsi="Arial" w:cs="Arial"/>
          <w:sz w:val="23"/>
          <w:szCs w:val="23"/>
        </w:rPr>
        <w:t>Por meio de mensagem no sistema, será divulgado o local e horário de realização do procedimento para a avaliação das amostras, cuja presença será facultada a todos os interessados, incluindo os demais licitantes.</w:t>
      </w:r>
    </w:p>
    <w:p w14:paraId="3106BB67" w14:textId="77777777" w:rsidR="007B1D14" w:rsidRPr="00CA453B" w:rsidRDefault="007B1D14" w:rsidP="00CA453B">
      <w:pPr>
        <w:spacing w:line="276" w:lineRule="auto"/>
        <w:jc w:val="both"/>
        <w:rPr>
          <w:rFonts w:ascii="Arial" w:eastAsia="Cambria" w:hAnsi="Arial" w:cs="Arial"/>
          <w:sz w:val="23"/>
          <w:szCs w:val="23"/>
        </w:rPr>
      </w:pPr>
    </w:p>
    <w:p w14:paraId="6A503F00"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7.10. </w:t>
      </w:r>
      <w:r w:rsidRPr="00CA453B">
        <w:rPr>
          <w:rFonts w:ascii="Arial" w:eastAsia="Cambria" w:hAnsi="Arial" w:cs="Arial"/>
          <w:sz w:val="23"/>
          <w:szCs w:val="23"/>
        </w:rPr>
        <w:t>Os resultados das avaliações serão divulgados por meio de mensagem no sistema.</w:t>
      </w:r>
    </w:p>
    <w:p w14:paraId="238DC203" w14:textId="77777777" w:rsidR="007B1D14" w:rsidRPr="00CA453B" w:rsidRDefault="007B1D14" w:rsidP="00CA453B">
      <w:pPr>
        <w:spacing w:line="276" w:lineRule="auto"/>
        <w:jc w:val="both"/>
        <w:rPr>
          <w:rFonts w:ascii="Arial" w:eastAsia="Cambria" w:hAnsi="Arial" w:cs="Arial"/>
          <w:sz w:val="23"/>
          <w:szCs w:val="23"/>
        </w:rPr>
      </w:pPr>
    </w:p>
    <w:p w14:paraId="1058ACDB"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7.11. </w:t>
      </w:r>
      <w:r w:rsidRPr="00CA453B">
        <w:rPr>
          <w:rFonts w:ascii="Arial" w:eastAsia="Cambria" w:hAnsi="Arial" w:cs="Arial"/>
          <w:sz w:val="23"/>
          <w:szCs w:val="23"/>
        </w:rPr>
        <w:t>No caso de não haver entrega da amostra ou ocorrer atraso na entrega, sem justificativa aceita pelo Pregoeiro, ou havendo entrega de amostra fora das especificações previstas neste Edital, a proposta do licitante será recusada.</w:t>
      </w:r>
    </w:p>
    <w:p w14:paraId="34EC1724" w14:textId="77777777" w:rsidR="007B1D14" w:rsidRPr="00CA453B" w:rsidRDefault="007B1D14" w:rsidP="00CA453B">
      <w:pPr>
        <w:spacing w:line="276" w:lineRule="auto"/>
        <w:jc w:val="both"/>
        <w:rPr>
          <w:rFonts w:ascii="Arial" w:eastAsia="Cambria" w:hAnsi="Arial" w:cs="Arial"/>
          <w:sz w:val="23"/>
          <w:szCs w:val="23"/>
        </w:rPr>
      </w:pPr>
    </w:p>
    <w:p w14:paraId="604081CA"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7.12. </w:t>
      </w:r>
      <w:r w:rsidRPr="00CA453B">
        <w:rPr>
          <w:rFonts w:ascii="Arial" w:eastAsia="Cambria" w:hAnsi="Arial" w:cs="Arial"/>
          <w:sz w:val="23"/>
          <w:szCs w:val="23"/>
        </w:rPr>
        <w:t>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w:t>
      </w:r>
    </w:p>
    <w:p w14:paraId="25C007B0" w14:textId="77777777" w:rsidR="007B1D14" w:rsidRPr="00CA453B" w:rsidRDefault="007B1D14" w:rsidP="00CA453B">
      <w:pPr>
        <w:spacing w:line="276" w:lineRule="auto"/>
        <w:jc w:val="both"/>
        <w:rPr>
          <w:rFonts w:ascii="Arial" w:eastAsia="Cambria" w:hAnsi="Arial" w:cs="Arial"/>
          <w:sz w:val="23"/>
          <w:szCs w:val="23"/>
        </w:rPr>
      </w:pPr>
    </w:p>
    <w:p w14:paraId="52F3B497" w14:textId="77777777" w:rsidR="007B1D14" w:rsidRPr="00CA453B" w:rsidRDefault="007B1D14"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8- DA FASE DE HABILITAÇÃO</w:t>
      </w:r>
    </w:p>
    <w:p w14:paraId="6A63F3E6"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8.1. </w:t>
      </w:r>
      <w:r w:rsidRPr="00CA453B">
        <w:rPr>
          <w:rFonts w:ascii="Arial" w:eastAsia="Cambria" w:hAnsi="Arial" w:cs="Arial"/>
          <w:sz w:val="23"/>
          <w:szCs w:val="23"/>
        </w:rPr>
        <w:t>O licitante vencedor encaminhará, exclusivamente por meio do sistema, os seguintes documentos para fins de habilitação:</w:t>
      </w:r>
    </w:p>
    <w:p w14:paraId="17909FBD" w14:textId="77777777" w:rsidR="007B1D14" w:rsidRPr="00CA453B" w:rsidRDefault="007B1D14" w:rsidP="00CA453B">
      <w:pPr>
        <w:spacing w:line="276" w:lineRule="auto"/>
        <w:jc w:val="both"/>
        <w:rPr>
          <w:rFonts w:ascii="Arial" w:eastAsia="Cambria" w:hAnsi="Arial" w:cs="Arial"/>
          <w:sz w:val="23"/>
          <w:szCs w:val="23"/>
        </w:rPr>
      </w:pPr>
    </w:p>
    <w:p w14:paraId="224CDFB1" w14:textId="77777777" w:rsidR="007B1D14" w:rsidRPr="00CA453B" w:rsidRDefault="007B1D14" w:rsidP="00CA453B">
      <w:pPr>
        <w:spacing w:line="276" w:lineRule="auto"/>
        <w:jc w:val="center"/>
        <w:rPr>
          <w:rFonts w:ascii="Arial" w:eastAsia="Cambria" w:hAnsi="Arial" w:cs="Arial"/>
          <w:b/>
          <w:color w:val="FF0000"/>
          <w:sz w:val="23"/>
          <w:szCs w:val="23"/>
        </w:rPr>
      </w:pPr>
      <w:r w:rsidRPr="00CA453B">
        <w:rPr>
          <w:rFonts w:ascii="Arial" w:eastAsia="Cambria" w:hAnsi="Arial" w:cs="Arial"/>
          <w:b/>
          <w:color w:val="FF0000"/>
          <w:sz w:val="23"/>
          <w:szCs w:val="23"/>
        </w:rPr>
        <w:t>Ou</w:t>
      </w:r>
    </w:p>
    <w:p w14:paraId="7A2E4E75" w14:textId="77777777" w:rsidR="007B1D14" w:rsidRPr="00CA453B" w:rsidRDefault="007B1D14" w:rsidP="00CA453B">
      <w:pPr>
        <w:spacing w:line="276" w:lineRule="auto"/>
        <w:jc w:val="center"/>
        <w:rPr>
          <w:rFonts w:ascii="Arial" w:eastAsia="Cambria" w:hAnsi="Arial" w:cs="Arial"/>
          <w:b/>
          <w:color w:val="FF0000"/>
          <w:sz w:val="23"/>
          <w:szCs w:val="23"/>
        </w:rPr>
      </w:pPr>
    </w:p>
    <w:p w14:paraId="5D84D171" w14:textId="77777777" w:rsidR="007B1D14" w:rsidRPr="00CA453B" w:rsidRDefault="007B1D14" w:rsidP="00CA453B">
      <w:pPr>
        <w:spacing w:line="276" w:lineRule="auto"/>
        <w:jc w:val="center"/>
        <w:rPr>
          <w:rFonts w:ascii="Arial" w:eastAsia="Cambria" w:hAnsi="Arial" w:cs="Arial"/>
          <w:b/>
          <w:color w:val="FF0000"/>
          <w:sz w:val="23"/>
          <w:szCs w:val="23"/>
        </w:rPr>
      </w:pPr>
      <w:r w:rsidRPr="00CA453B">
        <w:rPr>
          <w:rFonts w:ascii="Arial" w:eastAsia="Cambria" w:hAnsi="Arial" w:cs="Arial"/>
          <w:b/>
          <w:color w:val="FF0000"/>
          <w:sz w:val="23"/>
          <w:szCs w:val="23"/>
        </w:rPr>
        <w:t>QUANDO HOUVER INVERSÃO DAS FASES PREVISTAS NO §1º DO ART 17.</w:t>
      </w:r>
    </w:p>
    <w:p w14:paraId="4B63CE77" w14:textId="77777777" w:rsidR="007B1D14" w:rsidRPr="00CA453B" w:rsidRDefault="007B1D14" w:rsidP="00CA453B">
      <w:pPr>
        <w:spacing w:line="276" w:lineRule="auto"/>
        <w:jc w:val="both"/>
        <w:rPr>
          <w:rFonts w:ascii="Arial" w:eastAsia="Cambria" w:hAnsi="Arial" w:cs="Arial"/>
          <w:b/>
          <w:sz w:val="23"/>
          <w:szCs w:val="23"/>
        </w:rPr>
      </w:pPr>
    </w:p>
    <w:p w14:paraId="4EF49315"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8.1.</w:t>
      </w:r>
      <w:r w:rsidRPr="00CA453B">
        <w:rPr>
          <w:rFonts w:ascii="Arial" w:eastAsia="Cambria" w:hAnsi="Arial" w:cs="Arial"/>
          <w:sz w:val="23"/>
          <w:szCs w:val="23"/>
        </w:rPr>
        <w:t xml:space="preserve">  Os licitantes encaminharão, concomitantemente com as propostas e exclusivamente por meio do sistema, os seguintes documentos para fins de habilitação:</w:t>
      </w:r>
    </w:p>
    <w:p w14:paraId="17BB5D08" w14:textId="77777777" w:rsidR="007B1D14" w:rsidRPr="00CA453B" w:rsidRDefault="007B1D14" w:rsidP="00CA453B">
      <w:pPr>
        <w:spacing w:line="276" w:lineRule="auto"/>
        <w:jc w:val="both"/>
        <w:rPr>
          <w:rFonts w:ascii="Arial" w:eastAsia="Cambria" w:hAnsi="Arial" w:cs="Arial"/>
          <w:b/>
          <w:sz w:val="23"/>
          <w:szCs w:val="23"/>
        </w:rPr>
      </w:pPr>
    </w:p>
    <w:p w14:paraId="09ECAB90" w14:textId="77777777" w:rsidR="007B1D14" w:rsidRPr="00CA453B" w:rsidRDefault="007B1D14"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 xml:space="preserve">8.1.1. REGULARIDADE JURÍDICA </w:t>
      </w:r>
    </w:p>
    <w:p w14:paraId="577E7ADE"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I- Empresário individual:</w:t>
      </w:r>
      <w:r w:rsidRPr="00CA453B">
        <w:rPr>
          <w:rFonts w:ascii="Arial" w:eastAsia="Cambria" w:hAnsi="Arial" w:cs="Arial"/>
          <w:sz w:val="23"/>
          <w:szCs w:val="23"/>
        </w:rPr>
        <w:t xml:space="preserve"> inscrição no Registro Público de Empresas Mercantis, a cargo da Junta Comercial da respectiva sede; </w:t>
      </w:r>
    </w:p>
    <w:p w14:paraId="2A3C8266"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II- Microempreendedor Individual - MEI:</w:t>
      </w:r>
      <w:r w:rsidRPr="00CA453B">
        <w:rPr>
          <w:rFonts w:ascii="Arial" w:eastAsia="Cambria" w:hAnsi="Arial" w:cs="Arial"/>
          <w:sz w:val="23"/>
          <w:szCs w:val="23"/>
        </w:rPr>
        <w:t xml:space="preserve"> Certificado da Condição de Microempreendedor Individual - CCMEI, cuja aceitação ficará condicionada à verificação da autenticidade no sítio https://www.gov.br/empresas-e-negocios/pt-br/empreendedor; </w:t>
      </w:r>
    </w:p>
    <w:p w14:paraId="6E633E2C"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III- Sociedade empresária, sociedade limitada unipessoal – SLU ou sociedade identificada como empresa individual de responsabilidade limitada - EIRELI: </w:t>
      </w:r>
      <w:r w:rsidRPr="00CA453B">
        <w:rPr>
          <w:rFonts w:ascii="Arial" w:eastAsia="Cambria" w:hAnsi="Arial" w:cs="Arial"/>
          <w:sz w:val="23"/>
          <w:szCs w:val="23"/>
        </w:rPr>
        <w:t>inscrição do ato constitutivo, estatuto ou contrato social no Registro Público de Empresas Mercantis, a cargo da Junta Comercial da respectiva sede, acompanhada de documento comprobatório de seus administradores;</w:t>
      </w:r>
    </w:p>
    <w:p w14:paraId="705503E2"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IV- Sociedade empresária estrangeira:</w:t>
      </w:r>
      <w:r w:rsidRPr="00CA453B">
        <w:rPr>
          <w:rFonts w:ascii="Arial" w:eastAsia="Cambria" w:hAnsi="Arial" w:cs="Arial"/>
          <w:sz w:val="23"/>
          <w:szCs w:val="23"/>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14:paraId="0882F682"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V- Sociedade simples:</w:t>
      </w:r>
      <w:r w:rsidRPr="00CA453B">
        <w:rPr>
          <w:rFonts w:ascii="Arial" w:eastAsia="Cambria" w:hAnsi="Arial" w:cs="Arial"/>
          <w:sz w:val="23"/>
          <w:szCs w:val="23"/>
        </w:rPr>
        <w:t xml:space="preserve"> inscrição do ato constitutivo no Registro Civil de Pessoas Jurídicas do local de sua sede, acompanhada de documento comprobatório de seus administradores;</w:t>
      </w:r>
    </w:p>
    <w:p w14:paraId="23378104"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VI- Filial, sucursal ou agência de sociedade simples ou empresária: </w:t>
      </w:r>
      <w:r w:rsidRPr="00CA453B">
        <w:rPr>
          <w:rFonts w:ascii="Arial" w:eastAsia="Cambria" w:hAnsi="Arial" w:cs="Arial"/>
          <w:sz w:val="23"/>
          <w:szCs w:val="23"/>
        </w:rPr>
        <w:t>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235D3B3D"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VII- Sociedade cooperativa: </w:t>
      </w:r>
      <w:r w:rsidRPr="00CA453B">
        <w:rPr>
          <w:rFonts w:ascii="Arial" w:eastAsia="Cambria" w:hAnsi="Arial" w:cs="Arial"/>
          <w:sz w:val="23"/>
          <w:szCs w:val="23"/>
        </w:rPr>
        <w:t>ata de fundação e estatuto social, com a ata da assembleia que o aprovou, devidamente arquivado na Junta Comercial ou inscrito no Registro Civil das Pessoas Jurídicas da respectiva sede, além do registro de que trata o art. 107 da Lei nº 5.764, de 16 de dezembro 1971.</w:t>
      </w:r>
    </w:p>
    <w:p w14:paraId="4AB66342" w14:textId="77777777" w:rsidR="007B1D14" w:rsidRPr="00CA453B" w:rsidRDefault="007B1D14" w:rsidP="00CA453B">
      <w:pPr>
        <w:spacing w:line="276" w:lineRule="auto"/>
        <w:jc w:val="both"/>
        <w:rPr>
          <w:rFonts w:ascii="Arial" w:eastAsia="Cambria" w:hAnsi="Arial" w:cs="Arial"/>
          <w:color w:val="FF0000"/>
          <w:sz w:val="23"/>
          <w:szCs w:val="23"/>
        </w:rPr>
      </w:pPr>
      <w:r w:rsidRPr="00CA453B">
        <w:rPr>
          <w:rFonts w:ascii="Arial" w:eastAsia="Cambria" w:hAnsi="Arial" w:cs="Arial"/>
          <w:b/>
          <w:sz w:val="23"/>
          <w:szCs w:val="23"/>
          <w:highlight w:val="yellow"/>
        </w:rPr>
        <w:t>VIII- Ato de autorização</w:t>
      </w:r>
      <w:r w:rsidRPr="00CA453B">
        <w:rPr>
          <w:rFonts w:ascii="Arial" w:eastAsia="Cambria" w:hAnsi="Arial" w:cs="Arial"/>
          <w:sz w:val="23"/>
          <w:szCs w:val="23"/>
          <w:highlight w:val="yellow"/>
        </w:rPr>
        <w:t xml:space="preserve"> para o exercício da atividade de ............ (especificar a atividade contratada sujeita à autorização), expedido por ....... (especificar o órgão competente) nos termos do art. ..... da (Lei/Decreto) n° ........ </w:t>
      </w:r>
      <w:r w:rsidRPr="00CA453B">
        <w:rPr>
          <w:rFonts w:ascii="Arial" w:eastAsia="Cambria" w:hAnsi="Arial" w:cs="Arial"/>
          <w:color w:val="FF0000"/>
          <w:sz w:val="23"/>
          <w:szCs w:val="23"/>
        </w:rPr>
        <w:t xml:space="preserve">(Apenas se necessário conforme art. 66 da LF 14.133) </w:t>
      </w:r>
    </w:p>
    <w:p w14:paraId="520ABB7C" w14:textId="77777777" w:rsidR="007B1D14" w:rsidRPr="00CA453B" w:rsidRDefault="007B1D14" w:rsidP="00CA453B">
      <w:pPr>
        <w:spacing w:line="276" w:lineRule="auto"/>
        <w:jc w:val="both"/>
        <w:rPr>
          <w:rFonts w:ascii="Arial" w:eastAsia="Cambria" w:hAnsi="Arial" w:cs="Arial"/>
          <w:color w:val="FF0000"/>
          <w:sz w:val="23"/>
          <w:szCs w:val="23"/>
        </w:rPr>
      </w:pPr>
    </w:p>
    <w:p w14:paraId="00C75C18" w14:textId="77777777" w:rsidR="007B1D14" w:rsidRPr="00CA453B" w:rsidRDefault="007B1D14"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lastRenderedPageBreak/>
        <w:t xml:space="preserve">8.1.2. REGULARIDADE FISCAL, SOCIAL E TRABALHISTA </w:t>
      </w:r>
    </w:p>
    <w:p w14:paraId="7B24A23D" w14:textId="77777777" w:rsidR="007B1D14" w:rsidRPr="00CA453B" w:rsidRDefault="007B1D14" w:rsidP="00CA453B">
      <w:pPr>
        <w:spacing w:line="276" w:lineRule="auto"/>
        <w:jc w:val="both"/>
        <w:rPr>
          <w:rFonts w:ascii="Arial" w:eastAsia="Cambria" w:hAnsi="Arial" w:cs="Arial"/>
          <w:b/>
          <w:color w:val="FF0000"/>
          <w:sz w:val="23"/>
          <w:szCs w:val="23"/>
        </w:rPr>
      </w:pPr>
      <w:r w:rsidRPr="00CA453B">
        <w:rPr>
          <w:rFonts w:ascii="Arial" w:eastAsia="Cambria" w:hAnsi="Arial" w:cs="Arial"/>
          <w:b/>
          <w:sz w:val="23"/>
          <w:szCs w:val="23"/>
        </w:rPr>
        <w:t xml:space="preserve">I – </w:t>
      </w:r>
      <w:r w:rsidRPr="00CA453B">
        <w:rPr>
          <w:rFonts w:ascii="Arial" w:eastAsia="Cambria" w:hAnsi="Arial" w:cs="Arial"/>
          <w:sz w:val="23"/>
          <w:szCs w:val="23"/>
        </w:rPr>
        <w:t xml:space="preserve">Prova de inscrição no Cadastro Nacional da Pessoa Jurídica (CNPJ) </w:t>
      </w:r>
    </w:p>
    <w:p w14:paraId="4770EDBB"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II - </w:t>
      </w:r>
      <w:r w:rsidRPr="00CA453B">
        <w:rPr>
          <w:rFonts w:ascii="Arial" w:eastAsia="Cambria" w:hAnsi="Arial" w:cs="Arial"/>
          <w:sz w:val="23"/>
          <w:szCs w:val="23"/>
        </w:rPr>
        <w:t xml:space="preserve">Inscrição no cadastro de contribuintes estadual ou municipal, </w:t>
      </w:r>
      <w:r w:rsidRPr="00CA453B">
        <w:rPr>
          <w:rFonts w:ascii="Arial" w:eastAsia="Cambria" w:hAnsi="Arial" w:cs="Arial"/>
          <w:b/>
          <w:sz w:val="23"/>
          <w:szCs w:val="23"/>
        </w:rPr>
        <w:t>se houver</w:t>
      </w:r>
      <w:r w:rsidRPr="00CA453B">
        <w:rPr>
          <w:rFonts w:ascii="Arial" w:eastAsia="Cambria" w:hAnsi="Arial" w:cs="Arial"/>
          <w:sz w:val="23"/>
          <w:szCs w:val="23"/>
        </w:rPr>
        <w:t>, relativo ao domicílio ou sede do licitante, pertinente ao seu ramo de atividade e compatível com o objeto contratual;</w:t>
      </w:r>
    </w:p>
    <w:p w14:paraId="525CEFC8"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III - </w:t>
      </w:r>
      <w:r w:rsidRPr="00CA453B">
        <w:rPr>
          <w:rFonts w:ascii="Arial" w:eastAsia="Cambria" w:hAnsi="Arial" w:cs="Arial"/>
          <w:sz w:val="23"/>
          <w:szCs w:val="23"/>
        </w:rPr>
        <w:t>Prova de regularidade para com a FAZENDA FEDERAL e a SEGURIDADE SOCIAL, mediante apresentação de Certidão Conjunta de Débitos Relativos a Tributos Federais e à Dívida Ativa da União, emitida pela Secretaria da Receita Federal do Brasil ou pela Procuradoria-Geral da Fazenda Nacional;</w:t>
      </w:r>
    </w:p>
    <w:p w14:paraId="5267A51F"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IV - </w:t>
      </w:r>
      <w:r w:rsidRPr="00CA453B">
        <w:rPr>
          <w:rFonts w:ascii="Arial" w:eastAsia="Cambria" w:hAnsi="Arial" w:cs="Arial"/>
          <w:sz w:val="23"/>
          <w:szCs w:val="23"/>
        </w:rPr>
        <w:t>Prova de regularidade para com a FAZENDA ESTADUAL do domicílio ou sede do licitante, mediante apresentação de certidão emitida pela Secretaria competente do Estado;</w:t>
      </w:r>
    </w:p>
    <w:p w14:paraId="6D366B74"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V – </w:t>
      </w:r>
      <w:r w:rsidRPr="00CA453B">
        <w:rPr>
          <w:rFonts w:ascii="Arial" w:eastAsia="Cambria" w:hAnsi="Arial" w:cs="Arial"/>
          <w:sz w:val="23"/>
          <w:szCs w:val="23"/>
        </w:rPr>
        <w:t>Prova de regularidade para com a FAZENDA MUNICIPAL do domicílio ou sede do licitante;</w:t>
      </w:r>
    </w:p>
    <w:p w14:paraId="5BC52F22"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VI – </w:t>
      </w:r>
      <w:r w:rsidRPr="00CA453B">
        <w:rPr>
          <w:rFonts w:ascii="Arial" w:eastAsia="Cambria" w:hAnsi="Arial" w:cs="Arial"/>
          <w:sz w:val="23"/>
          <w:szCs w:val="23"/>
        </w:rPr>
        <w:t>Certidão de Regularidade perante o FUNDO DE GARANTIA DO TEMPO DE SERVIÇO - FGTS, ou expedida pelo site próprio (via Internet), conforme legislação em vigor;</w:t>
      </w:r>
    </w:p>
    <w:p w14:paraId="36AE1E11" w14:textId="77777777" w:rsidR="007B1D14" w:rsidRPr="00CA453B" w:rsidRDefault="007B1D14"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 xml:space="preserve">VI – </w:t>
      </w:r>
      <w:r w:rsidRPr="00CA453B">
        <w:rPr>
          <w:rFonts w:ascii="Arial" w:eastAsia="Cambria" w:hAnsi="Arial" w:cs="Arial"/>
          <w:sz w:val="23"/>
          <w:szCs w:val="23"/>
        </w:rPr>
        <w:t>Prova de inexistência de débitos inadimplidos perante a JUSTIÇA DO TRABALHO, mediante a apresentação de certidão negativa ou certidão positiva com efeito de negativa, nos termos do Título VII-A da Consolidação das Leis do Trabalho, aprovada pelo Decreto-Lei nº 5.452, de 1º de maio de 1943;</w:t>
      </w:r>
    </w:p>
    <w:p w14:paraId="50C44F89" w14:textId="77777777" w:rsidR="007B1D14" w:rsidRPr="00CA453B" w:rsidRDefault="007B1D14"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 xml:space="preserve">VII- </w:t>
      </w:r>
      <w:r w:rsidRPr="00CA453B">
        <w:rPr>
          <w:rFonts w:ascii="Arial" w:eastAsia="Cambria" w:hAnsi="Arial" w:cs="Arial"/>
          <w:sz w:val="23"/>
          <w:szCs w:val="23"/>
        </w:rPr>
        <w:t>Declaração que não emprega menor de 18 (dezoito) anos em trabalho noturno, perigoso ou insalubre e não emprego menor de 16 (dezesseis) anos, salvo menor, a partir dos 14 (quatorze) anos, na condição de aprendiz, nos termos do inciso XXXIII, do art. 7º, da Constituição Federal/88</w:t>
      </w:r>
      <w:r w:rsidRPr="00CA453B">
        <w:rPr>
          <w:rFonts w:ascii="Arial" w:eastAsia="Cambria" w:hAnsi="Arial" w:cs="Arial"/>
          <w:b/>
          <w:sz w:val="23"/>
          <w:szCs w:val="23"/>
        </w:rPr>
        <w:t>, podendo ser considera aquela firmada eletronicamente através da plataforma, vide item 4.3.</w:t>
      </w:r>
    </w:p>
    <w:p w14:paraId="162C210D"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8.1.2.1. </w:t>
      </w:r>
      <w:r w:rsidRPr="00CA453B">
        <w:rPr>
          <w:rFonts w:ascii="Arial" w:eastAsia="Cambria" w:hAnsi="Arial" w:cs="Arial"/>
          <w:sz w:val="23"/>
          <w:szCs w:val="23"/>
        </w:rPr>
        <w:t>Os documentos poderão ser substituídos ou supridos, no todo ou em parte, por outros meios hábeis a comprovar a regularidade do licitante, inclusive por meio eletrônico, desde que devidamente justificado e acatado expressamente pelo Pregoeiro.</w:t>
      </w:r>
    </w:p>
    <w:p w14:paraId="35FCA0E0" w14:textId="77777777" w:rsidR="007B1D14" w:rsidRPr="00CA453B" w:rsidRDefault="007B1D14" w:rsidP="00CA453B">
      <w:pPr>
        <w:spacing w:line="276" w:lineRule="auto"/>
        <w:jc w:val="both"/>
        <w:rPr>
          <w:rFonts w:ascii="Arial" w:eastAsia="Cambria" w:hAnsi="Arial" w:cs="Arial"/>
          <w:b/>
          <w:sz w:val="23"/>
          <w:szCs w:val="23"/>
        </w:rPr>
      </w:pPr>
    </w:p>
    <w:p w14:paraId="37B49136" w14:textId="77777777" w:rsidR="007B1D14" w:rsidRPr="00CA453B" w:rsidRDefault="007B1D14"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8.1.3. QUALIFICAÇÃO ECONÔMICO-FINANCEIRA:</w:t>
      </w:r>
    </w:p>
    <w:p w14:paraId="2533844F"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I- </w:t>
      </w:r>
      <w:r w:rsidRPr="00CA453B">
        <w:rPr>
          <w:rFonts w:ascii="Arial" w:eastAsia="Cambria" w:hAnsi="Arial" w:cs="Arial"/>
          <w:sz w:val="23"/>
          <w:szCs w:val="23"/>
        </w:rPr>
        <w:t>CERTIDÃO NEGATIVA DE FALÊNCIA/CONCORDATA ou CERTIDÃO JUDICIAL CÍVEL NEGATIVA da Sede da pessoa jurídica licitante, expedida pelo cartório distribuidor, com data de emissão de no máximo 90 (noventa) dias da data estipulada para abertura do certame, exceto se outra data não constar expressamente no documento.</w:t>
      </w:r>
    </w:p>
    <w:p w14:paraId="44678D4F" w14:textId="77777777" w:rsidR="007B1D14" w:rsidRPr="00CA453B" w:rsidRDefault="007B1D14" w:rsidP="00CA453B">
      <w:pPr>
        <w:spacing w:line="276" w:lineRule="auto"/>
        <w:jc w:val="both"/>
        <w:rPr>
          <w:rFonts w:ascii="Arial" w:eastAsia="Cambria" w:hAnsi="Arial" w:cs="Arial"/>
          <w:b/>
          <w:color w:val="FF0000"/>
          <w:sz w:val="23"/>
          <w:szCs w:val="23"/>
        </w:rPr>
      </w:pPr>
      <w:r w:rsidRPr="00CA453B">
        <w:rPr>
          <w:rFonts w:ascii="Arial" w:eastAsia="Cambria" w:hAnsi="Arial" w:cs="Arial"/>
          <w:b/>
          <w:color w:val="FF0000"/>
          <w:sz w:val="23"/>
          <w:szCs w:val="23"/>
        </w:rPr>
        <w:t xml:space="preserve">II- </w:t>
      </w:r>
      <w:r w:rsidRPr="00CA453B">
        <w:rPr>
          <w:rFonts w:ascii="Arial" w:eastAsia="Cambria" w:hAnsi="Arial" w:cs="Arial"/>
          <w:color w:val="FF0000"/>
          <w:sz w:val="23"/>
          <w:szCs w:val="23"/>
        </w:rPr>
        <w:t xml:space="preserve">Comprovação de que a empresa possui capital social ou patrimônio líquido equivalente ou superior a 10% (Dez por cento) do valor total estimado da contratação ou do valor estimado dos respectivos itens propostos pelo licitante, caso sua proposta não compreenda a totalidade de itens constantes no Termo de Referência. </w:t>
      </w:r>
      <w:r w:rsidRPr="00CA453B">
        <w:rPr>
          <w:rFonts w:ascii="Arial" w:eastAsia="Cambria" w:hAnsi="Arial" w:cs="Arial"/>
          <w:b/>
          <w:color w:val="FF0000"/>
          <w:sz w:val="23"/>
          <w:szCs w:val="23"/>
        </w:rPr>
        <w:t>QUANDO CABÍVEL</w:t>
      </w:r>
    </w:p>
    <w:p w14:paraId="53A4FBE5" w14:textId="77777777" w:rsidR="007B1D14" w:rsidRPr="00CA453B" w:rsidRDefault="007B1D14" w:rsidP="00CA453B">
      <w:pPr>
        <w:spacing w:line="276" w:lineRule="auto"/>
        <w:jc w:val="both"/>
        <w:rPr>
          <w:rFonts w:ascii="Arial" w:eastAsia="Cambria" w:hAnsi="Arial" w:cs="Arial"/>
          <w:color w:val="FF0000"/>
          <w:sz w:val="23"/>
          <w:szCs w:val="23"/>
        </w:rPr>
      </w:pPr>
      <w:r w:rsidRPr="00CA453B">
        <w:rPr>
          <w:rFonts w:ascii="Arial" w:eastAsia="Cambria" w:hAnsi="Arial" w:cs="Arial"/>
          <w:b/>
          <w:color w:val="FF0000"/>
          <w:sz w:val="23"/>
          <w:szCs w:val="23"/>
        </w:rPr>
        <w:t xml:space="preserve">III- </w:t>
      </w:r>
      <w:r w:rsidRPr="00CA453B">
        <w:rPr>
          <w:rFonts w:ascii="Arial" w:eastAsia="Cambria" w:hAnsi="Arial" w:cs="Arial"/>
          <w:color w:val="FF0000"/>
          <w:sz w:val="23"/>
          <w:szCs w:val="23"/>
        </w:rPr>
        <w:t>Balanço Patrimonial, demonstração de resultado de exercício e demais demonstrações contábeis exigíveis e apresentados na forma da lei, dos 02 (dois) últimos exercícios sociais, que comprovem a aptidão econômica do licitante para cumprir as obrigações decorrentes do futuro contrato.</w:t>
      </w:r>
    </w:p>
    <w:p w14:paraId="7B60651E" w14:textId="77777777" w:rsidR="007B1D14" w:rsidRPr="00CA453B" w:rsidRDefault="007B1D14" w:rsidP="00CA453B">
      <w:pPr>
        <w:spacing w:line="276" w:lineRule="auto"/>
        <w:jc w:val="both"/>
        <w:rPr>
          <w:rFonts w:ascii="Arial" w:eastAsia="Cambria" w:hAnsi="Arial" w:cs="Arial"/>
          <w:color w:val="FF0000"/>
          <w:sz w:val="23"/>
          <w:szCs w:val="23"/>
        </w:rPr>
      </w:pPr>
      <w:r w:rsidRPr="00CA453B">
        <w:rPr>
          <w:rFonts w:ascii="Arial" w:eastAsia="Cambria" w:hAnsi="Arial" w:cs="Arial"/>
          <w:b/>
          <w:color w:val="FF0000"/>
          <w:sz w:val="23"/>
          <w:szCs w:val="23"/>
        </w:rPr>
        <w:t xml:space="preserve">a) </w:t>
      </w:r>
      <w:r w:rsidRPr="00CA453B">
        <w:rPr>
          <w:rFonts w:ascii="Arial" w:eastAsia="Cambria" w:hAnsi="Arial" w:cs="Arial"/>
          <w:color w:val="FF0000"/>
          <w:sz w:val="23"/>
          <w:szCs w:val="23"/>
        </w:rPr>
        <w:t>A comprovação de boa situação financeira da empresa licitante será baseada na obtenção de índices de Liquidez Geral (LG), Solvência Geral (SG) e Liquidez Corrente (LC), maiores ou iguais a um (≥1,0), resultantes da aplicação das seguintes fórmulas:</w:t>
      </w:r>
    </w:p>
    <w:p w14:paraId="3C142370" w14:textId="77777777" w:rsidR="007B1D14" w:rsidRPr="00CA453B" w:rsidRDefault="007B1D14" w:rsidP="00CA453B">
      <w:pPr>
        <w:spacing w:line="276" w:lineRule="auto"/>
        <w:jc w:val="both"/>
        <w:rPr>
          <w:rFonts w:ascii="Arial" w:eastAsia="Cambria" w:hAnsi="Arial" w:cs="Arial"/>
          <w:b/>
          <w:color w:val="FF0000"/>
          <w:sz w:val="23"/>
          <w:szCs w:val="23"/>
        </w:rPr>
      </w:pPr>
    </w:p>
    <w:p w14:paraId="6BA05D1F" w14:textId="77777777" w:rsidR="007B1D14" w:rsidRPr="00CA453B" w:rsidRDefault="007B1D14" w:rsidP="00CA453B">
      <w:pPr>
        <w:spacing w:line="276" w:lineRule="auto"/>
        <w:jc w:val="center"/>
        <w:rPr>
          <w:rFonts w:ascii="Arial" w:eastAsia="Cambria" w:hAnsi="Arial" w:cs="Arial"/>
          <w:b/>
          <w:color w:val="FF0000"/>
          <w:sz w:val="23"/>
          <w:szCs w:val="23"/>
        </w:rPr>
      </w:pPr>
      <w:r w:rsidRPr="00CA453B">
        <w:rPr>
          <w:rFonts w:ascii="Arial" w:eastAsia="Cambria" w:hAnsi="Arial" w:cs="Arial"/>
          <w:b/>
          <w:color w:val="FF0000"/>
          <w:sz w:val="23"/>
          <w:szCs w:val="23"/>
        </w:rPr>
        <w:t>Índice de Liquidez Corrente = (AC/PC)</w:t>
      </w:r>
    </w:p>
    <w:p w14:paraId="02215B83" w14:textId="77777777" w:rsidR="007B1D14" w:rsidRPr="00CA453B" w:rsidRDefault="007B1D14" w:rsidP="00CA453B">
      <w:pPr>
        <w:spacing w:line="276" w:lineRule="auto"/>
        <w:jc w:val="center"/>
        <w:rPr>
          <w:rFonts w:ascii="Arial" w:eastAsia="Cambria" w:hAnsi="Arial" w:cs="Arial"/>
          <w:b/>
          <w:color w:val="FF0000"/>
          <w:sz w:val="23"/>
          <w:szCs w:val="23"/>
        </w:rPr>
      </w:pPr>
      <w:r w:rsidRPr="00CA453B">
        <w:rPr>
          <w:rFonts w:ascii="Arial" w:eastAsia="Cambria" w:hAnsi="Arial" w:cs="Arial"/>
          <w:b/>
          <w:color w:val="FF0000"/>
          <w:sz w:val="23"/>
          <w:szCs w:val="23"/>
        </w:rPr>
        <w:t>Índice de Liquidez Geral (LG) = (AC+ RLP) / (PC + ELP)</w:t>
      </w:r>
    </w:p>
    <w:p w14:paraId="54C05DC5" w14:textId="77777777" w:rsidR="007B1D14" w:rsidRPr="00CA453B" w:rsidRDefault="007B1D14" w:rsidP="00CA453B">
      <w:pPr>
        <w:spacing w:line="276" w:lineRule="auto"/>
        <w:jc w:val="center"/>
        <w:rPr>
          <w:rFonts w:ascii="Arial" w:eastAsia="Cambria" w:hAnsi="Arial" w:cs="Arial"/>
          <w:b/>
          <w:color w:val="FF0000"/>
          <w:sz w:val="23"/>
          <w:szCs w:val="23"/>
        </w:rPr>
      </w:pPr>
      <w:r w:rsidRPr="00CA453B">
        <w:rPr>
          <w:rFonts w:ascii="Arial" w:eastAsia="Cambria" w:hAnsi="Arial" w:cs="Arial"/>
          <w:b/>
          <w:color w:val="FF0000"/>
          <w:sz w:val="23"/>
          <w:szCs w:val="23"/>
        </w:rPr>
        <w:t>Índice de Solvência Geral = AT / (PC + ELP)</w:t>
      </w:r>
    </w:p>
    <w:p w14:paraId="72DA3CB6" w14:textId="77777777" w:rsidR="007B1D14" w:rsidRPr="00CA453B" w:rsidRDefault="007B1D14" w:rsidP="00CA453B">
      <w:pPr>
        <w:spacing w:line="276" w:lineRule="auto"/>
        <w:jc w:val="center"/>
        <w:rPr>
          <w:rFonts w:ascii="Arial" w:eastAsia="Cambria" w:hAnsi="Arial" w:cs="Arial"/>
          <w:b/>
          <w:color w:val="FF0000"/>
          <w:sz w:val="23"/>
          <w:szCs w:val="23"/>
        </w:rPr>
      </w:pPr>
    </w:p>
    <w:p w14:paraId="39580369" w14:textId="77777777" w:rsidR="007B1D14" w:rsidRPr="00CA453B" w:rsidRDefault="007B1D14" w:rsidP="00CA453B">
      <w:pPr>
        <w:spacing w:line="276" w:lineRule="auto"/>
        <w:jc w:val="both"/>
        <w:rPr>
          <w:rFonts w:ascii="Arial" w:eastAsia="Cambria" w:hAnsi="Arial" w:cs="Arial"/>
          <w:b/>
          <w:color w:val="FF0000"/>
          <w:sz w:val="23"/>
          <w:szCs w:val="23"/>
        </w:rPr>
      </w:pPr>
      <w:r w:rsidRPr="00CA453B">
        <w:rPr>
          <w:rFonts w:ascii="Arial" w:eastAsia="Cambria" w:hAnsi="Arial" w:cs="Arial"/>
          <w:b/>
          <w:color w:val="FF0000"/>
          <w:sz w:val="23"/>
          <w:szCs w:val="23"/>
        </w:rPr>
        <w:t>AT = Ativo Total</w:t>
      </w:r>
    </w:p>
    <w:p w14:paraId="00879F33" w14:textId="77777777" w:rsidR="007B1D14" w:rsidRPr="00CA453B" w:rsidRDefault="007B1D14" w:rsidP="00CA453B">
      <w:pPr>
        <w:spacing w:line="276" w:lineRule="auto"/>
        <w:jc w:val="both"/>
        <w:rPr>
          <w:rFonts w:ascii="Arial" w:eastAsia="Cambria" w:hAnsi="Arial" w:cs="Arial"/>
          <w:b/>
          <w:color w:val="FF0000"/>
          <w:sz w:val="23"/>
          <w:szCs w:val="23"/>
        </w:rPr>
      </w:pPr>
      <w:r w:rsidRPr="00CA453B">
        <w:rPr>
          <w:rFonts w:ascii="Arial" w:eastAsia="Cambria" w:hAnsi="Arial" w:cs="Arial"/>
          <w:b/>
          <w:color w:val="FF0000"/>
          <w:sz w:val="23"/>
          <w:szCs w:val="23"/>
        </w:rPr>
        <w:t xml:space="preserve">AC = Ativo Circulante; </w:t>
      </w:r>
    </w:p>
    <w:p w14:paraId="6DF32903" w14:textId="77777777" w:rsidR="007B1D14" w:rsidRPr="00CA453B" w:rsidRDefault="007B1D14" w:rsidP="00CA453B">
      <w:pPr>
        <w:spacing w:line="276" w:lineRule="auto"/>
        <w:jc w:val="both"/>
        <w:rPr>
          <w:rFonts w:ascii="Arial" w:eastAsia="Cambria" w:hAnsi="Arial" w:cs="Arial"/>
          <w:b/>
          <w:color w:val="FF0000"/>
          <w:sz w:val="23"/>
          <w:szCs w:val="23"/>
        </w:rPr>
      </w:pPr>
      <w:r w:rsidRPr="00CA453B">
        <w:rPr>
          <w:rFonts w:ascii="Arial" w:eastAsia="Cambria" w:hAnsi="Arial" w:cs="Arial"/>
          <w:b/>
          <w:color w:val="FF0000"/>
          <w:sz w:val="23"/>
          <w:szCs w:val="23"/>
        </w:rPr>
        <w:t>PC = Passivo Circulante</w:t>
      </w:r>
    </w:p>
    <w:p w14:paraId="24794EDB" w14:textId="77777777" w:rsidR="007B1D14" w:rsidRPr="00CA453B" w:rsidRDefault="007B1D14" w:rsidP="00CA453B">
      <w:pPr>
        <w:spacing w:line="276" w:lineRule="auto"/>
        <w:jc w:val="both"/>
        <w:rPr>
          <w:rFonts w:ascii="Arial" w:eastAsia="Cambria" w:hAnsi="Arial" w:cs="Arial"/>
          <w:b/>
          <w:color w:val="FF0000"/>
          <w:sz w:val="23"/>
          <w:szCs w:val="23"/>
        </w:rPr>
      </w:pPr>
      <w:r w:rsidRPr="00CA453B">
        <w:rPr>
          <w:rFonts w:ascii="Arial" w:eastAsia="Cambria" w:hAnsi="Arial" w:cs="Arial"/>
          <w:b/>
          <w:color w:val="FF0000"/>
          <w:sz w:val="23"/>
          <w:szCs w:val="23"/>
        </w:rPr>
        <w:t xml:space="preserve">RLP = Realizável em Longo Prazo; </w:t>
      </w:r>
    </w:p>
    <w:p w14:paraId="5CD2E2D3" w14:textId="77777777" w:rsidR="007B1D14" w:rsidRPr="00CA453B" w:rsidRDefault="007B1D14" w:rsidP="00CA453B">
      <w:pPr>
        <w:spacing w:line="276" w:lineRule="auto"/>
        <w:jc w:val="both"/>
        <w:rPr>
          <w:rFonts w:ascii="Arial" w:eastAsia="Cambria" w:hAnsi="Arial" w:cs="Arial"/>
          <w:b/>
          <w:color w:val="FF0000"/>
          <w:sz w:val="23"/>
          <w:szCs w:val="23"/>
        </w:rPr>
      </w:pPr>
      <w:r w:rsidRPr="00CA453B">
        <w:rPr>
          <w:rFonts w:ascii="Arial" w:eastAsia="Cambria" w:hAnsi="Arial" w:cs="Arial"/>
          <w:b/>
          <w:color w:val="FF0000"/>
          <w:sz w:val="23"/>
          <w:szCs w:val="23"/>
        </w:rPr>
        <w:t>ELP = Exigível em Longo Prazo.</w:t>
      </w:r>
    </w:p>
    <w:p w14:paraId="2154AC7E" w14:textId="77777777" w:rsidR="007B1D14" w:rsidRPr="00CA453B" w:rsidRDefault="007B1D14" w:rsidP="00CA453B">
      <w:pPr>
        <w:spacing w:line="276" w:lineRule="auto"/>
        <w:jc w:val="both"/>
        <w:rPr>
          <w:rFonts w:ascii="Arial" w:eastAsia="Cambria" w:hAnsi="Arial" w:cs="Arial"/>
          <w:color w:val="FF0000"/>
          <w:sz w:val="23"/>
          <w:szCs w:val="23"/>
        </w:rPr>
      </w:pPr>
      <w:r w:rsidRPr="00CA453B">
        <w:rPr>
          <w:rFonts w:ascii="Arial" w:eastAsia="Cambria" w:hAnsi="Arial" w:cs="Arial"/>
          <w:b/>
          <w:color w:val="FF0000"/>
          <w:sz w:val="23"/>
          <w:szCs w:val="23"/>
        </w:rPr>
        <w:t xml:space="preserve">b) </w:t>
      </w:r>
      <w:r w:rsidRPr="00CA453B">
        <w:rPr>
          <w:rFonts w:ascii="Arial" w:eastAsia="Cambria" w:hAnsi="Arial" w:cs="Arial"/>
          <w:color w:val="FF0000"/>
          <w:sz w:val="23"/>
          <w:szCs w:val="23"/>
        </w:rPr>
        <w:t xml:space="preserve">A demonstração do atendimento aos índices previstos deverá ser acompanhada de declaração, assinada por profissional habilitado da área contábil, atestando o atendimento pelo licitante dos índices econômicos previstos na alínea “a”. </w:t>
      </w:r>
    </w:p>
    <w:p w14:paraId="486A3092" w14:textId="77777777" w:rsidR="007B1D14" w:rsidRPr="00CA453B" w:rsidRDefault="007B1D14" w:rsidP="00CA453B">
      <w:pPr>
        <w:spacing w:line="276" w:lineRule="auto"/>
        <w:jc w:val="both"/>
        <w:rPr>
          <w:rFonts w:ascii="Arial" w:eastAsia="Cambria" w:hAnsi="Arial" w:cs="Arial"/>
          <w:color w:val="FF0000"/>
          <w:sz w:val="23"/>
          <w:szCs w:val="23"/>
        </w:rPr>
      </w:pPr>
      <w:r w:rsidRPr="00CA453B">
        <w:rPr>
          <w:rFonts w:ascii="Arial" w:eastAsia="Cambria" w:hAnsi="Arial" w:cs="Arial"/>
          <w:b/>
          <w:color w:val="FF0000"/>
          <w:sz w:val="23"/>
          <w:szCs w:val="23"/>
        </w:rPr>
        <w:t xml:space="preserve">c) </w:t>
      </w:r>
      <w:r w:rsidRPr="00CA453B">
        <w:rPr>
          <w:rFonts w:ascii="Arial" w:eastAsia="Cambria" w:hAnsi="Arial" w:cs="Arial"/>
          <w:color w:val="FF0000"/>
          <w:sz w:val="23"/>
          <w:szCs w:val="23"/>
        </w:rPr>
        <w:t>Os documentos referidos no inciso III limitar-se-ão ao último exercício social no caso de a pessoa jurídica ter sido constituída há menos de 02 (dois) anos.</w:t>
      </w:r>
    </w:p>
    <w:p w14:paraId="2CD61FDD" w14:textId="77777777" w:rsidR="007B1D14" w:rsidRPr="00CA453B" w:rsidRDefault="007B1D14" w:rsidP="00CA453B">
      <w:pPr>
        <w:spacing w:line="276" w:lineRule="auto"/>
        <w:jc w:val="both"/>
        <w:rPr>
          <w:rFonts w:ascii="Arial" w:eastAsia="Cambria" w:hAnsi="Arial" w:cs="Arial"/>
          <w:b/>
          <w:sz w:val="23"/>
          <w:szCs w:val="23"/>
        </w:rPr>
      </w:pPr>
    </w:p>
    <w:p w14:paraId="2D913E6C"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8.1.4.  </w:t>
      </w:r>
      <w:r w:rsidRPr="00CA453B">
        <w:rPr>
          <w:rFonts w:ascii="Arial" w:eastAsia="Cambria" w:hAnsi="Arial" w:cs="Arial"/>
          <w:sz w:val="23"/>
          <w:szCs w:val="23"/>
        </w:rPr>
        <w:t>A documentação exigida para fins de habilitação jurídica, fiscal, social e trabalhista e econômico-ﬁnanceira, poderá ser substituída pelo registro cadastral, desde que tenham sua vigência regular.</w:t>
      </w:r>
    </w:p>
    <w:p w14:paraId="3814869B" w14:textId="77777777" w:rsidR="007B1D14" w:rsidRPr="00CA453B" w:rsidRDefault="007B1D14" w:rsidP="00CA453B">
      <w:pPr>
        <w:spacing w:line="276" w:lineRule="auto"/>
        <w:jc w:val="both"/>
        <w:rPr>
          <w:rFonts w:ascii="Arial" w:eastAsia="Cambria" w:hAnsi="Arial" w:cs="Arial"/>
          <w:sz w:val="23"/>
          <w:szCs w:val="23"/>
        </w:rPr>
      </w:pPr>
    </w:p>
    <w:p w14:paraId="067CCC31" w14:textId="77777777" w:rsidR="007B1D14" w:rsidRPr="00CA453B" w:rsidRDefault="007B1D14" w:rsidP="00CA453B">
      <w:pPr>
        <w:spacing w:line="276" w:lineRule="auto"/>
        <w:jc w:val="both"/>
        <w:rPr>
          <w:rFonts w:ascii="Arial" w:eastAsia="Cambria" w:hAnsi="Arial" w:cs="Arial"/>
          <w:b/>
          <w:color w:val="FF0000"/>
          <w:sz w:val="23"/>
          <w:szCs w:val="23"/>
        </w:rPr>
      </w:pPr>
      <w:r w:rsidRPr="00CA453B">
        <w:rPr>
          <w:rFonts w:ascii="Arial" w:eastAsia="Cambria" w:hAnsi="Arial" w:cs="Arial"/>
          <w:b/>
          <w:color w:val="FF0000"/>
          <w:sz w:val="23"/>
          <w:szCs w:val="23"/>
        </w:rPr>
        <w:t xml:space="preserve">8.1.5. QUALIFICAÇÃO TÉCNICA </w:t>
      </w:r>
    </w:p>
    <w:p w14:paraId="7CB22C25" w14:textId="77777777" w:rsidR="007B1D14" w:rsidRPr="00CA453B" w:rsidRDefault="007B1D14" w:rsidP="00CA453B">
      <w:pPr>
        <w:spacing w:line="276" w:lineRule="auto"/>
        <w:jc w:val="both"/>
        <w:rPr>
          <w:rFonts w:ascii="Arial" w:eastAsia="Cambria" w:hAnsi="Arial" w:cs="Arial"/>
          <w:b/>
          <w:color w:val="FF0000"/>
          <w:sz w:val="23"/>
          <w:szCs w:val="23"/>
        </w:rPr>
      </w:pPr>
      <w:r w:rsidRPr="00CA453B">
        <w:rPr>
          <w:rFonts w:ascii="Arial" w:eastAsia="Cambria" w:hAnsi="Arial" w:cs="Arial"/>
          <w:b/>
          <w:color w:val="FF0000"/>
          <w:sz w:val="23"/>
          <w:szCs w:val="23"/>
        </w:rPr>
        <w:t>CONFORME DISPOSTO NO ART 67 DA LF 14.133, CONFORME O CASO CONCRETO</w:t>
      </w:r>
    </w:p>
    <w:p w14:paraId="5A54780F" w14:textId="77777777" w:rsidR="007B1D14" w:rsidRPr="00CA453B" w:rsidRDefault="007B1D14" w:rsidP="00CA453B">
      <w:pPr>
        <w:spacing w:line="276" w:lineRule="auto"/>
        <w:jc w:val="both"/>
        <w:rPr>
          <w:rFonts w:ascii="Arial" w:eastAsia="Cambria" w:hAnsi="Arial" w:cs="Arial"/>
          <w:b/>
          <w:sz w:val="23"/>
          <w:szCs w:val="23"/>
        </w:rPr>
      </w:pPr>
    </w:p>
    <w:p w14:paraId="758EB196"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8.2. </w:t>
      </w:r>
      <w:r w:rsidRPr="00CA453B">
        <w:rPr>
          <w:rFonts w:ascii="Arial" w:eastAsia="Cambria" w:hAnsi="Arial" w:cs="Arial"/>
          <w:sz w:val="23"/>
          <w:szCs w:val="23"/>
        </w:rPr>
        <w:t xml:space="preserve">Os documentos exigidos para fins de habilitação poderão ser apresentados em seu formato original, por cópia ou por digitalização. </w:t>
      </w:r>
    </w:p>
    <w:p w14:paraId="7E3FB509"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8.2.1. </w:t>
      </w:r>
      <w:r w:rsidRPr="00CA453B">
        <w:rPr>
          <w:rFonts w:ascii="Arial" w:eastAsia="Cambria" w:hAnsi="Arial" w:cs="Arial"/>
          <w:sz w:val="23"/>
          <w:szCs w:val="23"/>
        </w:rPr>
        <w:t>Somente haverá a necessidade de comprovação do preenchimento de requisitos mediante apresentação dos documentos originais não-digitais quando houver dúvida em relação à integridade do documento digital ou quando a lei expressamente o exigir.</w:t>
      </w:r>
    </w:p>
    <w:p w14:paraId="6D1109AF" w14:textId="77777777" w:rsidR="007B1D14" w:rsidRPr="00CA453B" w:rsidRDefault="007B1D14" w:rsidP="00CA453B">
      <w:pPr>
        <w:spacing w:line="276" w:lineRule="auto"/>
        <w:jc w:val="both"/>
        <w:rPr>
          <w:rFonts w:ascii="Arial" w:eastAsia="Cambria" w:hAnsi="Arial" w:cs="Arial"/>
          <w:sz w:val="23"/>
          <w:szCs w:val="23"/>
        </w:rPr>
      </w:pPr>
    </w:p>
    <w:p w14:paraId="41AD82AC"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8.3. </w:t>
      </w:r>
      <w:r w:rsidRPr="00CA453B">
        <w:rPr>
          <w:rFonts w:ascii="Arial" w:eastAsia="Cambria" w:hAnsi="Arial" w:cs="Arial"/>
          <w:sz w:val="23"/>
          <w:szCs w:val="23"/>
        </w:rPr>
        <w:t>Será verificado se o licitante apresentou declaração de que atende aos requisitos de habilitação, e o declarante responderá pela veracidade das informações prestadas, na forma da lei (art. 63, I, da Lei nº 14.133/21).</w:t>
      </w:r>
    </w:p>
    <w:p w14:paraId="387AE351"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8.4. </w:t>
      </w:r>
      <w:r w:rsidRPr="00CA453B">
        <w:rPr>
          <w:rFonts w:ascii="Arial" w:eastAsia="Cambria" w:hAnsi="Arial" w:cs="Arial"/>
          <w:sz w:val="23"/>
          <w:szCs w:val="23"/>
        </w:rPr>
        <w:t>Será verificado se o licitante apresentou no sistema, sob pena de inabilitação, a declaração de que cumpre as exigências de reserva de cargos para pessoa com deficiência e para reabilitado da Previdência Social, previstas em lei e em outras normas específicas.</w:t>
      </w:r>
    </w:p>
    <w:p w14:paraId="5D6F644E" w14:textId="77777777" w:rsidR="007B1D14" w:rsidRPr="00CA453B" w:rsidRDefault="007B1D14" w:rsidP="00CA453B">
      <w:pPr>
        <w:spacing w:line="276" w:lineRule="auto"/>
        <w:jc w:val="both"/>
        <w:rPr>
          <w:rFonts w:ascii="Arial" w:eastAsia="Cambria" w:hAnsi="Arial" w:cs="Arial"/>
          <w:sz w:val="23"/>
          <w:szCs w:val="23"/>
        </w:rPr>
      </w:pPr>
    </w:p>
    <w:p w14:paraId="1567E1ED"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8.5. </w:t>
      </w:r>
      <w:r w:rsidRPr="00CA453B">
        <w:rPr>
          <w:rFonts w:ascii="Arial" w:eastAsia="Cambria" w:hAnsi="Arial" w:cs="Arial"/>
          <w:sz w:val="23"/>
          <w:szCs w:val="23"/>
        </w:rPr>
        <w:t>Será verificado se o licitante apresentou no sistema, sob pena de desclassificação, 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4D52EF8D" w14:textId="77777777" w:rsidR="007B1D14" w:rsidRPr="00CA453B" w:rsidRDefault="007B1D14" w:rsidP="00CA453B">
      <w:pPr>
        <w:spacing w:line="276" w:lineRule="auto"/>
        <w:jc w:val="both"/>
        <w:rPr>
          <w:rFonts w:ascii="Arial" w:eastAsia="Cambria" w:hAnsi="Arial" w:cs="Arial"/>
          <w:sz w:val="23"/>
          <w:szCs w:val="23"/>
        </w:rPr>
      </w:pPr>
    </w:p>
    <w:p w14:paraId="01BCE5BE"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8.6. </w:t>
      </w:r>
      <w:r w:rsidRPr="00CA453B">
        <w:rPr>
          <w:rFonts w:ascii="Arial" w:eastAsia="Cambria" w:hAnsi="Arial" w:cs="Arial"/>
          <w:sz w:val="23"/>
          <w:szCs w:val="23"/>
        </w:rPr>
        <w:t xml:space="preserve">É de responsabilidade do licitante conferir a exatidão dos seus dados cadastrais e mantê-los atualizados junto aos órgãos responsáveis pela informação, devendo proceder, imediatamente, à correção ou à alteração dos registros tão logo identifique incorreção ou aqueles se tornem desatualizados. </w:t>
      </w:r>
    </w:p>
    <w:p w14:paraId="46C6649E"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8.6.1. </w:t>
      </w:r>
      <w:r w:rsidRPr="00CA453B">
        <w:rPr>
          <w:rFonts w:ascii="Arial" w:eastAsia="Cambria" w:hAnsi="Arial" w:cs="Arial"/>
          <w:sz w:val="23"/>
          <w:szCs w:val="23"/>
        </w:rPr>
        <w:t xml:space="preserve">A não observância do disposto no item anterior poderá ensejar desclassificação no momento da habilitação. </w:t>
      </w:r>
    </w:p>
    <w:p w14:paraId="440EDCE3" w14:textId="77777777" w:rsidR="007B1D14" w:rsidRPr="00CA453B" w:rsidRDefault="007B1D14" w:rsidP="00CA453B">
      <w:pPr>
        <w:spacing w:line="276" w:lineRule="auto"/>
        <w:jc w:val="both"/>
        <w:rPr>
          <w:rFonts w:ascii="Arial" w:eastAsia="Cambria" w:hAnsi="Arial" w:cs="Arial"/>
          <w:sz w:val="23"/>
          <w:szCs w:val="23"/>
        </w:rPr>
      </w:pPr>
    </w:p>
    <w:p w14:paraId="093CD8FE"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8.7. </w:t>
      </w:r>
      <w:r w:rsidRPr="00CA453B">
        <w:rPr>
          <w:rFonts w:ascii="Arial" w:eastAsia="Cambria" w:hAnsi="Arial" w:cs="Arial"/>
          <w:sz w:val="23"/>
          <w:szCs w:val="23"/>
        </w:rPr>
        <w:t xml:space="preserve">Serão exigidos os documentos relativos à regularidade fiscal, em qualquer caso, somente </w:t>
      </w:r>
      <w:r w:rsidRPr="00CA453B">
        <w:rPr>
          <w:rFonts w:ascii="Arial" w:eastAsia="Cambria" w:hAnsi="Arial" w:cs="Arial"/>
          <w:sz w:val="23"/>
          <w:szCs w:val="23"/>
        </w:rPr>
        <w:lastRenderedPageBreak/>
        <w:t>em momento posterior ao julgamento das propostas, e apenas do licitante melhor classificado.</w:t>
      </w:r>
    </w:p>
    <w:p w14:paraId="7E5D4AA8" w14:textId="77777777" w:rsidR="007B1D14" w:rsidRPr="00CA453B" w:rsidRDefault="007B1D14" w:rsidP="00CA453B">
      <w:pPr>
        <w:spacing w:line="276" w:lineRule="auto"/>
        <w:jc w:val="both"/>
        <w:rPr>
          <w:rFonts w:ascii="Arial" w:eastAsia="Cambria" w:hAnsi="Arial" w:cs="Arial"/>
          <w:sz w:val="23"/>
          <w:szCs w:val="23"/>
        </w:rPr>
      </w:pPr>
    </w:p>
    <w:p w14:paraId="5C060CAF"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8.8. </w:t>
      </w:r>
      <w:r w:rsidRPr="00CA453B">
        <w:rPr>
          <w:rFonts w:ascii="Arial" w:eastAsia="Cambria" w:hAnsi="Arial" w:cs="Arial"/>
          <w:sz w:val="23"/>
          <w:szCs w:val="23"/>
        </w:rPr>
        <w:t>Após a entrega dos documentos para habilitação, não será permitida a substituição ou a apresentação de novos documentos, salvo em sede de diligência, para:</w:t>
      </w:r>
    </w:p>
    <w:p w14:paraId="6F2186F0"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 complementação de informações acerca dos documentos já apresentados pelos licitantes e desde que necessária para apurar fatos existentes à época da abertura do certame; e</w:t>
      </w:r>
    </w:p>
    <w:p w14:paraId="74429E92"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II- atualização de documentos cuja validade tenha expirado após a data de recebimento das propostas;</w:t>
      </w:r>
    </w:p>
    <w:p w14:paraId="3ACA2AC5" w14:textId="77777777" w:rsidR="007B1D14" w:rsidRPr="00CA453B" w:rsidRDefault="007B1D14" w:rsidP="00CA453B">
      <w:pPr>
        <w:spacing w:line="276" w:lineRule="auto"/>
        <w:jc w:val="both"/>
        <w:rPr>
          <w:rFonts w:ascii="Arial" w:eastAsia="Cambria" w:hAnsi="Arial" w:cs="Arial"/>
          <w:sz w:val="23"/>
          <w:szCs w:val="23"/>
        </w:rPr>
      </w:pPr>
    </w:p>
    <w:p w14:paraId="78D79869"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8.9. </w:t>
      </w:r>
      <w:r w:rsidRPr="00CA453B">
        <w:rPr>
          <w:rFonts w:ascii="Arial" w:eastAsia="Cambria" w:hAnsi="Arial" w:cs="Arial"/>
          <w:sz w:val="23"/>
          <w:szCs w:val="23"/>
        </w:rPr>
        <w:t>Na análise dos documentos de habilitação, a comissão de contratação poderá sanar erros ou falhas, que não alterem a substância dos documentos e sua validade jurídica, mediante decisão fundamentada, registrada em ata e acessível a todos, atribuindo-lhes eﬁcácia para fins de habilitação e classificação.</w:t>
      </w:r>
    </w:p>
    <w:p w14:paraId="01FEF3FA" w14:textId="77777777" w:rsidR="007B1D14" w:rsidRPr="00CA453B" w:rsidRDefault="007B1D14" w:rsidP="00CA453B">
      <w:pPr>
        <w:spacing w:line="276" w:lineRule="auto"/>
        <w:jc w:val="both"/>
        <w:rPr>
          <w:rFonts w:ascii="Arial" w:eastAsia="Cambria" w:hAnsi="Arial" w:cs="Arial"/>
          <w:sz w:val="23"/>
          <w:szCs w:val="23"/>
        </w:rPr>
      </w:pPr>
    </w:p>
    <w:p w14:paraId="2CE26CCD"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8.10. </w:t>
      </w:r>
      <w:r w:rsidRPr="00CA453B">
        <w:rPr>
          <w:rFonts w:ascii="Arial" w:eastAsia="Cambria" w:hAnsi="Arial" w:cs="Arial"/>
          <w:sz w:val="23"/>
          <w:szCs w:val="23"/>
        </w:rPr>
        <w:t>Na hipótese de o licitante não atender às exigências para habilitação, o pregoeiro examinará a proposta subsequente e assim sucessivamente, na ordem de classificação, até a apuração de uma proposta que atenda integralmente as condições estabelecidas no instrumento convocatório.</w:t>
      </w:r>
    </w:p>
    <w:p w14:paraId="0574CA0C" w14:textId="77777777" w:rsidR="007B1D14" w:rsidRPr="00CA453B" w:rsidRDefault="007B1D14" w:rsidP="00CA453B">
      <w:pPr>
        <w:spacing w:line="276" w:lineRule="auto"/>
        <w:jc w:val="both"/>
        <w:rPr>
          <w:rFonts w:ascii="Arial" w:eastAsia="Cambria" w:hAnsi="Arial" w:cs="Arial"/>
          <w:sz w:val="23"/>
          <w:szCs w:val="23"/>
        </w:rPr>
      </w:pPr>
    </w:p>
    <w:p w14:paraId="6C77E31B" w14:textId="77777777" w:rsidR="007B1D14" w:rsidRPr="00CA453B" w:rsidRDefault="007B1D14"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9- DOS RECURSOS</w:t>
      </w:r>
    </w:p>
    <w:p w14:paraId="4E507E37" w14:textId="77777777" w:rsidR="007B1D14" w:rsidRPr="00CA453B" w:rsidRDefault="007B1D14"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 xml:space="preserve">9.1. </w:t>
      </w:r>
      <w:r w:rsidRPr="00CA453B">
        <w:rPr>
          <w:rFonts w:ascii="Arial" w:eastAsia="Cambria" w:hAnsi="Arial" w:cs="Arial"/>
          <w:sz w:val="23"/>
          <w:szCs w:val="23"/>
        </w:rPr>
        <w:t>A interposição de recurso referente ao julgamento das propostas, à habilitação ou inabilitação de licitantes, observará o disposto no art. 165 da Lei nº 14.133, de 2021.</w:t>
      </w:r>
    </w:p>
    <w:p w14:paraId="0106E41E" w14:textId="77777777" w:rsidR="007B1D14" w:rsidRPr="00CA453B" w:rsidRDefault="007B1D14" w:rsidP="00CA453B">
      <w:pPr>
        <w:spacing w:line="276" w:lineRule="auto"/>
        <w:jc w:val="both"/>
        <w:rPr>
          <w:rFonts w:ascii="Arial" w:eastAsia="Cambria" w:hAnsi="Arial" w:cs="Arial"/>
          <w:sz w:val="23"/>
          <w:szCs w:val="23"/>
        </w:rPr>
      </w:pPr>
    </w:p>
    <w:p w14:paraId="006A081A"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9.2. </w:t>
      </w:r>
      <w:r w:rsidRPr="00CA453B">
        <w:rPr>
          <w:rFonts w:ascii="Arial" w:eastAsia="Cambria" w:hAnsi="Arial" w:cs="Arial"/>
          <w:sz w:val="23"/>
          <w:szCs w:val="23"/>
        </w:rPr>
        <w:t>O prazo recursal é de 3 (três) dias úteis, contados da data de intimação ou de lavratura da ata.</w:t>
      </w:r>
    </w:p>
    <w:p w14:paraId="7EC57F92" w14:textId="77777777" w:rsidR="007B1D14" w:rsidRPr="00CA453B" w:rsidRDefault="007B1D14" w:rsidP="00CA453B">
      <w:pPr>
        <w:spacing w:line="276" w:lineRule="auto"/>
        <w:jc w:val="both"/>
        <w:rPr>
          <w:rFonts w:ascii="Arial" w:eastAsia="Cambria" w:hAnsi="Arial" w:cs="Arial"/>
          <w:sz w:val="23"/>
          <w:szCs w:val="23"/>
        </w:rPr>
      </w:pPr>
    </w:p>
    <w:p w14:paraId="79BBFD3B"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9.3. </w:t>
      </w:r>
      <w:r w:rsidRPr="00CA453B">
        <w:rPr>
          <w:rFonts w:ascii="Arial" w:eastAsia="Cambria" w:hAnsi="Arial" w:cs="Arial"/>
          <w:sz w:val="23"/>
          <w:szCs w:val="23"/>
        </w:rPr>
        <w:t>Quando o recurso apresentado impugnar o julgamento das propostas ou o ato de habilitação ou inabilitação do licitante:</w:t>
      </w:r>
    </w:p>
    <w:p w14:paraId="3BEEB83F"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 a intenção de recorrer deverá ser manifestada imediatamente, sob pena de preclusão;</w:t>
      </w:r>
    </w:p>
    <w:p w14:paraId="501F0D72"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II- o prazo para apresentação das razões recursais será iniciado na data de intimação ou de lavratura da ata de habilitação ou inabilitação;</w:t>
      </w:r>
    </w:p>
    <w:p w14:paraId="5253AFF8" w14:textId="77777777" w:rsidR="007B1D14" w:rsidRPr="00CA453B" w:rsidRDefault="007B1D14" w:rsidP="00CA453B">
      <w:pPr>
        <w:spacing w:line="276" w:lineRule="auto"/>
        <w:jc w:val="both"/>
        <w:rPr>
          <w:rFonts w:ascii="Arial" w:eastAsia="Cambria" w:hAnsi="Arial" w:cs="Arial"/>
          <w:sz w:val="23"/>
          <w:szCs w:val="23"/>
        </w:rPr>
      </w:pPr>
    </w:p>
    <w:p w14:paraId="6F92A9F6"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9.4. </w:t>
      </w:r>
      <w:r w:rsidRPr="00CA453B">
        <w:rPr>
          <w:rFonts w:ascii="Arial" w:eastAsia="Cambria" w:hAnsi="Arial" w:cs="Arial"/>
          <w:sz w:val="23"/>
          <w:szCs w:val="23"/>
        </w:rPr>
        <w:t>Os recursos deverão ser encaminhados em campo próprio do sistema.</w:t>
      </w:r>
    </w:p>
    <w:p w14:paraId="688F3FA5" w14:textId="77777777" w:rsidR="007B1D14" w:rsidRPr="00CA453B" w:rsidRDefault="007B1D14" w:rsidP="00CA453B">
      <w:pPr>
        <w:spacing w:line="276" w:lineRule="auto"/>
        <w:jc w:val="both"/>
        <w:rPr>
          <w:rFonts w:ascii="Arial" w:eastAsia="Cambria" w:hAnsi="Arial" w:cs="Arial"/>
          <w:sz w:val="23"/>
          <w:szCs w:val="23"/>
        </w:rPr>
      </w:pPr>
    </w:p>
    <w:p w14:paraId="5A8991C1"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9.5. </w:t>
      </w:r>
      <w:r w:rsidRPr="00CA453B">
        <w:rPr>
          <w:rFonts w:ascii="Arial" w:eastAsia="Cambria" w:hAnsi="Arial" w:cs="Arial"/>
          <w:sz w:val="23"/>
          <w:szCs w:val="23"/>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6AA979C5" w14:textId="77777777" w:rsidR="007B1D14" w:rsidRPr="00CA453B" w:rsidRDefault="007B1D14" w:rsidP="00CA453B">
      <w:pPr>
        <w:spacing w:line="276" w:lineRule="auto"/>
        <w:jc w:val="both"/>
        <w:rPr>
          <w:rFonts w:ascii="Arial" w:eastAsia="Cambria" w:hAnsi="Arial" w:cs="Arial"/>
          <w:sz w:val="23"/>
          <w:szCs w:val="23"/>
        </w:rPr>
      </w:pPr>
    </w:p>
    <w:p w14:paraId="02B1608C"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9.6. </w:t>
      </w:r>
      <w:r w:rsidRPr="00CA453B">
        <w:rPr>
          <w:rFonts w:ascii="Arial" w:eastAsia="Cambria" w:hAnsi="Arial" w:cs="Arial"/>
          <w:sz w:val="23"/>
          <w:szCs w:val="23"/>
        </w:rPr>
        <w:t xml:space="preserve">Os recursos interpostos fora do prazo não serão conhecidos. </w:t>
      </w:r>
    </w:p>
    <w:p w14:paraId="69D19680" w14:textId="77777777" w:rsidR="007B1D14" w:rsidRPr="00CA453B" w:rsidRDefault="007B1D14" w:rsidP="00CA453B">
      <w:pPr>
        <w:spacing w:line="276" w:lineRule="auto"/>
        <w:jc w:val="both"/>
        <w:rPr>
          <w:rFonts w:ascii="Arial" w:eastAsia="Cambria" w:hAnsi="Arial" w:cs="Arial"/>
          <w:sz w:val="23"/>
          <w:szCs w:val="23"/>
        </w:rPr>
      </w:pPr>
    </w:p>
    <w:p w14:paraId="28879CD2"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9.7.  </w:t>
      </w:r>
      <w:r w:rsidRPr="00CA453B">
        <w:rPr>
          <w:rFonts w:ascii="Arial" w:eastAsia="Cambria" w:hAnsi="Arial" w:cs="Arial"/>
          <w:sz w:val="23"/>
          <w:szCs w:val="23"/>
        </w:rPr>
        <w:t>O prazo para apresentação de contrarrazões ao recurso pelos demais licitantes será de 3 (três) dias úteis, contados da data da intimação pessoal ou da divulgação da peça recursal, assegurada a vista imediata dos elementos indispensáveis à defesa de seus interesses.</w:t>
      </w:r>
    </w:p>
    <w:p w14:paraId="7597F97B" w14:textId="77777777" w:rsidR="007B1D14" w:rsidRPr="00CA453B" w:rsidRDefault="007B1D14" w:rsidP="00CA453B">
      <w:pPr>
        <w:spacing w:line="276" w:lineRule="auto"/>
        <w:jc w:val="both"/>
        <w:rPr>
          <w:rFonts w:ascii="Arial" w:eastAsia="Cambria" w:hAnsi="Arial" w:cs="Arial"/>
          <w:sz w:val="23"/>
          <w:szCs w:val="23"/>
        </w:rPr>
      </w:pPr>
    </w:p>
    <w:p w14:paraId="624AD1AD"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9.8. </w:t>
      </w:r>
      <w:r w:rsidRPr="00CA453B">
        <w:rPr>
          <w:rFonts w:ascii="Arial" w:eastAsia="Cambria" w:hAnsi="Arial" w:cs="Arial"/>
          <w:sz w:val="23"/>
          <w:szCs w:val="23"/>
        </w:rPr>
        <w:t xml:space="preserve">O recurso e o pedido de reconsideração terão efeito suspensivo do ato ou da decisão </w:t>
      </w:r>
      <w:r w:rsidRPr="00CA453B">
        <w:rPr>
          <w:rFonts w:ascii="Arial" w:eastAsia="Cambria" w:hAnsi="Arial" w:cs="Arial"/>
          <w:sz w:val="23"/>
          <w:szCs w:val="23"/>
        </w:rPr>
        <w:lastRenderedPageBreak/>
        <w:t xml:space="preserve">recorrida até que sobrevenha decisão final da autoridade competente. </w:t>
      </w:r>
    </w:p>
    <w:p w14:paraId="6B5ACC90" w14:textId="77777777" w:rsidR="007B1D14" w:rsidRPr="00CA453B" w:rsidRDefault="007B1D14" w:rsidP="00CA453B">
      <w:pPr>
        <w:spacing w:line="276" w:lineRule="auto"/>
        <w:jc w:val="both"/>
        <w:rPr>
          <w:rFonts w:ascii="Arial" w:eastAsia="Cambria" w:hAnsi="Arial" w:cs="Arial"/>
          <w:sz w:val="23"/>
          <w:szCs w:val="23"/>
        </w:rPr>
      </w:pPr>
    </w:p>
    <w:p w14:paraId="15668DAD"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9.9. </w:t>
      </w:r>
      <w:r w:rsidRPr="00CA453B">
        <w:rPr>
          <w:rFonts w:ascii="Arial" w:eastAsia="Cambria" w:hAnsi="Arial" w:cs="Arial"/>
          <w:sz w:val="23"/>
          <w:szCs w:val="23"/>
        </w:rPr>
        <w:t xml:space="preserve">O acolhimento do recurso invalida tão somente os atos insuscetíveis de aproveitamento. </w:t>
      </w:r>
    </w:p>
    <w:p w14:paraId="1A55E5EA" w14:textId="77777777" w:rsidR="007B1D14" w:rsidRPr="00CA453B" w:rsidRDefault="007B1D14" w:rsidP="00CA453B">
      <w:pPr>
        <w:spacing w:line="276" w:lineRule="auto"/>
        <w:jc w:val="both"/>
        <w:rPr>
          <w:rFonts w:ascii="Arial" w:eastAsia="Cambria" w:hAnsi="Arial" w:cs="Arial"/>
          <w:sz w:val="23"/>
          <w:szCs w:val="23"/>
        </w:rPr>
      </w:pPr>
    </w:p>
    <w:p w14:paraId="6C620118"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10 - DAS INFRAÇÕES E SANÇÕES ADMINISTRATIVAS</w:t>
      </w:r>
    </w:p>
    <w:p w14:paraId="06D0F3AD"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10.1. </w:t>
      </w:r>
      <w:r w:rsidRPr="00CA453B">
        <w:rPr>
          <w:rFonts w:ascii="Arial" w:eastAsia="Cambria" w:hAnsi="Arial" w:cs="Arial"/>
          <w:sz w:val="23"/>
          <w:szCs w:val="23"/>
        </w:rPr>
        <w:t xml:space="preserve">Comete infração administrativa, nos termos da lei, o licitante que, com dolo ou culpa: </w:t>
      </w:r>
    </w:p>
    <w:p w14:paraId="1920F45D"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 - dar causa à inexecução parcial do contrato;</w:t>
      </w:r>
    </w:p>
    <w:p w14:paraId="204B5653"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II - dar causa à inexecução parcial do contrato que cause grave dano à Administração, ao funcionamento dos serviços públicos ou ao interesse coletivo;</w:t>
      </w:r>
    </w:p>
    <w:p w14:paraId="053B6D05"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III - dar causa à inexecução total do contrato;</w:t>
      </w:r>
    </w:p>
    <w:p w14:paraId="53D21B80"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IV - deixar de entregar a documentação exigida para o certame;</w:t>
      </w:r>
    </w:p>
    <w:p w14:paraId="3E75F0AA"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V - não manter a proposta, salvo em decorrência de fato superveniente devidamente justificado;</w:t>
      </w:r>
    </w:p>
    <w:p w14:paraId="4D9E8A91"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VI - não celebrar o contrato ou não entregar a documentação exigida para a contratação, quando convocado dentro do prazo de validade de sua proposta;</w:t>
      </w:r>
    </w:p>
    <w:p w14:paraId="5636AA3A"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VII - ensejar o retardamento da execução ou da entrega do objeto da licitação sem motivo justificado;</w:t>
      </w:r>
    </w:p>
    <w:p w14:paraId="0A2D4CD7"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VIII - apresentar declaração ou documentação falsa exigida para o certame ou prestar declaração falsa durante a licitação ou a execução do contrato;</w:t>
      </w:r>
    </w:p>
    <w:p w14:paraId="06E97873"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IX - fraudar a licitação ou praticar ato fraudulento na execução do contrato;</w:t>
      </w:r>
    </w:p>
    <w:p w14:paraId="45BE8AED"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X - comportar-se de modo inidôneo ou cometer fraude de qualquer natureza;</w:t>
      </w:r>
    </w:p>
    <w:p w14:paraId="39E473F3"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XI - praticar atos ilícitos com vistas a frustrar os objetivos da licitação;</w:t>
      </w:r>
    </w:p>
    <w:p w14:paraId="0C41008E"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XII - praticar ato lesivo previsto no art. 5º da Lei nº 12.846, de 1º de agosto de 2013.</w:t>
      </w:r>
    </w:p>
    <w:p w14:paraId="34BF01CE" w14:textId="77777777" w:rsidR="007B1D14" w:rsidRPr="00CA453B" w:rsidRDefault="007B1D14" w:rsidP="00CA453B">
      <w:pPr>
        <w:spacing w:line="276" w:lineRule="auto"/>
        <w:jc w:val="both"/>
        <w:rPr>
          <w:rFonts w:ascii="Arial" w:eastAsia="Cambria" w:hAnsi="Arial" w:cs="Arial"/>
          <w:b/>
          <w:sz w:val="23"/>
          <w:szCs w:val="23"/>
        </w:rPr>
      </w:pPr>
    </w:p>
    <w:p w14:paraId="1EB51AD9"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10.2. </w:t>
      </w:r>
      <w:r w:rsidRPr="00CA453B">
        <w:rPr>
          <w:rFonts w:ascii="Arial" w:eastAsia="Cambria" w:hAnsi="Arial" w:cs="Arial"/>
          <w:sz w:val="23"/>
          <w:szCs w:val="23"/>
        </w:rPr>
        <w:t xml:space="preserve">Com fulcro na Lei nº 14.133, de 2021, a Administração poderá, garantida a prévia defesa, aplicar aos licitantes e/ou adjudicatários as seguintes sanções, sem prejuízo das responsabilidades civil e criminal: </w:t>
      </w:r>
    </w:p>
    <w:p w14:paraId="24D3B699"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 advertência;</w:t>
      </w:r>
    </w:p>
    <w:p w14:paraId="6910D529"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II- multa;</w:t>
      </w:r>
    </w:p>
    <w:p w14:paraId="45CE6DF8"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III- impedimento de licitar e contratar e</w:t>
      </w:r>
    </w:p>
    <w:p w14:paraId="1B5DA866"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IV- declaração de inidoneidade para licitar ou contratar, enquanto perdurarem os motivos determinantes da punição ou até que seja promovida sua reabilitação perante a própria autoridade que aplicou a penalidade.</w:t>
      </w:r>
    </w:p>
    <w:p w14:paraId="73121AB5"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10.2.1. </w:t>
      </w:r>
      <w:r w:rsidRPr="00CA453B">
        <w:rPr>
          <w:rFonts w:ascii="Arial" w:eastAsia="Cambria" w:hAnsi="Arial" w:cs="Arial"/>
          <w:sz w:val="23"/>
          <w:szCs w:val="23"/>
        </w:rPr>
        <w:t>As sanções previstas nos incisos I, III e IV poderão ser aplicadas cumulativamente com a prevista no inciso II.</w:t>
      </w:r>
    </w:p>
    <w:p w14:paraId="189780CD"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10.2.2. </w:t>
      </w:r>
      <w:r w:rsidRPr="00CA453B">
        <w:rPr>
          <w:rFonts w:ascii="Arial" w:eastAsia="Cambria" w:hAnsi="Arial" w:cs="Arial"/>
          <w:sz w:val="23"/>
          <w:szCs w:val="23"/>
        </w:rPr>
        <w:t xml:space="preserve">Se a multa aplicada e as indenizações cabíveis forem superiores ao valor de pagamento eventualmente devido pela Administração ao contratado, além da perda desse valor, a diferença será descontada da garantia prestada ou será cobrada judicialmente. </w:t>
      </w:r>
    </w:p>
    <w:p w14:paraId="0734F372"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10.2.3. </w:t>
      </w:r>
      <w:r w:rsidRPr="00CA453B">
        <w:rPr>
          <w:rFonts w:ascii="Arial" w:eastAsia="Cambria" w:hAnsi="Arial" w:cs="Arial"/>
          <w:sz w:val="23"/>
          <w:szCs w:val="23"/>
        </w:rPr>
        <w:t xml:space="preserve">A aplicação das sanções não exclui, em hipótese alguma, a obrigação de reparação integral do dano causado à Administração Pública. </w:t>
      </w:r>
    </w:p>
    <w:p w14:paraId="156C0E05"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10.2.4. </w:t>
      </w:r>
      <w:r w:rsidRPr="00CA453B">
        <w:rPr>
          <w:rFonts w:ascii="Arial" w:eastAsia="Cambria" w:hAnsi="Arial" w:cs="Arial"/>
          <w:sz w:val="23"/>
          <w:szCs w:val="23"/>
        </w:rPr>
        <w:t xml:space="preserve">Na aplicação da sanção prevista no inciso II, será facultada a defesa do interessado no prazo de 15 (quinze) dias úteis, contado da data de sua intimação. </w:t>
      </w:r>
    </w:p>
    <w:p w14:paraId="6D6292BB"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10.2.5. </w:t>
      </w:r>
      <w:r w:rsidRPr="00CA453B">
        <w:rPr>
          <w:rFonts w:ascii="Arial" w:eastAsia="Cambria" w:hAnsi="Arial" w:cs="Arial"/>
          <w:sz w:val="23"/>
          <w:szCs w:val="23"/>
        </w:rPr>
        <w:t xml:space="preserve">A aplicação das sanções previstas nos incisos III e IV requererá a instauração de processo de responsabilização, a ser conduzido por comissão composta de 02 (dois) ou mais servidores estáveis, que avaliará fatos e circunstancias conhecidos e intimará o licitante ou o contratado para, no prazo de 15 (quinze) dias úteis, contado da data de intimação, apresentar defesa escrita e especificar as provas que pretenda produzir. </w:t>
      </w:r>
    </w:p>
    <w:p w14:paraId="79A4039F"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lastRenderedPageBreak/>
        <w:t xml:space="preserve">10.2.5.1. </w:t>
      </w:r>
      <w:r w:rsidRPr="00CA453B">
        <w:rPr>
          <w:rFonts w:ascii="Arial" w:eastAsia="Cambria" w:hAnsi="Arial" w:cs="Arial"/>
          <w:sz w:val="23"/>
          <w:szCs w:val="23"/>
        </w:rPr>
        <w:t xml:space="preserve">Na hipótese de deferimento de pedido de produção de novas provas ou de juntada de provas julgadas indispensáveis pela comissão, o licitante ou o contratado poderá apresentar alegações finais no prazo de 15 (quinze) dias úteis, contado da data da intimação. </w:t>
      </w:r>
    </w:p>
    <w:p w14:paraId="242BD5FC"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10.2.5.2. </w:t>
      </w:r>
      <w:r w:rsidRPr="00CA453B">
        <w:rPr>
          <w:rFonts w:ascii="Arial" w:eastAsia="Cambria" w:hAnsi="Arial" w:cs="Arial"/>
          <w:sz w:val="23"/>
          <w:szCs w:val="23"/>
        </w:rPr>
        <w:t xml:space="preserve">Serão indeferidas pela comissão, mediante decisão fundamentada, provas ilícitas, impertinentes, desnecessárias, protelatórias ou intempestivas. </w:t>
      </w:r>
    </w:p>
    <w:p w14:paraId="40BCFBB0"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10.3. </w:t>
      </w:r>
      <w:r w:rsidRPr="00CA453B">
        <w:rPr>
          <w:rFonts w:ascii="Arial" w:eastAsia="Cambria" w:hAnsi="Arial" w:cs="Arial"/>
          <w:sz w:val="23"/>
          <w:szCs w:val="23"/>
        </w:rPr>
        <w:t>Na aplicação das sanções serão considerados:</w:t>
      </w:r>
    </w:p>
    <w:p w14:paraId="2D10724B"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 a natureza e a gravidade da infração cometida.</w:t>
      </w:r>
    </w:p>
    <w:p w14:paraId="6AFD7B8A"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II- as peculiaridades do caso concreto</w:t>
      </w:r>
    </w:p>
    <w:p w14:paraId="1979443D"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III- as circunstâncias agravantes ou atenuantes</w:t>
      </w:r>
    </w:p>
    <w:p w14:paraId="5C3B893D"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IV- os danos que dela provierem para a Administração Pública</w:t>
      </w:r>
    </w:p>
    <w:p w14:paraId="730CC206"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V- a implantação ou o aperfeiçoamento de programa de integridade, conforme normas e orientações dos órgãos de controle.</w:t>
      </w:r>
    </w:p>
    <w:p w14:paraId="4B7C4A5A" w14:textId="77777777" w:rsidR="007B1D14" w:rsidRPr="00CA453B" w:rsidRDefault="007B1D14" w:rsidP="00CA453B">
      <w:pPr>
        <w:spacing w:line="276" w:lineRule="auto"/>
        <w:jc w:val="both"/>
        <w:rPr>
          <w:rFonts w:ascii="Arial" w:eastAsia="Cambria" w:hAnsi="Arial" w:cs="Arial"/>
          <w:sz w:val="23"/>
          <w:szCs w:val="23"/>
        </w:rPr>
      </w:pPr>
    </w:p>
    <w:p w14:paraId="7A3D475E"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10.4. </w:t>
      </w:r>
      <w:r w:rsidRPr="00CA453B">
        <w:rPr>
          <w:rFonts w:ascii="Arial" w:eastAsia="Cambria" w:hAnsi="Arial" w:cs="Arial"/>
          <w:sz w:val="23"/>
          <w:szCs w:val="23"/>
        </w:rPr>
        <w:t xml:space="preserve">A sanção administrativa de advertência, inciso I do item 10.2, será aplicada exclusivamente pela infração que der causa à inexecução parcial do contrato, inciso I do item 10.1, quando não se justificar imposição de penalidade mais grave. </w:t>
      </w:r>
    </w:p>
    <w:p w14:paraId="1BE7D7D6" w14:textId="77777777" w:rsidR="007B1D14" w:rsidRPr="00CA453B" w:rsidRDefault="007B1D14" w:rsidP="00CA453B">
      <w:pPr>
        <w:spacing w:line="276" w:lineRule="auto"/>
        <w:jc w:val="both"/>
        <w:rPr>
          <w:rFonts w:ascii="Arial" w:eastAsia="Cambria" w:hAnsi="Arial" w:cs="Arial"/>
          <w:sz w:val="23"/>
          <w:szCs w:val="23"/>
        </w:rPr>
      </w:pPr>
    </w:p>
    <w:p w14:paraId="284FFBCB"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10.5. </w:t>
      </w:r>
      <w:r w:rsidRPr="00CA453B">
        <w:rPr>
          <w:rFonts w:ascii="Arial" w:eastAsia="Cambria" w:hAnsi="Arial" w:cs="Arial"/>
          <w:sz w:val="23"/>
          <w:szCs w:val="23"/>
        </w:rPr>
        <w:t>A sanção administrativa de multa, inciso II do item 10.2., será aplicada, ao responsável por qualquer das infrações previstas no item 10.1. deste instrumento, não podendo ser inferior a 0,5% (cinco décimos por cento) nem superior a 30% (trinta por cento) do valor do contrato.</w:t>
      </w:r>
    </w:p>
    <w:p w14:paraId="1F7B666D"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10.5.1. </w:t>
      </w:r>
      <w:r w:rsidRPr="00CA453B">
        <w:rPr>
          <w:rFonts w:ascii="Arial" w:eastAsia="Cambria" w:hAnsi="Arial" w:cs="Arial"/>
          <w:sz w:val="23"/>
          <w:szCs w:val="23"/>
        </w:rPr>
        <w:t xml:space="preserve">A multa será calculada pelo gestor do contrato que deverá observar para sua aplicação o disposto no item 10.3. </w:t>
      </w:r>
    </w:p>
    <w:p w14:paraId="5C15289B" w14:textId="77777777" w:rsidR="007B1D14" w:rsidRPr="00CA453B" w:rsidRDefault="007B1D14" w:rsidP="00CA453B">
      <w:pPr>
        <w:spacing w:line="276" w:lineRule="auto"/>
        <w:jc w:val="both"/>
        <w:rPr>
          <w:rFonts w:ascii="Arial" w:eastAsia="Cambria" w:hAnsi="Arial" w:cs="Arial"/>
          <w:sz w:val="23"/>
          <w:szCs w:val="23"/>
        </w:rPr>
      </w:pPr>
    </w:p>
    <w:p w14:paraId="32C3A750"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10.6. </w:t>
      </w:r>
      <w:r w:rsidRPr="00CA453B">
        <w:rPr>
          <w:rFonts w:ascii="Arial" w:eastAsia="Cambria" w:hAnsi="Arial" w:cs="Arial"/>
          <w:sz w:val="23"/>
          <w:szCs w:val="23"/>
        </w:rPr>
        <w:t xml:space="preserve">A sanção prevista no inciso III do item 10.2, impedimento de licitar ou contratar, será aplicada ao responsável pelas infrações administrativas previstas nos incisos II, III, IV, V, VI e VII do item 10.1 deste instrumento, quando não se justificar a imposição de penalidade mais grave, e impedirá o responsável de licitar ou contratar com o </w:t>
      </w:r>
      <w:r w:rsidR="001803F0" w:rsidRPr="00CA453B">
        <w:rPr>
          <w:rFonts w:ascii="Arial" w:eastAsia="Cambria" w:hAnsi="Arial" w:cs="Arial"/>
          <w:sz w:val="23"/>
          <w:szCs w:val="23"/>
        </w:rPr>
        <w:t>Xxxxxxxxxxxxxxxxxxxxxxxxxxxxxxxxxxxxx</w:t>
      </w:r>
      <w:r w:rsidRPr="00CA453B">
        <w:rPr>
          <w:rFonts w:ascii="Arial" w:eastAsia="Cambria" w:hAnsi="Arial" w:cs="Arial"/>
          <w:sz w:val="23"/>
          <w:szCs w:val="23"/>
        </w:rPr>
        <w:t xml:space="preserve"> de Xxxxxxxxxxxxxxx-MG, pelo prazo máximo de 3 (três) anos, conforme a gravidade da infração.</w:t>
      </w:r>
    </w:p>
    <w:p w14:paraId="16F67C36" w14:textId="77777777" w:rsidR="007B1D14" w:rsidRPr="00CA453B" w:rsidRDefault="007B1D14" w:rsidP="00CA453B">
      <w:pPr>
        <w:spacing w:line="276" w:lineRule="auto"/>
        <w:jc w:val="both"/>
        <w:rPr>
          <w:rFonts w:ascii="Arial" w:eastAsia="Cambria" w:hAnsi="Arial" w:cs="Arial"/>
          <w:sz w:val="23"/>
          <w:szCs w:val="23"/>
        </w:rPr>
      </w:pPr>
    </w:p>
    <w:p w14:paraId="0907D66C"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10.7. </w:t>
      </w:r>
      <w:r w:rsidRPr="00CA453B">
        <w:rPr>
          <w:rFonts w:ascii="Arial" w:eastAsia="Cambria" w:hAnsi="Arial" w:cs="Arial"/>
          <w:sz w:val="23"/>
          <w:szCs w:val="23"/>
        </w:rPr>
        <w:t>A sanção prevista no inciso IV do item 10.2, declaração de inidoneidade para licitar ou contratar, será aplicada ao responsável pelas infrações administrativas previstas nos incisos VIII, IX, X, XI e XII do item 10.1., bem como pelas infrações administrativas previstas nos incisos II, III, IV, V, VI e VII do referido item que justifiquem a imposição de penalidade mais grave que a sanção referida no item 10.6 deste instrumento, e impedirá o responsável de licitar ou contratar no âmbito da Administração Pública direta e indireta de todos os entes federativos, pelo prazo mínimo de 3 (três) anos e máximo de 6 (seis) anos.</w:t>
      </w:r>
    </w:p>
    <w:p w14:paraId="0CB9A68F"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10.7.1. </w:t>
      </w:r>
      <w:r w:rsidRPr="00CA453B">
        <w:rPr>
          <w:rFonts w:ascii="Arial" w:eastAsia="Cambria" w:hAnsi="Arial" w:cs="Arial"/>
          <w:sz w:val="23"/>
          <w:szCs w:val="23"/>
        </w:rPr>
        <w:t xml:space="preserve">A sanção administrativa prevista no inciso IV do item 10.2 será precedida de análise jurídica e será de competência exclusiva do xxxxxxxxxxxxxx do órgão.  </w:t>
      </w:r>
    </w:p>
    <w:p w14:paraId="49376DB4"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 </w:t>
      </w:r>
    </w:p>
    <w:p w14:paraId="6E785D3E"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10.8. </w:t>
      </w:r>
      <w:r w:rsidRPr="00CA453B">
        <w:rPr>
          <w:rFonts w:ascii="Arial" w:eastAsia="Cambria" w:hAnsi="Arial" w:cs="Arial"/>
          <w:sz w:val="23"/>
          <w:szCs w:val="23"/>
        </w:rPr>
        <w:t xml:space="preserve">A recusa injustificada do adjudicatário em assinar o contrato ou em aceitar ou retirar o instrumento equivalente no prazo estabelecido pela Administração, caracterizará o descumprimento total da obrigação assumida e o sujeitará às penalidades e à imediata perda da garantia de proposta em favor do órgão. </w:t>
      </w:r>
    </w:p>
    <w:p w14:paraId="1A9DFEF9" w14:textId="77777777" w:rsidR="007B1D14" w:rsidRPr="00CA453B" w:rsidRDefault="007B1D14" w:rsidP="00CA453B">
      <w:pPr>
        <w:spacing w:line="276" w:lineRule="auto"/>
        <w:jc w:val="both"/>
        <w:rPr>
          <w:rFonts w:ascii="Arial" w:eastAsia="Cambria" w:hAnsi="Arial" w:cs="Arial"/>
          <w:sz w:val="23"/>
          <w:szCs w:val="23"/>
        </w:rPr>
      </w:pPr>
    </w:p>
    <w:p w14:paraId="3A4B5C37"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10.9. </w:t>
      </w:r>
      <w:r w:rsidRPr="00CA453B">
        <w:rPr>
          <w:rFonts w:ascii="Arial" w:eastAsia="Cambria" w:hAnsi="Arial" w:cs="Arial"/>
          <w:sz w:val="23"/>
          <w:szCs w:val="23"/>
        </w:rPr>
        <w:t xml:space="preserve">Caberá recurso no prazo de 15 (quinze) dias úteis da aplicação das sanções de </w:t>
      </w:r>
      <w:r w:rsidRPr="00CA453B">
        <w:rPr>
          <w:rFonts w:ascii="Arial" w:eastAsia="Cambria" w:hAnsi="Arial" w:cs="Arial"/>
          <w:sz w:val="23"/>
          <w:szCs w:val="23"/>
        </w:rPr>
        <w:lastRenderedPageBreak/>
        <w:t>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781D87F0" w14:textId="77777777" w:rsidR="007B1D14" w:rsidRPr="00CA453B" w:rsidRDefault="007B1D14" w:rsidP="00CA453B">
      <w:pPr>
        <w:spacing w:line="276" w:lineRule="auto"/>
        <w:jc w:val="both"/>
        <w:rPr>
          <w:rFonts w:ascii="Arial" w:eastAsia="Cambria" w:hAnsi="Arial" w:cs="Arial"/>
          <w:sz w:val="23"/>
          <w:szCs w:val="23"/>
        </w:rPr>
      </w:pPr>
    </w:p>
    <w:p w14:paraId="1FF4F9DA"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10.10. </w:t>
      </w:r>
      <w:r w:rsidRPr="00CA453B">
        <w:rPr>
          <w:rFonts w:ascii="Arial" w:eastAsia="Cambria" w:hAnsi="Arial" w:cs="Arial"/>
          <w:sz w:val="23"/>
          <w:szCs w:val="23"/>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1421D6D2" w14:textId="77777777" w:rsidR="007B1D14" w:rsidRPr="00CA453B" w:rsidRDefault="007B1D14" w:rsidP="00CA453B">
      <w:pPr>
        <w:spacing w:line="276" w:lineRule="auto"/>
        <w:jc w:val="both"/>
        <w:rPr>
          <w:rFonts w:ascii="Arial" w:eastAsia="Cambria" w:hAnsi="Arial" w:cs="Arial"/>
          <w:sz w:val="23"/>
          <w:szCs w:val="23"/>
        </w:rPr>
      </w:pPr>
    </w:p>
    <w:p w14:paraId="713AF9B9"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10.11. </w:t>
      </w:r>
      <w:r w:rsidRPr="00CA453B">
        <w:rPr>
          <w:rFonts w:ascii="Arial" w:eastAsia="Cambria" w:hAnsi="Arial" w:cs="Arial"/>
          <w:sz w:val="23"/>
          <w:szCs w:val="23"/>
        </w:rPr>
        <w:t>O recurso e o pedido de reconsideração terão efeito suspensivo do ato ou da decisão recorrida até que sobrevenha decisão final da autoridade competente.</w:t>
      </w:r>
    </w:p>
    <w:p w14:paraId="7E8B1A53" w14:textId="77777777" w:rsidR="007B1D14" w:rsidRPr="00CA453B" w:rsidRDefault="007B1D14" w:rsidP="00CA453B">
      <w:pPr>
        <w:spacing w:line="276" w:lineRule="auto"/>
        <w:jc w:val="both"/>
        <w:rPr>
          <w:rFonts w:ascii="Arial" w:eastAsia="Cambria" w:hAnsi="Arial" w:cs="Arial"/>
          <w:sz w:val="23"/>
          <w:szCs w:val="23"/>
        </w:rPr>
      </w:pPr>
    </w:p>
    <w:p w14:paraId="397DE68D"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10.12. </w:t>
      </w:r>
      <w:r w:rsidRPr="00CA453B">
        <w:rPr>
          <w:rFonts w:ascii="Arial" w:eastAsia="Cambria" w:hAnsi="Arial" w:cs="Arial"/>
          <w:sz w:val="23"/>
          <w:szCs w:val="23"/>
        </w:rPr>
        <w:t>No prazo máximo 15 (quinze) dias úteis, contado da data de aplicação da sanção, o órgão deverá informar e manter atualizados os dados relativos às sanções por eles aplicadas, para fins de publicidade no Cadastro Nacional de Empresas Inidôneas e Suspensas (CEIS) e no Cadastro Nacional de Empresas Punidas (CNEP), instituídos no âmbito do Poder Executivo Federal.</w:t>
      </w:r>
    </w:p>
    <w:p w14:paraId="2E028791" w14:textId="77777777" w:rsidR="007B1D14" w:rsidRPr="00CA453B" w:rsidRDefault="007B1D14" w:rsidP="00CA453B">
      <w:pPr>
        <w:spacing w:line="276" w:lineRule="auto"/>
        <w:jc w:val="both"/>
        <w:rPr>
          <w:rFonts w:ascii="Arial" w:eastAsia="Cambria" w:hAnsi="Arial" w:cs="Arial"/>
          <w:sz w:val="23"/>
          <w:szCs w:val="23"/>
        </w:rPr>
      </w:pPr>
    </w:p>
    <w:p w14:paraId="32177F12"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10.13. </w:t>
      </w:r>
      <w:r w:rsidRPr="00CA453B">
        <w:rPr>
          <w:rFonts w:ascii="Arial" w:eastAsia="Cambria" w:hAnsi="Arial" w:cs="Arial"/>
          <w:sz w:val="23"/>
          <w:szCs w:val="23"/>
        </w:rPr>
        <w:t xml:space="preserve">Todas as intimações serão realizadas através do endereço de e-mail informado pelo licitante em seu cadastro, não será aceita, em nenhuma hipótese, a justificativa do não recebimento das intimações realizadas através deste canal. </w:t>
      </w:r>
    </w:p>
    <w:p w14:paraId="4A72B49F"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10.13.1. </w:t>
      </w:r>
      <w:r w:rsidRPr="00CA453B">
        <w:rPr>
          <w:rFonts w:ascii="Arial" w:eastAsia="Cambria" w:hAnsi="Arial" w:cs="Arial"/>
          <w:sz w:val="23"/>
          <w:szCs w:val="23"/>
        </w:rPr>
        <w:t xml:space="preserve">Caso o licitante não confirme o recebimento das intimações no prazo de até 48 (quarenta e oito) horas, a administração o convocará por publicação no Diário Oficial adotado pelo órgão. </w:t>
      </w:r>
    </w:p>
    <w:p w14:paraId="2D8824DC" w14:textId="77777777" w:rsidR="007B1D14" w:rsidRPr="00CA453B" w:rsidRDefault="007B1D14" w:rsidP="00CA453B">
      <w:pPr>
        <w:spacing w:line="276" w:lineRule="auto"/>
        <w:jc w:val="both"/>
        <w:rPr>
          <w:rFonts w:ascii="Arial" w:eastAsia="Cambria" w:hAnsi="Arial" w:cs="Arial"/>
          <w:sz w:val="23"/>
          <w:szCs w:val="23"/>
        </w:rPr>
      </w:pPr>
    </w:p>
    <w:p w14:paraId="5AFAD161"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10.14. </w:t>
      </w:r>
      <w:r w:rsidRPr="00CA453B">
        <w:rPr>
          <w:rFonts w:ascii="Arial" w:eastAsia="Cambria" w:hAnsi="Arial" w:cs="Arial"/>
          <w:sz w:val="23"/>
          <w:szCs w:val="23"/>
        </w:rPr>
        <w:t xml:space="preserve">Além das sanções previstas no item 10.2, o licitante estará sujeito a multa de mora pelo atraso injustificado na execução do contrato. </w:t>
      </w:r>
    </w:p>
    <w:p w14:paraId="633F5EB0"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10.14.1. </w:t>
      </w:r>
      <w:r w:rsidRPr="00CA453B">
        <w:rPr>
          <w:rFonts w:ascii="Arial" w:eastAsia="Cambria" w:hAnsi="Arial" w:cs="Arial"/>
          <w:sz w:val="23"/>
          <w:szCs w:val="23"/>
        </w:rPr>
        <w:t>Após o decurso do prazo de execução, quando as obrigações não estiverem sanadas, o fiscal do contrato emitirá uma advertência sobre o atraso injustificado, o contratado terá o prazo máximo de 48 (quarenta e oito) horas para justificar a inexecução, resultando nas seguintes hipóteses:</w:t>
      </w:r>
    </w:p>
    <w:p w14:paraId="112067B9"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 – Caso a justificativa para o atraso na execução seja acatada pela administração, esta deverá disponibilizar prazo exíguo para o saneamento e regularização da execução;</w:t>
      </w:r>
    </w:p>
    <w:p w14:paraId="2337D942"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II – Caso a justificativa não seja aceita pela administração ou o contratado não a apresente no prazo determinado, este estará sujeito a multa de 2% (dois por cento) do valor integral do contrato por dia de atraso na execução, até o limite máximo de 30% (trinta por cento), atingido este limite a administração poderá converte-la em compensatória e promover a extinção unilateral do contrato com a aplicação cumulada das outras sanções previstas neste instrumento convocatório.</w:t>
      </w:r>
    </w:p>
    <w:p w14:paraId="30968388"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10.14.2. </w:t>
      </w:r>
      <w:r w:rsidRPr="00CA453B">
        <w:rPr>
          <w:rFonts w:ascii="Arial" w:eastAsia="Cambria" w:hAnsi="Arial" w:cs="Arial"/>
          <w:sz w:val="23"/>
          <w:szCs w:val="23"/>
        </w:rPr>
        <w:t>Será utilizado como parâmetro de cálculo o valor das respectivas parcelas em atraso.</w:t>
      </w:r>
      <w:r w:rsidRPr="00CA453B">
        <w:rPr>
          <w:rFonts w:ascii="Arial" w:eastAsia="Cambria" w:hAnsi="Arial" w:cs="Arial"/>
          <w:b/>
          <w:sz w:val="23"/>
          <w:szCs w:val="23"/>
        </w:rPr>
        <w:t xml:space="preserve"> </w:t>
      </w:r>
    </w:p>
    <w:p w14:paraId="1940C7FC" w14:textId="77777777" w:rsidR="007B1D14" w:rsidRPr="00CA453B" w:rsidRDefault="007B1D14" w:rsidP="00CA453B">
      <w:pPr>
        <w:spacing w:line="276" w:lineRule="auto"/>
        <w:jc w:val="both"/>
        <w:rPr>
          <w:rFonts w:ascii="Arial" w:eastAsia="Cambria" w:hAnsi="Arial" w:cs="Arial"/>
          <w:sz w:val="23"/>
          <w:szCs w:val="23"/>
        </w:rPr>
      </w:pPr>
      <w:bookmarkStart w:id="9" w:name="_heading=h.gjdgxs" w:colFirst="0" w:colLast="0"/>
      <w:bookmarkEnd w:id="9"/>
    </w:p>
    <w:p w14:paraId="6544BE46" w14:textId="77777777" w:rsidR="007B1D14" w:rsidRPr="00CA453B" w:rsidRDefault="007B1D14"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11 - DA IMPUGNAÇÃO AO EDITAL E DO PEDIDO DE ESCLARECIMENTO</w:t>
      </w:r>
    </w:p>
    <w:p w14:paraId="19447852"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11.1. </w:t>
      </w:r>
      <w:r w:rsidRPr="00CA453B">
        <w:rPr>
          <w:rFonts w:ascii="Arial" w:eastAsia="Cambria" w:hAnsi="Arial" w:cs="Arial"/>
          <w:sz w:val="23"/>
          <w:szCs w:val="23"/>
        </w:rPr>
        <w:t>Qualquer pessoa é parte legítima para impugnar este Edital por irregularidade na aplicação da Lei nº 14.133, de 2021, devendo protocolar o pedido até 3 (três) dias úteis antes da data da abertura do certame.</w:t>
      </w:r>
    </w:p>
    <w:p w14:paraId="72C8A30D" w14:textId="77777777" w:rsidR="007B1D14" w:rsidRPr="00CA453B" w:rsidRDefault="007B1D14" w:rsidP="00CA453B">
      <w:pPr>
        <w:spacing w:line="276" w:lineRule="auto"/>
        <w:jc w:val="both"/>
        <w:rPr>
          <w:rFonts w:ascii="Arial" w:eastAsia="Cambria" w:hAnsi="Arial" w:cs="Arial"/>
          <w:sz w:val="23"/>
          <w:szCs w:val="23"/>
        </w:rPr>
      </w:pPr>
    </w:p>
    <w:p w14:paraId="16240B95"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11.2. </w:t>
      </w:r>
      <w:r w:rsidRPr="00CA453B">
        <w:rPr>
          <w:rFonts w:ascii="Arial" w:eastAsia="Cambria" w:hAnsi="Arial" w:cs="Arial"/>
          <w:sz w:val="23"/>
          <w:szCs w:val="23"/>
        </w:rPr>
        <w:t>A resposta à impugnação ou ao pedido de esclarecimento será divulgado em sítio eletrônico oficial no prazo de até 3 (três) dias úteis, limitado ao último dia útil anterior à data da abertura do certame.</w:t>
      </w:r>
    </w:p>
    <w:p w14:paraId="7FDD0F4B" w14:textId="77777777" w:rsidR="007B1D14" w:rsidRPr="00CA453B" w:rsidRDefault="007B1D14" w:rsidP="00CA453B">
      <w:pPr>
        <w:spacing w:line="276" w:lineRule="auto"/>
        <w:jc w:val="both"/>
        <w:rPr>
          <w:rFonts w:ascii="Arial" w:eastAsia="Cambria" w:hAnsi="Arial" w:cs="Arial"/>
          <w:sz w:val="23"/>
          <w:szCs w:val="23"/>
        </w:rPr>
      </w:pPr>
    </w:p>
    <w:p w14:paraId="5EA0AAFA" w14:textId="77777777" w:rsidR="007B1D14" w:rsidRPr="00CA453B" w:rsidRDefault="007B1D14" w:rsidP="00CA453B">
      <w:pPr>
        <w:spacing w:line="276" w:lineRule="auto"/>
        <w:jc w:val="both"/>
        <w:rPr>
          <w:rFonts w:ascii="Arial" w:eastAsia="Cambria" w:hAnsi="Arial" w:cs="Arial"/>
          <w:color w:val="FF0000"/>
          <w:sz w:val="23"/>
          <w:szCs w:val="23"/>
        </w:rPr>
      </w:pPr>
      <w:r w:rsidRPr="00CA453B">
        <w:rPr>
          <w:rFonts w:ascii="Arial" w:eastAsia="Cambria" w:hAnsi="Arial" w:cs="Arial"/>
          <w:b/>
          <w:sz w:val="23"/>
          <w:szCs w:val="23"/>
        </w:rPr>
        <w:t xml:space="preserve">11.3. </w:t>
      </w:r>
      <w:r w:rsidRPr="00CA453B">
        <w:rPr>
          <w:rFonts w:ascii="Arial" w:eastAsia="Cambria" w:hAnsi="Arial" w:cs="Arial"/>
          <w:sz w:val="23"/>
          <w:szCs w:val="23"/>
        </w:rPr>
        <w:t xml:space="preserve">A impugnação e o pedido de esclarecimento poderão ser realizados por forma eletrônica, através dos seguintes meios: </w:t>
      </w:r>
      <w:r w:rsidRPr="00CA453B">
        <w:fldChar w:fldCharType="begin"/>
      </w:r>
      <w:r w:rsidRPr="00CA453B">
        <w:rPr>
          <w:rFonts w:ascii="Arial" w:hAnsi="Arial" w:cs="Arial"/>
        </w:rPr>
        <w:instrText>HYPERLINK "http://www.licitardigital.com.br"</w:instrText>
      </w:r>
      <w:r w:rsidRPr="00CA453B">
        <w:fldChar w:fldCharType="separate"/>
      </w:r>
      <w:r w:rsidRPr="00CA453B">
        <w:rPr>
          <w:rStyle w:val="Hyperlink"/>
          <w:rFonts w:ascii="Arial" w:eastAsia="Cambria" w:hAnsi="Arial" w:cs="Arial"/>
          <w:sz w:val="23"/>
          <w:szCs w:val="23"/>
        </w:rPr>
        <w:t>www.licitardigital.com.br</w:t>
      </w:r>
      <w:r w:rsidRPr="00CA453B">
        <w:rPr>
          <w:rStyle w:val="Hyperlink"/>
          <w:rFonts w:ascii="Arial" w:eastAsia="Cambria" w:hAnsi="Arial" w:cs="Arial"/>
          <w:sz w:val="23"/>
          <w:szCs w:val="23"/>
        </w:rPr>
        <w:fldChar w:fldCharType="end"/>
      </w:r>
      <w:r w:rsidRPr="00CA453B">
        <w:rPr>
          <w:rFonts w:ascii="Arial" w:eastAsia="Cambria" w:hAnsi="Arial" w:cs="Arial"/>
          <w:sz w:val="23"/>
          <w:szCs w:val="23"/>
        </w:rPr>
        <w:t xml:space="preserve"> </w:t>
      </w:r>
      <w:r w:rsidRPr="00CA453B">
        <w:rPr>
          <w:rFonts w:ascii="Arial" w:eastAsia="Cambria" w:hAnsi="Arial" w:cs="Arial"/>
          <w:sz w:val="23"/>
          <w:szCs w:val="23"/>
          <w:highlight w:val="yellow"/>
        </w:rPr>
        <w:t xml:space="preserve">ou </w:t>
      </w:r>
      <w:r w:rsidRPr="00CA453B">
        <w:rPr>
          <w:rStyle w:val="Hyperlink"/>
          <w:rFonts w:ascii="Arial" w:eastAsia="Cambria" w:hAnsi="Arial" w:cs="Arial"/>
          <w:sz w:val="23"/>
          <w:szCs w:val="23"/>
          <w:highlight w:val="yellow"/>
        </w:rPr>
        <w:t>xxxxxxxxxxxx</w:t>
      </w:r>
      <w:r w:rsidRPr="00CA453B">
        <w:rPr>
          <w:rStyle w:val="Hyperlink"/>
          <w:rFonts w:ascii="Arial" w:eastAsia="Cambria" w:hAnsi="Arial" w:cs="Arial"/>
          <w:sz w:val="23"/>
          <w:szCs w:val="23"/>
        </w:rPr>
        <w:t>.</w:t>
      </w:r>
      <w:r w:rsidRPr="00CA453B">
        <w:rPr>
          <w:rFonts w:ascii="Arial" w:eastAsia="Cambria" w:hAnsi="Arial" w:cs="Arial"/>
          <w:sz w:val="23"/>
          <w:szCs w:val="23"/>
        </w:rPr>
        <w:t xml:space="preserve"> </w:t>
      </w:r>
    </w:p>
    <w:p w14:paraId="54CC270A" w14:textId="77777777" w:rsidR="007B1D14" w:rsidRPr="00CA453B" w:rsidRDefault="007B1D14" w:rsidP="00CA453B">
      <w:pPr>
        <w:spacing w:line="276" w:lineRule="auto"/>
        <w:jc w:val="both"/>
        <w:rPr>
          <w:rFonts w:ascii="Arial" w:eastAsia="Cambria" w:hAnsi="Arial" w:cs="Arial"/>
          <w:sz w:val="23"/>
          <w:szCs w:val="23"/>
        </w:rPr>
      </w:pPr>
    </w:p>
    <w:p w14:paraId="37028BE4"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11.4. </w:t>
      </w:r>
      <w:r w:rsidRPr="00CA453B">
        <w:rPr>
          <w:rFonts w:ascii="Arial" w:eastAsia="Cambria" w:hAnsi="Arial" w:cs="Arial"/>
          <w:sz w:val="23"/>
          <w:szCs w:val="23"/>
        </w:rPr>
        <w:t>As impugnações e pedidos de esclarecimentos não suspendem os prazos previstos no certame.</w:t>
      </w:r>
    </w:p>
    <w:p w14:paraId="77BD7AD3"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11.4.1. </w:t>
      </w:r>
      <w:r w:rsidRPr="00CA453B">
        <w:rPr>
          <w:rFonts w:ascii="Arial" w:eastAsia="Cambria" w:hAnsi="Arial" w:cs="Arial"/>
          <w:sz w:val="23"/>
          <w:szCs w:val="23"/>
        </w:rPr>
        <w:t>A concessão de efeito suspensivo à impugnação é medida excepcional e deverá ser motivada pelo pregoeiro, nos autos do processo de licitação.</w:t>
      </w:r>
    </w:p>
    <w:p w14:paraId="3B1DD80E" w14:textId="77777777" w:rsidR="007B1D14" w:rsidRPr="00CA453B" w:rsidRDefault="007B1D14" w:rsidP="00CA453B">
      <w:pPr>
        <w:spacing w:line="276" w:lineRule="auto"/>
        <w:jc w:val="both"/>
        <w:rPr>
          <w:rFonts w:ascii="Arial" w:eastAsia="Cambria" w:hAnsi="Arial" w:cs="Arial"/>
          <w:sz w:val="23"/>
          <w:szCs w:val="23"/>
        </w:rPr>
      </w:pPr>
    </w:p>
    <w:p w14:paraId="02F65E0B"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11.5. </w:t>
      </w:r>
      <w:r w:rsidRPr="00CA453B">
        <w:rPr>
          <w:rFonts w:ascii="Arial" w:eastAsia="Cambria" w:hAnsi="Arial" w:cs="Arial"/>
          <w:sz w:val="23"/>
          <w:szCs w:val="23"/>
        </w:rPr>
        <w:t>Acolhida a impugnação, será definida e publicada nova data para a realização do certame.</w:t>
      </w:r>
    </w:p>
    <w:p w14:paraId="40826E04" w14:textId="77777777" w:rsidR="007B1D14" w:rsidRPr="00CA453B" w:rsidRDefault="007B1D14" w:rsidP="00CA453B">
      <w:pPr>
        <w:spacing w:line="276" w:lineRule="auto"/>
        <w:jc w:val="both"/>
        <w:rPr>
          <w:rFonts w:ascii="Arial" w:eastAsia="Cambria" w:hAnsi="Arial" w:cs="Arial"/>
          <w:sz w:val="23"/>
          <w:szCs w:val="23"/>
        </w:rPr>
      </w:pPr>
    </w:p>
    <w:p w14:paraId="66C354C3" w14:textId="77777777" w:rsidR="007B1D14" w:rsidRPr="00CA453B" w:rsidRDefault="007B1D14"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12 - DAS DISPOSIÇÕES GERAIS</w:t>
      </w:r>
    </w:p>
    <w:p w14:paraId="6E97AE5B"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12.1. </w:t>
      </w:r>
      <w:r w:rsidRPr="00CA453B">
        <w:rPr>
          <w:rFonts w:ascii="Arial" w:eastAsia="Cambria" w:hAnsi="Arial" w:cs="Arial"/>
          <w:sz w:val="23"/>
          <w:szCs w:val="23"/>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4C08BA04" w14:textId="77777777" w:rsidR="007B1D14" w:rsidRPr="00CA453B" w:rsidRDefault="007B1D14" w:rsidP="00CA453B">
      <w:pPr>
        <w:spacing w:line="276" w:lineRule="auto"/>
        <w:jc w:val="both"/>
        <w:rPr>
          <w:rFonts w:ascii="Arial" w:eastAsia="Cambria" w:hAnsi="Arial" w:cs="Arial"/>
          <w:sz w:val="23"/>
          <w:szCs w:val="23"/>
        </w:rPr>
      </w:pPr>
    </w:p>
    <w:p w14:paraId="05D50718"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12.2. </w:t>
      </w:r>
      <w:r w:rsidRPr="00CA453B">
        <w:rPr>
          <w:rFonts w:ascii="Arial" w:eastAsia="Cambria" w:hAnsi="Arial" w:cs="Arial"/>
          <w:sz w:val="23"/>
          <w:szCs w:val="23"/>
        </w:rPr>
        <w:t>Todas as referências de tempo no Edital, no aviso e durante a sessão pública observarão o horário oficial de Brasília - DF.</w:t>
      </w:r>
    </w:p>
    <w:p w14:paraId="587DDCD0" w14:textId="77777777" w:rsidR="007B1D14" w:rsidRPr="00CA453B" w:rsidRDefault="007B1D14" w:rsidP="00CA453B">
      <w:pPr>
        <w:spacing w:line="276" w:lineRule="auto"/>
        <w:jc w:val="both"/>
        <w:rPr>
          <w:rFonts w:ascii="Arial" w:eastAsia="Cambria" w:hAnsi="Arial" w:cs="Arial"/>
          <w:sz w:val="23"/>
          <w:szCs w:val="23"/>
        </w:rPr>
      </w:pPr>
    </w:p>
    <w:p w14:paraId="6F8D0122"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12.3. </w:t>
      </w:r>
      <w:r w:rsidRPr="00CA453B">
        <w:rPr>
          <w:rFonts w:ascii="Arial" w:eastAsia="Cambria" w:hAnsi="Arial" w:cs="Arial"/>
          <w:sz w:val="23"/>
          <w:szCs w:val="23"/>
        </w:rPr>
        <w:t>A homologação do resultado desta licitação não implicará direito à contratação.</w:t>
      </w:r>
    </w:p>
    <w:p w14:paraId="0F7172EF" w14:textId="77777777" w:rsidR="007B1D14" w:rsidRPr="00CA453B" w:rsidRDefault="007B1D14" w:rsidP="00CA453B">
      <w:pPr>
        <w:spacing w:line="276" w:lineRule="auto"/>
        <w:jc w:val="both"/>
        <w:rPr>
          <w:rFonts w:ascii="Arial" w:eastAsia="Cambria" w:hAnsi="Arial" w:cs="Arial"/>
          <w:sz w:val="23"/>
          <w:szCs w:val="23"/>
        </w:rPr>
      </w:pPr>
    </w:p>
    <w:p w14:paraId="0E52FECA"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12.4. </w:t>
      </w:r>
      <w:r w:rsidRPr="00CA453B">
        <w:rPr>
          <w:rFonts w:ascii="Arial" w:eastAsia="Cambria" w:hAnsi="Arial" w:cs="Arial"/>
          <w:sz w:val="23"/>
          <w:szCs w:val="23"/>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21053532" w14:textId="77777777" w:rsidR="007B1D14" w:rsidRPr="00CA453B" w:rsidRDefault="007B1D14" w:rsidP="00CA453B">
      <w:pPr>
        <w:spacing w:line="276" w:lineRule="auto"/>
        <w:jc w:val="both"/>
        <w:rPr>
          <w:rFonts w:ascii="Arial" w:eastAsia="Cambria" w:hAnsi="Arial" w:cs="Arial"/>
          <w:b/>
          <w:sz w:val="23"/>
          <w:szCs w:val="23"/>
        </w:rPr>
      </w:pPr>
    </w:p>
    <w:p w14:paraId="5FD68046"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12.5. </w:t>
      </w:r>
      <w:r w:rsidRPr="00CA453B">
        <w:rPr>
          <w:rFonts w:ascii="Arial" w:eastAsia="Cambria" w:hAnsi="Arial" w:cs="Arial"/>
          <w:sz w:val="23"/>
          <w:szCs w:val="23"/>
        </w:rPr>
        <w:t>Os licitantes assumem todos os custos de preparação e apresentação de suas propostas e a Administração não será, em nenhum caso, responsável por esses custos, independentemente da condução ou do resultado do processo licitatório.</w:t>
      </w:r>
    </w:p>
    <w:p w14:paraId="4303F7B6" w14:textId="77777777" w:rsidR="007B1D14" w:rsidRPr="00CA453B" w:rsidRDefault="007B1D14" w:rsidP="00CA453B">
      <w:pPr>
        <w:spacing w:line="276" w:lineRule="auto"/>
        <w:jc w:val="both"/>
        <w:rPr>
          <w:rFonts w:ascii="Arial" w:eastAsia="Cambria" w:hAnsi="Arial" w:cs="Arial"/>
          <w:sz w:val="23"/>
          <w:szCs w:val="23"/>
        </w:rPr>
      </w:pPr>
    </w:p>
    <w:p w14:paraId="0A42EBBE"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12.6. </w:t>
      </w:r>
      <w:r w:rsidRPr="00CA453B">
        <w:rPr>
          <w:rFonts w:ascii="Arial" w:eastAsia="Cambria" w:hAnsi="Arial" w:cs="Arial"/>
          <w:sz w:val="23"/>
          <w:szCs w:val="23"/>
        </w:rPr>
        <w:t>Na contagem dos prazos estabelecidos neste Edital e seus Anexos, excluir-se-á o dia do início e incluir-se-á o do vencimento. Só se iniciam e vencem os prazos em dias de expediente na Administração.</w:t>
      </w:r>
    </w:p>
    <w:p w14:paraId="445A9DB5" w14:textId="77777777" w:rsidR="007B1D14" w:rsidRPr="00CA453B" w:rsidRDefault="007B1D14" w:rsidP="00CA453B">
      <w:pPr>
        <w:spacing w:line="276" w:lineRule="auto"/>
        <w:jc w:val="both"/>
        <w:rPr>
          <w:rFonts w:ascii="Arial" w:eastAsia="Cambria" w:hAnsi="Arial" w:cs="Arial"/>
          <w:sz w:val="23"/>
          <w:szCs w:val="23"/>
        </w:rPr>
      </w:pPr>
    </w:p>
    <w:p w14:paraId="6360FFBE"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12.7. </w:t>
      </w:r>
      <w:r w:rsidRPr="00CA453B">
        <w:rPr>
          <w:rFonts w:ascii="Arial" w:eastAsia="Cambria" w:hAnsi="Arial" w:cs="Arial"/>
          <w:sz w:val="23"/>
          <w:szCs w:val="23"/>
        </w:rPr>
        <w:t>O desatendimento de exigências formais não essenciais, não importará o afastamento do licitante, desde que seja possível o aproveitamento do ato, observados os princípios da isonomia e do interesse público.</w:t>
      </w:r>
    </w:p>
    <w:p w14:paraId="1B4017CF" w14:textId="77777777" w:rsidR="007B1D14" w:rsidRPr="00CA453B" w:rsidRDefault="007B1D14" w:rsidP="00CA453B">
      <w:pPr>
        <w:spacing w:line="276" w:lineRule="auto"/>
        <w:jc w:val="both"/>
        <w:rPr>
          <w:rFonts w:ascii="Arial" w:eastAsia="Cambria" w:hAnsi="Arial" w:cs="Arial"/>
          <w:sz w:val="23"/>
          <w:szCs w:val="23"/>
        </w:rPr>
      </w:pPr>
    </w:p>
    <w:p w14:paraId="04DE1660"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12.8. </w:t>
      </w:r>
      <w:r w:rsidRPr="00CA453B">
        <w:rPr>
          <w:rFonts w:ascii="Arial" w:eastAsia="Cambria" w:hAnsi="Arial" w:cs="Arial"/>
          <w:sz w:val="23"/>
          <w:szCs w:val="23"/>
        </w:rPr>
        <w:t>Em caso de divergência entre disposições deste Edital e de seus anexos ou demais peças que compõem o processo, prevalecerão as deste Edital.</w:t>
      </w:r>
    </w:p>
    <w:p w14:paraId="570D20DD" w14:textId="77777777" w:rsidR="007B1D14" w:rsidRPr="00CA453B" w:rsidRDefault="007B1D14" w:rsidP="00CA453B">
      <w:pPr>
        <w:spacing w:line="276" w:lineRule="auto"/>
        <w:jc w:val="both"/>
        <w:rPr>
          <w:rFonts w:ascii="Arial" w:eastAsia="Cambria" w:hAnsi="Arial" w:cs="Arial"/>
          <w:sz w:val="23"/>
          <w:szCs w:val="23"/>
        </w:rPr>
      </w:pPr>
    </w:p>
    <w:p w14:paraId="2DB29CC5"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12.9. </w:t>
      </w:r>
      <w:r w:rsidRPr="00CA453B">
        <w:rPr>
          <w:rFonts w:ascii="Arial" w:eastAsia="Cambria" w:hAnsi="Arial" w:cs="Arial"/>
          <w:sz w:val="23"/>
          <w:szCs w:val="23"/>
        </w:rPr>
        <w:t xml:space="preserve">É facultada ao Pregoeiro ou à Autoridade Superior, em qualquer fase da licitação, a </w:t>
      </w:r>
      <w:r w:rsidRPr="00CA453B">
        <w:rPr>
          <w:rFonts w:ascii="Arial" w:eastAsia="Cambria" w:hAnsi="Arial" w:cs="Arial"/>
          <w:sz w:val="23"/>
          <w:szCs w:val="23"/>
        </w:rPr>
        <w:lastRenderedPageBreak/>
        <w:t xml:space="preserve">promoção de diligência, destinada a esclarecer ou complementar a instrução do processo, vedada a inclusão posterior de documento ou informação que deveria constar no ato da sessão pública. </w:t>
      </w:r>
    </w:p>
    <w:p w14:paraId="38350D48" w14:textId="77777777" w:rsidR="007B1D14" w:rsidRPr="00CA453B" w:rsidRDefault="007B1D14" w:rsidP="00CA453B">
      <w:pPr>
        <w:spacing w:line="276" w:lineRule="auto"/>
        <w:jc w:val="both"/>
        <w:rPr>
          <w:rFonts w:ascii="Arial" w:eastAsia="Cambria" w:hAnsi="Arial" w:cs="Arial"/>
          <w:sz w:val="23"/>
          <w:szCs w:val="23"/>
        </w:rPr>
      </w:pPr>
    </w:p>
    <w:p w14:paraId="664B4338"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12.10. </w:t>
      </w:r>
      <w:r w:rsidRPr="00CA453B">
        <w:rPr>
          <w:rFonts w:ascii="Arial" w:eastAsia="Cambria" w:hAnsi="Arial" w:cs="Arial"/>
          <w:sz w:val="23"/>
          <w:szCs w:val="23"/>
        </w:rPr>
        <w:t>A autoridade competente poderá revogar a licitação por razões de interesse público derivado de fato superveniente devidamente comprovado, pertinente e suficiente para justificar tal conduta, devendo anulá-la por ilegalidade de ofício ou por provocação de terceiros, mediante ato escrito e fundamentado.</w:t>
      </w:r>
    </w:p>
    <w:p w14:paraId="705EA0CB" w14:textId="77777777" w:rsidR="007B1D14" w:rsidRPr="00CA453B" w:rsidRDefault="007B1D14" w:rsidP="00CA453B">
      <w:pPr>
        <w:spacing w:line="276" w:lineRule="auto"/>
        <w:jc w:val="both"/>
        <w:rPr>
          <w:rFonts w:ascii="Arial" w:eastAsia="Cambria" w:hAnsi="Arial" w:cs="Arial"/>
          <w:b/>
          <w:sz w:val="23"/>
          <w:szCs w:val="23"/>
        </w:rPr>
      </w:pPr>
    </w:p>
    <w:p w14:paraId="794B89B3"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12.11. </w:t>
      </w:r>
      <w:r w:rsidRPr="00CA453B">
        <w:rPr>
          <w:rFonts w:ascii="Arial" w:eastAsia="Cambria" w:hAnsi="Arial" w:cs="Arial"/>
          <w:sz w:val="23"/>
          <w:szCs w:val="23"/>
        </w:rPr>
        <w:t xml:space="preserve">Os licitantes são responsáveis pela fidelidade e legitimidade das informações e dos documentos apresentados em qualquer fase da licitação. </w:t>
      </w:r>
    </w:p>
    <w:p w14:paraId="61EE7EE7" w14:textId="77777777" w:rsidR="007B1D14" w:rsidRPr="00CA453B" w:rsidRDefault="007B1D14" w:rsidP="00CA453B">
      <w:pPr>
        <w:spacing w:line="276" w:lineRule="auto"/>
        <w:jc w:val="both"/>
        <w:rPr>
          <w:rFonts w:ascii="Arial" w:eastAsia="Cambria" w:hAnsi="Arial" w:cs="Arial"/>
          <w:b/>
          <w:sz w:val="23"/>
          <w:szCs w:val="23"/>
        </w:rPr>
      </w:pPr>
    </w:p>
    <w:p w14:paraId="15874CE5"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12.12. </w:t>
      </w:r>
      <w:r w:rsidRPr="00CA453B">
        <w:rPr>
          <w:rFonts w:ascii="Arial" w:eastAsia="Cambria" w:hAnsi="Arial" w:cs="Arial"/>
          <w:sz w:val="23"/>
          <w:szCs w:val="23"/>
        </w:rPr>
        <w:t xml:space="preserve">O licitante vencedor deverá assinar os contratos ou retirar os instrumentos equivalentes no prazo máximo de 05 (cinco) dias úteis. </w:t>
      </w:r>
    </w:p>
    <w:p w14:paraId="029DB307"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12.12.1. </w:t>
      </w:r>
      <w:r w:rsidRPr="00CA453B">
        <w:rPr>
          <w:rFonts w:ascii="Arial" w:eastAsia="Cambria" w:hAnsi="Arial" w:cs="Arial"/>
          <w:sz w:val="23"/>
          <w:szCs w:val="23"/>
        </w:rPr>
        <w:t xml:space="preserve">O documento será encaminhado para o e-mail indicado pelo licitante vencedor em seu cadastro e, não será aceita em nenhuma hipótese, a alegação de não visualização do e-mail encaminhado. </w:t>
      </w:r>
    </w:p>
    <w:p w14:paraId="76E9D21B" w14:textId="77777777" w:rsidR="007B1D14" w:rsidRPr="00CA453B" w:rsidRDefault="007B1D14" w:rsidP="00CA453B">
      <w:pPr>
        <w:spacing w:line="276" w:lineRule="auto"/>
        <w:jc w:val="both"/>
        <w:rPr>
          <w:rFonts w:ascii="Arial" w:eastAsia="Cambria" w:hAnsi="Arial" w:cs="Arial"/>
          <w:b/>
          <w:sz w:val="23"/>
          <w:szCs w:val="23"/>
        </w:rPr>
      </w:pPr>
    </w:p>
    <w:p w14:paraId="032E495B" w14:textId="77777777" w:rsidR="007B1D14" w:rsidRPr="00CA453B" w:rsidRDefault="007B1D14"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 xml:space="preserve">13- DOS ANEXOS </w:t>
      </w:r>
    </w:p>
    <w:p w14:paraId="21C0CFB3"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13.1. </w:t>
      </w:r>
      <w:r w:rsidRPr="00CA453B">
        <w:rPr>
          <w:rFonts w:ascii="Arial" w:eastAsia="Cambria" w:hAnsi="Arial" w:cs="Arial"/>
          <w:sz w:val="23"/>
          <w:szCs w:val="23"/>
        </w:rPr>
        <w:t>São partes integrantes deste instrumento:</w:t>
      </w:r>
    </w:p>
    <w:p w14:paraId="7CECBCE0"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ANEXO I -</w:t>
      </w:r>
      <w:r w:rsidRPr="00CA453B">
        <w:rPr>
          <w:rFonts w:ascii="Arial" w:eastAsia="Cambria" w:hAnsi="Arial" w:cs="Arial"/>
          <w:sz w:val="23"/>
          <w:szCs w:val="23"/>
        </w:rPr>
        <w:t xml:space="preserve"> Termo de Referência;</w:t>
      </w:r>
    </w:p>
    <w:p w14:paraId="2116CCB8"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Apêndice do Anexo I</w:t>
      </w:r>
      <w:r w:rsidRPr="00CA453B">
        <w:rPr>
          <w:rFonts w:ascii="Arial" w:eastAsia="Cambria" w:hAnsi="Arial" w:cs="Arial"/>
          <w:sz w:val="23"/>
          <w:szCs w:val="23"/>
        </w:rPr>
        <w:t xml:space="preserve"> – Estudo Técnico Preliminar;</w:t>
      </w:r>
    </w:p>
    <w:p w14:paraId="02B885B1"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ANEXO II –</w:t>
      </w:r>
      <w:r w:rsidRPr="00CA453B">
        <w:rPr>
          <w:rFonts w:ascii="Arial" w:eastAsia="Cambria" w:hAnsi="Arial" w:cs="Arial"/>
          <w:sz w:val="23"/>
          <w:szCs w:val="23"/>
        </w:rPr>
        <w:t xml:space="preserve"> Minuta Contratual.</w:t>
      </w:r>
    </w:p>
    <w:p w14:paraId="7BED786A" w14:textId="77777777" w:rsidR="007B1D14" w:rsidRPr="00CA453B" w:rsidRDefault="007B1D14" w:rsidP="00CA453B">
      <w:pPr>
        <w:spacing w:line="276" w:lineRule="auto"/>
        <w:jc w:val="both"/>
        <w:rPr>
          <w:rFonts w:ascii="Arial" w:eastAsia="Cambria" w:hAnsi="Arial" w:cs="Arial"/>
          <w:b/>
          <w:sz w:val="23"/>
          <w:szCs w:val="23"/>
        </w:rPr>
      </w:pPr>
    </w:p>
    <w:p w14:paraId="603185A6" w14:textId="77777777" w:rsidR="007B1D14" w:rsidRPr="00CA453B" w:rsidRDefault="007B1D14"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 xml:space="preserve">14- DO FORO </w:t>
      </w:r>
    </w:p>
    <w:p w14:paraId="66E12DE9"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14.1. </w:t>
      </w:r>
      <w:r w:rsidRPr="00CA453B">
        <w:rPr>
          <w:rFonts w:ascii="Arial" w:eastAsia="Cambria" w:hAnsi="Arial" w:cs="Arial"/>
          <w:sz w:val="23"/>
          <w:szCs w:val="23"/>
        </w:rPr>
        <w:t xml:space="preserve">As questões decorrentes da execução deste instrumento, que não possam ser dirimidas administrativamente, serão processadas e julgadas na Justiça Estadual, no foro da comarca de Xxxxxxxxxxxxxxx-MG, com exclusão de qualquer outro por mais privilegiado que seja. </w:t>
      </w:r>
    </w:p>
    <w:p w14:paraId="67AB201B" w14:textId="77777777" w:rsidR="007B1D14" w:rsidRPr="00CA453B" w:rsidRDefault="007B1D14" w:rsidP="00CA453B">
      <w:pPr>
        <w:spacing w:line="276" w:lineRule="auto"/>
        <w:jc w:val="both"/>
        <w:rPr>
          <w:rFonts w:ascii="Arial" w:eastAsia="Cambria" w:hAnsi="Arial" w:cs="Arial"/>
          <w:sz w:val="23"/>
          <w:szCs w:val="23"/>
        </w:rPr>
      </w:pPr>
    </w:p>
    <w:p w14:paraId="2AFB8B32"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xxxxxxxxxxxxxx, xx de xxxxxxxxx de 20xx.</w:t>
      </w:r>
    </w:p>
    <w:p w14:paraId="0F17B969" w14:textId="77777777" w:rsidR="007B1D14" w:rsidRPr="00CA453B" w:rsidRDefault="007B1D14" w:rsidP="00CA453B">
      <w:pPr>
        <w:spacing w:line="276" w:lineRule="auto"/>
        <w:jc w:val="both"/>
        <w:rPr>
          <w:rFonts w:ascii="Arial" w:eastAsia="Cambria" w:hAnsi="Arial" w:cs="Arial"/>
          <w:sz w:val="23"/>
          <w:szCs w:val="23"/>
        </w:rPr>
      </w:pPr>
    </w:p>
    <w:p w14:paraId="1C30A61F" w14:textId="77777777" w:rsidR="007B1D14" w:rsidRPr="00CA453B" w:rsidRDefault="007B1D14" w:rsidP="00CA453B">
      <w:pPr>
        <w:spacing w:line="276" w:lineRule="auto"/>
        <w:jc w:val="both"/>
        <w:rPr>
          <w:rFonts w:ascii="Arial" w:eastAsia="Cambria" w:hAnsi="Arial" w:cs="Arial"/>
          <w:sz w:val="23"/>
          <w:szCs w:val="23"/>
        </w:rPr>
      </w:pPr>
    </w:p>
    <w:p w14:paraId="1161B6DA" w14:textId="77777777" w:rsidR="007B1D14" w:rsidRPr="00CA453B" w:rsidRDefault="007B1D14" w:rsidP="00CA453B">
      <w:pPr>
        <w:spacing w:line="276" w:lineRule="auto"/>
        <w:jc w:val="center"/>
        <w:rPr>
          <w:rFonts w:ascii="Arial" w:eastAsia="Cambria" w:hAnsi="Arial" w:cs="Arial"/>
          <w:sz w:val="23"/>
          <w:szCs w:val="23"/>
        </w:rPr>
      </w:pPr>
      <w:r w:rsidRPr="00CA453B">
        <w:rPr>
          <w:rFonts w:ascii="Arial" w:eastAsia="Cambria" w:hAnsi="Arial" w:cs="Arial"/>
          <w:sz w:val="23"/>
          <w:szCs w:val="23"/>
        </w:rPr>
        <w:t>__________________________________________________</w:t>
      </w:r>
      <w:r w:rsidRPr="00CA453B">
        <w:rPr>
          <w:rFonts w:ascii="Arial" w:eastAsia="Cambria" w:hAnsi="Arial" w:cs="Arial"/>
          <w:sz w:val="23"/>
          <w:szCs w:val="23"/>
        </w:rPr>
        <w:br/>
        <w:t>xxxxxxxxxxxxxxxxxxxx (Nome Completo)</w:t>
      </w:r>
    </w:p>
    <w:p w14:paraId="6CB07686" w14:textId="77777777" w:rsidR="007B1D14" w:rsidRPr="00CA453B" w:rsidRDefault="007B1D14" w:rsidP="00CA453B">
      <w:pPr>
        <w:spacing w:line="276" w:lineRule="auto"/>
        <w:jc w:val="center"/>
        <w:rPr>
          <w:rFonts w:ascii="Arial" w:eastAsia="Cambria" w:hAnsi="Arial" w:cs="Arial"/>
          <w:sz w:val="23"/>
          <w:szCs w:val="23"/>
        </w:rPr>
      </w:pPr>
      <w:r w:rsidRPr="00CA453B">
        <w:rPr>
          <w:rFonts w:ascii="Arial" w:eastAsia="Cambria" w:hAnsi="Arial" w:cs="Arial"/>
          <w:sz w:val="23"/>
          <w:szCs w:val="23"/>
        </w:rPr>
        <w:t>Xxxxxxxxxxxxxxxxxxxxxxxxxxxxxx  (Qualificação)</w:t>
      </w:r>
    </w:p>
    <w:p w14:paraId="48BFEEC3" w14:textId="77777777" w:rsidR="007B1D14" w:rsidRPr="00CA453B" w:rsidRDefault="007B1D14" w:rsidP="00CA453B">
      <w:pPr>
        <w:spacing w:line="276" w:lineRule="auto"/>
        <w:jc w:val="center"/>
        <w:rPr>
          <w:rFonts w:ascii="Arial" w:eastAsia="Cambria" w:hAnsi="Arial" w:cs="Arial"/>
          <w:sz w:val="23"/>
          <w:szCs w:val="23"/>
        </w:rPr>
      </w:pPr>
    </w:p>
    <w:p w14:paraId="063780E4" w14:textId="77777777" w:rsidR="007B1D14" w:rsidRPr="00CA453B" w:rsidRDefault="007B1D14" w:rsidP="00CA453B">
      <w:pPr>
        <w:spacing w:line="276" w:lineRule="auto"/>
        <w:jc w:val="center"/>
        <w:rPr>
          <w:rFonts w:ascii="Arial" w:eastAsia="Cambria" w:hAnsi="Arial" w:cs="Arial"/>
          <w:sz w:val="23"/>
          <w:szCs w:val="23"/>
        </w:rPr>
      </w:pPr>
    </w:p>
    <w:p w14:paraId="1A585A56" w14:textId="77777777" w:rsidR="00AF3559" w:rsidRPr="00CA453B" w:rsidRDefault="00AF3559" w:rsidP="00CA453B">
      <w:pPr>
        <w:spacing w:line="276" w:lineRule="auto"/>
        <w:jc w:val="center"/>
        <w:rPr>
          <w:rFonts w:ascii="Arial" w:eastAsia="Cambria" w:hAnsi="Arial" w:cs="Arial"/>
          <w:sz w:val="23"/>
          <w:szCs w:val="23"/>
        </w:rPr>
      </w:pPr>
    </w:p>
    <w:p w14:paraId="4A8E4EDD" w14:textId="77777777" w:rsidR="00AF3559" w:rsidRPr="00CA453B" w:rsidRDefault="00AF3559" w:rsidP="00CA453B">
      <w:pPr>
        <w:spacing w:line="276" w:lineRule="auto"/>
        <w:jc w:val="center"/>
        <w:rPr>
          <w:rFonts w:ascii="Arial" w:eastAsia="Cambria" w:hAnsi="Arial" w:cs="Arial"/>
          <w:sz w:val="23"/>
          <w:szCs w:val="23"/>
        </w:rPr>
      </w:pPr>
    </w:p>
    <w:p w14:paraId="507441E9" w14:textId="77777777" w:rsidR="00AF3559" w:rsidRPr="00CA453B" w:rsidRDefault="00AF3559" w:rsidP="00CA453B">
      <w:pPr>
        <w:spacing w:line="276" w:lineRule="auto"/>
        <w:jc w:val="center"/>
        <w:rPr>
          <w:rFonts w:ascii="Arial" w:eastAsia="Cambria" w:hAnsi="Arial" w:cs="Arial"/>
          <w:sz w:val="23"/>
          <w:szCs w:val="23"/>
        </w:rPr>
      </w:pPr>
    </w:p>
    <w:p w14:paraId="17116861" w14:textId="77777777" w:rsidR="00AF3559" w:rsidRPr="00CA453B" w:rsidRDefault="00AF3559" w:rsidP="00CA453B">
      <w:pPr>
        <w:spacing w:line="276" w:lineRule="auto"/>
        <w:jc w:val="center"/>
        <w:rPr>
          <w:rFonts w:ascii="Arial" w:eastAsia="Cambria" w:hAnsi="Arial" w:cs="Arial"/>
          <w:sz w:val="23"/>
          <w:szCs w:val="23"/>
        </w:rPr>
      </w:pPr>
    </w:p>
    <w:p w14:paraId="11DE17D3" w14:textId="77777777" w:rsidR="00AF3559" w:rsidRPr="00CA453B" w:rsidRDefault="00AF3559" w:rsidP="00CA453B">
      <w:pPr>
        <w:spacing w:line="276" w:lineRule="auto"/>
        <w:jc w:val="center"/>
        <w:rPr>
          <w:rFonts w:ascii="Arial" w:eastAsia="Cambria" w:hAnsi="Arial" w:cs="Arial"/>
          <w:sz w:val="23"/>
          <w:szCs w:val="23"/>
        </w:rPr>
      </w:pPr>
    </w:p>
    <w:p w14:paraId="1044B12D" w14:textId="77777777" w:rsidR="00AF3559" w:rsidRPr="00CA453B" w:rsidRDefault="00AF3559" w:rsidP="00CA453B">
      <w:pPr>
        <w:spacing w:line="276" w:lineRule="auto"/>
        <w:jc w:val="center"/>
        <w:rPr>
          <w:rFonts w:ascii="Arial" w:eastAsia="Cambria" w:hAnsi="Arial" w:cs="Arial"/>
          <w:sz w:val="23"/>
          <w:szCs w:val="23"/>
        </w:rPr>
      </w:pPr>
    </w:p>
    <w:p w14:paraId="364DD5AD" w14:textId="77777777" w:rsidR="00AF3559" w:rsidRPr="00CA453B" w:rsidRDefault="00AF3559" w:rsidP="00CA453B">
      <w:pPr>
        <w:spacing w:line="276" w:lineRule="auto"/>
        <w:jc w:val="center"/>
        <w:rPr>
          <w:rFonts w:ascii="Arial" w:eastAsia="Cambria" w:hAnsi="Arial" w:cs="Arial"/>
          <w:sz w:val="23"/>
          <w:szCs w:val="23"/>
        </w:rPr>
      </w:pPr>
    </w:p>
    <w:p w14:paraId="630B2EE1" w14:textId="77777777" w:rsidR="00AF3559" w:rsidRPr="00CA453B" w:rsidRDefault="00AF3559" w:rsidP="00CA453B">
      <w:pPr>
        <w:spacing w:line="276" w:lineRule="auto"/>
        <w:jc w:val="center"/>
        <w:rPr>
          <w:rFonts w:ascii="Arial" w:eastAsia="Cambria" w:hAnsi="Arial" w:cs="Arial"/>
          <w:sz w:val="23"/>
          <w:szCs w:val="23"/>
        </w:rPr>
      </w:pPr>
    </w:p>
    <w:p w14:paraId="3F125032" w14:textId="77777777" w:rsidR="00AF3559" w:rsidRPr="00CA453B" w:rsidRDefault="00AF3559" w:rsidP="00CA453B">
      <w:pPr>
        <w:spacing w:line="276" w:lineRule="auto"/>
        <w:jc w:val="center"/>
        <w:rPr>
          <w:rFonts w:ascii="Arial" w:eastAsia="Cambria" w:hAnsi="Arial" w:cs="Arial"/>
          <w:sz w:val="23"/>
          <w:szCs w:val="23"/>
        </w:rPr>
      </w:pPr>
    </w:p>
    <w:p w14:paraId="16125BC4" w14:textId="77777777" w:rsidR="00B41166" w:rsidRDefault="00D84832" w:rsidP="00CA453B">
      <w:pPr>
        <w:spacing w:line="276" w:lineRule="auto"/>
        <w:jc w:val="center"/>
        <w:rPr>
          <w:rFonts w:ascii="Arial" w:hAnsi="Arial" w:cs="Arial"/>
          <w:b/>
          <w:sz w:val="40"/>
          <w:szCs w:val="40"/>
        </w:rPr>
      </w:pPr>
      <w:r w:rsidRPr="00B41166">
        <w:rPr>
          <w:rFonts w:ascii="Arial" w:hAnsi="Arial" w:cs="Arial"/>
          <w:b/>
          <w:sz w:val="40"/>
          <w:szCs w:val="40"/>
        </w:rPr>
        <w:lastRenderedPageBreak/>
        <w:t>MENOR PREÇO OU MAIOR DESCONTO</w:t>
      </w:r>
    </w:p>
    <w:p w14:paraId="451DE341" w14:textId="23BC350D" w:rsidR="00981911" w:rsidRPr="00B41166" w:rsidRDefault="00D84832" w:rsidP="00CA453B">
      <w:pPr>
        <w:spacing w:line="276" w:lineRule="auto"/>
        <w:jc w:val="center"/>
        <w:rPr>
          <w:rFonts w:ascii="Arial" w:hAnsi="Arial" w:cs="Arial"/>
          <w:b/>
          <w:sz w:val="20"/>
          <w:szCs w:val="20"/>
        </w:rPr>
      </w:pPr>
      <w:r w:rsidRPr="00B41166">
        <w:rPr>
          <w:rFonts w:ascii="Arial" w:hAnsi="Arial" w:cs="Arial"/>
          <w:b/>
          <w:sz w:val="40"/>
          <w:szCs w:val="40"/>
        </w:rPr>
        <w:t xml:space="preserve">SISTEMA DE REGISTRO DE PREÇO </w:t>
      </w:r>
      <w:r w:rsidR="00B41166">
        <w:rPr>
          <w:rFonts w:ascii="Arial" w:hAnsi="Arial" w:cs="Arial"/>
          <w:b/>
          <w:sz w:val="40"/>
          <w:szCs w:val="40"/>
        </w:rPr>
        <w:t>(</w:t>
      </w:r>
      <w:r w:rsidRPr="00B41166">
        <w:rPr>
          <w:rFonts w:ascii="Arial" w:hAnsi="Arial" w:cs="Arial"/>
          <w:b/>
          <w:sz w:val="40"/>
          <w:szCs w:val="40"/>
        </w:rPr>
        <w:t>SRP</w:t>
      </w:r>
      <w:r w:rsidR="00B41166">
        <w:rPr>
          <w:rFonts w:ascii="Arial" w:hAnsi="Arial" w:cs="Arial"/>
          <w:b/>
          <w:sz w:val="40"/>
          <w:szCs w:val="40"/>
        </w:rPr>
        <w:t>)</w:t>
      </w:r>
    </w:p>
    <w:p w14:paraId="26A4029E" w14:textId="77777777" w:rsidR="00981911" w:rsidRPr="00CA453B" w:rsidRDefault="00981911" w:rsidP="00CA453B">
      <w:pPr>
        <w:spacing w:line="276" w:lineRule="auto"/>
        <w:rPr>
          <w:rFonts w:ascii="Arial" w:hAnsi="Arial" w:cs="Arial"/>
          <w:b/>
          <w:sz w:val="28"/>
          <w:szCs w:val="28"/>
        </w:rPr>
      </w:pPr>
    </w:p>
    <w:p w14:paraId="7D051E3E" w14:textId="77777777" w:rsidR="00981911" w:rsidRPr="00CA453B" w:rsidRDefault="00981911"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EDITAL Nº 0xx/20xx</w:t>
      </w:r>
    </w:p>
    <w:p w14:paraId="48662F3A" w14:textId="77777777" w:rsidR="00981911" w:rsidRPr="00CA453B" w:rsidRDefault="00981911"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PROCESSO ADMINISTRATIVO Nº 0xx/20xx</w:t>
      </w:r>
    </w:p>
    <w:p w14:paraId="132EA3E8" w14:textId="77777777" w:rsidR="00981911" w:rsidRPr="00CA453B" w:rsidRDefault="00981911"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PREGÃO NA FORMA ELETRÔNICA Nº 0xx/20xx</w:t>
      </w:r>
    </w:p>
    <w:p w14:paraId="7F52BAF7" w14:textId="77777777" w:rsidR="00981911" w:rsidRPr="00CA453B" w:rsidRDefault="00981911" w:rsidP="00CA453B">
      <w:pPr>
        <w:spacing w:line="276" w:lineRule="auto"/>
        <w:rPr>
          <w:rFonts w:ascii="Arial" w:eastAsia="Cambria" w:hAnsi="Arial" w:cs="Arial"/>
          <w:sz w:val="23"/>
          <w:szCs w:val="23"/>
        </w:rPr>
      </w:pPr>
    </w:p>
    <w:p w14:paraId="23DBA512"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ab/>
      </w:r>
      <w:r w:rsidRPr="00CA453B">
        <w:rPr>
          <w:rFonts w:ascii="Arial" w:eastAsia="Cambria" w:hAnsi="Arial" w:cs="Arial"/>
          <w:sz w:val="23"/>
          <w:szCs w:val="23"/>
        </w:rPr>
        <w:t xml:space="preserve">O xxxxxxxxxxxxxxxxxxxxxxx XXXXX do município de Xxxxxxxx, estado de Minas Gerais, inscrito no Cadastro Nacional de Pessoas Jurídicas – CNPJ sob o nº xxxxxxxxxxxxxxxxxxx, com sede administrativa à xxxxxxxxxxxxxxxxxxxxxxxxxxxxxxxxx, torna público a abertura do Processo Administrativo em epígrafe, adotando – se como: </w:t>
      </w:r>
    </w:p>
    <w:p w14:paraId="3C586973" w14:textId="77777777" w:rsidR="00981911" w:rsidRPr="00CA453B" w:rsidRDefault="00981911" w:rsidP="00CA453B">
      <w:pPr>
        <w:spacing w:line="276" w:lineRule="auto"/>
        <w:jc w:val="both"/>
        <w:rPr>
          <w:rFonts w:ascii="Arial" w:eastAsia="Cambria" w:hAnsi="Arial" w:cs="Arial"/>
          <w:sz w:val="23"/>
          <w:szCs w:val="23"/>
        </w:rPr>
      </w:pPr>
    </w:p>
    <w:p w14:paraId="26D22650"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FUNDAMENTAÇÃO LEGAL: </w:t>
      </w:r>
      <w:r w:rsidRPr="00CA453B">
        <w:rPr>
          <w:rFonts w:ascii="Arial" w:eastAsia="Cambria" w:hAnsi="Arial" w:cs="Arial"/>
          <w:sz w:val="23"/>
          <w:szCs w:val="23"/>
        </w:rPr>
        <w:t xml:space="preserve">Lei Federal nº 14.133/2021, Leis Complementares nº 123/2006 e 147/2014, </w:t>
      </w:r>
      <w:r w:rsidRPr="00CA453B">
        <w:rPr>
          <w:rFonts w:ascii="Arial" w:eastAsia="Cambria" w:hAnsi="Arial" w:cs="Arial"/>
          <w:sz w:val="23"/>
          <w:szCs w:val="23"/>
          <w:highlight w:val="yellow"/>
        </w:rPr>
        <w:t>Portaria nº 0xx/20xx</w:t>
      </w:r>
      <w:r w:rsidRPr="00CA453B">
        <w:rPr>
          <w:rFonts w:ascii="Arial" w:eastAsia="Cambria" w:hAnsi="Arial" w:cs="Arial"/>
          <w:sz w:val="23"/>
          <w:szCs w:val="23"/>
        </w:rPr>
        <w:t xml:space="preserve"> </w:t>
      </w:r>
      <w:r w:rsidRPr="00CA453B">
        <w:rPr>
          <w:rFonts w:ascii="Arial" w:eastAsia="Cambria" w:hAnsi="Arial" w:cs="Arial"/>
          <w:color w:val="FF0000"/>
          <w:sz w:val="23"/>
          <w:szCs w:val="23"/>
        </w:rPr>
        <w:t xml:space="preserve">(Acrescentar o número da regulamentação) </w:t>
      </w:r>
      <w:r w:rsidRPr="00CA453B">
        <w:rPr>
          <w:rFonts w:ascii="Arial" w:eastAsia="Cambria" w:hAnsi="Arial" w:cs="Arial"/>
          <w:sz w:val="23"/>
          <w:szCs w:val="23"/>
        </w:rPr>
        <w:t xml:space="preserve">e demais condições fixadas neste instrumento. </w:t>
      </w:r>
    </w:p>
    <w:p w14:paraId="6714941E" w14:textId="77777777" w:rsidR="00981911" w:rsidRPr="00CA453B" w:rsidRDefault="00981911" w:rsidP="00CA453B">
      <w:pPr>
        <w:spacing w:line="276" w:lineRule="auto"/>
        <w:jc w:val="both"/>
        <w:rPr>
          <w:rFonts w:ascii="Arial" w:eastAsia="Cambria" w:hAnsi="Arial" w:cs="Arial"/>
          <w:b/>
          <w:sz w:val="23"/>
          <w:szCs w:val="23"/>
        </w:rPr>
      </w:pPr>
    </w:p>
    <w:p w14:paraId="1B832090" w14:textId="77777777" w:rsidR="00981911" w:rsidRPr="00CA453B" w:rsidRDefault="00981911" w:rsidP="00CA453B">
      <w:pPr>
        <w:spacing w:line="276" w:lineRule="auto"/>
        <w:rPr>
          <w:rFonts w:ascii="Arial" w:eastAsia="Cambria" w:hAnsi="Arial" w:cs="Arial"/>
          <w:b/>
          <w:sz w:val="23"/>
          <w:szCs w:val="23"/>
        </w:rPr>
      </w:pPr>
      <w:r w:rsidRPr="00CA453B">
        <w:rPr>
          <w:rFonts w:ascii="Arial" w:eastAsia="Cambria" w:hAnsi="Arial" w:cs="Arial"/>
          <w:b/>
          <w:sz w:val="23"/>
          <w:szCs w:val="23"/>
        </w:rPr>
        <w:t xml:space="preserve">CRITÉRIO DE JULGAMENTO: </w:t>
      </w:r>
      <w:r w:rsidRPr="00CA453B">
        <w:rPr>
          <w:rFonts w:ascii="Arial" w:eastAsia="Cambria" w:hAnsi="Arial" w:cs="Arial"/>
          <w:sz w:val="23"/>
          <w:szCs w:val="23"/>
        </w:rPr>
        <w:t xml:space="preserve">Menor Preço ou </w:t>
      </w:r>
      <w:r w:rsidRPr="00CA453B">
        <w:rPr>
          <w:rFonts w:ascii="Arial" w:eastAsia="Cambria" w:hAnsi="Arial" w:cs="Arial"/>
          <w:sz w:val="23"/>
          <w:szCs w:val="23"/>
          <w:highlight w:val="yellow"/>
        </w:rPr>
        <w:t>Maior Desconto/ Por Item, Por lote ou Global</w:t>
      </w:r>
    </w:p>
    <w:p w14:paraId="1084E9BD" w14:textId="77777777" w:rsidR="00981911" w:rsidRPr="00CA453B" w:rsidRDefault="00981911" w:rsidP="00CA453B">
      <w:pPr>
        <w:spacing w:line="276" w:lineRule="auto"/>
        <w:rPr>
          <w:rFonts w:ascii="Arial" w:eastAsia="Cambria" w:hAnsi="Arial" w:cs="Arial"/>
          <w:b/>
          <w:sz w:val="23"/>
          <w:szCs w:val="23"/>
        </w:rPr>
      </w:pPr>
    </w:p>
    <w:p w14:paraId="5607BEB1" w14:textId="77777777" w:rsidR="00981911" w:rsidRPr="00CA453B" w:rsidRDefault="00981911"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 xml:space="preserve">MODO DE DISPUTA: </w:t>
      </w:r>
      <w:r w:rsidRPr="00CA453B">
        <w:rPr>
          <w:rFonts w:ascii="Arial" w:eastAsia="Cambria" w:hAnsi="Arial" w:cs="Arial"/>
          <w:sz w:val="23"/>
          <w:szCs w:val="23"/>
          <w:highlight w:val="yellow"/>
        </w:rPr>
        <w:t>Aberto, Aberto e Fechado ou Fechado e Aberto</w:t>
      </w:r>
    </w:p>
    <w:p w14:paraId="022B6DA3" w14:textId="77777777" w:rsidR="00981911" w:rsidRPr="00CA453B" w:rsidRDefault="00981911" w:rsidP="00CA453B">
      <w:pPr>
        <w:spacing w:line="276" w:lineRule="auto"/>
        <w:ind w:firstLine="708"/>
        <w:jc w:val="both"/>
        <w:rPr>
          <w:rFonts w:ascii="Arial" w:eastAsia="Cambria" w:hAnsi="Arial" w:cs="Arial"/>
          <w:b/>
          <w:sz w:val="23"/>
          <w:szCs w:val="23"/>
        </w:rPr>
      </w:pPr>
    </w:p>
    <w:p w14:paraId="5719B7D1" w14:textId="77777777" w:rsidR="00981911" w:rsidRPr="00CA453B" w:rsidRDefault="00981911" w:rsidP="00CA453B">
      <w:pPr>
        <w:spacing w:line="276" w:lineRule="auto"/>
        <w:jc w:val="both"/>
        <w:rPr>
          <w:rFonts w:ascii="Arial" w:eastAsia="Cambria" w:hAnsi="Arial" w:cs="Arial"/>
          <w:color w:val="FF0000"/>
          <w:sz w:val="23"/>
          <w:szCs w:val="23"/>
        </w:rPr>
      </w:pPr>
      <w:r w:rsidRPr="00CA453B">
        <w:rPr>
          <w:rFonts w:ascii="Arial" w:eastAsia="Cambria" w:hAnsi="Arial" w:cs="Arial"/>
          <w:b/>
          <w:sz w:val="23"/>
          <w:szCs w:val="23"/>
        </w:rPr>
        <w:t xml:space="preserve">PROCEDIMENTO AUXILIAR SISTEMA DE REGISTRO DE PREÇOS: </w:t>
      </w:r>
      <w:r w:rsidRPr="00CA453B">
        <w:rPr>
          <w:rFonts w:ascii="Arial" w:eastAsia="Cambria" w:hAnsi="Arial" w:cs="Arial"/>
          <w:sz w:val="23"/>
          <w:szCs w:val="23"/>
        </w:rPr>
        <w:t>Sim</w:t>
      </w:r>
    </w:p>
    <w:p w14:paraId="10ADB036" w14:textId="77777777" w:rsidR="00981911" w:rsidRPr="00CA453B" w:rsidRDefault="00981911" w:rsidP="00CA453B">
      <w:pPr>
        <w:spacing w:line="276" w:lineRule="auto"/>
        <w:jc w:val="both"/>
        <w:rPr>
          <w:rFonts w:ascii="Arial" w:eastAsia="Cambria" w:hAnsi="Arial" w:cs="Arial"/>
          <w:sz w:val="23"/>
          <w:szCs w:val="23"/>
        </w:rPr>
      </w:pPr>
    </w:p>
    <w:p w14:paraId="724DC595" w14:textId="77777777" w:rsidR="00981911" w:rsidRPr="00CA453B" w:rsidRDefault="00981911"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FASE DE HABILITAÇÃO ANTECEDE AS FASES DE APRESENTAÇÃO DE PROPOSTAS E LANCES E DE JULGAMENTO:</w:t>
      </w:r>
      <w:r w:rsidRPr="00CA453B">
        <w:rPr>
          <w:rFonts w:ascii="Arial" w:eastAsia="Cambria" w:hAnsi="Arial" w:cs="Arial"/>
          <w:color w:val="FF0000"/>
          <w:sz w:val="23"/>
          <w:szCs w:val="23"/>
        </w:rPr>
        <w:t xml:space="preserve"> </w:t>
      </w:r>
      <w:r w:rsidRPr="00CA453B">
        <w:rPr>
          <w:rFonts w:ascii="Arial" w:eastAsia="Cambria" w:hAnsi="Arial" w:cs="Arial"/>
          <w:sz w:val="23"/>
          <w:szCs w:val="23"/>
          <w:highlight w:val="yellow"/>
        </w:rPr>
        <w:t>Sim ou Não</w:t>
      </w:r>
    </w:p>
    <w:p w14:paraId="2CA1C749" w14:textId="77777777" w:rsidR="00981911" w:rsidRPr="00CA453B" w:rsidRDefault="00981911" w:rsidP="00CA453B">
      <w:pPr>
        <w:spacing w:line="276" w:lineRule="auto"/>
        <w:jc w:val="both"/>
        <w:rPr>
          <w:rFonts w:ascii="Arial" w:eastAsia="Cambria" w:hAnsi="Arial" w:cs="Arial"/>
          <w:sz w:val="23"/>
          <w:szCs w:val="23"/>
        </w:rPr>
      </w:pPr>
    </w:p>
    <w:p w14:paraId="5567138F"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ab/>
        <w:t xml:space="preserve">A realização da sessão pública eletrônica ocorrerá da seguinte forma: </w:t>
      </w:r>
    </w:p>
    <w:p w14:paraId="6E663F32" w14:textId="77777777" w:rsidR="00981911" w:rsidRPr="00CA453B" w:rsidRDefault="00981911" w:rsidP="00CA453B">
      <w:pPr>
        <w:spacing w:line="276" w:lineRule="auto"/>
        <w:jc w:val="both"/>
        <w:rPr>
          <w:rFonts w:ascii="Arial" w:eastAsia="Cambria" w:hAnsi="Arial" w:cs="Arial"/>
          <w:sz w:val="23"/>
          <w:szCs w:val="23"/>
        </w:rPr>
      </w:pPr>
    </w:p>
    <w:p w14:paraId="639350BB" w14:textId="77777777" w:rsidR="00981911" w:rsidRPr="00CA453B" w:rsidRDefault="00981911"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 xml:space="preserve">DATA DA SESSÃO PÚBLICA ELETRÔNICA: </w:t>
      </w:r>
      <w:r w:rsidRPr="00CA453B">
        <w:rPr>
          <w:rFonts w:ascii="Arial" w:eastAsia="Cambria" w:hAnsi="Arial" w:cs="Arial"/>
          <w:sz w:val="23"/>
          <w:szCs w:val="23"/>
          <w:highlight w:val="yellow"/>
        </w:rPr>
        <w:t>xx/xx/20xx</w:t>
      </w:r>
    </w:p>
    <w:p w14:paraId="258D019C" w14:textId="77777777" w:rsidR="00981911" w:rsidRPr="00CA453B" w:rsidRDefault="00981911" w:rsidP="00CA453B">
      <w:pPr>
        <w:spacing w:line="276" w:lineRule="auto"/>
        <w:jc w:val="both"/>
        <w:rPr>
          <w:rFonts w:ascii="Arial" w:eastAsia="Cambria" w:hAnsi="Arial" w:cs="Arial"/>
          <w:b/>
          <w:sz w:val="23"/>
          <w:szCs w:val="23"/>
        </w:rPr>
      </w:pPr>
    </w:p>
    <w:p w14:paraId="2D8371D3" w14:textId="77777777" w:rsidR="00981911" w:rsidRPr="00CA453B" w:rsidRDefault="00981911"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 xml:space="preserve">HORÁRIO DA SESSÃO PÚBLICA ELETRÔNICA: </w:t>
      </w:r>
      <w:r w:rsidRPr="00CA453B">
        <w:rPr>
          <w:rFonts w:ascii="Arial" w:eastAsia="Cambria" w:hAnsi="Arial" w:cs="Arial"/>
          <w:sz w:val="23"/>
          <w:szCs w:val="23"/>
          <w:highlight w:val="yellow"/>
        </w:rPr>
        <w:t>xxhxxmin</w:t>
      </w:r>
    </w:p>
    <w:p w14:paraId="26B26F51" w14:textId="77777777" w:rsidR="00981911" w:rsidRPr="00CA453B" w:rsidRDefault="00981911" w:rsidP="00CA453B">
      <w:pPr>
        <w:spacing w:line="276" w:lineRule="auto"/>
        <w:jc w:val="both"/>
        <w:rPr>
          <w:rFonts w:ascii="Arial" w:eastAsia="Cambria" w:hAnsi="Arial" w:cs="Arial"/>
          <w:b/>
          <w:sz w:val="23"/>
          <w:szCs w:val="23"/>
        </w:rPr>
      </w:pPr>
    </w:p>
    <w:p w14:paraId="26652ABA"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LOCAL DA SESSÃO PÚBLICA ELETRÔNICA: </w:t>
      </w:r>
      <w:r w:rsidRPr="00CA453B">
        <w:rPr>
          <w:rFonts w:ascii="Arial" w:eastAsia="Cambria" w:hAnsi="Arial" w:cs="Arial"/>
          <w:color w:val="0563C1"/>
          <w:sz w:val="23"/>
          <w:szCs w:val="23"/>
          <w:u w:val="single"/>
        </w:rPr>
        <w:t>www.licitardigital.com.br</w:t>
      </w:r>
    </w:p>
    <w:p w14:paraId="1224F32C" w14:textId="77777777" w:rsidR="00981911" w:rsidRPr="00CA453B" w:rsidRDefault="00981911" w:rsidP="00CA453B">
      <w:pPr>
        <w:spacing w:line="276" w:lineRule="auto"/>
        <w:jc w:val="both"/>
        <w:rPr>
          <w:rFonts w:ascii="Arial" w:eastAsia="Cambria" w:hAnsi="Arial" w:cs="Arial"/>
          <w:b/>
          <w:sz w:val="23"/>
          <w:szCs w:val="23"/>
        </w:rPr>
      </w:pPr>
    </w:p>
    <w:p w14:paraId="2E918B0B"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REFERÊNCIA DE TEMPO: </w:t>
      </w:r>
      <w:r w:rsidRPr="00CA453B">
        <w:rPr>
          <w:rFonts w:ascii="Arial" w:eastAsia="Cambria" w:hAnsi="Arial" w:cs="Arial"/>
          <w:sz w:val="23"/>
          <w:szCs w:val="23"/>
        </w:rPr>
        <w:t xml:space="preserve">Horário de Brasília </w:t>
      </w:r>
    </w:p>
    <w:p w14:paraId="208FF758" w14:textId="77777777" w:rsidR="00981911" w:rsidRPr="00CA453B" w:rsidRDefault="00981911" w:rsidP="00CA453B">
      <w:pPr>
        <w:spacing w:line="276" w:lineRule="auto"/>
        <w:ind w:firstLine="708"/>
        <w:jc w:val="both"/>
        <w:rPr>
          <w:rFonts w:ascii="Arial" w:eastAsia="Cambria" w:hAnsi="Arial" w:cs="Arial"/>
          <w:sz w:val="23"/>
          <w:szCs w:val="23"/>
        </w:rPr>
      </w:pPr>
    </w:p>
    <w:p w14:paraId="4E10B659"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 xml:space="preserve">Observações: </w:t>
      </w:r>
    </w:p>
    <w:p w14:paraId="723043D4" w14:textId="77777777" w:rsidR="00981911" w:rsidRPr="00CA453B" w:rsidRDefault="00981911" w:rsidP="00CA453B">
      <w:pPr>
        <w:spacing w:line="276" w:lineRule="auto"/>
        <w:ind w:firstLine="708"/>
        <w:jc w:val="both"/>
        <w:rPr>
          <w:rFonts w:ascii="Arial" w:eastAsia="Cambria" w:hAnsi="Arial" w:cs="Arial"/>
          <w:sz w:val="23"/>
          <w:szCs w:val="23"/>
        </w:rPr>
      </w:pPr>
    </w:p>
    <w:p w14:paraId="40A71181"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 xml:space="preserve">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promotor da licitação por eventuais danos decorrentes de uso indevido das credenciais de acesso, ainda que por terceiros. É de responsabilidade do cadastrado conferir a exatidão dos seus dados cadastrais na plataforma e mantê-los atualizados junto aos órgãos responsáveis pela informação, devendo proceder, imediatamente, à correção ou à alteração dos registros tão </w:t>
      </w:r>
      <w:r w:rsidRPr="00CA453B">
        <w:rPr>
          <w:rFonts w:ascii="Arial" w:eastAsia="Cambria" w:hAnsi="Arial" w:cs="Arial"/>
          <w:sz w:val="23"/>
          <w:szCs w:val="23"/>
        </w:rPr>
        <w:lastRenderedPageBreak/>
        <w:t>logo identifique incorreção ou aqueles se tornem desatualizados.</w:t>
      </w:r>
    </w:p>
    <w:p w14:paraId="64575482" w14:textId="77777777" w:rsidR="00981911" w:rsidRPr="00CA453B" w:rsidRDefault="00981911" w:rsidP="00CA453B">
      <w:pPr>
        <w:spacing w:line="276" w:lineRule="auto"/>
        <w:jc w:val="both"/>
        <w:rPr>
          <w:rFonts w:ascii="Arial" w:eastAsia="Cambria" w:hAnsi="Arial" w:cs="Arial"/>
          <w:sz w:val="23"/>
          <w:szCs w:val="23"/>
        </w:rPr>
      </w:pPr>
    </w:p>
    <w:p w14:paraId="0551E67B" w14:textId="77777777" w:rsidR="00981911" w:rsidRPr="00CA453B" w:rsidRDefault="00981911" w:rsidP="00620A80">
      <w:pPr>
        <w:widowControl/>
        <w:numPr>
          <w:ilvl w:val="0"/>
          <w:numId w:val="2"/>
        </w:numPr>
        <w:pBdr>
          <w:top w:val="nil"/>
          <w:left w:val="nil"/>
          <w:bottom w:val="nil"/>
          <w:right w:val="nil"/>
          <w:between w:val="nil"/>
        </w:pBdr>
        <w:autoSpaceDE/>
        <w:autoSpaceDN/>
        <w:spacing w:line="276" w:lineRule="auto"/>
        <w:ind w:left="0" w:firstLine="0"/>
        <w:jc w:val="both"/>
        <w:rPr>
          <w:rFonts w:ascii="Arial" w:eastAsia="Cambria" w:hAnsi="Arial" w:cs="Arial"/>
          <w:b/>
          <w:color w:val="000000"/>
          <w:sz w:val="23"/>
          <w:szCs w:val="23"/>
        </w:rPr>
      </w:pPr>
      <w:r w:rsidRPr="00CA453B">
        <w:rPr>
          <w:rFonts w:ascii="Arial" w:eastAsia="Cambria" w:hAnsi="Arial" w:cs="Arial"/>
          <w:b/>
          <w:color w:val="000000"/>
          <w:sz w:val="23"/>
          <w:szCs w:val="23"/>
        </w:rPr>
        <w:t>OBJETO</w:t>
      </w:r>
    </w:p>
    <w:p w14:paraId="3203BBB3" w14:textId="77777777" w:rsidR="00981911" w:rsidRPr="00CA453B" w:rsidRDefault="00981911" w:rsidP="00CA453B">
      <w:pPr>
        <w:spacing w:line="276" w:lineRule="auto"/>
        <w:jc w:val="both"/>
        <w:rPr>
          <w:rFonts w:ascii="Arial" w:eastAsia="Cambria" w:hAnsi="Arial" w:cs="Arial"/>
          <w:color w:val="000000"/>
          <w:sz w:val="23"/>
          <w:szCs w:val="23"/>
        </w:rPr>
      </w:pPr>
      <w:r w:rsidRPr="00CA453B">
        <w:rPr>
          <w:rFonts w:ascii="Arial" w:eastAsia="Cambria" w:hAnsi="Arial" w:cs="Arial"/>
          <w:b/>
          <w:color w:val="000000"/>
          <w:sz w:val="23"/>
          <w:szCs w:val="23"/>
        </w:rPr>
        <w:t xml:space="preserve">1.1. </w:t>
      </w:r>
      <w:r w:rsidRPr="00CA453B">
        <w:rPr>
          <w:rFonts w:ascii="Arial" w:eastAsia="Cambria" w:hAnsi="Arial" w:cs="Arial"/>
          <w:color w:val="000000"/>
          <w:sz w:val="23"/>
          <w:szCs w:val="23"/>
        </w:rPr>
        <w:t>Constitui objeto da presente licitação o Registro de Preços para futura e eventual xxxxxxxxxxxxxxx, conforme especificações constantes no Termo de Referência, em atendimento as necessidades xxxxxxxxxxxxxx.</w:t>
      </w:r>
    </w:p>
    <w:p w14:paraId="544492A6" w14:textId="77777777" w:rsidR="00981911" w:rsidRPr="00CA453B" w:rsidRDefault="00981911" w:rsidP="00CA453B">
      <w:pPr>
        <w:spacing w:line="276" w:lineRule="auto"/>
        <w:rPr>
          <w:rFonts w:ascii="Arial" w:eastAsia="Cambria" w:hAnsi="Arial" w:cs="Arial"/>
          <w:color w:val="000000"/>
          <w:sz w:val="23"/>
          <w:szCs w:val="23"/>
        </w:rPr>
      </w:pPr>
    </w:p>
    <w:p w14:paraId="65BAD53A" w14:textId="77777777" w:rsidR="00981911" w:rsidRPr="00CA453B" w:rsidRDefault="00981911" w:rsidP="00620A80">
      <w:pPr>
        <w:widowControl/>
        <w:numPr>
          <w:ilvl w:val="0"/>
          <w:numId w:val="2"/>
        </w:numPr>
        <w:pBdr>
          <w:top w:val="nil"/>
          <w:left w:val="nil"/>
          <w:bottom w:val="nil"/>
          <w:right w:val="nil"/>
          <w:between w:val="nil"/>
        </w:pBdr>
        <w:autoSpaceDE/>
        <w:autoSpaceDN/>
        <w:spacing w:line="276" w:lineRule="auto"/>
        <w:ind w:left="0" w:firstLine="0"/>
        <w:jc w:val="both"/>
        <w:rPr>
          <w:rFonts w:ascii="Arial" w:eastAsia="Cambria" w:hAnsi="Arial" w:cs="Arial"/>
          <w:b/>
          <w:color w:val="000000"/>
          <w:sz w:val="23"/>
          <w:szCs w:val="23"/>
        </w:rPr>
      </w:pPr>
      <w:r w:rsidRPr="00CA453B">
        <w:rPr>
          <w:rFonts w:ascii="Arial" w:eastAsia="Cambria" w:hAnsi="Arial" w:cs="Arial"/>
          <w:b/>
          <w:color w:val="000000"/>
          <w:sz w:val="23"/>
          <w:szCs w:val="23"/>
        </w:rPr>
        <w:t xml:space="preserve">DA PARTICIPAÇÃO NA LICITAÇÃO </w:t>
      </w:r>
    </w:p>
    <w:p w14:paraId="4B92F3A0" w14:textId="77777777" w:rsidR="00981911" w:rsidRPr="00CA453B" w:rsidRDefault="00981911" w:rsidP="00CA453B">
      <w:pPr>
        <w:spacing w:line="276" w:lineRule="auto"/>
        <w:jc w:val="both"/>
        <w:rPr>
          <w:rFonts w:ascii="Arial" w:eastAsia="Cambria" w:hAnsi="Arial" w:cs="Arial"/>
          <w:b/>
          <w:color w:val="FF0000"/>
          <w:sz w:val="23"/>
          <w:szCs w:val="23"/>
        </w:rPr>
      </w:pPr>
      <w:r w:rsidRPr="00CA453B">
        <w:rPr>
          <w:rFonts w:ascii="Arial" w:eastAsia="Cambria" w:hAnsi="Arial" w:cs="Arial"/>
          <w:b/>
          <w:color w:val="FF0000"/>
          <w:sz w:val="23"/>
          <w:szCs w:val="23"/>
        </w:rPr>
        <w:t>QUANDO O OBJETO SE ENQUADRAR NAS EXCEÇÕES PREVISTAS NO ART.49 DA LC 123/06 OU O VALOR DE TODOS ITENS ESTIVER ORÇADO ACIMA DE R$ 80.000,00 (CONSIDEAR O VALOR POR ITEM)</w:t>
      </w:r>
    </w:p>
    <w:p w14:paraId="5F992DFF" w14:textId="77777777" w:rsidR="00981911" w:rsidRPr="00CA453B" w:rsidRDefault="00981911" w:rsidP="00CA453B">
      <w:pPr>
        <w:spacing w:line="276" w:lineRule="auto"/>
        <w:jc w:val="both"/>
        <w:rPr>
          <w:rFonts w:ascii="Arial" w:eastAsia="Cambria" w:hAnsi="Arial" w:cs="Arial"/>
          <w:b/>
          <w:color w:val="000000"/>
          <w:sz w:val="23"/>
          <w:szCs w:val="23"/>
        </w:rPr>
      </w:pPr>
      <w:r w:rsidRPr="00CA453B">
        <w:rPr>
          <w:rFonts w:ascii="Arial" w:eastAsia="Cambria" w:hAnsi="Arial" w:cs="Arial"/>
          <w:b/>
          <w:color w:val="000000"/>
          <w:sz w:val="23"/>
          <w:szCs w:val="23"/>
        </w:rPr>
        <w:t xml:space="preserve">2.1. </w:t>
      </w:r>
      <w:r w:rsidRPr="00CA453B">
        <w:rPr>
          <w:rFonts w:ascii="Arial" w:eastAsia="Cambria" w:hAnsi="Arial" w:cs="Arial"/>
          <w:color w:val="000000"/>
          <w:sz w:val="23"/>
          <w:szCs w:val="23"/>
        </w:rPr>
        <w:t xml:space="preserve">Poderão participar desta licitação as Pessoas Jurídicas, do ramo pertinente ao objeto licitado que atendam todas as condições estabelecidas neste instrumento convocatório e se encontrem devidamente cadastradas na plataforma eletrônica </w:t>
      </w:r>
      <w:r w:rsidRPr="00CA453B">
        <w:rPr>
          <w:rFonts w:ascii="Arial" w:eastAsia="Cambria" w:hAnsi="Arial" w:cs="Arial"/>
          <w:b/>
          <w:color w:val="000000"/>
          <w:sz w:val="23"/>
          <w:szCs w:val="23"/>
        </w:rPr>
        <w:t>LICITAR DIGITAL.</w:t>
      </w:r>
    </w:p>
    <w:p w14:paraId="1286668E" w14:textId="77777777" w:rsidR="00981911" w:rsidRPr="00CA453B" w:rsidRDefault="00981911" w:rsidP="00CA453B">
      <w:pPr>
        <w:spacing w:line="276" w:lineRule="auto"/>
        <w:jc w:val="both"/>
        <w:rPr>
          <w:rFonts w:ascii="Arial" w:eastAsia="Cambria" w:hAnsi="Arial" w:cs="Arial"/>
          <w:color w:val="000000"/>
          <w:sz w:val="23"/>
          <w:szCs w:val="23"/>
        </w:rPr>
      </w:pPr>
      <w:r w:rsidRPr="00CA453B">
        <w:rPr>
          <w:rFonts w:ascii="Arial" w:eastAsia="Cambria" w:hAnsi="Arial" w:cs="Arial"/>
          <w:b/>
          <w:color w:val="000000"/>
          <w:sz w:val="23"/>
          <w:szCs w:val="23"/>
        </w:rPr>
        <w:t xml:space="preserve">2.1.1. </w:t>
      </w:r>
      <w:r w:rsidRPr="00CA453B">
        <w:rPr>
          <w:rFonts w:ascii="Arial" w:eastAsia="Cambria" w:hAnsi="Arial" w:cs="Arial"/>
          <w:color w:val="000000"/>
          <w:sz w:val="23"/>
          <w:szCs w:val="23"/>
        </w:rPr>
        <w:t xml:space="preserve">O cadastro na plataforma eletrônica poderá ser realizado através do endereço </w:t>
      </w:r>
      <w:r w:rsidRPr="00CA453B">
        <w:fldChar w:fldCharType="begin"/>
      </w:r>
      <w:r w:rsidRPr="00CA453B">
        <w:rPr>
          <w:rFonts w:ascii="Arial" w:hAnsi="Arial" w:cs="Arial"/>
        </w:rPr>
        <w:instrText>HYPERLINK "http://www.licitardigital.com.br"</w:instrText>
      </w:r>
      <w:r w:rsidRPr="00CA453B">
        <w:fldChar w:fldCharType="separate"/>
      </w:r>
      <w:r w:rsidRPr="00CA453B">
        <w:rPr>
          <w:rStyle w:val="Hyperlink"/>
          <w:rFonts w:ascii="Arial" w:eastAsia="Cambria" w:hAnsi="Arial" w:cs="Arial"/>
          <w:sz w:val="23"/>
          <w:szCs w:val="23"/>
        </w:rPr>
        <w:t>www.licitardigital.com.br</w:t>
      </w:r>
      <w:r w:rsidRPr="00CA453B">
        <w:rPr>
          <w:rStyle w:val="Hyperlink"/>
          <w:rFonts w:ascii="Arial" w:eastAsia="Cambria" w:hAnsi="Arial" w:cs="Arial"/>
          <w:sz w:val="23"/>
          <w:szCs w:val="23"/>
        </w:rPr>
        <w:fldChar w:fldCharType="end"/>
      </w:r>
      <w:r w:rsidRPr="00CA453B">
        <w:rPr>
          <w:rFonts w:ascii="Arial" w:eastAsia="Cambria" w:hAnsi="Arial" w:cs="Arial"/>
          <w:color w:val="000000"/>
          <w:sz w:val="23"/>
          <w:szCs w:val="23"/>
        </w:rPr>
        <w:t xml:space="preserve"> . </w:t>
      </w:r>
    </w:p>
    <w:p w14:paraId="49192409" w14:textId="77777777" w:rsidR="00981911" w:rsidRPr="00CA453B" w:rsidRDefault="00981911" w:rsidP="00CA453B">
      <w:pPr>
        <w:spacing w:line="276" w:lineRule="auto"/>
        <w:jc w:val="both"/>
        <w:rPr>
          <w:rFonts w:ascii="Arial" w:eastAsia="Cambria" w:hAnsi="Arial" w:cs="Arial"/>
          <w:color w:val="000000"/>
          <w:sz w:val="23"/>
          <w:szCs w:val="23"/>
        </w:rPr>
      </w:pPr>
    </w:p>
    <w:p w14:paraId="64884DED" w14:textId="77777777" w:rsidR="00981911" w:rsidRPr="00CA453B" w:rsidRDefault="00981911" w:rsidP="00CA453B">
      <w:pPr>
        <w:pBdr>
          <w:top w:val="nil"/>
          <w:left w:val="nil"/>
          <w:bottom w:val="nil"/>
          <w:right w:val="nil"/>
          <w:between w:val="nil"/>
        </w:pBdr>
        <w:spacing w:line="276" w:lineRule="auto"/>
        <w:jc w:val="center"/>
        <w:rPr>
          <w:rFonts w:ascii="Arial" w:eastAsia="Cambria" w:hAnsi="Arial" w:cs="Arial"/>
          <w:b/>
          <w:color w:val="FF0000"/>
          <w:sz w:val="23"/>
          <w:szCs w:val="23"/>
        </w:rPr>
      </w:pPr>
      <w:r w:rsidRPr="00CA453B">
        <w:rPr>
          <w:rFonts w:ascii="Arial" w:eastAsia="Cambria" w:hAnsi="Arial" w:cs="Arial"/>
          <w:b/>
          <w:color w:val="FF0000"/>
          <w:sz w:val="23"/>
          <w:szCs w:val="23"/>
        </w:rPr>
        <w:t xml:space="preserve">OU </w:t>
      </w:r>
    </w:p>
    <w:p w14:paraId="5C226313" w14:textId="77777777" w:rsidR="00981911" w:rsidRPr="00CA453B" w:rsidRDefault="00981911" w:rsidP="00CA453B">
      <w:pPr>
        <w:pBdr>
          <w:top w:val="nil"/>
          <w:left w:val="nil"/>
          <w:bottom w:val="nil"/>
          <w:right w:val="nil"/>
          <w:between w:val="nil"/>
        </w:pBdr>
        <w:spacing w:line="276" w:lineRule="auto"/>
        <w:jc w:val="both"/>
        <w:rPr>
          <w:rFonts w:ascii="Arial" w:eastAsia="Cambria" w:hAnsi="Arial" w:cs="Arial"/>
          <w:color w:val="FF0000"/>
          <w:sz w:val="23"/>
          <w:szCs w:val="23"/>
        </w:rPr>
      </w:pPr>
    </w:p>
    <w:p w14:paraId="2E3FB1E9" w14:textId="77777777" w:rsidR="00981911" w:rsidRPr="00CA453B" w:rsidRDefault="00981911" w:rsidP="00CA453B">
      <w:pPr>
        <w:pBdr>
          <w:top w:val="nil"/>
          <w:left w:val="nil"/>
          <w:bottom w:val="nil"/>
          <w:right w:val="nil"/>
          <w:between w:val="nil"/>
        </w:pBdr>
        <w:spacing w:line="276" w:lineRule="auto"/>
        <w:jc w:val="both"/>
        <w:rPr>
          <w:rFonts w:ascii="Arial" w:eastAsia="Cambria" w:hAnsi="Arial" w:cs="Arial"/>
          <w:b/>
          <w:color w:val="FF0000"/>
          <w:sz w:val="23"/>
          <w:szCs w:val="23"/>
        </w:rPr>
      </w:pPr>
      <w:r w:rsidRPr="00CA453B">
        <w:rPr>
          <w:rFonts w:ascii="Arial" w:eastAsia="Cambria" w:hAnsi="Arial" w:cs="Arial"/>
          <w:b/>
          <w:color w:val="FF0000"/>
          <w:sz w:val="23"/>
          <w:szCs w:val="23"/>
        </w:rPr>
        <w:t>QUANDO TODOS OS ITENS ESTIVEREM ABAIXO DE R$ 80.000,00 (OITENTA MIL REAIS) E NÃO SE ENQUADRAREM NAS EXCEÇÕES PREVISTAS NO ART. 49 DA LC 123/06</w:t>
      </w:r>
    </w:p>
    <w:p w14:paraId="5C990199" w14:textId="77777777" w:rsidR="00981911" w:rsidRPr="00CA453B" w:rsidRDefault="00981911" w:rsidP="00CA453B">
      <w:pPr>
        <w:spacing w:line="276" w:lineRule="auto"/>
        <w:jc w:val="both"/>
        <w:rPr>
          <w:rFonts w:ascii="Arial" w:eastAsia="Cambria" w:hAnsi="Arial" w:cs="Arial"/>
          <w:b/>
          <w:color w:val="000000"/>
          <w:sz w:val="23"/>
          <w:szCs w:val="23"/>
        </w:rPr>
      </w:pPr>
      <w:r w:rsidRPr="00CA453B">
        <w:rPr>
          <w:rFonts w:ascii="Arial" w:eastAsia="Cambria" w:hAnsi="Arial" w:cs="Arial"/>
          <w:b/>
          <w:color w:val="000000"/>
          <w:sz w:val="23"/>
          <w:szCs w:val="23"/>
        </w:rPr>
        <w:t xml:space="preserve">2.1. </w:t>
      </w:r>
      <w:r w:rsidRPr="00CA453B">
        <w:rPr>
          <w:rFonts w:ascii="Arial" w:eastAsia="Cambria" w:hAnsi="Arial" w:cs="Arial"/>
          <w:color w:val="000000"/>
          <w:sz w:val="23"/>
          <w:szCs w:val="23"/>
        </w:rPr>
        <w:t xml:space="preserve">Poderão participar desta licitação as Microempresas – ME ou Empresas de Pequeno Porte - EPP, do ramo pertinente ao objeto licitado que atendam todas as condições estabelecidas neste instrumento convocatório e se encontrem devidamente cadastradas na plataforma eletrônica </w:t>
      </w:r>
      <w:r w:rsidRPr="00CA453B">
        <w:rPr>
          <w:rFonts w:ascii="Arial" w:eastAsia="Cambria" w:hAnsi="Arial" w:cs="Arial"/>
          <w:b/>
          <w:color w:val="000000"/>
          <w:sz w:val="23"/>
          <w:szCs w:val="23"/>
        </w:rPr>
        <w:t>LICITAR DIGITAL.</w:t>
      </w:r>
    </w:p>
    <w:p w14:paraId="74DF2F22" w14:textId="77777777" w:rsidR="00981911" w:rsidRPr="00CA453B" w:rsidRDefault="00981911" w:rsidP="00CA453B">
      <w:pPr>
        <w:spacing w:line="276" w:lineRule="auto"/>
        <w:jc w:val="both"/>
        <w:rPr>
          <w:rFonts w:ascii="Arial" w:eastAsia="Cambria" w:hAnsi="Arial" w:cs="Arial"/>
          <w:color w:val="000000"/>
          <w:sz w:val="23"/>
          <w:szCs w:val="23"/>
        </w:rPr>
      </w:pPr>
      <w:r w:rsidRPr="00CA453B">
        <w:rPr>
          <w:rFonts w:ascii="Arial" w:eastAsia="Cambria" w:hAnsi="Arial" w:cs="Arial"/>
          <w:b/>
          <w:color w:val="000000"/>
          <w:sz w:val="23"/>
          <w:szCs w:val="23"/>
        </w:rPr>
        <w:t xml:space="preserve">2.1.1. </w:t>
      </w:r>
      <w:r w:rsidRPr="00CA453B">
        <w:rPr>
          <w:rFonts w:ascii="Arial" w:eastAsia="Cambria" w:hAnsi="Arial" w:cs="Arial"/>
          <w:color w:val="000000"/>
          <w:sz w:val="23"/>
          <w:szCs w:val="23"/>
        </w:rPr>
        <w:t xml:space="preserve">O cadastro na plataforma eletrônica poderá ser realizado através do endereço </w:t>
      </w:r>
      <w:r w:rsidRPr="00CA453B">
        <w:fldChar w:fldCharType="begin"/>
      </w:r>
      <w:r w:rsidRPr="00CA453B">
        <w:rPr>
          <w:rFonts w:ascii="Arial" w:hAnsi="Arial" w:cs="Arial"/>
        </w:rPr>
        <w:instrText>HYPERLINK "http://www.licitardigital.com.br"</w:instrText>
      </w:r>
      <w:r w:rsidRPr="00CA453B">
        <w:fldChar w:fldCharType="separate"/>
      </w:r>
      <w:r w:rsidRPr="00CA453B">
        <w:rPr>
          <w:rStyle w:val="Hyperlink"/>
          <w:rFonts w:ascii="Arial" w:eastAsia="Cambria" w:hAnsi="Arial" w:cs="Arial"/>
          <w:sz w:val="23"/>
          <w:szCs w:val="23"/>
        </w:rPr>
        <w:t>www.licitardigital.com.br</w:t>
      </w:r>
      <w:r w:rsidRPr="00CA453B">
        <w:rPr>
          <w:rStyle w:val="Hyperlink"/>
          <w:rFonts w:ascii="Arial" w:eastAsia="Cambria" w:hAnsi="Arial" w:cs="Arial"/>
          <w:sz w:val="23"/>
          <w:szCs w:val="23"/>
        </w:rPr>
        <w:fldChar w:fldCharType="end"/>
      </w:r>
      <w:r w:rsidRPr="00CA453B">
        <w:rPr>
          <w:rFonts w:ascii="Arial" w:eastAsia="Cambria" w:hAnsi="Arial" w:cs="Arial"/>
          <w:color w:val="000000"/>
          <w:sz w:val="23"/>
          <w:szCs w:val="23"/>
        </w:rPr>
        <w:t xml:space="preserve"> . </w:t>
      </w:r>
    </w:p>
    <w:p w14:paraId="3120226A" w14:textId="77777777" w:rsidR="00981911" w:rsidRPr="00CA453B" w:rsidRDefault="00981911" w:rsidP="00CA453B">
      <w:pPr>
        <w:spacing w:line="276" w:lineRule="auto"/>
        <w:jc w:val="both"/>
        <w:rPr>
          <w:rFonts w:ascii="Arial" w:eastAsia="Cambria" w:hAnsi="Arial" w:cs="Arial"/>
          <w:color w:val="000000"/>
          <w:sz w:val="23"/>
          <w:szCs w:val="23"/>
        </w:rPr>
      </w:pPr>
    </w:p>
    <w:p w14:paraId="38D5081C" w14:textId="77777777" w:rsidR="00981911" w:rsidRPr="00CA453B" w:rsidRDefault="00981911" w:rsidP="00CA453B">
      <w:pPr>
        <w:pBdr>
          <w:top w:val="nil"/>
          <w:left w:val="nil"/>
          <w:bottom w:val="nil"/>
          <w:right w:val="nil"/>
          <w:between w:val="nil"/>
        </w:pBdr>
        <w:spacing w:line="276" w:lineRule="auto"/>
        <w:jc w:val="center"/>
        <w:rPr>
          <w:rFonts w:ascii="Arial" w:eastAsia="Cambria" w:hAnsi="Arial" w:cs="Arial"/>
          <w:b/>
          <w:color w:val="FF0000"/>
          <w:sz w:val="23"/>
          <w:szCs w:val="23"/>
        </w:rPr>
      </w:pPr>
      <w:r w:rsidRPr="00CA453B">
        <w:rPr>
          <w:rFonts w:ascii="Arial" w:eastAsia="Cambria" w:hAnsi="Arial" w:cs="Arial"/>
          <w:b/>
          <w:color w:val="FF0000"/>
          <w:sz w:val="23"/>
          <w:szCs w:val="23"/>
        </w:rPr>
        <w:t xml:space="preserve">OU </w:t>
      </w:r>
    </w:p>
    <w:p w14:paraId="5FA4FE93" w14:textId="77777777" w:rsidR="00981911" w:rsidRPr="00CA453B" w:rsidRDefault="00981911" w:rsidP="00CA453B">
      <w:pPr>
        <w:pBdr>
          <w:top w:val="nil"/>
          <w:left w:val="nil"/>
          <w:bottom w:val="nil"/>
          <w:right w:val="nil"/>
          <w:between w:val="nil"/>
        </w:pBdr>
        <w:spacing w:line="276" w:lineRule="auto"/>
        <w:jc w:val="center"/>
        <w:rPr>
          <w:rFonts w:ascii="Arial" w:eastAsia="Cambria" w:hAnsi="Arial" w:cs="Arial"/>
          <w:color w:val="FF0000"/>
          <w:sz w:val="23"/>
          <w:szCs w:val="23"/>
        </w:rPr>
      </w:pPr>
    </w:p>
    <w:p w14:paraId="57C73687" w14:textId="77777777" w:rsidR="00981911" w:rsidRPr="00CA453B" w:rsidRDefault="00981911" w:rsidP="00CA453B">
      <w:pPr>
        <w:pBdr>
          <w:top w:val="nil"/>
          <w:left w:val="nil"/>
          <w:bottom w:val="nil"/>
          <w:right w:val="nil"/>
          <w:between w:val="nil"/>
        </w:pBdr>
        <w:spacing w:line="276" w:lineRule="auto"/>
        <w:jc w:val="both"/>
        <w:rPr>
          <w:rFonts w:ascii="Arial" w:eastAsia="Cambria" w:hAnsi="Arial" w:cs="Arial"/>
          <w:b/>
          <w:color w:val="FF0000"/>
          <w:sz w:val="23"/>
          <w:szCs w:val="23"/>
        </w:rPr>
      </w:pPr>
      <w:r w:rsidRPr="00CA453B">
        <w:rPr>
          <w:rFonts w:ascii="Arial" w:eastAsia="Cambria" w:hAnsi="Arial" w:cs="Arial"/>
          <w:b/>
          <w:color w:val="FF0000"/>
          <w:sz w:val="23"/>
          <w:szCs w:val="23"/>
        </w:rPr>
        <w:t>QUANDO A LICITAÇÃO FOR REGIONALIZADA, TODOS OS ITENS ESTIVEREM ABAIXO DE R$ 80.000,00 (OITENTA MIL REAIS) E NÃO SE ENQUADRAREM NAS EXCEÇÕES PREVISTAS NO ART. 49 DA LC 123/06</w:t>
      </w:r>
    </w:p>
    <w:p w14:paraId="1083ACD1" w14:textId="77777777" w:rsidR="00981911" w:rsidRPr="00CA453B" w:rsidRDefault="00981911" w:rsidP="00CA453B">
      <w:pPr>
        <w:spacing w:line="276" w:lineRule="auto"/>
        <w:jc w:val="both"/>
        <w:rPr>
          <w:rFonts w:ascii="Arial" w:eastAsia="Cambria" w:hAnsi="Arial" w:cs="Arial"/>
          <w:color w:val="000000"/>
          <w:sz w:val="23"/>
          <w:szCs w:val="23"/>
        </w:rPr>
      </w:pPr>
    </w:p>
    <w:p w14:paraId="26898440" w14:textId="77777777" w:rsidR="00981911" w:rsidRPr="00CA453B" w:rsidRDefault="00981911" w:rsidP="00CA453B">
      <w:pPr>
        <w:spacing w:line="276" w:lineRule="auto"/>
        <w:jc w:val="both"/>
        <w:rPr>
          <w:rFonts w:ascii="Arial" w:eastAsia="Cambria" w:hAnsi="Arial" w:cs="Arial"/>
          <w:b/>
          <w:color w:val="000000"/>
          <w:sz w:val="23"/>
          <w:szCs w:val="23"/>
        </w:rPr>
      </w:pPr>
      <w:r w:rsidRPr="00CA453B">
        <w:rPr>
          <w:rFonts w:ascii="Arial" w:eastAsia="Cambria" w:hAnsi="Arial" w:cs="Arial"/>
          <w:b/>
          <w:color w:val="000000"/>
          <w:sz w:val="23"/>
          <w:szCs w:val="23"/>
        </w:rPr>
        <w:t xml:space="preserve">2.1. </w:t>
      </w:r>
      <w:r w:rsidRPr="00CA453B">
        <w:rPr>
          <w:rFonts w:ascii="Arial" w:eastAsia="Cambria" w:hAnsi="Arial" w:cs="Arial"/>
          <w:color w:val="000000"/>
          <w:sz w:val="23"/>
          <w:szCs w:val="23"/>
        </w:rPr>
        <w:t xml:space="preserve">Poderão participar desta licitação as Microempresas – ME ou Empresas de Pequeno Porte - EPP, sediadas na Microrregião de </w:t>
      </w:r>
      <w:r w:rsidRPr="00CA453B">
        <w:rPr>
          <w:rFonts w:ascii="Arial" w:eastAsia="Cambria" w:hAnsi="Arial" w:cs="Arial"/>
          <w:color w:val="FF0000"/>
          <w:sz w:val="23"/>
          <w:szCs w:val="23"/>
        </w:rPr>
        <w:t xml:space="preserve">XXXXXX-MG </w:t>
      </w:r>
      <w:r w:rsidRPr="00CA453B">
        <w:rPr>
          <w:rFonts w:ascii="Arial" w:eastAsia="Cambria" w:hAnsi="Arial" w:cs="Arial"/>
          <w:color w:val="000000"/>
          <w:sz w:val="23"/>
          <w:szCs w:val="23"/>
        </w:rPr>
        <w:t xml:space="preserve">do ramo pertinente ao objeto licitado que atendam todas as condições estabelecidas neste instrumento convocatório e se encontrem devidamente cadastradas na plataforma eletrônica </w:t>
      </w:r>
      <w:r w:rsidRPr="00CA453B">
        <w:rPr>
          <w:rFonts w:ascii="Arial" w:eastAsia="Cambria" w:hAnsi="Arial" w:cs="Arial"/>
          <w:b/>
          <w:color w:val="000000"/>
          <w:sz w:val="23"/>
          <w:szCs w:val="23"/>
        </w:rPr>
        <w:t>LICITAR DIGITAL.</w:t>
      </w:r>
    </w:p>
    <w:p w14:paraId="04A3592E" w14:textId="77777777" w:rsidR="00981911" w:rsidRPr="00CA453B" w:rsidRDefault="00981911" w:rsidP="00CA453B">
      <w:pPr>
        <w:spacing w:line="276" w:lineRule="auto"/>
        <w:jc w:val="both"/>
        <w:rPr>
          <w:rFonts w:ascii="Arial" w:eastAsia="Cambria" w:hAnsi="Arial" w:cs="Arial"/>
          <w:color w:val="000000"/>
          <w:sz w:val="23"/>
          <w:szCs w:val="23"/>
        </w:rPr>
      </w:pPr>
      <w:r w:rsidRPr="00CA453B">
        <w:rPr>
          <w:rFonts w:ascii="Arial" w:eastAsia="Cambria" w:hAnsi="Arial" w:cs="Arial"/>
          <w:b/>
          <w:color w:val="000000"/>
          <w:sz w:val="23"/>
          <w:szCs w:val="23"/>
        </w:rPr>
        <w:t xml:space="preserve">2.1.1. </w:t>
      </w:r>
      <w:r w:rsidRPr="00CA453B">
        <w:rPr>
          <w:rFonts w:ascii="Arial" w:eastAsia="Cambria" w:hAnsi="Arial" w:cs="Arial"/>
          <w:color w:val="000000"/>
          <w:sz w:val="23"/>
          <w:szCs w:val="23"/>
        </w:rPr>
        <w:t xml:space="preserve">O cadastro na plataforma eletrônica poderá ser realizado através do endereço </w:t>
      </w:r>
      <w:r w:rsidRPr="00CA453B">
        <w:fldChar w:fldCharType="begin"/>
      </w:r>
      <w:r w:rsidRPr="00CA453B">
        <w:rPr>
          <w:rFonts w:ascii="Arial" w:hAnsi="Arial" w:cs="Arial"/>
        </w:rPr>
        <w:instrText>HYPERLINK "http://www.licitardigital.com.br"</w:instrText>
      </w:r>
      <w:r w:rsidRPr="00CA453B">
        <w:fldChar w:fldCharType="separate"/>
      </w:r>
      <w:r w:rsidRPr="00CA453B">
        <w:rPr>
          <w:rStyle w:val="Hyperlink"/>
          <w:rFonts w:ascii="Arial" w:eastAsia="Cambria" w:hAnsi="Arial" w:cs="Arial"/>
          <w:sz w:val="23"/>
          <w:szCs w:val="23"/>
        </w:rPr>
        <w:t>www.licitardigital.com.br</w:t>
      </w:r>
      <w:r w:rsidRPr="00CA453B">
        <w:rPr>
          <w:rStyle w:val="Hyperlink"/>
          <w:rFonts w:ascii="Arial" w:eastAsia="Cambria" w:hAnsi="Arial" w:cs="Arial"/>
          <w:sz w:val="23"/>
          <w:szCs w:val="23"/>
        </w:rPr>
        <w:fldChar w:fldCharType="end"/>
      </w:r>
      <w:r w:rsidRPr="00CA453B">
        <w:rPr>
          <w:rFonts w:ascii="Arial" w:eastAsia="Cambria" w:hAnsi="Arial" w:cs="Arial"/>
          <w:color w:val="000000"/>
          <w:sz w:val="23"/>
          <w:szCs w:val="23"/>
        </w:rPr>
        <w:t xml:space="preserve"> . </w:t>
      </w:r>
    </w:p>
    <w:p w14:paraId="09A0E998" w14:textId="77777777" w:rsidR="00981911" w:rsidRPr="00CA453B" w:rsidRDefault="00981911" w:rsidP="00CA453B">
      <w:pPr>
        <w:spacing w:line="276" w:lineRule="auto"/>
        <w:jc w:val="both"/>
        <w:rPr>
          <w:rFonts w:ascii="Arial" w:eastAsia="Cambria" w:hAnsi="Arial" w:cs="Arial"/>
          <w:color w:val="000000"/>
          <w:sz w:val="23"/>
          <w:szCs w:val="23"/>
        </w:rPr>
      </w:pPr>
      <w:r w:rsidRPr="00CA453B">
        <w:rPr>
          <w:rFonts w:ascii="Arial" w:eastAsia="Cambria" w:hAnsi="Arial" w:cs="Arial"/>
          <w:b/>
          <w:color w:val="000000"/>
          <w:sz w:val="23"/>
          <w:szCs w:val="23"/>
        </w:rPr>
        <w:t>2.1.2.</w:t>
      </w:r>
      <w:r w:rsidRPr="00CA453B">
        <w:rPr>
          <w:rFonts w:ascii="Arial" w:eastAsia="Cambria" w:hAnsi="Arial" w:cs="Arial"/>
          <w:color w:val="000000"/>
          <w:sz w:val="23"/>
          <w:szCs w:val="23"/>
        </w:rPr>
        <w:t xml:space="preserve">  Estes são os Municípios que compõem a Microrregião de xxxxxxx, conforme estabelecido pelo Instituto Brasileiro de Geografia e Estatística – IBGE: xxxxxxxxxxxxxxxxxxxxxxxxxxxxxxxxxx.</w:t>
      </w:r>
    </w:p>
    <w:p w14:paraId="7D2E2250" w14:textId="77777777" w:rsidR="00981911" w:rsidRPr="00CA453B" w:rsidRDefault="00981911" w:rsidP="00CA453B">
      <w:pPr>
        <w:spacing w:line="276" w:lineRule="auto"/>
        <w:jc w:val="center"/>
        <w:rPr>
          <w:rFonts w:ascii="Arial" w:eastAsia="Cambria" w:hAnsi="Arial" w:cs="Arial"/>
          <w:color w:val="FF0000"/>
          <w:sz w:val="23"/>
          <w:szCs w:val="23"/>
        </w:rPr>
      </w:pPr>
    </w:p>
    <w:p w14:paraId="6DE75CCF" w14:textId="77777777" w:rsidR="00981911" w:rsidRPr="00CA453B" w:rsidRDefault="00981911" w:rsidP="00CA453B">
      <w:pPr>
        <w:spacing w:line="276" w:lineRule="auto"/>
        <w:jc w:val="center"/>
        <w:rPr>
          <w:rFonts w:ascii="Arial" w:eastAsia="Cambria" w:hAnsi="Arial" w:cs="Arial"/>
          <w:color w:val="FF0000"/>
          <w:sz w:val="23"/>
          <w:szCs w:val="23"/>
        </w:rPr>
      </w:pPr>
      <w:r w:rsidRPr="00CA453B">
        <w:rPr>
          <w:rFonts w:ascii="Arial" w:eastAsia="Cambria" w:hAnsi="Arial" w:cs="Arial"/>
          <w:color w:val="FF0000"/>
          <w:sz w:val="23"/>
          <w:szCs w:val="23"/>
        </w:rPr>
        <w:t>OU</w:t>
      </w:r>
    </w:p>
    <w:p w14:paraId="5FE053E1" w14:textId="77777777" w:rsidR="00981911" w:rsidRPr="00CA453B" w:rsidRDefault="00981911" w:rsidP="00CA453B">
      <w:pPr>
        <w:spacing w:line="276" w:lineRule="auto"/>
        <w:jc w:val="center"/>
        <w:rPr>
          <w:rFonts w:ascii="Arial" w:eastAsia="Cambria" w:hAnsi="Arial" w:cs="Arial"/>
          <w:color w:val="000000"/>
          <w:sz w:val="23"/>
          <w:szCs w:val="23"/>
        </w:rPr>
      </w:pPr>
    </w:p>
    <w:p w14:paraId="3BFEC11F" w14:textId="77777777" w:rsidR="00981911" w:rsidRPr="00CA453B" w:rsidRDefault="00981911" w:rsidP="00CA453B">
      <w:pPr>
        <w:spacing w:line="276" w:lineRule="auto"/>
        <w:jc w:val="center"/>
        <w:rPr>
          <w:rFonts w:ascii="Arial" w:eastAsia="Cambria" w:hAnsi="Arial" w:cs="Arial"/>
          <w:color w:val="000000"/>
          <w:sz w:val="23"/>
          <w:szCs w:val="23"/>
        </w:rPr>
      </w:pPr>
    </w:p>
    <w:p w14:paraId="374388B2" w14:textId="77777777" w:rsidR="00981911" w:rsidRPr="00CA453B" w:rsidRDefault="00981911" w:rsidP="00CA453B">
      <w:pPr>
        <w:pBdr>
          <w:top w:val="nil"/>
          <w:left w:val="nil"/>
          <w:bottom w:val="nil"/>
          <w:right w:val="nil"/>
          <w:between w:val="nil"/>
        </w:pBdr>
        <w:spacing w:line="276" w:lineRule="auto"/>
        <w:jc w:val="both"/>
        <w:rPr>
          <w:rFonts w:ascii="Arial" w:eastAsia="Cambria" w:hAnsi="Arial" w:cs="Arial"/>
          <w:b/>
          <w:color w:val="FF0000"/>
          <w:sz w:val="23"/>
          <w:szCs w:val="23"/>
        </w:rPr>
      </w:pPr>
      <w:r w:rsidRPr="00CA453B">
        <w:rPr>
          <w:rFonts w:ascii="Arial" w:eastAsia="Cambria" w:hAnsi="Arial" w:cs="Arial"/>
          <w:b/>
          <w:color w:val="FF0000"/>
          <w:sz w:val="23"/>
          <w:szCs w:val="23"/>
        </w:rPr>
        <w:t>QUANDO OS ITENS ESTIVEREM ACIMA DE R$ 80.000,00 (OITENTA MIL REAIS), FOREM DIVISÍVEIS E NÃO SE ENQUADRAREM NAS VEDAÇÕES PREVISTAS NO ART. 49 DA LC 123/06</w:t>
      </w:r>
    </w:p>
    <w:p w14:paraId="34DFE49D" w14:textId="77777777" w:rsidR="00981911" w:rsidRPr="00CA453B" w:rsidRDefault="00981911" w:rsidP="00CA453B">
      <w:pPr>
        <w:pBdr>
          <w:top w:val="nil"/>
          <w:left w:val="nil"/>
          <w:bottom w:val="nil"/>
          <w:right w:val="nil"/>
          <w:between w:val="nil"/>
        </w:pBdr>
        <w:spacing w:line="276" w:lineRule="auto"/>
        <w:jc w:val="both"/>
        <w:rPr>
          <w:rFonts w:ascii="Arial" w:eastAsia="Cambria" w:hAnsi="Arial" w:cs="Arial"/>
          <w:b/>
          <w:color w:val="000000"/>
          <w:sz w:val="23"/>
          <w:szCs w:val="23"/>
        </w:rPr>
      </w:pPr>
    </w:p>
    <w:p w14:paraId="0C522D9C" w14:textId="77777777" w:rsidR="00981911" w:rsidRPr="00CA453B" w:rsidRDefault="00981911" w:rsidP="00CA453B">
      <w:pPr>
        <w:pBdr>
          <w:top w:val="nil"/>
          <w:left w:val="nil"/>
          <w:bottom w:val="nil"/>
          <w:right w:val="nil"/>
          <w:between w:val="nil"/>
        </w:pBdr>
        <w:spacing w:line="276" w:lineRule="auto"/>
        <w:jc w:val="both"/>
        <w:rPr>
          <w:rFonts w:ascii="Arial" w:eastAsia="Cambria" w:hAnsi="Arial" w:cs="Arial"/>
          <w:color w:val="000000"/>
          <w:sz w:val="23"/>
          <w:szCs w:val="23"/>
        </w:rPr>
      </w:pPr>
      <w:r w:rsidRPr="00CA453B">
        <w:rPr>
          <w:rFonts w:ascii="Arial" w:eastAsia="Cambria" w:hAnsi="Arial" w:cs="Arial"/>
          <w:b/>
          <w:color w:val="000000"/>
          <w:sz w:val="23"/>
          <w:szCs w:val="23"/>
        </w:rPr>
        <w:t xml:space="preserve">2.1. </w:t>
      </w:r>
      <w:r w:rsidRPr="00CA453B">
        <w:rPr>
          <w:rFonts w:ascii="Arial" w:eastAsia="Cambria" w:hAnsi="Arial" w:cs="Arial"/>
          <w:color w:val="000000"/>
          <w:sz w:val="23"/>
          <w:szCs w:val="23"/>
        </w:rPr>
        <w:t xml:space="preserve">Em conformidade com o Art. 48 Inciso III da Lei Complementar n° 123/06, esta licitação fracionará os itens em cotas de participação, </w:t>
      </w:r>
      <w:r w:rsidRPr="00CA453B">
        <w:rPr>
          <w:rFonts w:ascii="Arial" w:eastAsia="Cambria" w:hAnsi="Arial" w:cs="Arial"/>
          <w:b/>
          <w:color w:val="000000"/>
          <w:sz w:val="23"/>
          <w:szCs w:val="23"/>
        </w:rPr>
        <w:t>COTA DE AMPLA PARTICIPAÇÃO, COTA RESERVADA e COTA DE PARTICIPAÇÃO EXCLUSIVA</w:t>
      </w:r>
      <w:r w:rsidRPr="00CA453B">
        <w:rPr>
          <w:rFonts w:ascii="Arial" w:eastAsia="Cambria" w:hAnsi="Arial" w:cs="Arial"/>
          <w:color w:val="000000"/>
          <w:sz w:val="23"/>
          <w:szCs w:val="23"/>
        </w:rPr>
        <w:t xml:space="preserve">. </w:t>
      </w:r>
      <w:r w:rsidRPr="00CA453B">
        <w:rPr>
          <w:rFonts w:ascii="Arial" w:eastAsia="Cambria" w:hAnsi="Arial" w:cs="Arial"/>
          <w:b/>
          <w:color w:val="000000"/>
          <w:sz w:val="23"/>
          <w:szCs w:val="23"/>
        </w:rPr>
        <w:t>A COTA DE AMPLA PATICIPAÇÃO</w:t>
      </w:r>
      <w:r w:rsidRPr="00CA453B">
        <w:rPr>
          <w:rFonts w:ascii="Arial" w:eastAsia="Cambria" w:hAnsi="Arial" w:cs="Arial"/>
          <w:color w:val="000000"/>
          <w:sz w:val="23"/>
          <w:szCs w:val="23"/>
        </w:rPr>
        <w:t xml:space="preserve"> corresponde a 75% (setenta e cinco por cento) da quantidade total do item, a </w:t>
      </w:r>
      <w:r w:rsidRPr="00CA453B">
        <w:rPr>
          <w:rFonts w:ascii="Arial" w:eastAsia="Cambria" w:hAnsi="Arial" w:cs="Arial"/>
          <w:b/>
          <w:color w:val="000000"/>
          <w:sz w:val="23"/>
          <w:szCs w:val="23"/>
        </w:rPr>
        <w:t>COTA RESERVADA</w:t>
      </w:r>
      <w:r w:rsidRPr="00CA453B">
        <w:rPr>
          <w:rFonts w:ascii="Arial" w:eastAsia="Cambria" w:hAnsi="Arial" w:cs="Arial"/>
          <w:color w:val="000000"/>
          <w:sz w:val="23"/>
          <w:szCs w:val="23"/>
        </w:rPr>
        <w:t xml:space="preserve"> corresponde a 25% (vinte e cinco por cento) da quantidade total do item, já a </w:t>
      </w:r>
      <w:r w:rsidRPr="00CA453B">
        <w:rPr>
          <w:rFonts w:ascii="Arial" w:eastAsia="Cambria" w:hAnsi="Arial" w:cs="Arial"/>
          <w:b/>
          <w:color w:val="000000"/>
          <w:sz w:val="23"/>
          <w:szCs w:val="23"/>
        </w:rPr>
        <w:t>COTA EXCLUSIVA</w:t>
      </w:r>
      <w:r w:rsidRPr="00CA453B">
        <w:rPr>
          <w:rFonts w:ascii="Arial" w:eastAsia="Cambria" w:hAnsi="Arial" w:cs="Arial"/>
          <w:color w:val="000000"/>
          <w:sz w:val="23"/>
          <w:szCs w:val="23"/>
        </w:rPr>
        <w:t xml:space="preserve"> corresponde a 100% (vinte e cinco por cento) da quantidade total do item, que não ultrapassar o valor estimado de R$ 80.000,00 (oitenta mil reais).</w:t>
      </w:r>
    </w:p>
    <w:p w14:paraId="47AC7397" w14:textId="77777777" w:rsidR="00981911" w:rsidRPr="00CA453B" w:rsidRDefault="00981911" w:rsidP="00CA453B">
      <w:pPr>
        <w:pBdr>
          <w:top w:val="nil"/>
          <w:left w:val="nil"/>
          <w:bottom w:val="nil"/>
          <w:right w:val="nil"/>
          <w:between w:val="nil"/>
        </w:pBdr>
        <w:spacing w:line="276" w:lineRule="auto"/>
        <w:jc w:val="both"/>
        <w:rPr>
          <w:rFonts w:ascii="Arial" w:eastAsia="Cambria" w:hAnsi="Arial" w:cs="Arial"/>
          <w:color w:val="000000"/>
          <w:sz w:val="23"/>
          <w:szCs w:val="23"/>
        </w:rPr>
      </w:pPr>
      <w:r w:rsidRPr="00CA453B">
        <w:rPr>
          <w:rFonts w:ascii="Arial" w:eastAsia="Cambria" w:hAnsi="Arial" w:cs="Arial"/>
          <w:b/>
          <w:color w:val="000000"/>
          <w:sz w:val="23"/>
          <w:szCs w:val="23"/>
        </w:rPr>
        <w:t xml:space="preserve">2.1.1. </w:t>
      </w:r>
      <w:r w:rsidRPr="00CA453B">
        <w:rPr>
          <w:rFonts w:ascii="Arial" w:eastAsia="Cambria" w:hAnsi="Arial" w:cs="Arial"/>
          <w:color w:val="000000"/>
          <w:sz w:val="23"/>
          <w:szCs w:val="23"/>
        </w:rPr>
        <w:t xml:space="preserve">Poderão participar dos itens enquadrados como </w:t>
      </w:r>
      <w:r w:rsidRPr="00CA453B">
        <w:rPr>
          <w:rFonts w:ascii="Arial" w:eastAsia="Cambria" w:hAnsi="Arial" w:cs="Arial"/>
          <w:b/>
          <w:color w:val="000000"/>
          <w:sz w:val="23"/>
          <w:szCs w:val="23"/>
        </w:rPr>
        <w:t>COTA RESERVADA ou DE PARTICIPAÇÃO EXCLUSIVA</w:t>
      </w:r>
      <w:r w:rsidRPr="00CA453B">
        <w:rPr>
          <w:rFonts w:ascii="Arial" w:eastAsia="Cambria" w:hAnsi="Arial" w:cs="Arial"/>
          <w:color w:val="000000"/>
          <w:sz w:val="23"/>
          <w:szCs w:val="23"/>
        </w:rPr>
        <w:t xml:space="preserve"> os Microempreendedores Individuais - MEI, as Microempresas – ME ou Empresas de Pequeno Porte – EPP, do ramo pertinente ao objeto licitado, que atendam todas as condições estabelecidas neste instrumento convocatório e se encontrem devidamente cadastradas na plataforma eletrônica </w:t>
      </w:r>
      <w:r w:rsidRPr="00CA453B">
        <w:rPr>
          <w:rFonts w:ascii="Arial" w:eastAsia="Cambria" w:hAnsi="Arial" w:cs="Arial"/>
          <w:b/>
          <w:color w:val="000000"/>
          <w:sz w:val="23"/>
          <w:szCs w:val="23"/>
        </w:rPr>
        <w:t>LICITAR DIGITAL</w:t>
      </w:r>
      <w:r w:rsidRPr="00CA453B">
        <w:rPr>
          <w:rFonts w:ascii="Arial" w:eastAsia="Cambria" w:hAnsi="Arial" w:cs="Arial"/>
          <w:color w:val="000000"/>
          <w:sz w:val="23"/>
          <w:szCs w:val="23"/>
        </w:rPr>
        <w:t>.</w:t>
      </w:r>
    </w:p>
    <w:p w14:paraId="3DDB515B" w14:textId="77777777" w:rsidR="00981911" w:rsidRPr="00CA453B" w:rsidRDefault="00981911" w:rsidP="00CA453B">
      <w:pPr>
        <w:pBdr>
          <w:top w:val="nil"/>
          <w:left w:val="nil"/>
          <w:bottom w:val="nil"/>
          <w:right w:val="nil"/>
          <w:between w:val="nil"/>
        </w:pBdr>
        <w:spacing w:line="276" w:lineRule="auto"/>
        <w:jc w:val="both"/>
        <w:rPr>
          <w:rFonts w:ascii="Arial" w:eastAsia="Cambria" w:hAnsi="Arial" w:cs="Arial"/>
          <w:color w:val="000000"/>
          <w:sz w:val="23"/>
          <w:szCs w:val="23"/>
        </w:rPr>
      </w:pPr>
      <w:r w:rsidRPr="00CA453B">
        <w:rPr>
          <w:rFonts w:ascii="Arial" w:eastAsia="Cambria" w:hAnsi="Arial" w:cs="Arial"/>
          <w:b/>
          <w:color w:val="000000"/>
          <w:sz w:val="23"/>
          <w:szCs w:val="23"/>
        </w:rPr>
        <w:t xml:space="preserve">2.1.2. </w:t>
      </w:r>
      <w:r w:rsidRPr="00CA453B">
        <w:rPr>
          <w:rFonts w:ascii="Arial" w:eastAsia="Cambria" w:hAnsi="Arial" w:cs="Arial"/>
          <w:color w:val="000000"/>
          <w:sz w:val="23"/>
          <w:szCs w:val="23"/>
        </w:rPr>
        <w:t xml:space="preserve">Poderão participar dos itens enquadrados como </w:t>
      </w:r>
      <w:r w:rsidRPr="00CA453B">
        <w:rPr>
          <w:rFonts w:ascii="Arial" w:eastAsia="Cambria" w:hAnsi="Arial" w:cs="Arial"/>
          <w:b/>
          <w:color w:val="000000"/>
          <w:sz w:val="23"/>
          <w:szCs w:val="23"/>
        </w:rPr>
        <w:t>AMPLA PARTICIPAÇÃO</w:t>
      </w:r>
      <w:r w:rsidRPr="00CA453B">
        <w:rPr>
          <w:rFonts w:ascii="Arial" w:eastAsia="Cambria" w:hAnsi="Arial" w:cs="Arial"/>
          <w:color w:val="000000"/>
          <w:sz w:val="23"/>
          <w:szCs w:val="23"/>
        </w:rPr>
        <w:t xml:space="preserve"> as Pessoas Jurídicas do ramo pertinente ao objeto licitado, que atendam todas as condições estabelecidas neste instrumento convocatório e se encontrem devidamente cadastradas na plataforma eletrônica </w:t>
      </w:r>
      <w:r w:rsidRPr="00CA453B">
        <w:rPr>
          <w:rFonts w:ascii="Arial" w:eastAsia="Cambria" w:hAnsi="Arial" w:cs="Arial"/>
          <w:b/>
          <w:color w:val="000000"/>
          <w:sz w:val="23"/>
          <w:szCs w:val="23"/>
        </w:rPr>
        <w:t>LICITAR DIGITAL</w:t>
      </w:r>
      <w:r w:rsidRPr="00CA453B">
        <w:rPr>
          <w:rFonts w:ascii="Arial" w:eastAsia="Cambria" w:hAnsi="Arial" w:cs="Arial"/>
          <w:color w:val="000000"/>
          <w:sz w:val="23"/>
          <w:szCs w:val="23"/>
        </w:rPr>
        <w:t>.</w:t>
      </w:r>
    </w:p>
    <w:p w14:paraId="21CCE04F" w14:textId="77777777" w:rsidR="00981911" w:rsidRPr="00CA453B" w:rsidRDefault="00981911" w:rsidP="00CA453B">
      <w:pPr>
        <w:pBdr>
          <w:top w:val="nil"/>
          <w:left w:val="nil"/>
          <w:bottom w:val="nil"/>
          <w:right w:val="nil"/>
          <w:between w:val="nil"/>
        </w:pBdr>
        <w:spacing w:line="276" w:lineRule="auto"/>
        <w:jc w:val="both"/>
        <w:rPr>
          <w:rFonts w:ascii="Arial" w:eastAsia="Cambria" w:hAnsi="Arial" w:cs="Arial"/>
          <w:color w:val="000000"/>
          <w:sz w:val="23"/>
          <w:szCs w:val="23"/>
        </w:rPr>
      </w:pPr>
      <w:r w:rsidRPr="00CA453B">
        <w:rPr>
          <w:rFonts w:ascii="Arial" w:eastAsia="Cambria" w:hAnsi="Arial" w:cs="Arial"/>
          <w:b/>
          <w:color w:val="000000"/>
          <w:sz w:val="23"/>
          <w:szCs w:val="23"/>
        </w:rPr>
        <w:t xml:space="preserve">2.1.3. </w:t>
      </w:r>
      <w:r w:rsidRPr="00CA453B">
        <w:rPr>
          <w:rFonts w:ascii="Arial" w:eastAsia="Cambria" w:hAnsi="Arial" w:cs="Arial"/>
          <w:color w:val="000000"/>
          <w:sz w:val="23"/>
          <w:szCs w:val="23"/>
        </w:rPr>
        <w:t xml:space="preserve">O cadastro na plataforma eletrônica poderá ser realizado através do endereço </w:t>
      </w:r>
      <w:r w:rsidRPr="00CA453B">
        <w:fldChar w:fldCharType="begin"/>
      </w:r>
      <w:r w:rsidRPr="00CA453B">
        <w:rPr>
          <w:rFonts w:ascii="Arial" w:hAnsi="Arial" w:cs="Arial"/>
        </w:rPr>
        <w:instrText>HYPERLINK "http://www.licitardigital.com.br"</w:instrText>
      </w:r>
      <w:r w:rsidRPr="00CA453B">
        <w:fldChar w:fldCharType="separate"/>
      </w:r>
      <w:r w:rsidRPr="00CA453B">
        <w:rPr>
          <w:rStyle w:val="Hyperlink"/>
          <w:rFonts w:ascii="Arial" w:eastAsia="Cambria" w:hAnsi="Arial" w:cs="Arial"/>
          <w:sz w:val="23"/>
          <w:szCs w:val="23"/>
        </w:rPr>
        <w:t>www.licitardigital.com.br</w:t>
      </w:r>
      <w:r w:rsidRPr="00CA453B">
        <w:rPr>
          <w:rStyle w:val="Hyperlink"/>
          <w:rFonts w:ascii="Arial" w:eastAsia="Cambria" w:hAnsi="Arial" w:cs="Arial"/>
          <w:sz w:val="23"/>
          <w:szCs w:val="23"/>
        </w:rPr>
        <w:fldChar w:fldCharType="end"/>
      </w:r>
      <w:r w:rsidRPr="00CA453B">
        <w:rPr>
          <w:rFonts w:ascii="Arial" w:eastAsia="Cambria" w:hAnsi="Arial" w:cs="Arial"/>
          <w:color w:val="000000"/>
          <w:sz w:val="23"/>
          <w:szCs w:val="23"/>
        </w:rPr>
        <w:t xml:space="preserve"> .</w:t>
      </w:r>
    </w:p>
    <w:p w14:paraId="4BC5FEC8" w14:textId="77777777" w:rsidR="00981911" w:rsidRPr="00CA453B" w:rsidRDefault="00981911" w:rsidP="00CA453B">
      <w:pPr>
        <w:spacing w:line="276" w:lineRule="auto"/>
        <w:jc w:val="both"/>
        <w:rPr>
          <w:rFonts w:ascii="Arial" w:eastAsia="Cambria" w:hAnsi="Arial" w:cs="Arial"/>
          <w:sz w:val="23"/>
          <w:szCs w:val="23"/>
        </w:rPr>
      </w:pPr>
    </w:p>
    <w:p w14:paraId="05CC0E75"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2.2.  </w:t>
      </w:r>
      <w:r w:rsidRPr="00CA453B">
        <w:rPr>
          <w:rFonts w:ascii="Arial" w:eastAsia="Cambria" w:hAnsi="Arial" w:cs="Arial"/>
          <w:sz w:val="23"/>
          <w:szCs w:val="23"/>
        </w:rPr>
        <w:t>Não poderá participar da licitação:</w:t>
      </w:r>
    </w:p>
    <w:p w14:paraId="00536324"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I - autor do anteprojeto, do projeto básico ou do projeto executivo, pessoa física ou jurídica, quando a licitação versar sobre obra, serviços ou fornecimento de bens a ele relacionados;</w:t>
      </w:r>
    </w:p>
    <w:p w14:paraId="1A0F1E3E"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II -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w:t>
      </w:r>
    </w:p>
    <w:p w14:paraId="5107F2E9"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III - pessoa física ou jurídica que se encontre, ao tempo da licitação, impossibilitada de participar da licitação em decorrência de sanção que lhe foi imposta;</w:t>
      </w:r>
    </w:p>
    <w:p w14:paraId="38FEBA4E"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IV -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devendo essa proibição constar expressamente do edital de licitação;</w:t>
      </w:r>
    </w:p>
    <w:p w14:paraId="1F3E1057"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V - empresa controladora, controlada ou coligada, nos termos da Lei nº 6.404, de 15 de dezembro de 1976, concorrendo entre si;</w:t>
      </w:r>
    </w:p>
    <w:p w14:paraId="2B059074"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VI -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0F838A7C"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VII- agente público do órgão;</w:t>
      </w:r>
    </w:p>
    <w:p w14:paraId="44647071" w14:textId="77777777" w:rsidR="00981911" w:rsidRPr="00CA453B" w:rsidRDefault="00981911" w:rsidP="00CA453B">
      <w:pPr>
        <w:spacing w:line="276" w:lineRule="auto"/>
        <w:jc w:val="both"/>
        <w:rPr>
          <w:rFonts w:ascii="Arial" w:eastAsia="Cambria" w:hAnsi="Arial" w:cs="Arial"/>
          <w:b/>
          <w:color w:val="FF0000"/>
          <w:sz w:val="23"/>
          <w:szCs w:val="23"/>
        </w:rPr>
      </w:pPr>
      <w:r w:rsidRPr="00CA453B">
        <w:rPr>
          <w:rFonts w:ascii="Arial" w:eastAsia="Cambria" w:hAnsi="Arial" w:cs="Arial"/>
          <w:sz w:val="23"/>
          <w:szCs w:val="23"/>
          <w:highlight w:val="yellow"/>
        </w:rPr>
        <w:lastRenderedPageBreak/>
        <w:t>VIII – pessoas Jurídicas reunidas em consórcio</w:t>
      </w:r>
      <w:r w:rsidRPr="00CA453B">
        <w:rPr>
          <w:rFonts w:ascii="Arial" w:eastAsia="Cambria" w:hAnsi="Arial" w:cs="Arial"/>
          <w:b/>
          <w:sz w:val="23"/>
          <w:szCs w:val="23"/>
          <w:highlight w:val="yellow"/>
        </w:rPr>
        <w:t>.</w:t>
      </w:r>
      <w:r w:rsidRPr="00CA453B">
        <w:rPr>
          <w:rFonts w:ascii="Arial" w:eastAsia="Cambria" w:hAnsi="Arial" w:cs="Arial"/>
          <w:b/>
          <w:sz w:val="23"/>
          <w:szCs w:val="23"/>
        </w:rPr>
        <w:t xml:space="preserve"> </w:t>
      </w:r>
      <w:r w:rsidRPr="00CA453B">
        <w:rPr>
          <w:rFonts w:ascii="Arial" w:eastAsia="Cambria" w:hAnsi="Arial" w:cs="Arial"/>
          <w:b/>
          <w:color w:val="FF0000"/>
          <w:sz w:val="23"/>
          <w:szCs w:val="23"/>
        </w:rPr>
        <w:t>(Opcional, quando não vedar incluir o item 2.4.)</w:t>
      </w:r>
    </w:p>
    <w:p w14:paraId="5C3A7E22"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2.2.1. </w:t>
      </w:r>
      <w:r w:rsidRPr="00CA453B">
        <w:rPr>
          <w:rFonts w:ascii="Arial" w:eastAsia="Cambria" w:hAnsi="Arial" w:cs="Arial"/>
          <w:sz w:val="23"/>
          <w:szCs w:val="23"/>
        </w:rPr>
        <w:t>O impedimento de que trata o inciso III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4B05CB72"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2.2.2.</w:t>
      </w:r>
      <w:r w:rsidRPr="00CA453B">
        <w:rPr>
          <w:rFonts w:ascii="Arial" w:eastAsia="Cambria" w:hAnsi="Arial" w:cs="Arial"/>
          <w:sz w:val="23"/>
          <w:szCs w:val="23"/>
        </w:rPr>
        <w:t xml:space="preserve"> A critério da Administração e exclusivamente a seu serviço, o autor dos projetos e a empresa a que se referem os incisos I e II poderão participar no apoio das atividades de planejamento da contratação, de execução da licitação ou de gestão do contrato, desde que sob supervisão exclusiva de agentes públicos do órgão ou entidade.</w:t>
      </w:r>
    </w:p>
    <w:p w14:paraId="385AC03D"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2.2.3.</w:t>
      </w:r>
      <w:r w:rsidRPr="00CA453B">
        <w:rPr>
          <w:rFonts w:ascii="Arial" w:eastAsia="Cambria" w:hAnsi="Arial" w:cs="Arial"/>
          <w:sz w:val="23"/>
          <w:szCs w:val="23"/>
        </w:rPr>
        <w:t xml:space="preserve"> Equiparam-se aos autores do projeto as empresas integrantes do mesmo grupo econômico.</w:t>
      </w:r>
    </w:p>
    <w:p w14:paraId="0C8DA640" w14:textId="77777777" w:rsidR="00981911" w:rsidRPr="00CA453B" w:rsidRDefault="00981911" w:rsidP="00CA453B">
      <w:pPr>
        <w:spacing w:line="276" w:lineRule="auto"/>
        <w:jc w:val="both"/>
        <w:rPr>
          <w:rFonts w:ascii="Arial" w:eastAsia="Cambria" w:hAnsi="Arial" w:cs="Arial"/>
          <w:sz w:val="23"/>
          <w:szCs w:val="23"/>
        </w:rPr>
      </w:pPr>
    </w:p>
    <w:p w14:paraId="312FA0AB"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2.3.</w:t>
      </w:r>
      <w:r w:rsidRPr="00CA453B">
        <w:rPr>
          <w:rFonts w:ascii="Arial" w:hAnsi="Arial" w:cs="Arial"/>
          <w:sz w:val="23"/>
          <w:szCs w:val="23"/>
        </w:rPr>
        <w:t xml:space="preserve"> Em conformidade com o </w:t>
      </w:r>
      <w:r w:rsidRPr="00CA453B">
        <w:rPr>
          <w:rFonts w:ascii="Arial" w:eastAsia="Cambria" w:hAnsi="Arial" w:cs="Arial"/>
          <w:sz w:val="23"/>
          <w:szCs w:val="23"/>
        </w:rPr>
        <w:t>Art. 16 da Lei Federal nº 14.133/2021, os profissionais organizados sob a forma de cooperativa poderão participar da licitação quando:</w:t>
      </w:r>
    </w:p>
    <w:p w14:paraId="0B339B8A"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I - a constituição e o funcionamento da cooperativa observarem as regras estabelecidas na legislação aplicável, em especial a Lei nº 5.764, de 16 de dezembro de 1971, a Lei nº 12.690, de 19 de julho de 2012, e a Lei Complementar nº 130, de 17 de abril de 2009;</w:t>
      </w:r>
    </w:p>
    <w:p w14:paraId="55E2A152"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II - a cooperativa apresentar demonstrativo de atuação em regime cooperado, com repartição de receitas e despesas entre os cooperados;</w:t>
      </w:r>
    </w:p>
    <w:p w14:paraId="7253BCB9"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III - qualquer cooperado, com igual qualificação, for capaz de executar o objeto contratado, vedado a indicação nominal das pessoas;</w:t>
      </w:r>
    </w:p>
    <w:p w14:paraId="117C01AB"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 xml:space="preserve">IV - o objeto da licitação referir-se, em se tratando de cooperativas enquadradas na Lei nº 12.690, de 19 de julho de 2012, a serviços especializados constantes do objeto social da cooperativa, a serem executados de forma complementar à sua atuação. </w:t>
      </w:r>
    </w:p>
    <w:p w14:paraId="5D58A55B"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2.3.1. </w:t>
      </w:r>
      <w:r w:rsidRPr="00CA453B">
        <w:rPr>
          <w:rFonts w:ascii="Arial" w:eastAsia="Cambria" w:hAnsi="Arial" w:cs="Arial"/>
          <w:sz w:val="23"/>
          <w:szCs w:val="23"/>
        </w:rPr>
        <w:t>Serão estendidas as cooperativas os benefícios previstos para as Microempresas e Empresas de Pequeno Porte quando elas atenderem ao disposto no art. 34 da Lei n.º 11.488, de 15 de junho de 2007.</w:t>
      </w:r>
    </w:p>
    <w:p w14:paraId="2CCC82A7" w14:textId="77777777" w:rsidR="00981911" w:rsidRPr="00CA453B" w:rsidRDefault="00981911" w:rsidP="00CA453B">
      <w:pPr>
        <w:spacing w:line="276" w:lineRule="auto"/>
        <w:jc w:val="both"/>
        <w:rPr>
          <w:rFonts w:ascii="Arial" w:eastAsia="Cambria" w:hAnsi="Arial" w:cs="Arial"/>
          <w:sz w:val="23"/>
          <w:szCs w:val="23"/>
        </w:rPr>
      </w:pPr>
    </w:p>
    <w:p w14:paraId="3CBD1E67" w14:textId="77777777" w:rsidR="00981911" w:rsidRPr="00CA453B" w:rsidRDefault="00981911" w:rsidP="00CA453B">
      <w:pPr>
        <w:spacing w:line="276" w:lineRule="auto"/>
        <w:jc w:val="both"/>
        <w:rPr>
          <w:rFonts w:ascii="Arial" w:eastAsia="Cambria" w:hAnsi="Arial" w:cs="Arial"/>
          <w:sz w:val="23"/>
          <w:szCs w:val="23"/>
          <w:highlight w:val="yellow"/>
        </w:rPr>
      </w:pPr>
      <w:r w:rsidRPr="00CA453B">
        <w:rPr>
          <w:rFonts w:ascii="Arial" w:eastAsia="Cambria" w:hAnsi="Arial" w:cs="Arial"/>
          <w:b/>
          <w:sz w:val="23"/>
          <w:szCs w:val="23"/>
          <w:highlight w:val="yellow"/>
        </w:rPr>
        <w:t xml:space="preserve">2.4. </w:t>
      </w:r>
      <w:r w:rsidRPr="00CA453B">
        <w:rPr>
          <w:rFonts w:ascii="Arial" w:eastAsia="Cambria" w:hAnsi="Arial" w:cs="Arial"/>
          <w:sz w:val="23"/>
          <w:szCs w:val="23"/>
          <w:highlight w:val="yellow"/>
        </w:rPr>
        <w:t>A habilitação técnica de consórcio de empresas, quando exigida, será feita por meio do somatório dos quantitativos de cada consorciado e, para efeito de habilitação econômico-financeira, quando exigida, será observado o somatório dos valores de cada consorciado.</w:t>
      </w:r>
    </w:p>
    <w:p w14:paraId="3E44382D" w14:textId="77777777" w:rsidR="00981911" w:rsidRPr="00CA453B" w:rsidRDefault="00981911" w:rsidP="00CA453B">
      <w:pPr>
        <w:spacing w:line="276" w:lineRule="auto"/>
        <w:jc w:val="both"/>
        <w:rPr>
          <w:rFonts w:ascii="Arial" w:eastAsia="Cambria" w:hAnsi="Arial" w:cs="Arial"/>
          <w:b/>
          <w:color w:val="FF0000"/>
          <w:sz w:val="23"/>
          <w:szCs w:val="23"/>
        </w:rPr>
      </w:pPr>
      <w:r w:rsidRPr="00CA453B">
        <w:rPr>
          <w:rFonts w:ascii="Arial" w:eastAsia="Cambria" w:hAnsi="Arial" w:cs="Arial"/>
          <w:b/>
          <w:sz w:val="23"/>
          <w:szCs w:val="23"/>
          <w:highlight w:val="yellow"/>
        </w:rPr>
        <w:t xml:space="preserve">2.4.1. </w:t>
      </w:r>
      <w:r w:rsidRPr="00CA453B">
        <w:rPr>
          <w:rFonts w:ascii="Arial" w:eastAsia="Cambria" w:hAnsi="Arial" w:cs="Arial"/>
          <w:sz w:val="23"/>
          <w:szCs w:val="23"/>
          <w:highlight w:val="yellow"/>
        </w:rPr>
        <w:t xml:space="preserve">Se o consórcio não for formado integralmente por microempresas ou empresas de pequeno porte e o termo de referência exigir requisitos de habilitação econômico-financeira, haverá um acréscimo de </w:t>
      </w:r>
      <w:r w:rsidRPr="00CA453B">
        <w:rPr>
          <w:rFonts w:ascii="Arial" w:eastAsia="Cambria" w:hAnsi="Arial" w:cs="Arial"/>
          <w:color w:val="FF0000"/>
          <w:sz w:val="23"/>
          <w:szCs w:val="23"/>
          <w:highlight w:val="yellow"/>
        </w:rPr>
        <w:t xml:space="preserve">[INSERIR UM PERCENTUAL 10% A 30 %, SALVO SE HOUVER JUSTIFICATIVA NOS AUTOS PARA SUPRIMIR ESSE ACRÉSCIMO] </w:t>
      </w:r>
      <w:r w:rsidRPr="00CA453B">
        <w:rPr>
          <w:rFonts w:ascii="Arial" w:eastAsia="Cambria" w:hAnsi="Arial" w:cs="Arial"/>
          <w:sz w:val="23"/>
          <w:szCs w:val="23"/>
          <w:highlight w:val="yellow"/>
        </w:rPr>
        <w:t>para o consórcio em relação ao valor exigido para os licitantes individuais.</w:t>
      </w:r>
      <w:r w:rsidRPr="00CA453B">
        <w:rPr>
          <w:rFonts w:ascii="Arial" w:eastAsia="Cambria" w:hAnsi="Arial" w:cs="Arial"/>
          <w:sz w:val="23"/>
          <w:szCs w:val="23"/>
        </w:rPr>
        <w:t xml:space="preserve"> </w:t>
      </w:r>
      <w:r w:rsidRPr="00CA453B">
        <w:rPr>
          <w:rFonts w:ascii="Arial" w:eastAsia="Cambria" w:hAnsi="Arial" w:cs="Arial"/>
          <w:b/>
          <w:color w:val="FF0000"/>
          <w:sz w:val="23"/>
          <w:szCs w:val="23"/>
        </w:rPr>
        <w:t>APENAS QUANDO PERMITIR A PARTICIPAÇÃO DE CONSÓRCIOS</w:t>
      </w:r>
    </w:p>
    <w:p w14:paraId="5A2BD942" w14:textId="77777777" w:rsidR="00981911" w:rsidRPr="00CA453B" w:rsidRDefault="00981911" w:rsidP="00CA453B">
      <w:pPr>
        <w:spacing w:line="276" w:lineRule="auto"/>
        <w:jc w:val="both"/>
        <w:rPr>
          <w:rFonts w:ascii="Arial" w:eastAsia="Cambria" w:hAnsi="Arial" w:cs="Arial"/>
          <w:b/>
          <w:sz w:val="23"/>
          <w:szCs w:val="23"/>
        </w:rPr>
      </w:pPr>
    </w:p>
    <w:p w14:paraId="5F3A9AAE" w14:textId="77777777" w:rsidR="00981911" w:rsidRPr="00CA453B" w:rsidRDefault="00981911"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 xml:space="preserve">3- DOS BENEFÍCIOS PARA MICROEMPRESAS OU EMPRESAS DE PEQUENO PORTE </w:t>
      </w:r>
    </w:p>
    <w:p w14:paraId="664D0004"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3.1. </w:t>
      </w:r>
      <w:r w:rsidRPr="00CA453B">
        <w:rPr>
          <w:rFonts w:ascii="Arial" w:eastAsia="Cambria" w:hAnsi="Arial" w:cs="Arial"/>
          <w:sz w:val="23"/>
          <w:szCs w:val="23"/>
        </w:rPr>
        <w:t>A obtenção dos benefícios aplicáveis às Microempresas - ME ou Empresas de Pequeno Porte – EPP, previstos nos Arts.  42 ao 49 da Lei Complementar nº 123/06,</w:t>
      </w:r>
      <w:r w:rsidRPr="00CA453B">
        <w:rPr>
          <w:rFonts w:ascii="Arial" w:eastAsia="Cambria" w:hAnsi="Arial" w:cs="Arial"/>
          <w:b/>
          <w:sz w:val="23"/>
          <w:szCs w:val="23"/>
        </w:rPr>
        <w:t xml:space="preserve"> </w:t>
      </w:r>
      <w:r w:rsidRPr="00CA453B">
        <w:rPr>
          <w:rFonts w:ascii="Arial" w:eastAsia="Cambria" w:hAnsi="Arial" w:cs="Arial"/>
          <w:sz w:val="23"/>
          <w:szCs w:val="23"/>
        </w:rPr>
        <w:t xml:space="preserve">está condicionada àquelas que, no ano-calendário de realização da licitação, ainda não tenham celebrado contratos com a Administração Pública cujos valores somados extrapolem a receita bruta máxima admitida para fins de enquadramento como Empresa de Pequeno Porte – EPP. </w:t>
      </w:r>
    </w:p>
    <w:p w14:paraId="33068E7E" w14:textId="77777777" w:rsidR="00981911" w:rsidRPr="00CA453B" w:rsidRDefault="00981911"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 xml:space="preserve">3.1.1.  </w:t>
      </w:r>
      <w:r w:rsidRPr="00CA453B">
        <w:rPr>
          <w:rFonts w:ascii="Arial" w:eastAsia="Cambria" w:hAnsi="Arial" w:cs="Arial"/>
          <w:sz w:val="23"/>
          <w:szCs w:val="23"/>
        </w:rPr>
        <w:t xml:space="preserve">Nas contratações com prazo de vigência superior a 01 (um) ano, será considerado o valor </w:t>
      </w:r>
      <w:r w:rsidRPr="00CA453B">
        <w:rPr>
          <w:rFonts w:ascii="Arial" w:eastAsia="Cambria" w:hAnsi="Arial" w:cs="Arial"/>
          <w:sz w:val="23"/>
          <w:szCs w:val="23"/>
        </w:rPr>
        <w:lastRenderedPageBreak/>
        <w:t>anual do contrato para aplicação dos limites previstos.</w:t>
      </w:r>
    </w:p>
    <w:p w14:paraId="1D9546FA"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3.1.2. </w:t>
      </w:r>
      <w:r w:rsidRPr="00CA453B">
        <w:rPr>
          <w:rFonts w:ascii="Arial" w:eastAsia="Cambria" w:hAnsi="Arial" w:cs="Arial"/>
          <w:sz w:val="23"/>
          <w:szCs w:val="23"/>
        </w:rPr>
        <w:t xml:space="preserve">Caso o licitante não esteja enquadrado como Microempresa- ME ou Empresa de Pequeno Porte – EPP, perderá os benefícios obtidos e poderá sofrer as sanções previstas neste instrumento convocatório e na legislação vigente. </w:t>
      </w:r>
    </w:p>
    <w:p w14:paraId="02D09813" w14:textId="77777777" w:rsidR="00981911" w:rsidRPr="00CA453B" w:rsidRDefault="00981911" w:rsidP="00CA453B">
      <w:pPr>
        <w:spacing w:line="276" w:lineRule="auto"/>
        <w:jc w:val="both"/>
        <w:rPr>
          <w:rFonts w:ascii="Arial" w:eastAsia="Cambria" w:hAnsi="Arial" w:cs="Arial"/>
          <w:color w:val="FF0000"/>
          <w:sz w:val="23"/>
          <w:szCs w:val="23"/>
        </w:rPr>
      </w:pPr>
      <w:r w:rsidRPr="00CA453B">
        <w:rPr>
          <w:rFonts w:ascii="Arial" w:eastAsia="Cambria" w:hAnsi="Arial" w:cs="Arial"/>
          <w:b/>
          <w:sz w:val="23"/>
          <w:szCs w:val="23"/>
        </w:rPr>
        <w:t xml:space="preserve">3.1.3. </w:t>
      </w:r>
      <w:r w:rsidRPr="00CA453B">
        <w:rPr>
          <w:rFonts w:ascii="Arial" w:eastAsia="Cambria" w:hAnsi="Arial" w:cs="Arial"/>
          <w:sz w:val="23"/>
          <w:szCs w:val="23"/>
        </w:rPr>
        <w:t xml:space="preserve">Ao firmar a declaração constante na plataforma para o enquadramento para obtenção dos benefícios em questão, o licitante declara simultaneamente que ainda não celebrou contratos nas condições estabelecidas no item 3.1 independentemente de transcrição. </w:t>
      </w:r>
    </w:p>
    <w:p w14:paraId="1766CDAC" w14:textId="77777777" w:rsidR="00981911" w:rsidRPr="00CA453B" w:rsidRDefault="00981911" w:rsidP="00CA453B">
      <w:pPr>
        <w:spacing w:line="276" w:lineRule="auto"/>
        <w:jc w:val="both"/>
        <w:rPr>
          <w:rFonts w:ascii="Arial" w:eastAsia="Cambria" w:hAnsi="Arial" w:cs="Arial"/>
          <w:sz w:val="23"/>
          <w:szCs w:val="23"/>
        </w:rPr>
      </w:pPr>
    </w:p>
    <w:p w14:paraId="5DECFEE0"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3.2. </w:t>
      </w:r>
      <w:r w:rsidRPr="00CA453B">
        <w:rPr>
          <w:rFonts w:ascii="Arial" w:eastAsia="Cambria" w:hAnsi="Arial" w:cs="Arial"/>
          <w:sz w:val="23"/>
          <w:szCs w:val="23"/>
        </w:rPr>
        <w:t>Conforme Art. 18-E § 3° da Lei Complementar nº 123/06, o Microempreendedor Individual-MEI é uma modalidade de Microempresa - ME.</w:t>
      </w:r>
    </w:p>
    <w:p w14:paraId="67FABB7A"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3.2.1. </w:t>
      </w:r>
      <w:r w:rsidRPr="00CA453B">
        <w:rPr>
          <w:rFonts w:ascii="Arial" w:eastAsia="Cambria" w:hAnsi="Arial" w:cs="Arial"/>
          <w:sz w:val="23"/>
          <w:szCs w:val="23"/>
        </w:rPr>
        <w:t xml:space="preserve">Caso o objeto social do Microempreendedor Individual – MEI, não seja compatível com o objeto desta licitação, este será desclassificado do certame. </w:t>
      </w:r>
    </w:p>
    <w:p w14:paraId="18F72AF0" w14:textId="77777777" w:rsidR="00981911" w:rsidRPr="00CA453B" w:rsidRDefault="00981911" w:rsidP="00CA453B">
      <w:pPr>
        <w:spacing w:line="276" w:lineRule="auto"/>
        <w:jc w:val="both"/>
        <w:rPr>
          <w:rFonts w:ascii="Arial" w:eastAsia="Cambria" w:hAnsi="Arial" w:cs="Arial"/>
          <w:sz w:val="23"/>
          <w:szCs w:val="23"/>
        </w:rPr>
      </w:pPr>
    </w:p>
    <w:p w14:paraId="5D36F714" w14:textId="77777777" w:rsidR="00981911" w:rsidRPr="00CA453B" w:rsidRDefault="00981911"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 xml:space="preserve">4- DA APRESENTAÇÃO DA PROPOSTA E DOCUMENTOS DE HABILITAÇÃO </w:t>
      </w:r>
    </w:p>
    <w:p w14:paraId="20B19575" w14:textId="77777777" w:rsidR="00981911" w:rsidRPr="00CA453B" w:rsidRDefault="00981911" w:rsidP="00CA453B">
      <w:pPr>
        <w:spacing w:line="276" w:lineRule="auto"/>
        <w:jc w:val="both"/>
        <w:rPr>
          <w:rFonts w:ascii="Arial" w:eastAsia="Cambria" w:hAnsi="Arial" w:cs="Arial"/>
          <w:b/>
          <w:sz w:val="23"/>
          <w:szCs w:val="23"/>
        </w:rPr>
      </w:pPr>
    </w:p>
    <w:p w14:paraId="57BF5F27"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4.1. </w:t>
      </w:r>
      <w:r w:rsidRPr="00CA453B">
        <w:rPr>
          <w:rFonts w:ascii="Arial" w:eastAsia="Cambria" w:hAnsi="Arial" w:cs="Arial"/>
          <w:sz w:val="23"/>
          <w:szCs w:val="23"/>
        </w:rPr>
        <w:t xml:space="preserve">Na presente licitação, a fase de habilitação sucederá as fases de apresentação de propostas, lances e de julgamento. </w:t>
      </w:r>
    </w:p>
    <w:p w14:paraId="63B2371A"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4.1.1. </w:t>
      </w:r>
      <w:r w:rsidRPr="00CA453B">
        <w:rPr>
          <w:rFonts w:ascii="Arial" w:eastAsia="Cambria" w:hAnsi="Arial" w:cs="Arial"/>
          <w:sz w:val="23"/>
          <w:szCs w:val="23"/>
        </w:rPr>
        <w:t xml:space="preserve">Após o julgamento o licitante vencedor será convocado pelo Pregoeiro para apresentar seus documentos de habilitação. </w:t>
      </w:r>
    </w:p>
    <w:p w14:paraId="46F8DBC7" w14:textId="77777777" w:rsidR="00981911" w:rsidRPr="00CA453B" w:rsidRDefault="00981911" w:rsidP="00CA453B">
      <w:pPr>
        <w:spacing w:line="276" w:lineRule="auto"/>
        <w:jc w:val="center"/>
        <w:rPr>
          <w:rFonts w:ascii="Arial" w:eastAsia="Cambria" w:hAnsi="Arial" w:cs="Arial"/>
          <w:sz w:val="23"/>
          <w:szCs w:val="23"/>
          <w:highlight w:val="yellow"/>
        </w:rPr>
      </w:pPr>
      <w:r w:rsidRPr="00CA453B">
        <w:rPr>
          <w:rFonts w:ascii="Arial" w:eastAsia="Cambria" w:hAnsi="Arial" w:cs="Arial"/>
          <w:sz w:val="23"/>
          <w:szCs w:val="23"/>
          <w:highlight w:val="yellow"/>
        </w:rPr>
        <w:t xml:space="preserve">Ou </w:t>
      </w:r>
    </w:p>
    <w:p w14:paraId="54143A62" w14:textId="77777777" w:rsidR="00981911" w:rsidRPr="00CA453B" w:rsidRDefault="00981911" w:rsidP="00CA453B">
      <w:pPr>
        <w:spacing w:line="276" w:lineRule="auto"/>
        <w:jc w:val="center"/>
        <w:rPr>
          <w:rFonts w:ascii="Arial" w:eastAsia="Cambria" w:hAnsi="Arial" w:cs="Arial"/>
          <w:sz w:val="23"/>
          <w:szCs w:val="23"/>
          <w:highlight w:val="yellow"/>
        </w:rPr>
      </w:pPr>
    </w:p>
    <w:p w14:paraId="27109A52"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4.1. </w:t>
      </w:r>
      <w:r w:rsidRPr="00CA453B">
        <w:rPr>
          <w:rFonts w:ascii="Arial" w:eastAsia="Cambria" w:hAnsi="Arial" w:cs="Arial"/>
          <w:sz w:val="23"/>
          <w:szCs w:val="23"/>
        </w:rPr>
        <w:t xml:space="preserve">Na presente licitação haverá inversão das fases, momento em que a fase de habilitação antecederá as fases de apresentação de propostas e lances e de julgamento. </w:t>
      </w:r>
    </w:p>
    <w:p w14:paraId="42FCF1AA"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4.1.1.</w:t>
      </w:r>
      <w:r w:rsidRPr="00CA453B">
        <w:rPr>
          <w:rFonts w:ascii="Arial" w:eastAsia="Cambria" w:hAnsi="Arial" w:cs="Arial"/>
          <w:sz w:val="23"/>
          <w:szCs w:val="23"/>
        </w:rPr>
        <w:t xml:space="preserve"> Os licitantes deverão apresentar concomitantemente os documentos de habilitação previstos no instrumento convocatório com a respectiva proposta.</w:t>
      </w:r>
    </w:p>
    <w:p w14:paraId="7CCFD13C" w14:textId="77777777" w:rsidR="00981911" w:rsidRPr="00CA453B" w:rsidRDefault="00981911" w:rsidP="00CA453B">
      <w:pPr>
        <w:spacing w:line="276" w:lineRule="auto"/>
        <w:jc w:val="both"/>
        <w:rPr>
          <w:rFonts w:ascii="Arial" w:eastAsia="Cambria" w:hAnsi="Arial" w:cs="Arial"/>
          <w:b/>
          <w:sz w:val="23"/>
          <w:szCs w:val="23"/>
        </w:rPr>
      </w:pPr>
    </w:p>
    <w:p w14:paraId="4B9AD9C4"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4.2. </w:t>
      </w:r>
      <w:r w:rsidRPr="00CA453B">
        <w:rPr>
          <w:rFonts w:ascii="Arial" w:eastAsia="Cambria" w:hAnsi="Arial" w:cs="Arial"/>
          <w:sz w:val="23"/>
          <w:szCs w:val="23"/>
        </w:rPr>
        <w:t xml:space="preserve">Os licitantes encaminharão, exclusivamente por meio do sistema eletrônico, a proposta com o preço, até a data e o horário estabelecidos para abertura da sessão pública. </w:t>
      </w:r>
    </w:p>
    <w:p w14:paraId="0EA10E7F" w14:textId="77777777" w:rsidR="00981911" w:rsidRPr="00CA453B" w:rsidRDefault="00981911" w:rsidP="00CA453B">
      <w:pPr>
        <w:spacing w:line="276" w:lineRule="auto"/>
        <w:jc w:val="both"/>
        <w:rPr>
          <w:rFonts w:ascii="Arial" w:eastAsia="Cambria" w:hAnsi="Arial" w:cs="Arial"/>
          <w:sz w:val="23"/>
          <w:szCs w:val="23"/>
        </w:rPr>
      </w:pPr>
    </w:p>
    <w:p w14:paraId="53B5CCE4"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4.3. </w:t>
      </w:r>
      <w:r w:rsidRPr="00CA453B">
        <w:rPr>
          <w:rFonts w:ascii="Arial" w:eastAsia="Cambria" w:hAnsi="Arial" w:cs="Arial"/>
          <w:sz w:val="23"/>
          <w:szCs w:val="23"/>
        </w:rPr>
        <w:t xml:space="preserve">No cadastramento inicial, o licitante declarará, em campo próprio do sistema que: </w:t>
      </w:r>
    </w:p>
    <w:p w14:paraId="00822DDC"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I- </w:t>
      </w:r>
      <w:r w:rsidRPr="00CA453B">
        <w:rPr>
          <w:rFonts w:ascii="Arial" w:eastAsia="Cambria" w:hAnsi="Arial" w:cs="Arial"/>
          <w:sz w:val="23"/>
          <w:szCs w:val="23"/>
        </w:rPr>
        <w:t>Não incorre nas condições impeditivas do art. 14 da Lei Federal nº 14.133/21;</w:t>
      </w:r>
    </w:p>
    <w:p w14:paraId="1D25FB09"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II- </w:t>
      </w:r>
      <w:r w:rsidRPr="00CA453B">
        <w:rPr>
          <w:rFonts w:ascii="Arial" w:eastAsia="Cambria" w:hAnsi="Arial" w:cs="Arial"/>
          <w:sz w:val="23"/>
          <w:szCs w:val="23"/>
        </w:rPr>
        <w:t>Que atende os requisitos de habilitação, conforme disposto no art. 63, inciso I, da Lei Federal nº 14.133/21;</w:t>
      </w:r>
    </w:p>
    <w:p w14:paraId="551C3EE4"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III- </w:t>
      </w:r>
      <w:r w:rsidRPr="00CA453B">
        <w:rPr>
          <w:rFonts w:ascii="Arial" w:eastAsia="Cambria" w:hAnsi="Arial" w:cs="Arial"/>
          <w:sz w:val="23"/>
          <w:szCs w:val="23"/>
        </w:rPr>
        <w:t>Que cumpre as exigências de reserva de cargos para pessoa com deficiência e para reabilitado da Previdência Social, previstas em lei e em outras normas específicas, conforme art. 63, inciso IV, da Lei Federal nº 14.133/21;</w:t>
      </w:r>
    </w:p>
    <w:p w14:paraId="37A5A621"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IV- </w:t>
      </w:r>
      <w:r w:rsidRPr="00CA453B">
        <w:rPr>
          <w:rFonts w:ascii="Arial" w:eastAsia="Cambria" w:hAnsi="Arial" w:cs="Arial"/>
          <w:sz w:val="23"/>
          <w:szCs w:val="23"/>
        </w:rPr>
        <w:t>Que a proposta apresentada para essa licitação está em conformidade com as exigências do instrumento convocatório e se responsabiliza pela veracidade e autenticidade dos documentos apresentados;</w:t>
      </w:r>
    </w:p>
    <w:p w14:paraId="68E3145B"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V- </w:t>
      </w:r>
      <w:r w:rsidRPr="00CA453B">
        <w:rPr>
          <w:rFonts w:ascii="Arial" w:eastAsia="Cambria" w:hAnsi="Arial" w:cs="Arial"/>
          <w:sz w:val="23"/>
          <w:szCs w:val="23"/>
        </w:rPr>
        <w:t>Que 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da entrega da proposta, conforme art. 63 § 1º da Lei Federal nº 14.133/21;</w:t>
      </w:r>
    </w:p>
    <w:p w14:paraId="6A90D520"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VI- </w:t>
      </w:r>
      <w:r w:rsidRPr="00CA453B">
        <w:rPr>
          <w:rFonts w:ascii="Arial" w:eastAsia="Cambria" w:hAnsi="Arial" w:cs="Arial"/>
          <w:sz w:val="23"/>
          <w:szCs w:val="23"/>
        </w:rPr>
        <w:t>Que está ciente do edital e concorda com as condições locais para cumprimento das obrigações objeto da licitação, conforme o art. 67, inciso VI, da Lei Federal nº 14.133/21;</w:t>
      </w:r>
    </w:p>
    <w:p w14:paraId="514D264F"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VII- </w:t>
      </w:r>
      <w:r w:rsidRPr="00CA453B">
        <w:rPr>
          <w:rFonts w:ascii="Arial" w:eastAsia="Cambria" w:hAnsi="Arial" w:cs="Arial"/>
          <w:sz w:val="23"/>
          <w:szCs w:val="23"/>
        </w:rPr>
        <w:t xml:space="preserve">Para fins do disposto no inciso VI, do art. 68, da Lei nº 14.133/21, que não emprega menor </w:t>
      </w:r>
      <w:r w:rsidRPr="00CA453B">
        <w:rPr>
          <w:rFonts w:ascii="Arial" w:eastAsia="Cambria" w:hAnsi="Arial" w:cs="Arial"/>
          <w:sz w:val="23"/>
          <w:szCs w:val="23"/>
        </w:rPr>
        <w:lastRenderedPageBreak/>
        <w:t>de 18 (dezoito) anos em trabalho noturno, perigoso ou insalubre e não emprega menor de 16 (dezesseis) anos, salvo menor a partir dos 14 (quatorze) anos, na condição de aprendiz, nos termos do inciso XXXIII, do art. 7º, da Constituição Federal;</w:t>
      </w:r>
    </w:p>
    <w:p w14:paraId="17C37DF1"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VIII- </w:t>
      </w:r>
      <w:r w:rsidRPr="00CA453B">
        <w:rPr>
          <w:rFonts w:ascii="Arial" w:eastAsia="Cambria" w:hAnsi="Arial" w:cs="Arial"/>
          <w:sz w:val="23"/>
          <w:szCs w:val="23"/>
        </w:rPr>
        <w:t xml:space="preserve">Para os devidos fins legais, sem prejuízo das sanções e multas previstas neste ato convocatório, estar enquadrado como ME/EPP/Cooperativa, conforme a Lei Complementar n°123/06, cujos termos declaro conhecer na integra, estando apto portando, a exercer o direito de preferência. </w:t>
      </w:r>
    </w:p>
    <w:p w14:paraId="41C346D7"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4.3.1. </w:t>
      </w:r>
      <w:r w:rsidRPr="00CA453B">
        <w:rPr>
          <w:rFonts w:ascii="Arial" w:eastAsia="Cambria" w:hAnsi="Arial" w:cs="Arial"/>
          <w:sz w:val="23"/>
          <w:szCs w:val="23"/>
        </w:rPr>
        <w:t>A falsidade da declaração sujeitará o licitante às sanções previstas neste edital, bem como àquelas previstas na Lei Federal nº 14.133/2021.</w:t>
      </w:r>
    </w:p>
    <w:p w14:paraId="7B817A19" w14:textId="77777777" w:rsidR="00981911" w:rsidRPr="00CA453B" w:rsidRDefault="00981911" w:rsidP="00CA453B">
      <w:pPr>
        <w:spacing w:line="276" w:lineRule="auto"/>
        <w:jc w:val="both"/>
        <w:rPr>
          <w:rFonts w:ascii="Arial" w:eastAsia="Cambria" w:hAnsi="Arial" w:cs="Arial"/>
          <w:color w:val="FF0000"/>
          <w:sz w:val="23"/>
          <w:szCs w:val="23"/>
        </w:rPr>
      </w:pPr>
      <w:r w:rsidRPr="00CA453B">
        <w:rPr>
          <w:rFonts w:ascii="Arial" w:eastAsia="Cambria" w:hAnsi="Arial" w:cs="Arial"/>
          <w:b/>
          <w:sz w:val="23"/>
          <w:szCs w:val="23"/>
        </w:rPr>
        <w:t xml:space="preserve">4.3.2. </w:t>
      </w:r>
      <w:r w:rsidRPr="00CA453B">
        <w:rPr>
          <w:rFonts w:ascii="Arial" w:eastAsia="Cambria" w:hAnsi="Arial" w:cs="Arial"/>
          <w:b/>
          <w:sz w:val="23"/>
          <w:szCs w:val="23"/>
          <w:u w:val="single"/>
        </w:rPr>
        <w:t>Ao firmar a declaração constante no item VIII, o licitante declara simultaneamente que ainda não celebrou contratos nas condições estabelecidas no item 3.1 independentemente de transcrição.</w:t>
      </w:r>
      <w:r w:rsidRPr="00CA453B">
        <w:rPr>
          <w:rFonts w:ascii="Arial" w:eastAsia="Cambria" w:hAnsi="Arial" w:cs="Arial"/>
          <w:sz w:val="23"/>
          <w:szCs w:val="23"/>
        </w:rPr>
        <w:t xml:space="preserve"> </w:t>
      </w:r>
    </w:p>
    <w:p w14:paraId="313602AD" w14:textId="77777777" w:rsidR="00981911" w:rsidRPr="00CA453B" w:rsidRDefault="00981911" w:rsidP="00CA453B">
      <w:pPr>
        <w:spacing w:line="276" w:lineRule="auto"/>
        <w:jc w:val="both"/>
        <w:rPr>
          <w:rFonts w:ascii="Arial" w:eastAsia="Cambria" w:hAnsi="Arial" w:cs="Arial"/>
          <w:sz w:val="23"/>
          <w:szCs w:val="23"/>
        </w:rPr>
      </w:pPr>
    </w:p>
    <w:p w14:paraId="0011686A"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4.4. </w:t>
      </w:r>
      <w:r w:rsidRPr="00CA453B">
        <w:rPr>
          <w:rFonts w:ascii="Arial" w:eastAsia="Cambria" w:hAnsi="Arial" w:cs="Arial"/>
          <w:sz w:val="23"/>
          <w:szCs w:val="23"/>
        </w:rPr>
        <w:t xml:space="preserve">Não haverá ordem de classificação na etapa de apresentação da proposta e dos documentos de habilitação pelo licitante, o que ocorrerá somente após os procedimentos de abertura da sessão pública. </w:t>
      </w:r>
    </w:p>
    <w:p w14:paraId="36DF5B83" w14:textId="77777777" w:rsidR="00981911" w:rsidRPr="00CA453B" w:rsidRDefault="00981911" w:rsidP="00CA453B">
      <w:pPr>
        <w:spacing w:line="276" w:lineRule="auto"/>
        <w:jc w:val="both"/>
        <w:rPr>
          <w:rFonts w:ascii="Arial" w:eastAsia="Cambria" w:hAnsi="Arial" w:cs="Arial"/>
          <w:sz w:val="23"/>
          <w:szCs w:val="23"/>
        </w:rPr>
      </w:pPr>
    </w:p>
    <w:p w14:paraId="31C6827D"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4.5. </w:t>
      </w:r>
      <w:r w:rsidRPr="00CA453B">
        <w:rPr>
          <w:rFonts w:ascii="Arial" w:eastAsia="Cambria" w:hAnsi="Arial" w:cs="Arial"/>
          <w:sz w:val="23"/>
          <w:szCs w:val="23"/>
        </w:rPr>
        <w:t>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w:t>
      </w:r>
    </w:p>
    <w:p w14:paraId="2788CAFB" w14:textId="77777777" w:rsidR="00981911" w:rsidRPr="00CA453B" w:rsidRDefault="00981911" w:rsidP="00CA453B">
      <w:pPr>
        <w:spacing w:line="276" w:lineRule="auto"/>
        <w:jc w:val="both"/>
        <w:rPr>
          <w:rFonts w:ascii="Arial" w:eastAsia="Cambria" w:hAnsi="Arial" w:cs="Arial"/>
          <w:sz w:val="23"/>
          <w:szCs w:val="23"/>
        </w:rPr>
      </w:pPr>
    </w:p>
    <w:p w14:paraId="45DFC34B"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4.6. </w:t>
      </w:r>
      <w:r w:rsidRPr="00CA453B">
        <w:rPr>
          <w:rFonts w:ascii="Arial" w:eastAsia="Cambria" w:hAnsi="Arial" w:cs="Arial"/>
          <w:sz w:val="23"/>
          <w:szCs w:val="23"/>
        </w:rPr>
        <w:t>O licitante deverá comunicar imediatamente ao provedor do sistema qualquer acontecimento que possa comprometer o sigilo ou a segurança, para imediato bloqueio de acesso.</w:t>
      </w:r>
    </w:p>
    <w:p w14:paraId="3453F25B" w14:textId="77777777" w:rsidR="00981911" w:rsidRPr="00CA453B" w:rsidRDefault="00981911" w:rsidP="00CA453B">
      <w:pPr>
        <w:spacing w:line="276" w:lineRule="auto"/>
        <w:jc w:val="both"/>
        <w:rPr>
          <w:rFonts w:ascii="Arial" w:eastAsia="Cambria" w:hAnsi="Arial" w:cs="Arial"/>
          <w:sz w:val="23"/>
          <w:szCs w:val="23"/>
        </w:rPr>
      </w:pPr>
    </w:p>
    <w:p w14:paraId="13856C4C" w14:textId="77777777" w:rsidR="00981911" w:rsidRPr="00CA453B" w:rsidRDefault="00981911" w:rsidP="00CA453B">
      <w:pPr>
        <w:spacing w:line="276" w:lineRule="auto"/>
        <w:jc w:val="both"/>
        <w:rPr>
          <w:rFonts w:ascii="Arial" w:eastAsia="Cambria" w:hAnsi="Arial" w:cs="Arial"/>
          <w:color w:val="FF0000"/>
          <w:sz w:val="23"/>
          <w:szCs w:val="23"/>
        </w:rPr>
      </w:pPr>
      <w:r w:rsidRPr="00CA453B">
        <w:rPr>
          <w:rFonts w:ascii="Arial" w:eastAsia="Cambria" w:hAnsi="Arial" w:cs="Arial"/>
          <w:color w:val="FF0000"/>
          <w:sz w:val="23"/>
          <w:szCs w:val="23"/>
        </w:rPr>
        <w:t xml:space="preserve">QUANDO FOR EXIGÍVEL A GARANTIA DE PROPOSTAS </w:t>
      </w:r>
    </w:p>
    <w:p w14:paraId="00984DEB" w14:textId="77777777" w:rsidR="00981911" w:rsidRPr="00CA453B" w:rsidRDefault="00981911" w:rsidP="00CA453B">
      <w:pPr>
        <w:spacing w:line="276" w:lineRule="auto"/>
        <w:jc w:val="both"/>
        <w:rPr>
          <w:rFonts w:ascii="Arial" w:eastAsia="Cambria" w:hAnsi="Arial" w:cs="Arial"/>
          <w:color w:val="FF0000"/>
          <w:sz w:val="23"/>
          <w:szCs w:val="23"/>
        </w:rPr>
      </w:pPr>
      <w:r w:rsidRPr="00CA453B">
        <w:rPr>
          <w:rFonts w:ascii="Arial" w:eastAsia="Cambria" w:hAnsi="Arial" w:cs="Arial"/>
          <w:b/>
          <w:color w:val="FF0000"/>
          <w:sz w:val="23"/>
          <w:szCs w:val="23"/>
        </w:rPr>
        <w:t>4.7.</w:t>
      </w:r>
      <w:r w:rsidRPr="00CA453B">
        <w:rPr>
          <w:rFonts w:ascii="Arial" w:eastAsia="Cambria" w:hAnsi="Arial" w:cs="Arial"/>
          <w:color w:val="FF0000"/>
          <w:sz w:val="23"/>
          <w:szCs w:val="23"/>
        </w:rPr>
        <w:t xml:space="preserve"> No momento da apresentação da proposta será exigida a comprovação do recolhimento de quantia a título de garantia de proposta como requisito de pré-habilitação, no valor correspondente a 1% (um por cento) do valor total estimado para contratação. </w:t>
      </w:r>
    </w:p>
    <w:p w14:paraId="6DF1ED96" w14:textId="77777777" w:rsidR="00981911" w:rsidRPr="00CA453B" w:rsidRDefault="00981911" w:rsidP="00CA453B">
      <w:pPr>
        <w:spacing w:line="276" w:lineRule="auto"/>
        <w:jc w:val="both"/>
        <w:rPr>
          <w:rFonts w:ascii="Arial" w:eastAsia="Cambria" w:hAnsi="Arial" w:cs="Arial"/>
          <w:color w:val="FF0000"/>
          <w:sz w:val="23"/>
          <w:szCs w:val="23"/>
        </w:rPr>
      </w:pPr>
      <w:r w:rsidRPr="00CA453B">
        <w:rPr>
          <w:rFonts w:ascii="Arial" w:eastAsia="Cambria" w:hAnsi="Arial" w:cs="Arial"/>
          <w:b/>
          <w:color w:val="FF0000"/>
          <w:sz w:val="23"/>
          <w:szCs w:val="23"/>
        </w:rPr>
        <w:t>4.7.1.</w:t>
      </w:r>
      <w:r w:rsidRPr="00CA453B">
        <w:rPr>
          <w:rFonts w:ascii="Arial" w:eastAsia="Cambria" w:hAnsi="Arial" w:cs="Arial"/>
          <w:color w:val="FF0000"/>
          <w:sz w:val="23"/>
          <w:szCs w:val="23"/>
        </w:rPr>
        <w:t xml:space="preserve"> A garantia de proposta poderá ser prestada nas seguintes modalidades:</w:t>
      </w:r>
    </w:p>
    <w:p w14:paraId="75347CB1" w14:textId="77777777" w:rsidR="00981911" w:rsidRPr="00CA453B" w:rsidRDefault="00981911" w:rsidP="00CA453B">
      <w:pPr>
        <w:spacing w:line="276" w:lineRule="auto"/>
        <w:jc w:val="both"/>
        <w:rPr>
          <w:rFonts w:ascii="Arial" w:eastAsia="Cambria" w:hAnsi="Arial" w:cs="Arial"/>
          <w:color w:val="FF0000"/>
          <w:sz w:val="23"/>
          <w:szCs w:val="23"/>
        </w:rPr>
      </w:pPr>
      <w:r w:rsidRPr="00CA453B">
        <w:rPr>
          <w:rFonts w:ascii="Arial" w:eastAsia="Cambria" w:hAnsi="Arial" w:cs="Arial"/>
          <w:color w:val="FF0000"/>
          <w:sz w:val="23"/>
          <w:szCs w:val="23"/>
        </w:rPr>
        <w:t>I - caução em dinheiro ou em títulos da dívida pública emitidos sob a forma escritural, mediante registro em sistema centralizado de liquidação e de custódia autorizado pelo Banco Central do Brasil, e avaliados por seus valores econômicos, conforme definido pelo Ministério da Economia;</w:t>
      </w:r>
    </w:p>
    <w:p w14:paraId="79A07893" w14:textId="77777777" w:rsidR="00981911" w:rsidRPr="00CA453B" w:rsidRDefault="00981911" w:rsidP="00CA453B">
      <w:pPr>
        <w:spacing w:line="276" w:lineRule="auto"/>
        <w:jc w:val="both"/>
        <w:rPr>
          <w:rFonts w:ascii="Arial" w:eastAsia="Cambria" w:hAnsi="Arial" w:cs="Arial"/>
          <w:color w:val="FF0000"/>
          <w:sz w:val="23"/>
          <w:szCs w:val="23"/>
        </w:rPr>
      </w:pPr>
      <w:r w:rsidRPr="00CA453B">
        <w:rPr>
          <w:rFonts w:ascii="Arial" w:eastAsia="Cambria" w:hAnsi="Arial" w:cs="Arial"/>
          <w:color w:val="FF0000"/>
          <w:sz w:val="23"/>
          <w:szCs w:val="23"/>
        </w:rPr>
        <w:t>II - seguro-garantia;</w:t>
      </w:r>
    </w:p>
    <w:p w14:paraId="1C3E9D5C" w14:textId="77777777" w:rsidR="00981911" w:rsidRPr="00CA453B" w:rsidRDefault="00981911" w:rsidP="00CA453B">
      <w:pPr>
        <w:spacing w:line="276" w:lineRule="auto"/>
        <w:jc w:val="both"/>
        <w:rPr>
          <w:rFonts w:ascii="Arial" w:eastAsia="Cambria" w:hAnsi="Arial" w:cs="Arial"/>
          <w:color w:val="FF0000"/>
          <w:sz w:val="23"/>
          <w:szCs w:val="23"/>
        </w:rPr>
      </w:pPr>
      <w:r w:rsidRPr="00CA453B">
        <w:rPr>
          <w:rFonts w:ascii="Arial" w:eastAsia="Cambria" w:hAnsi="Arial" w:cs="Arial"/>
          <w:color w:val="FF0000"/>
          <w:sz w:val="23"/>
          <w:szCs w:val="23"/>
        </w:rPr>
        <w:t>III - fiança bancária emitida por banco ou instituição financeira devidamente autorizada a operar no País pelo Banco Central do Brasil.</w:t>
      </w:r>
    </w:p>
    <w:p w14:paraId="292792F0" w14:textId="77777777" w:rsidR="00981911" w:rsidRPr="00CA453B" w:rsidRDefault="00981911" w:rsidP="00CA453B">
      <w:pPr>
        <w:spacing w:line="276" w:lineRule="auto"/>
        <w:jc w:val="both"/>
        <w:rPr>
          <w:rFonts w:ascii="Arial" w:eastAsia="Cambria" w:hAnsi="Arial" w:cs="Arial"/>
          <w:color w:val="FF0000"/>
          <w:sz w:val="23"/>
          <w:szCs w:val="23"/>
        </w:rPr>
      </w:pPr>
      <w:r w:rsidRPr="00CA453B">
        <w:rPr>
          <w:rFonts w:ascii="Arial" w:eastAsia="Cambria" w:hAnsi="Arial" w:cs="Arial"/>
          <w:b/>
          <w:color w:val="FF0000"/>
          <w:sz w:val="23"/>
          <w:szCs w:val="23"/>
        </w:rPr>
        <w:t>4.7.2.</w:t>
      </w:r>
      <w:r w:rsidRPr="00CA453B">
        <w:rPr>
          <w:rFonts w:ascii="Arial" w:eastAsia="Cambria" w:hAnsi="Arial" w:cs="Arial"/>
          <w:color w:val="FF0000"/>
          <w:sz w:val="23"/>
          <w:szCs w:val="23"/>
        </w:rPr>
        <w:t xml:space="preserve"> A garantia de proposta será devolvida aos licitantes no prazo de 10 (dez) dias úteis, contado da assinatura do contrato ou da data em que for declarada fracassada a licitação.</w:t>
      </w:r>
    </w:p>
    <w:p w14:paraId="6E3CC3B9" w14:textId="77777777" w:rsidR="00981911" w:rsidRPr="00CA453B" w:rsidRDefault="00981911" w:rsidP="00CA453B">
      <w:pPr>
        <w:spacing w:line="276" w:lineRule="auto"/>
        <w:jc w:val="both"/>
        <w:rPr>
          <w:rFonts w:ascii="Arial" w:eastAsia="Cambria" w:hAnsi="Arial" w:cs="Arial"/>
          <w:color w:val="FF0000"/>
          <w:sz w:val="23"/>
          <w:szCs w:val="23"/>
        </w:rPr>
      </w:pPr>
      <w:r w:rsidRPr="00CA453B">
        <w:rPr>
          <w:rFonts w:ascii="Arial" w:eastAsia="Cambria" w:hAnsi="Arial" w:cs="Arial"/>
          <w:b/>
          <w:color w:val="FF0000"/>
          <w:sz w:val="23"/>
          <w:szCs w:val="23"/>
        </w:rPr>
        <w:t>4.7.3.</w:t>
      </w:r>
      <w:r w:rsidRPr="00CA453B">
        <w:rPr>
          <w:rFonts w:ascii="Arial" w:eastAsia="Cambria" w:hAnsi="Arial" w:cs="Arial"/>
          <w:color w:val="FF0000"/>
          <w:sz w:val="23"/>
          <w:szCs w:val="23"/>
        </w:rPr>
        <w:t xml:space="preserve"> Implicará em execução do valor integral da garantia da proposta a recusa em assinar o contrato ou a não apresentação dos documentos para a contratação, sem prejuízo as demais sanções cabíveis.</w:t>
      </w:r>
    </w:p>
    <w:p w14:paraId="2C2D7570" w14:textId="77777777" w:rsidR="00981911" w:rsidRPr="00CA453B" w:rsidRDefault="00981911" w:rsidP="00CA453B">
      <w:pPr>
        <w:spacing w:line="276" w:lineRule="auto"/>
        <w:jc w:val="both"/>
        <w:rPr>
          <w:rFonts w:ascii="Arial" w:eastAsia="Cambria" w:hAnsi="Arial" w:cs="Arial"/>
          <w:sz w:val="23"/>
          <w:szCs w:val="23"/>
        </w:rPr>
      </w:pPr>
    </w:p>
    <w:p w14:paraId="66FF0C72" w14:textId="77777777" w:rsidR="00981911" w:rsidRPr="00CA453B" w:rsidRDefault="00981911"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5- DO PREENCHIMENTO DA PROPOSTA</w:t>
      </w:r>
    </w:p>
    <w:p w14:paraId="618D6B8C"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5.1. </w:t>
      </w:r>
      <w:r w:rsidRPr="00CA453B">
        <w:rPr>
          <w:rFonts w:ascii="Arial" w:eastAsia="Cambria" w:hAnsi="Arial" w:cs="Arial"/>
          <w:sz w:val="23"/>
          <w:szCs w:val="23"/>
        </w:rPr>
        <w:t>O licitante deverá enviar sua proposta mediante o preenchimento, no sistema eletrônico, dos seguintes campos:</w:t>
      </w:r>
    </w:p>
    <w:p w14:paraId="0963B68D"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I- Valor Unitário e Total;</w:t>
      </w:r>
    </w:p>
    <w:p w14:paraId="515EE6C9"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lastRenderedPageBreak/>
        <w:t>II – Marca/Fabricante e Modelo dos produtos ofertados;</w:t>
      </w:r>
    </w:p>
    <w:p w14:paraId="40C88343"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III- Descrição detalhada do objeto, contendo as informações similares à especificação do Termo de Referência, indicando, no que for aplicável, as informações adicionais necessárias.</w:t>
      </w:r>
    </w:p>
    <w:p w14:paraId="67607DCD" w14:textId="77777777" w:rsidR="00981911" w:rsidRPr="00CA453B" w:rsidRDefault="00981911" w:rsidP="00CA453B">
      <w:pPr>
        <w:spacing w:line="276" w:lineRule="auto"/>
        <w:jc w:val="both"/>
        <w:rPr>
          <w:rFonts w:ascii="Arial" w:eastAsia="Cambria" w:hAnsi="Arial" w:cs="Arial"/>
          <w:sz w:val="23"/>
          <w:szCs w:val="23"/>
        </w:rPr>
      </w:pPr>
    </w:p>
    <w:p w14:paraId="7BC700DA"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5.2. </w:t>
      </w:r>
      <w:r w:rsidRPr="00CA453B">
        <w:rPr>
          <w:rFonts w:ascii="Arial" w:eastAsia="Cambria" w:hAnsi="Arial" w:cs="Arial"/>
          <w:sz w:val="23"/>
          <w:szCs w:val="23"/>
        </w:rPr>
        <w:t>Todas as especificações do objeto contidas na proposta vinculam o licitante.</w:t>
      </w:r>
    </w:p>
    <w:p w14:paraId="1C78B42B" w14:textId="77777777" w:rsidR="00981911" w:rsidRPr="00CA453B" w:rsidRDefault="00981911" w:rsidP="00CA453B">
      <w:pPr>
        <w:spacing w:line="276" w:lineRule="auto"/>
        <w:jc w:val="both"/>
        <w:rPr>
          <w:rFonts w:ascii="Arial" w:eastAsia="Cambria" w:hAnsi="Arial" w:cs="Arial"/>
          <w:b/>
          <w:sz w:val="23"/>
          <w:szCs w:val="23"/>
        </w:rPr>
      </w:pPr>
    </w:p>
    <w:p w14:paraId="5DA48A98"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5.3. </w:t>
      </w:r>
      <w:r w:rsidRPr="00CA453B">
        <w:rPr>
          <w:rFonts w:ascii="Arial" w:eastAsia="Cambria" w:hAnsi="Arial" w:cs="Arial"/>
          <w:sz w:val="23"/>
          <w:szCs w:val="23"/>
        </w:rPr>
        <w:t>Nos valores propostos estarão inclusos todos os custos operacionais, encargos previdenciários, trabalhistas, tributários, comerciais e quaisquer outros que incidam direta ou indiretamente na execução do objeto.</w:t>
      </w:r>
    </w:p>
    <w:p w14:paraId="0C65D32C" w14:textId="77777777" w:rsidR="00981911" w:rsidRPr="00CA453B" w:rsidRDefault="00981911" w:rsidP="00CA453B">
      <w:pPr>
        <w:spacing w:line="276" w:lineRule="auto"/>
        <w:jc w:val="both"/>
        <w:rPr>
          <w:rFonts w:ascii="Arial" w:eastAsia="Cambria" w:hAnsi="Arial" w:cs="Arial"/>
          <w:sz w:val="23"/>
          <w:szCs w:val="23"/>
        </w:rPr>
      </w:pPr>
    </w:p>
    <w:p w14:paraId="3962EC51"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5.4. </w:t>
      </w:r>
      <w:r w:rsidRPr="00CA453B">
        <w:rPr>
          <w:rFonts w:ascii="Arial" w:eastAsia="Cambria" w:hAnsi="Arial" w:cs="Arial"/>
          <w:sz w:val="23"/>
          <w:szCs w:val="23"/>
        </w:rPr>
        <w:t>Os preços ofertados, tanto na proposta inicial, quanto na etapa de lances, serão de exclusiva responsabilidade do licitante, não lhe assistindo o direito de pleitear qualquer alteração, sob alegação de erro, omissão ou qualquer outro pretexto.</w:t>
      </w:r>
    </w:p>
    <w:p w14:paraId="2310B525" w14:textId="77777777" w:rsidR="00981911" w:rsidRPr="00CA453B" w:rsidRDefault="00981911" w:rsidP="00CA453B">
      <w:pPr>
        <w:spacing w:line="276" w:lineRule="auto"/>
        <w:jc w:val="both"/>
        <w:rPr>
          <w:rFonts w:ascii="Arial" w:eastAsia="Cambria" w:hAnsi="Arial" w:cs="Arial"/>
          <w:sz w:val="23"/>
          <w:szCs w:val="23"/>
        </w:rPr>
      </w:pPr>
    </w:p>
    <w:p w14:paraId="53021E7D"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5.5. </w:t>
      </w:r>
      <w:r w:rsidRPr="00CA453B">
        <w:rPr>
          <w:rFonts w:ascii="Arial" w:eastAsia="Cambria" w:hAnsi="Arial" w:cs="Arial"/>
          <w:sz w:val="23"/>
          <w:szCs w:val="23"/>
        </w:rPr>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13587748" w14:textId="77777777" w:rsidR="00981911" w:rsidRPr="00CA453B" w:rsidRDefault="00981911" w:rsidP="00CA453B">
      <w:pPr>
        <w:spacing w:line="276" w:lineRule="auto"/>
        <w:jc w:val="both"/>
        <w:rPr>
          <w:rFonts w:ascii="Arial" w:eastAsia="Cambria" w:hAnsi="Arial" w:cs="Arial"/>
          <w:sz w:val="23"/>
          <w:szCs w:val="23"/>
        </w:rPr>
      </w:pPr>
    </w:p>
    <w:p w14:paraId="43E4BEC7" w14:textId="77777777" w:rsidR="00981911" w:rsidRPr="00CA453B" w:rsidRDefault="00981911" w:rsidP="00CA453B">
      <w:pPr>
        <w:spacing w:line="276" w:lineRule="auto"/>
        <w:jc w:val="both"/>
        <w:rPr>
          <w:rFonts w:ascii="Arial" w:eastAsia="Cambria" w:hAnsi="Arial" w:cs="Arial"/>
          <w:color w:val="FF0000"/>
          <w:sz w:val="23"/>
          <w:szCs w:val="23"/>
        </w:rPr>
      </w:pPr>
      <w:r w:rsidRPr="00CA453B">
        <w:rPr>
          <w:rFonts w:ascii="Arial" w:eastAsia="Cambria" w:hAnsi="Arial" w:cs="Arial"/>
          <w:b/>
          <w:sz w:val="23"/>
          <w:szCs w:val="23"/>
        </w:rPr>
        <w:t xml:space="preserve">5.6. </w:t>
      </w:r>
      <w:r w:rsidRPr="00CA453B">
        <w:rPr>
          <w:rFonts w:ascii="Arial" w:eastAsia="Cambria" w:hAnsi="Arial" w:cs="Arial"/>
          <w:sz w:val="23"/>
          <w:szCs w:val="23"/>
        </w:rPr>
        <w:t xml:space="preserve">O prazo de validade da proposta não será inferior a </w:t>
      </w:r>
      <w:r w:rsidRPr="00CA453B">
        <w:rPr>
          <w:rFonts w:ascii="Arial" w:eastAsia="Cambria" w:hAnsi="Arial" w:cs="Arial"/>
          <w:sz w:val="23"/>
          <w:szCs w:val="23"/>
          <w:highlight w:val="yellow"/>
        </w:rPr>
        <w:t>xx (xxxxxxxxx)</w:t>
      </w:r>
      <w:r w:rsidRPr="00CA453B">
        <w:rPr>
          <w:rFonts w:ascii="Arial" w:eastAsia="Cambria" w:hAnsi="Arial" w:cs="Arial"/>
          <w:sz w:val="23"/>
          <w:szCs w:val="23"/>
        </w:rPr>
        <w:t xml:space="preserve"> dias, a contar da data de sua apresentação. </w:t>
      </w:r>
      <w:r w:rsidRPr="00CA453B">
        <w:rPr>
          <w:rFonts w:ascii="Arial" w:eastAsia="Cambria" w:hAnsi="Arial" w:cs="Arial"/>
          <w:color w:val="FF0000"/>
          <w:sz w:val="23"/>
          <w:szCs w:val="23"/>
        </w:rPr>
        <w:t xml:space="preserve">Sugere-se 60 (sessenta) dias. </w:t>
      </w:r>
    </w:p>
    <w:p w14:paraId="3977A5EB" w14:textId="77777777" w:rsidR="00981911" w:rsidRPr="00CA453B" w:rsidRDefault="00981911" w:rsidP="00CA453B">
      <w:pPr>
        <w:spacing w:line="276" w:lineRule="auto"/>
        <w:jc w:val="both"/>
        <w:rPr>
          <w:rFonts w:ascii="Arial" w:eastAsia="Cambria" w:hAnsi="Arial" w:cs="Arial"/>
          <w:color w:val="FF0000"/>
          <w:sz w:val="23"/>
          <w:szCs w:val="23"/>
        </w:rPr>
      </w:pPr>
    </w:p>
    <w:p w14:paraId="3E25091B" w14:textId="77777777" w:rsidR="00981911" w:rsidRPr="00CA453B" w:rsidRDefault="00981911" w:rsidP="00CA453B">
      <w:pPr>
        <w:spacing w:line="276" w:lineRule="auto"/>
        <w:jc w:val="both"/>
        <w:rPr>
          <w:rFonts w:ascii="Arial" w:eastAsia="Cambria" w:hAnsi="Arial" w:cs="Arial"/>
          <w:sz w:val="23"/>
          <w:szCs w:val="23"/>
          <w:highlight w:val="yellow"/>
        </w:rPr>
      </w:pPr>
      <w:r w:rsidRPr="00CA453B">
        <w:rPr>
          <w:rFonts w:ascii="Arial" w:eastAsia="Cambria" w:hAnsi="Arial" w:cs="Arial"/>
          <w:b/>
          <w:sz w:val="23"/>
          <w:szCs w:val="23"/>
          <w:highlight w:val="yellow"/>
        </w:rPr>
        <w:t>5.7.</w:t>
      </w:r>
      <w:r w:rsidRPr="00CA453B">
        <w:rPr>
          <w:rFonts w:ascii="Arial" w:eastAsia="Cambria" w:hAnsi="Arial" w:cs="Arial"/>
          <w:sz w:val="23"/>
          <w:szCs w:val="23"/>
          <w:highlight w:val="yellow"/>
        </w:rPr>
        <w:t xml:space="preserve"> Os licitantes devem respeitar os preços máximos estabelecidos nas normas de regência de contratações públicas federais, quando participarem de licitações públicas;</w:t>
      </w:r>
    </w:p>
    <w:p w14:paraId="2DDB1764" w14:textId="77777777" w:rsidR="00981911" w:rsidRPr="00CA453B" w:rsidRDefault="00981911" w:rsidP="00CA453B">
      <w:pPr>
        <w:spacing w:line="276" w:lineRule="auto"/>
        <w:jc w:val="both"/>
        <w:rPr>
          <w:rFonts w:ascii="Arial" w:eastAsia="Cambria" w:hAnsi="Arial" w:cs="Arial"/>
          <w:sz w:val="23"/>
          <w:szCs w:val="23"/>
          <w:highlight w:val="yellow"/>
        </w:rPr>
      </w:pPr>
      <w:r w:rsidRPr="00CA453B">
        <w:rPr>
          <w:rFonts w:ascii="Arial" w:eastAsia="Cambria" w:hAnsi="Arial" w:cs="Arial"/>
          <w:b/>
          <w:sz w:val="23"/>
          <w:szCs w:val="23"/>
          <w:highlight w:val="yellow"/>
        </w:rPr>
        <w:t>5.7.1.</w:t>
      </w:r>
      <w:r w:rsidRPr="00CA453B">
        <w:rPr>
          <w:rFonts w:ascii="Arial" w:eastAsia="Cambria" w:hAnsi="Arial" w:cs="Arial"/>
          <w:sz w:val="23"/>
          <w:szCs w:val="23"/>
          <w:highlight w:val="yellow"/>
        </w:rPr>
        <w:tab/>
        <w:t>Caso o critério de julgamento seja o de maior desconto, o preço já decorrente da aplicação do desconto ofertado deverá respeitar os preços máximos previstos.</w:t>
      </w:r>
    </w:p>
    <w:p w14:paraId="491D3537" w14:textId="77777777" w:rsidR="00981911" w:rsidRPr="00CA453B" w:rsidRDefault="00981911" w:rsidP="00CA453B">
      <w:pPr>
        <w:spacing w:line="276" w:lineRule="auto"/>
        <w:jc w:val="both"/>
        <w:rPr>
          <w:rFonts w:ascii="Arial" w:eastAsia="Cambria" w:hAnsi="Arial" w:cs="Arial"/>
          <w:color w:val="FF0000"/>
          <w:sz w:val="23"/>
          <w:szCs w:val="23"/>
        </w:rPr>
      </w:pPr>
      <w:r w:rsidRPr="00CA453B">
        <w:rPr>
          <w:rFonts w:ascii="Arial" w:eastAsia="Cambria" w:hAnsi="Arial" w:cs="Arial"/>
          <w:b/>
          <w:sz w:val="23"/>
          <w:szCs w:val="23"/>
          <w:highlight w:val="yellow"/>
        </w:rPr>
        <w:t>5.7.2.</w:t>
      </w:r>
      <w:r w:rsidRPr="00CA453B">
        <w:rPr>
          <w:rFonts w:ascii="Arial" w:eastAsia="Cambria" w:hAnsi="Arial" w:cs="Arial"/>
          <w:sz w:val="23"/>
          <w:szCs w:val="23"/>
          <w:highlight w:val="yellow"/>
        </w:rPr>
        <w:t xml:space="preserve"> O descumprimento das regras supramencionadas pela Administração por parte dos contratados pode ensejar a responsabilização pelo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r w:rsidRPr="00CA453B">
        <w:rPr>
          <w:rFonts w:ascii="Arial" w:eastAsia="Cambria" w:hAnsi="Arial" w:cs="Arial"/>
          <w:sz w:val="23"/>
          <w:szCs w:val="23"/>
        </w:rPr>
        <w:t xml:space="preserve"> </w:t>
      </w:r>
      <w:r w:rsidRPr="00CA453B">
        <w:rPr>
          <w:rFonts w:ascii="Arial" w:eastAsia="Cambria" w:hAnsi="Arial" w:cs="Arial"/>
          <w:color w:val="FF0000"/>
          <w:sz w:val="23"/>
          <w:szCs w:val="23"/>
        </w:rPr>
        <w:t>(QUANDO FOR RECURSO ORIUNDO DE TRANSFERENCIAS VOLUNTÁRIAS OU CONTRATOS DE REPASSE DA UNIÃO)</w:t>
      </w:r>
    </w:p>
    <w:p w14:paraId="008F4950" w14:textId="77777777" w:rsidR="00981911" w:rsidRPr="00CA453B" w:rsidRDefault="00981911" w:rsidP="00CA453B">
      <w:pPr>
        <w:spacing w:line="276" w:lineRule="auto"/>
        <w:rPr>
          <w:rFonts w:ascii="Arial" w:eastAsia="Cambria" w:hAnsi="Arial" w:cs="Arial"/>
          <w:sz w:val="23"/>
          <w:szCs w:val="23"/>
        </w:rPr>
      </w:pPr>
    </w:p>
    <w:p w14:paraId="13FC3CBC" w14:textId="77777777" w:rsidR="00981911" w:rsidRPr="00CA453B" w:rsidRDefault="00981911"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6- DA ABERTURA DA SESSÃO, CLASSIFICAÇÃO DAS PROPOSTAS E FORMULAÇÃO DE LANCES</w:t>
      </w:r>
    </w:p>
    <w:p w14:paraId="4EB2B464"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6.1. </w:t>
      </w:r>
      <w:r w:rsidRPr="00CA453B">
        <w:rPr>
          <w:rFonts w:ascii="Arial" w:eastAsia="Cambria" w:hAnsi="Arial" w:cs="Arial"/>
          <w:sz w:val="23"/>
          <w:szCs w:val="23"/>
        </w:rPr>
        <w:t>A abertura da presente licitação dar-se-á automaticamente em sessão pública, por meio de sistema eletrônico, na data, horário e local indicados no preâmbulo deste edital.</w:t>
      </w:r>
    </w:p>
    <w:p w14:paraId="38BF393B" w14:textId="77777777" w:rsidR="00981911" w:rsidRPr="00CA453B" w:rsidRDefault="00981911" w:rsidP="00CA453B">
      <w:pPr>
        <w:spacing w:line="276" w:lineRule="auto"/>
        <w:jc w:val="both"/>
        <w:rPr>
          <w:rFonts w:ascii="Arial" w:eastAsia="Cambria" w:hAnsi="Arial" w:cs="Arial"/>
          <w:sz w:val="23"/>
          <w:szCs w:val="23"/>
        </w:rPr>
      </w:pPr>
    </w:p>
    <w:p w14:paraId="1B0366F3"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6.2. </w:t>
      </w:r>
      <w:r w:rsidRPr="00CA453B">
        <w:rPr>
          <w:rFonts w:ascii="Arial" w:eastAsia="Cambria" w:hAnsi="Arial" w:cs="Arial"/>
          <w:sz w:val="23"/>
          <w:szCs w:val="23"/>
        </w:rPr>
        <w:t>Os licitantes poderão retirar ou substituir a proposta ou os documentos de habilitação, quando for o caso, anteriormente inseridos no sistema, até a abertura da sessão pública.</w:t>
      </w:r>
    </w:p>
    <w:p w14:paraId="6C913BEF"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6.2.1. </w:t>
      </w:r>
      <w:r w:rsidRPr="00CA453B">
        <w:rPr>
          <w:rFonts w:ascii="Arial" w:eastAsia="Cambria" w:hAnsi="Arial" w:cs="Arial"/>
          <w:b/>
          <w:sz w:val="23"/>
          <w:szCs w:val="23"/>
          <w:u w:val="single"/>
        </w:rPr>
        <w:t>Será desclassificada a proposta que identifique o licitante</w:t>
      </w:r>
      <w:r w:rsidRPr="00CA453B">
        <w:rPr>
          <w:rFonts w:ascii="Arial" w:eastAsia="Cambria" w:hAnsi="Arial" w:cs="Arial"/>
          <w:sz w:val="23"/>
          <w:szCs w:val="23"/>
        </w:rPr>
        <w:t>.</w:t>
      </w:r>
    </w:p>
    <w:p w14:paraId="1AB540DA"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6.2.2. </w:t>
      </w:r>
      <w:r w:rsidRPr="00CA453B">
        <w:rPr>
          <w:rFonts w:ascii="Arial" w:eastAsia="Cambria" w:hAnsi="Arial" w:cs="Arial"/>
          <w:sz w:val="23"/>
          <w:szCs w:val="23"/>
        </w:rPr>
        <w:t>A desclassificação será sempre fundamentada e registrada no sistema, com acompanhamento em tempo real por todos os participantes.</w:t>
      </w:r>
    </w:p>
    <w:p w14:paraId="3685BCF1"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lastRenderedPageBreak/>
        <w:t xml:space="preserve">6.2.3. </w:t>
      </w:r>
      <w:r w:rsidRPr="00CA453B">
        <w:rPr>
          <w:rFonts w:ascii="Arial" w:eastAsia="Cambria" w:hAnsi="Arial" w:cs="Arial"/>
          <w:sz w:val="23"/>
          <w:szCs w:val="23"/>
        </w:rPr>
        <w:t>A não desclassificação da proposta não impede o seu julgamento definitivo em sentido contrário, levado a efeito na fase de aceitação.</w:t>
      </w:r>
    </w:p>
    <w:p w14:paraId="43AE49E9" w14:textId="77777777" w:rsidR="00981911" w:rsidRPr="00CA453B" w:rsidRDefault="00981911" w:rsidP="00CA453B">
      <w:pPr>
        <w:spacing w:line="276" w:lineRule="auto"/>
        <w:jc w:val="both"/>
        <w:rPr>
          <w:rFonts w:ascii="Arial" w:eastAsia="Cambria" w:hAnsi="Arial" w:cs="Arial"/>
          <w:sz w:val="23"/>
          <w:szCs w:val="23"/>
        </w:rPr>
      </w:pPr>
    </w:p>
    <w:p w14:paraId="105639C0"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6.3. </w:t>
      </w:r>
      <w:r w:rsidRPr="00CA453B">
        <w:rPr>
          <w:rFonts w:ascii="Arial" w:eastAsia="Cambria" w:hAnsi="Arial" w:cs="Arial"/>
          <w:sz w:val="23"/>
          <w:szCs w:val="23"/>
        </w:rPr>
        <w:t>O sistema ordenará automaticamente as propostas classificadas, sendo que somente estas participarão da fase de lances.</w:t>
      </w:r>
    </w:p>
    <w:p w14:paraId="56F246E0" w14:textId="77777777" w:rsidR="00981911" w:rsidRPr="00CA453B" w:rsidRDefault="00981911" w:rsidP="00CA453B">
      <w:pPr>
        <w:spacing w:line="276" w:lineRule="auto"/>
        <w:jc w:val="both"/>
        <w:rPr>
          <w:rFonts w:ascii="Arial" w:eastAsia="Cambria" w:hAnsi="Arial" w:cs="Arial"/>
          <w:sz w:val="23"/>
          <w:szCs w:val="23"/>
        </w:rPr>
      </w:pPr>
    </w:p>
    <w:p w14:paraId="2795EE32"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6.4. </w:t>
      </w:r>
      <w:r w:rsidRPr="00CA453B">
        <w:rPr>
          <w:rFonts w:ascii="Arial" w:eastAsia="Cambria" w:hAnsi="Arial" w:cs="Arial"/>
          <w:sz w:val="23"/>
          <w:szCs w:val="23"/>
        </w:rPr>
        <w:t>O sistema disponibilizará campo próprio chat para troca de mensagens entre o Pregoeiro e os licitantes.</w:t>
      </w:r>
    </w:p>
    <w:p w14:paraId="3DDFC071" w14:textId="77777777" w:rsidR="00981911" w:rsidRPr="00CA453B" w:rsidRDefault="00981911" w:rsidP="00CA453B">
      <w:pPr>
        <w:spacing w:line="276" w:lineRule="auto"/>
        <w:jc w:val="both"/>
        <w:rPr>
          <w:rFonts w:ascii="Arial" w:eastAsia="Cambria" w:hAnsi="Arial" w:cs="Arial"/>
          <w:sz w:val="23"/>
          <w:szCs w:val="23"/>
        </w:rPr>
      </w:pPr>
    </w:p>
    <w:p w14:paraId="4BE68571"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6.5. </w:t>
      </w:r>
      <w:r w:rsidRPr="00CA453B">
        <w:rPr>
          <w:rFonts w:ascii="Arial" w:eastAsia="Cambria" w:hAnsi="Arial" w:cs="Arial"/>
          <w:sz w:val="23"/>
          <w:szCs w:val="23"/>
        </w:rPr>
        <w:t xml:space="preserve">Iniciada a etapa competitiva, os licitantes deverão encaminhar lances exclusivamente por meio de sistema eletrônico, sendo imediatamente informados do seu recebimento e do valor consignado no registro. </w:t>
      </w:r>
    </w:p>
    <w:p w14:paraId="659A2A72" w14:textId="77777777" w:rsidR="00981911" w:rsidRPr="00CA453B" w:rsidRDefault="00981911" w:rsidP="00CA453B">
      <w:pPr>
        <w:spacing w:line="276" w:lineRule="auto"/>
        <w:jc w:val="both"/>
        <w:rPr>
          <w:rFonts w:ascii="Arial" w:eastAsia="Cambria" w:hAnsi="Arial" w:cs="Arial"/>
          <w:sz w:val="23"/>
          <w:szCs w:val="23"/>
        </w:rPr>
      </w:pPr>
    </w:p>
    <w:p w14:paraId="665B54EB"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6.6. </w:t>
      </w:r>
      <w:r w:rsidRPr="00CA453B">
        <w:rPr>
          <w:rFonts w:ascii="Arial" w:eastAsia="Cambria" w:hAnsi="Arial" w:cs="Arial"/>
          <w:sz w:val="23"/>
          <w:szCs w:val="23"/>
        </w:rPr>
        <w:t xml:space="preserve">O lance deverá ser ofertado pelo </w:t>
      </w:r>
      <w:r w:rsidRPr="00CA453B">
        <w:rPr>
          <w:rFonts w:ascii="Arial" w:eastAsia="Cambria" w:hAnsi="Arial" w:cs="Arial"/>
          <w:b/>
          <w:sz w:val="23"/>
          <w:szCs w:val="23"/>
          <w:highlight w:val="yellow"/>
        </w:rPr>
        <w:t>valor unitário ou valor global.</w:t>
      </w:r>
    </w:p>
    <w:p w14:paraId="58D59EBA"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6.6.1. </w:t>
      </w:r>
      <w:r w:rsidRPr="00CA453B">
        <w:rPr>
          <w:rFonts w:ascii="Arial" w:eastAsia="Cambria" w:hAnsi="Arial" w:cs="Arial"/>
          <w:sz w:val="23"/>
          <w:szCs w:val="23"/>
        </w:rPr>
        <w:t xml:space="preserve">O intervalo mínimo de lances corresponde a </w:t>
      </w:r>
      <w:r w:rsidRPr="00CA453B">
        <w:rPr>
          <w:rFonts w:ascii="Arial" w:eastAsia="Cambria" w:hAnsi="Arial" w:cs="Arial"/>
          <w:b/>
          <w:sz w:val="23"/>
          <w:szCs w:val="23"/>
          <w:highlight w:val="yellow"/>
        </w:rPr>
        <w:t>R$ xxx,xx (xxxxxxx).</w:t>
      </w:r>
      <w:r w:rsidRPr="00CA453B">
        <w:rPr>
          <w:rFonts w:ascii="Arial" w:eastAsia="Cambria" w:hAnsi="Arial" w:cs="Arial"/>
          <w:sz w:val="23"/>
          <w:szCs w:val="23"/>
        </w:rPr>
        <w:t xml:space="preserve">  </w:t>
      </w:r>
    </w:p>
    <w:p w14:paraId="163719DE"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6.7. </w:t>
      </w:r>
      <w:r w:rsidRPr="00CA453B">
        <w:rPr>
          <w:rFonts w:ascii="Arial" w:eastAsia="Cambria" w:hAnsi="Arial" w:cs="Arial"/>
          <w:sz w:val="23"/>
          <w:szCs w:val="23"/>
        </w:rPr>
        <w:t>Os licitantes poderão oferecer lances sucessivos, observando o horário fixado para abertura da sessão e as regras estabelecidas no Edital.</w:t>
      </w:r>
    </w:p>
    <w:p w14:paraId="5AE81A63" w14:textId="77777777" w:rsidR="00981911" w:rsidRPr="00CA453B" w:rsidRDefault="00981911" w:rsidP="00CA453B">
      <w:pPr>
        <w:spacing w:line="276" w:lineRule="auto"/>
        <w:jc w:val="both"/>
        <w:rPr>
          <w:rFonts w:ascii="Arial" w:eastAsia="Cambria" w:hAnsi="Arial" w:cs="Arial"/>
          <w:sz w:val="23"/>
          <w:szCs w:val="23"/>
        </w:rPr>
      </w:pPr>
    </w:p>
    <w:p w14:paraId="15491F69"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6.8. </w:t>
      </w:r>
      <w:r w:rsidRPr="00CA453B">
        <w:rPr>
          <w:rFonts w:ascii="Arial" w:eastAsia="Cambria" w:hAnsi="Arial" w:cs="Arial"/>
          <w:sz w:val="23"/>
          <w:szCs w:val="23"/>
        </w:rPr>
        <w:t xml:space="preserve">O licitante somente poderá oferecer lance de valor inferior ao último </w:t>
      </w:r>
      <w:r w:rsidRPr="00CA453B">
        <w:rPr>
          <w:rFonts w:ascii="Arial" w:eastAsia="Cambria" w:hAnsi="Arial" w:cs="Arial"/>
          <w:b/>
          <w:sz w:val="23"/>
          <w:szCs w:val="23"/>
          <w:u w:val="single"/>
        </w:rPr>
        <w:t>por ele</w:t>
      </w:r>
      <w:r w:rsidRPr="00CA453B">
        <w:rPr>
          <w:rFonts w:ascii="Arial" w:eastAsia="Cambria" w:hAnsi="Arial" w:cs="Arial"/>
          <w:sz w:val="23"/>
          <w:szCs w:val="23"/>
        </w:rPr>
        <w:t xml:space="preserve"> ofertado e registrado pelo sistema. </w:t>
      </w:r>
    </w:p>
    <w:p w14:paraId="3146B1A6" w14:textId="77777777" w:rsidR="00981911" w:rsidRPr="00CA453B" w:rsidRDefault="00981911" w:rsidP="00CA453B">
      <w:pPr>
        <w:spacing w:line="276" w:lineRule="auto"/>
        <w:jc w:val="both"/>
        <w:rPr>
          <w:rFonts w:ascii="Arial" w:eastAsia="Cambria" w:hAnsi="Arial" w:cs="Arial"/>
          <w:sz w:val="23"/>
          <w:szCs w:val="23"/>
        </w:rPr>
      </w:pPr>
    </w:p>
    <w:p w14:paraId="0019F11E"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6.9. </w:t>
      </w:r>
      <w:r w:rsidRPr="00CA453B">
        <w:rPr>
          <w:rFonts w:ascii="Arial" w:eastAsia="Cambria" w:hAnsi="Arial" w:cs="Arial"/>
          <w:sz w:val="23"/>
          <w:szCs w:val="23"/>
        </w:rPr>
        <w:t xml:space="preserve">O licitante poderá solicitar a exclusão do lance no momento da disputa, na hipótese de lances apresentados de forma inconsistente ou inexequível, cabendo ao Pregoeiro autorizar a exclusão ou indeferir a solicitação. </w:t>
      </w:r>
    </w:p>
    <w:p w14:paraId="7E43CE22" w14:textId="77777777" w:rsidR="00981911" w:rsidRPr="00CA453B" w:rsidRDefault="00981911" w:rsidP="00CA453B">
      <w:pPr>
        <w:spacing w:line="276" w:lineRule="auto"/>
        <w:jc w:val="both"/>
        <w:rPr>
          <w:rFonts w:ascii="Arial" w:eastAsia="Cambria" w:hAnsi="Arial" w:cs="Arial"/>
          <w:sz w:val="23"/>
          <w:szCs w:val="23"/>
        </w:rPr>
      </w:pPr>
    </w:p>
    <w:p w14:paraId="0A47DE13"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6.10.</w:t>
      </w:r>
      <w:r w:rsidRPr="00CA453B">
        <w:rPr>
          <w:rFonts w:ascii="Arial" w:eastAsia="Cambria" w:hAnsi="Arial" w:cs="Arial"/>
          <w:sz w:val="23"/>
          <w:szCs w:val="23"/>
        </w:rPr>
        <w:tab/>
        <w:t>O procedimento seguirá de acordo com o modo de disputa adotado.</w:t>
      </w:r>
    </w:p>
    <w:p w14:paraId="021F396D" w14:textId="77777777" w:rsidR="00981911" w:rsidRPr="00CA453B" w:rsidRDefault="00981911" w:rsidP="00CA453B">
      <w:pPr>
        <w:spacing w:line="276" w:lineRule="auto"/>
        <w:jc w:val="both"/>
        <w:rPr>
          <w:rFonts w:ascii="Arial" w:eastAsia="Cambria" w:hAnsi="Arial" w:cs="Arial"/>
          <w:sz w:val="23"/>
          <w:szCs w:val="23"/>
        </w:rPr>
      </w:pPr>
    </w:p>
    <w:p w14:paraId="02EAB8C2" w14:textId="77777777" w:rsidR="00981911" w:rsidRPr="00CA453B" w:rsidRDefault="00981911"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 xml:space="preserve">6.11. </w:t>
      </w:r>
      <w:r w:rsidRPr="00CA453B">
        <w:rPr>
          <w:rFonts w:ascii="Arial" w:eastAsia="Cambria" w:hAnsi="Arial" w:cs="Arial"/>
          <w:sz w:val="23"/>
          <w:szCs w:val="23"/>
        </w:rPr>
        <w:t xml:space="preserve">O presente certame utilizará o modo de disputa </w:t>
      </w:r>
      <w:r w:rsidRPr="00CA453B">
        <w:rPr>
          <w:rFonts w:ascii="Arial" w:eastAsia="Cambria" w:hAnsi="Arial" w:cs="Arial"/>
          <w:b/>
          <w:sz w:val="23"/>
          <w:szCs w:val="23"/>
        </w:rPr>
        <w:t>“aberto”</w:t>
      </w:r>
      <w:r w:rsidRPr="00CA453B">
        <w:rPr>
          <w:rFonts w:ascii="Arial" w:eastAsia="Cambria" w:hAnsi="Arial" w:cs="Arial"/>
          <w:sz w:val="23"/>
          <w:szCs w:val="23"/>
        </w:rPr>
        <w:t>, onde os licitantes apresentarão lances públicos e sucessivos, com prorrogações.</w:t>
      </w:r>
      <w:r w:rsidRPr="00CA453B">
        <w:rPr>
          <w:rFonts w:ascii="Arial" w:eastAsia="Cambria" w:hAnsi="Arial" w:cs="Arial"/>
          <w:b/>
          <w:sz w:val="23"/>
          <w:szCs w:val="23"/>
        </w:rPr>
        <w:tab/>
      </w:r>
    </w:p>
    <w:p w14:paraId="01BE99C3"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6.11.1</w:t>
      </w:r>
      <w:r w:rsidRPr="00CA453B">
        <w:rPr>
          <w:rFonts w:ascii="Arial" w:eastAsia="Cambria" w:hAnsi="Arial" w:cs="Arial"/>
          <w:sz w:val="23"/>
          <w:szCs w:val="23"/>
        </w:rPr>
        <w:t>. A etapa de lances da sessão pública terá duração de 10 (dez) minutos e, após isso, será prorrogada automaticamente pelo sistema quando houver lance ofertado nos últimos 02 (dois) minutos do período de duração da sessão pública.</w:t>
      </w:r>
    </w:p>
    <w:p w14:paraId="081D898F"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6.11.2. </w:t>
      </w:r>
      <w:r w:rsidRPr="00CA453B">
        <w:rPr>
          <w:rFonts w:ascii="Arial" w:eastAsia="Cambria" w:hAnsi="Arial" w:cs="Arial"/>
          <w:sz w:val="23"/>
          <w:szCs w:val="23"/>
        </w:rPr>
        <w:t>A prorrogação automática da etapa de lances, de que trata o subitem anterior, será de 02 (dois) minutos e ocorrerá sucessivamente sempre que houver lances enviados nesse período de prorrogação, inclusive no caso de lances intermediários.</w:t>
      </w:r>
    </w:p>
    <w:p w14:paraId="7032D5E1"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6.11.3. </w:t>
      </w:r>
      <w:r w:rsidRPr="00CA453B">
        <w:rPr>
          <w:rFonts w:ascii="Arial" w:eastAsia="Cambria" w:hAnsi="Arial" w:cs="Arial"/>
          <w:sz w:val="23"/>
          <w:szCs w:val="23"/>
        </w:rPr>
        <w:t>Não havendo novos lances na forma estabelecida nos itens anteriores, a sessão pública encerrar-se-á automaticamente, e o sistema ordenará e divulgará os lances conforme a ordem final de classificação.</w:t>
      </w:r>
    </w:p>
    <w:p w14:paraId="694412D3"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6.11.4. </w:t>
      </w:r>
      <w:r w:rsidRPr="00CA453B">
        <w:rPr>
          <w:rFonts w:ascii="Arial" w:eastAsia="Cambria" w:hAnsi="Arial" w:cs="Arial"/>
          <w:sz w:val="23"/>
          <w:szCs w:val="23"/>
        </w:rPr>
        <w:t xml:space="preserve">Definida a melhor proposta, se a diferença em relação à proposta classificada em segundo lugar for de pelo menos 5% (cinco por cento), o pregoeiro, auxiliado pela equipe de apoio, poderá admitir o reinício da disputa aberta, para a definição </w:t>
      </w:r>
      <w:r w:rsidRPr="00CA453B">
        <w:rPr>
          <w:rFonts w:ascii="Arial" w:eastAsia="Cambria" w:hAnsi="Arial" w:cs="Arial"/>
          <w:b/>
          <w:sz w:val="23"/>
          <w:szCs w:val="23"/>
          <w:u w:val="single"/>
        </w:rPr>
        <w:t>das</w:t>
      </w:r>
      <w:r w:rsidRPr="00CA453B">
        <w:rPr>
          <w:rFonts w:ascii="Arial" w:eastAsia="Cambria" w:hAnsi="Arial" w:cs="Arial"/>
          <w:sz w:val="23"/>
          <w:szCs w:val="23"/>
          <w:u w:val="single"/>
        </w:rPr>
        <w:t xml:space="preserve"> </w:t>
      </w:r>
      <w:r w:rsidRPr="00CA453B">
        <w:rPr>
          <w:rFonts w:ascii="Arial" w:eastAsia="Cambria" w:hAnsi="Arial" w:cs="Arial"/>
          <w:b/>
          <w:sz w:val="23"/>
          <w:szCs w:val="23"/>
          <w:u w:val="single"/>
        </w:rPr>
        <w:t>demais colocações</w:t>
      </w:r>
      <w:r w:rsidRPr="00CA453B">
        <w:rPr>
          <w:rFonts w:ascii="Arial" w:eastAsia="Cambria" w:hAnsi="Arial" w:cs="Arial"/>
          <w:sz w:val="23"/>
          <w:szCs w:val="23"/>
        </w:rPr>
        <w:t>.</w:t>
      </w:r>
    </w:p>
    <w:p w14:paraId="739305C9"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6.11.5. </w:t>
      </w:r>
      <w:r w:rsidRPr="00CA453B">
        <w:rPr>
          <w:rFonts w:ascii="Arial" w:eastAsia="Cambria" w:hAnsi="Arial" w:cs="Arial"/>
          <w:sz w:val="23"/>
          <w:szCs w:val="23"/>
        </w:rPr>
        <w:t>Após o reinício previsto no item supra, os licitantes serão convocados para apresentar lances intermediários.</w:t>
      </w:r>
    </w:p>
    <w:p w14:paraId="6A51E7C1" w14:textId="77777777" w:rsidR="00981911" w:rsidRPr="00CA453B" w:rsidRDefault="00981911" w:rsidP="00CA453B">
      <w:pPr>
        <w:spacing w:line="276" w:lineRule="auto"/>
        <w:jc w:val="both"/>
        <w:rPr>
          <w:rFonts w:ascii="Arial" w:eastAsia="Cambria" w:hAnsi="Arial" w:cs="Arial"/>
          <w:sz w:val="23"/>
          <w:szCs w:val="23"/>
        </w:rPr>
      </w:pPr>
    </w:p>
    <w:p w14:paraId="6334BB24" w14:textId="77777777" w:rsidR="00981911" w:rsidRPr="00CA453B" w:rsidRDefault="00981911" w:rsidP="00CA453B">
      <w:pPr>
        <w:spacing w:line="276" w:lineRule="auto"/>
        <w:jc w:val="center"/>
        <w:rPr>
          <w:rFonts w:ascii="Arial" w:eastAsia="Cambria" w:hAnsi="Arial" w:cs="Arial"/>
          <w:sz w:val="23"/>
          <w:szCs w:val="23"/>
        </w:rPr>
      </w:pPr>
      <w:r w:rsidRPr="00CA453B">
        <w:rPr>
          <w:rFonts w:ascii="Arial" w:eastAsia="Cambria" w:hAnsi="Arial" w:cs="Arial"/>
          <w:sz w:val="23"/>
          <w:szCs w:val="23"/>
          <w:highlight w:val="yellow"/>
        </w:rPr>
        <w:t>Ou</w:t>
      </w:r>
    </w:p>
    <w:p w14:paraId="78FC40B9" w14:textId="77777777" w:rsidR="00981911" w:rsidRPr="00CA453B" w:rsidRDefault="00981911" w:rsidP="00CA453B">
      <w:pPr>
        <w:spacing w:line="276" w:lineRule="auto"/>
        <w:rPr>
          <w:rFonts w:ascii="Arial" w:eastAsia="Cambria" w:hAnsi="Arial" w:cs="Arial"/>
          <w:sz w:val="23"/>
          <w:szCs w:val="23"/>
        </w:rPr>
      </w:pPr>
    </w:p>
    <w:p w14:paraId="004BE196"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lastRenderedPageBreak/>
        <w:t xml:space="preserve">6.11. </w:t>
      </w:r>
      <w:r w:rsidRPr="00CA453B">
        <w:rPr>
          <w:rFonts w:ascii="Arial" w:eastAsia="Cambria" w:hAnsi="Arial" w:cs="Arial"/>
          <w:sz w:val="23"/>
          <w:szCs w:val="23"/>
        </w:rPr>
        <w:t xml:space="preserve">O presente certame utilizará o modo de disputa </w:t>
      </w:r>
      <w:r w:rsidRPr="00CA453B">
        <w:rPr>
          <w:rFonts w:ascii="Arial" w:eastAsia="Cambria" w:hAnsi="Arial" w:cs="Arial"/>
          <w:b/>
          <w:sz w:val="23"/>
          <w:szCs w:val="23"/>
        </w:rPr>
        <w:t>“aberto e fechado”</w:t>
      </w:r>
      <w:r w:rsidRPr="00CA453B">
        <w:rPr>
          <w:rFonts w:ascii="Arial" w:eastAsia="Cambria" w:hAnsi="Arial" w:cs="Arial"/>
          <w:sz w:val="23"/>
          <w:szCs w:val="23"/>
        </w:rPr>
        <w:t>, onde os licitantes apresentarão lances públicos e sucessivos, com lance final fechado.</w:t>
      </w:r>
    </w:p>
    <w:p w14:paraId="7A19EC04"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6.11.1.</w:t>
      </w:r>
      <w:r w:rsidRPr="00CA453B">
        <w:rPr>
          <w:rFonts w:ascii="Arial" w:eastAsia="Cambria" w:hAnsi="Arial" w:cs="Arial"/>
          <w:sz w:val="23"/>
          <w:szCs w:val="23"/>
        </w:rPr>
        <w:t xml:space="preserve"> 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14:paraId="4F803BF5"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6.11.2.</w:t>
      </w:r>
      <w:r w:rsidRPr="00CA453B">
        <w:rPr>
          <w:rFonts w:ascii="Arial" w:eastAsia="Cambria" w:hAnsi="Arial" w:cs="Arial"/>
          <w:sz w:val="23"/>
          <w:szCs w:val="23"/>
        </w:rPr>
        <w:t xml:space="preserve"> Encerrado o prazo previsto no subitem anterior, o sistema abrirá oportunidade para que o autor da oferta de valor mais baixo e os das ofertas com preços até 10% (dez por cento) superiores àquela possam ofertar um lance final e fechado em até cinco minutos, o qual será sigiloso até o encerramento deste prazo.</w:t>
      </w:r>
    </w:p>
    <w:p w14:paraId="0588FA74"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6.11.3.</w:t>
      </w:r>
      <w:r w:rsidRPr="00CA453B">
        <w:rPr>
          <w:rFonts w:ascii="Arial" w:eastAsia="Cambria" w:hAnsi="Arial" w:cs="Arial"/>
          <w:sz w:val="23"/>
          <w:szCs w:val="23"/>
        </w:rPr>
        <w:t xml:space="preserve"> No procedimento de que trata o subitem supra, o licitante poderá optar por manter o seu último lance da etapa aberta, ou por ofertar melhor lance.</w:t>
      </w:r>
    </w:p>
    <w:p w14:paraId="72FCDC73"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6.11.4.</w:t>
      </w:r>
      <w:r w:rsidRPr="00CA453B">
        <w:rPr>
          <w:rFonts w:ascii="Arial" w:eastAsia="Cambria" w:hAnsi="Arial" w:cs="Arial"/>
          <w:sz w:val="23"/>
          <w:szCs w:val="23"/>
        </w:rPr>
        <w:t xml:space="preserve"> 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14:paraId="69A21D56"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6.11.5.</w:t>
      </w:r>
      <w:r w:rsidRPr="00CA453B">
        <w:rPr>
          <w:rFonts w:ascii="Arial" w:eastAsia="Cambria" w:hAnsi="Arial" w:cs="Arial"/>
          <w:sz w:val="23"/>
          <w:szCs w:val="23"/>
        </w:rPr>
        <w:t xml:space="preserve"> Após o término dos prazos estabelecidos nos itens anteriores, o sistema ordenará e divulgará os lances segundo a ordem crescente de valores. </w:t>
      </w:r>
    </w:p>
    <w:p w14:paraId="0B4C6C4C" w14:textId="77777777" w:rsidR="00981911" w:rsidRPr="00CA453B" w:rsidRDefault="00981911" w:rsidP="00CA453B">
      <w:pPr>
        <w:spacing w:line="276" w:lineRule="auto"/>
        <w:jc w:val="both"/>
        <w:rPr>
          <w:rFonts w:ascii="Arial" w:eastAsia="Cambria" w:hAnsi="Arial" w:cs="Arial"/>
          <w:sz w:val="23"/>
          <w:szCs w:val="23"/>
        </w:rPr>
      </w:pPr>
    </w:p>
    <w:p w14:paraId="0DE36359" w14:textId="77777777" w:rsidR="00981911" w:rsidRPr="00CA453B" w:rsidRDefault="00981911" w:rsidP="00CA453B">
      <w:pPr>
        <w:spacing w:line="276" w:lineRule="auto"/>
        <w:jc w:val="center"/>
        <w:rPr>
          <w:rFonts w:ascii="Arial" w:eastAsia="Cambria" w:hAnsi="Arial" w:cs="Arial"/>
          <w:sz w:val="23"/>
          <w:szCs w:val="23"/>
        </w:rPr>
      </w:pPr>
      <w:r w:rsidRPr="00CA453B">
        <w:rPr>
          <w:rFonts w:ascii="Arial" w:eastAsia="Cambria" w:hAnsi="Arial" w:cs="Arial"/>
          <w:sz w:val="23"/>
          <w:szCs w:val="23"/>
          <w:highlight w:val="yellow"/>
        </w:rPr>
        <w:t>Ou</w:t>
      </w:r>
    </w:p>
    <w:p w14:paraId="67670899" w14:textId="77777777" w:rsidR="00981911" w:rsidRPr="00CA453B" w:rsidRDefault="00981911" w:rsidP="00CA453B">
      <w:pPr>
        <w:spacing w:line="276" w:lineRule="auto"/>
        <w:jc w:val="center"/>
        <w:rPr>
          <w:rFonts w:ascii="Arial" w:eastAsia="Cambria" w:hAnsi="Arial" w:cs="Arial"/>
          <w:sz w:val="23"/>
          <w:szCs w:val="23"/>
        </w:rPr>
      </w:pPr>
    </w:p>
    <w:p w14:paraId="76C1C96B"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6.11.</w:t>
      </w:r>
      <w:r w:rsidRPr="00CA453B">
        <w:rPr>
          <w:rFonts w:ascii="Arial" w:eastAsia="Cambria" w:hAnsi="Arial" w:cs="Arial"/>
          <w:sz w:val="23"/>
          <w:szCs w:val="23"/>
        </w:rPr>
        <w:tab/>
        <w:t xml:space="preserve">O presente certame utilizará o modo de disputa </w:t>
      </w:r>
      <w:r w:rsidRPr="00CA453B">
        <w:rPr>
          <w:rFonts w:ascii="Arial" w:eastAsia="Cambria" w:hAnsi="Arial" w:cs="Arial"/>
          <w:b/>
          <w:sz w:val="23"/>
          <w:szCs w:val="23"/>
        </w:rPr>
        <w:t>“fechado e aberto”</w:t>
      </w:r>
      <w:r w:rsidRPr="00CA453B">
        <w:rPr>
          <w:rFonts w:ascii="Arial" w:eastAsia="Cambria" w:hAnsi="Arial" w:cs="Arial"/>
          <w:sz w:val="23"/>
          <w:szCs w:val="23"/>
        </w:rPr>
        <w:t>, poderão participar da etapa aberta somente os licitantes que apresentarem a proposta de menor preço/ maior percentual de desconto e os das propostas até 10% (dez por cento) superiores/inferiores àquela, em que os licitantes apresentarão lances públicos e sucessivos, até o encerramento da sessão e eventuais prorrogações.</w:t>
      </w:r>
    </w:p>
    <w:p w14:paraId="03590709"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6.11.1.</w:t>
      </w:r>
      <w:r w:rsidRPr="00CA453B">
        <w:rPr>
          <w:rFonts w:ascii="Arial" w:eastAsia="Cambria" w:hAnsi="Arial" w:cs="Arial"/>
          <w:sz w:val="23"/>
          <w:szCs w:val="23"/>
        </w:rPr>
        <w:t xml:space="preserve"> Não havendo pelo menos 3 (três) propostas nas condições definidas no item 5.14, poderão os licitantes que apresentaram as três melhores propostas, consideradas as empatadas, oferecer novos lances sucessivos.</w:t>
      </w:r>
    </w:p>
    <w:p w14:paraId="096F8CCF"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6.11.2.</w:t>
      </w:r>
      <w:r w:rsidRPr="00CA453B">
        <w:rPr>
          <w:rFonts w:ascii="Arial" w:eastAsia="Cambria" w:hAnsi="Arial" w:cs="Arial"/>
          <w:sz w:val="23"/>
          <w:szCs w:val="23"/>
        </w:rPr>
        <w:t xml:space="preserve"> A etapa de lances da sessão pública terá duração de dez minutos e, após isso, será prorrogada automaticamente pelo sistema quando houver lance ofertado nos últimos dois minutos do período de duração da sessão pública.</w:t>
      </w:r>
    </w:p>
    <w:p w14:paraId="17799EF1"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6.11.3.</w:t>
      </w:r>
      <w:r w:rsidRPr="00CA453B">
        <w:rPr>
          <w:rFonts w:ascii="Arial" w:eastAsia="Cambria" w:hAnsi="Arial" w:cs="Arial"/>
          <w:sz w:val="23"/>
          <w:szCs w:val="23"/>
        </w:rPr>
        <w:t xml:space="preserve"> A prorrogação automática da etapa de lances, de que trata o subitem anterior, será de dois minutos e ocorrerá sucessivamente sempre que houver lances enviados nesse período de prorrogação, inclusive no caso de lances intermediários.</w:t>
      </w:r>
    </w:p>
    <w:p w14:paraId="2FD350CE"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6.11.4.</w:t>
      </w:r>
      <w:r w:rsidRPr="00CA453B">
        <w:rPr>
          <w:rFonts w:ascii="Arial" w:eastAsia="Cambria" w:hAnsi="Arial" w:cs="Arial"/>
          <w:sz w:val="23"/>
          <w:szCs w:val="23"/>
        </w:rPr>
        <w:t xml:space="preserve"> Não havendo novos lances na forma estabelecida nos itens anteriores, a sessão pública encerrar-se-á automaticamente, e o sistema ordenará e divulgará os lances conforme a ordem final de classificação.</w:t>
      </w:r>
    </w:p>
    <w:p w14:paraId="58CFACBA"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6.11.5.</w:t>
      </w:r>
      <w:r w:rsidRPr="00CA453B">
        <w:rPr>
          <w:rFonts w:ascii="Arial" w:eastAsia="Cambria" w:hAnsi="Arial" w:cs="Arial"/>
          <w:sz w:val="23"/>
          <w:szCs w:val="23"/>
        </w:rPr>
        <w:t xml:space="preserve">  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322236C2"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6.11.6.</w:t>
      </w:r>
      <w:r w:rsidRPr="00CA453B">
        <w:rPr>
          <w:rFonts w:ascii="Arial" w:eastAsia="Cambria" w:hAnsi="Arial" w:cs="Arial"/>
          <w:sz w:val="23"/>
          <w:szCs w:val="23"/>
        </w:rPr>
        <w:t xml:space="preserve"> Após o reinício previsto no subitem supra, os licitantes serão convocados para apresentar lances intermediários.  </w:t>
      </w:r>
    </w:p>
    <w:p w14:paraId="659B8C7D" w14:textId="77777777" w:rsidR="00981911" w:rsidRPr="00CA453B" w:rsidRDefault="00981911" w:rsidP="00CA453B">
      <w:pPr>
        <w:spacing w:line="276" w:lineRule="auto"/>
        <w:jc w:val="center"/>
        <w:rPr>
          <w:rFonts w:ascii="Arial" w:eastAsia="Cambria" w:hAnsi="Arial" w:cs="Arial"/>
          <w:b/>
          <w:sz w:val="23"/>
          <w:szCs w:val="23"/>
        </w:rPr>
      </w:pPr>
    </w:p>
    <w:p w14:paraId="1B69735A"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6.12.</w:t>
      </w:r>
      <w:r w:rsidRPr="00CA453B">
        <w:rPr>
          <w:rFonts w:ascii="Arial" w:eastAsia="Cambria" w:hAnsi="Arial" w:cs="Arial"/>
          <w:sz w:val="23"/>
          <w:szCs w:val="23"/>
        </w:rPr>
        <w:tab/>
        <w:t>Após o término dos prazos estabelecidos nos subitens anteriores, o sistema ordenará e divulgará os lances segundo a ordem crescente de valores.</w:t>
      </w:r>
    </w:p>
    <w:p w14:paraId="377AF24D" w14:textId="77777777" w:rsidR="00981911" w:rsidRPr="00CA453B" w:rsidRDefault="00981911" w:rsidP="00CA453B">
      <w:pPr>
        <w:spacing w:line="276" w:lineRule="auto"/>
        <w:jc w:val="both"/>
        <w:rPr>
          <w:rFonts w:ascii="Arial" w:eastAsia="Cambria" w:hAnsi="Arial" w:cs="Arial"/>
          <w:sz w:val="23"/>
          <w:szCs w:val="23"/>
        </w:rPr>
      </w:pPr>
    </w:p>
    <w:p w14:paraId="02AE4D11"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6.13.</w:t>
      </w:r>
      <w:r w:rsidRPr="00CA453B">
        <w:rPr>
          <w:rFonts w:ascii="Arial" w:eastAsia="Cambria" w:hAnsi="Arial" w:cs="Arial"/>
          <w:sz w:val="23"/>
          <w:szCs w:val="23"/>
        </w:rPr>
        <w:tab/>
        <w:t xml:space="preserve">Não serão aceitos dois ou mais lances de mesmo valor, prevalecendo aquele que for recebido e registrado primeiro. </w:t>
      </w:r>
    </w:p>
    <w:p w14:paraId="73CF3786" w14:textId="77777777" w:rsidR="00981911" w:rsidRPr="00CA453B" w:rsidRDefault="00981911" w:rsidP="00CA453B">
      <w:pPr>
        <w:spacing w:line="276" w:lineRule="auto"/>
        <w:jc w:val="both"/>
        <w:rPr>
          <w:rFonts w:ascii="Arial" w:eastAsia="Cambria" w:hAnsi="Arial" w:cs="Arial"/>
          <w:sz w:val="23"/>
          <w:szCs w:val="23"/>
        </w:rPr>
      </w:pPr>
    </w:p>
    <w:p w14:paraId="6F921248"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6.14.</w:t>
      </w:r>
      <w:r w:rsidRPr="00CA453B">
        <w:rPr>
          <w:rFonts w:ascii="Arial" w:eastAsia="Cambria" w:hAnsi="Arial" w:cs="Arial"/>
          <w:sz w:val="23"/>
          <w:szCs w:val="23"/>
        </w:rPr>
        <w:tab/>
        <w:t xml:space="preserve">Durante o transcurso da sessão pública, na etapa competitiva, os licitantes serão informados, em tempo real, do valor do menor lance registrado, vedada a identificação do licitante. </w:t>
      </w:r>
    </w:p>
    <w:p w14:paraId="51D435A3" w14:textId="77777777" w:rsidR="00981911" w:rsidRPr="00CA453B" w:rsidRDefault="00981911" w:rsidP="00CA453B">
      <w:pPr>
        <w:spacing w:line="276" w:lineRule="auto"/>
        <w:jc w:val="both"/>
        <w:rPr>
          <w:rFonts w:ascii="Arial" w:eastAsia="Cambria" w:hAnsi="Arial" w:cs="Arial"/>
          <w:b/>
          <w:sz w:val="23"/>
          <w:szCs w:val="23"/>
        </w:rPr>
      </w:pPr>
    </w:p>
    <w:p w14:paraId="551A9431"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6.15.</w:t>
      </w:r>
      <w:r w:rsidRPr="00CA453B">
        <w:rPr>
          <w:rFonts w:ascii="Arial" w:eastAsia="Cambria" w:hAnsi="Arial" w:cs="Arial"/>
          <w:b/>
          <w:sz w:val="23"/>
          <w:szCs w:val="23"/>
        </w:rPr>
        <w:tab/>
      </w:r>
      <w:r w:rsidRPr="00CA453B">
        <w:rPr>
          <w:rFonts w:ascii="Arial" w:eastAsia="Cambria" w:hAnsi="Arial" w:cs="Arial"/>
          <w:sz w:val="23"/>
          <w:szCs w:val="23"/>
        </w:rPr>
        <w:t xml:space="preserve">No caso de desconexão com o Pregoeiro, no decorrer da etapa competitiva do Pregão, o sistema eletrônico poderá permanecer acessível aos licitantes para a recepção dos lances. </w:t>
      </w:r>
    </w:p>
    <w:p w14:paraId="77B3FDCE" w14:textId="77777777" w:rsidR="00981911" w:rsidRPr="00CA453B" w:rsidRDefault="00981911" w:rsidP="00CA453B">
      <w:pPr>
        <w:spacing w:line="276" w:lineRule="auto"/>
        <w:jc w:val="both"/>
        <w:rPr>
          <w:rFonts w:ascii="Arial" w:eastAsia="Cambria" w:hAnsi="Arial" w:cs="Arial"/>
          <w:sz w:val="23"/>
          <w:szCs w:val="23"/>
        </w:rPr>
      </w:pPr>
    </w:p>
    <w:p w14:paraId="4F1CB827"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6.16.</w:t>
      </w:r>
      <w:r w:rsidRPr="00CA453B">
        <w:rPr>
          <w:rFonts w:ascii="Arial" w:eastAsia="Cambria" w:hAnsi="Arial" w:cs="Arial"/>
          <w:sz w:val="23"/>
          <w:szCs w:val="23"/>
        </w:rPr>
        <w:tab/>
        <w:t>Quando a desconexão do sistema eletrônico para o pregoeiro persistir por tempo superior a 10 (dez) minutos, a sessão pública será suspensa e reiniciada somente após decorridas 24 (vinte e quatro horas) da comunicação do fato pelo Pregoeiro aos participantes, no sítio eletrônico utilizado para divulgação.</w:t>
      </w:r>
    </w:p>
    <w:p w14:paraId="1BD194CD" w14:textId="77777777" w:rsidR="00981911" w:rsidRPr="00CA453B" w:rsidRDefault="00981911" w:rsidP="00CA453B">
      <w:pPr>
        <w:spacing w:line="276" w:lineRule="auto"/>
        <w:jc w:val="both"/>
        <w:rPr>
          <w:rFonts w:ascii="Arial" w:eastAsia="Cambria" w:hAnsi="Arial" w:cs="Arial"/>
          <w:sz w:val="23"/>
          <w:szCs w:val="23"/>
        </w:rPr>
      </w:pPr>
    </w:p>
    <w:p w14:paraId="52462DC6"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6.17. </w:t>
      </w:r>
      <w:r w:rsidRPr="00CA453B">
        <w:rPr>
          <w:rFonts w:ascii="Arial" w:eastAsia="Cambria" w:hAnsi="Arial" w:cs="Arial"/>
          <w:sz w:val="23"/>
          <w:szCs w:val="23"/>
        </w:rPr>
        <w:t>Caso o licitante não apresente lances, concorrerá com o valor de sua proposta.</w:t>
      </w:r>
    </w:p>
    <w:p w14:paraId="6956F2B3" w14:textId="77777777" w:rsidR="00981911" w:rsidRPr="00CA453B" w:rsidRDefault="00981911" w:rsidP="00CA453B">
      <w:pPr>
        <w:spacing w:line="276" w:lineRule="auto"/>
        <w:jc w:val="both"/>
        <w:rPr>
          <w:rFonts w:ascii="Arial" w:eastAsia="Cambria" w:hAnsi="Arial" w:cs="Arial"/>
          <w:b/>
          <w:sz w:val="23"/>
          <w:szCs w:val="23"/>
        </w:rPr>
      </w:pPr>
    </w:p>
    <w:p w14:paraId="47A99AD6" w14:textId="77777777" w:rsidR="00981911" w:rsidRPr="00CA453B" w:rsidRDefault="00981911" w:rsidP="00CA453B">
      <w:pPr>
        <w:spacing w:line="276" w:lineRule="auto"/>
        <w:jc w:val="both"/>
        <w:rPr>
          <w:rFonts w:ascii="Arial" w:eastAsia="Cambria" w:hAnsi="Arial" w:cs="Arial"/>
          <w:b/>
          <w:color w:val="FF0000"/>
          <w:sz w:val="23"/>
          <w:szCs w:val="23"/>
        </w:rPr>
      </w:pPr>
      <w:r w:rsidRPr="00CA453B">
        <w:rPr>
          <w:rFonts w:ascii="Arial" w:eastAsia="Cambria" w:hAnsi="Arial" w:cs="Arial"/>
          <w:b/>
          <w:sz w:val="23"/>
          <w:szCs w:val="23"/>
        </w:rPr>
        <w:t>6.18.</w:t>
      </w:r>
      <w:r w:rsidRPr="00CA453B">
        <w:rPr>
          <w:rFonts w:ascii="Arial" w:eastAsia="Cambria" w:hAnsi="Arial" w:cs="Arial"/>
          <w:sz w:val="23"/>
          <w:szCs w:val="23"/>
        </w:rPr>
        <w:tab/>
        <w:t xml:space="preserve">Caso a presente licitação contenha itens de </w:t>
      </w:r>
      <w:r w:rsidRPr="00CA453B">
        <w:rPr>
          <w:rFonts w:ascii="Arial" w:eastAsia="Cambria" w:hAnsi="Arial" w:cs="Arial"/>
          <w:b/>
          <w:sz w:val="23"/>
          <w:szCs w:val="23"/>
        </w:rPr>
        <w:t>AMPLA PARTICIPAÇÃO</w:t>
      </w:r>
      <w:r w:rsidRPr="00CA453B">
        <w:rPr>
          <w:rFonts w:ascii="Arial" w:eastAsia="Cambria" w:hAnsi="Arial" w:cs="Arial"/>
          <w:sz w:val="23"/>
          <w:szCs w:val="23"/>
        </w:rPr>
        <w:t xml:space="preserve">, ou seja, </w:t>
      </w:r>
      <w:r w:rsidRPr="00CA453B">
        <w:rPr>
          <w:rFonts w:ascii="Arial" w:eastAsia="Cambria" w:hAnsi="Arial" w:cs="Arial"/>
          <w:b/>
          <w:sz w:val="23"/>
          <w:szCs w:val="23"/>
        </w:rPr>
        <w:t>NÃO SEJAM EXCLUSIVOS PARA ME E EPP,</w:t>
      </w:r>
      <w:r w:rsidRPr="00CA453B">
        <w:rPr>
          <w:rFonts w:ascii="Arial" w:eastAsia="Cambria" w:hAnsi="Arial" w:cs="Arial"/>
          <w:sz w:val="23"/>
          <w:szCs w:val="23"/>
        </w:rPr>
        <w:t xml:space="preserve"> uma vez encerrada a etapa de lances, será verificado 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Lei Complementar nº 123/06 </w:t>
      </w:r>
    </w:p>
    <w:p w14:paraId="50A5ED77"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6.18.1. </w:t>
      </w:r>
      <w:r w:rsidRPr="00CA453B">
        <w:rPr>
          <w:rFonts w:ascii="Arial" w:eastAsia="Cambria" w:hAnsi="Arial" w:cs="Arial"/>
          <w:sz w:val="23"/>
          <w:szCs w:val="23"/>
        </w:rPr>
        <w:t>Nessas condições, as propostas de Microempreendedores Individuais –MEI, Microempresas - ME e Empresas de Pequeno Porte – EPP, que se encontrarem na faixa de até 5% (cinco por cento) acima da melhor proposta ou melhor lance, ou, abaixo do maior desconto percentual, conforme o caso, serão consideradas empatadas com a primeira colocada.</w:t>
      </w:r>
    </w:p>
    <w:p w14:paraId="0893D363"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6.18.2. </w:t>
      </w:r>
      <w:r w:rsidRPr="00CA453B">
        <w:rPr>
          <w:rFonts w:ascii="Arial" w:eastAsia="Cambria" w:hAnsi="Arial" w:cs="Arial"/>
          <w:sz w:val="23"/>
          <w:szCs w:val="23"/>
        </w:rPr>
        <w:t>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2A2138AF"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6.18.3. </w:t>
      </w:r>
      <w:r w:rsidRPr="00CA453B">
        <w:rPr>
          <w:rFonts w:ascii="Arial" w:eastAsia="Cambria" w:hAnsi="Arial" w:cs="Arial"/>
          <w:sz w:val="23"/>
          <w:szCs w:val="23"/>
        </w:rPr>
        <w:t>Caso a microempresa ou a empresa de pequeno porte melhor classificada desista ou não se manifeste no prazo estabelecido, serão convocadas as demais licitantes, enquadradas como microempresa ou empresa de pequeno porte, que se encontrem naquele intervalo de 5% (cinco por cento), na ordem de classificação, para o exercício do mesmo direito, no prazo estabelecido no subitem anterior.</w:t>
      </w:r>
    </w:p>
    <w:p w14:paraId="5788627F"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6.18.4. </w:t>
      </w:r>
      <w:r w:rsidRPr="00CA453B">
        <w:rPr>
          <w:rFonts w:ascii="Arial" w:eastAsia="Cambria" w:hAnsi="Arial" w:cs="Arial"/>
          <w:sz w:val="23"/>
          <w:szCs w:val="23"/>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26378292" w14:textId="77777777" w:rsidR="00981911" w:rsidRPr="00CA453B" w:rsidRDefault="00981911" w:rsidP="00CA453B">
      <w:pPr>
        <w:spacing w:line="276" w:lineRule="auto"/>
        <w:jc w:val="both"/>
        <w:rPr>
          <w:rFonts w:ascii="Arial" w:eastAsia="Cambria" w:hAnsi="Arial" w:cs="Arial"/>
          <w:sz w:val="23"/>
          <w:szCs w:val="23"/>
        </w:rPr>
      </w:pPr>
    </w:p>
    <w:p w14:paraId="3A98EC1D"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6.19.</w:t>
      </w:r>
      <w:r w:rsidRPr="00CA453B">
        <w:rPr>
          <w:rFonts w:ascii="Arial" w:eastAsia="Cambria" w:hAnsi="Arial" w:cs="Arial"/>
          <w:sz w:val="23"/>
          <w:szCs w:val="23"/>
        </w:rPr>
        <w:tab/>
        <w:t xml:space="preserve">Só poderá haver empate entre propostas iguais (não seguidas de lances). </w:t>
      </w:r>
    </w:p>
    <w:p w14:paraId="17A6DC8B"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6.19.1. </w:t>
      </w:r>
      <w:r w:rsidRPr="00CA453B">
        <w:rPr>
          <w:rFonts w:ascii="Arial" w:eastAsia="Cambria" w:hAnsi="Arial" w:cs="Arial"/>
          <w:sz w:val="23"/>
          <w:szCs w:val="23"/>
        </w:rPr>
        <w:t>Havendo eventual empate entre propostas, o critério de desempate será aquele previsto no art. 60 da Lei nº 14.133, de 2021, nesta ordem:</w:t>
      </w:r>
    </w:p>
    <w:p w14:paraId="77678953"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 xml:space="preserve">I- disputa final, hipótese em que os licitantes empatados poderão apresentar nova proposta em </w:t>
      </w:r>
      <w:r w:rsidRPr="00CA453B">
        <w:rPr>
          <w:rFonts w:ascii="Arial" w:eastAsia="Cambria" w:hAnsi="Arial" w:cs="Arial"/>
          <w:sz w:val="23"/>
          <w:szCs w:val="23"/>
        </w:rPr>
        <w:lastRenderedPageBreak/>
        <w:t>ato contínuo à classificação;</w:t>
      </w:r>
    </w:p>
    <w:p w14:paraId="5A0C2445"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II- avaliação do desempenho contratual prévio dos licitantes, para a qual deverão preferencialmente ser utilizados registros cadastrais para efeito de atesto de cumprimento de obrigações previstos nesta Lei;</w:t>
      </w:r>
    </w:p>
    <w:p w14:paraId="1ED8534B"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III- desenvolvimento pelo licitante de ações de equidade entre homens e mulheres no ambiente de trabalho, conforme regulamento;</w:t>
      </w:r>
    </w:p>
    <w:p w14:paraId="6C00311F"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IV- desenvolvimento pelo licitante de programa de integridade, conforme orientações dos órgãos de controle.</w:t>
      </w:r>
    </w:p>
    <w:p w14:paraId="5E695A09"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6.19.2. </w:t>
      </w:r>
      <w:r w:rsidRPr="00CA453B">
        <w:rPr>
          <w:rFonts w:ascii="Arial" w:eastAsia="Cambria" w:hAnsi="Arial" w:cs="Arial"/>
          <w:sz w:val="23"/>
          <w:szCs w:val="23"/>
        </w:rPr>
        <w:t>Persistindo o empate, será assegurada preferência, sucessivamente, aos bens e serviços produzidos ou prestados por:</w:t>
      </w:r>
    </w:p>
    <w:p w14:paraId="0AAFFB24"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I- empresas estabelecidas no território do Estado de Minas Gerais;</w:t>
      </w:r>
    </w:p>
    <w:p w14:paraId="1C424ED3"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II- empresas brasileiras;</w:t>
      </w:r>
    </w:p>
    <w:p w14:paraId="36D6B7B7"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III- empresas que invistam em pesquisa e no desenvolvimento de tecnologia no País;</w:t>
      </w:r>
    </w:p>
    <w:p w14:paraId="6652B0C2"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IV- empresas que comprovem a prática de mitigação, nos termos da Lei nº 12.187, de 29 de dezembro de 2009.</w:t>
      </w:r>
    </w:p>
    <w:p w14:paraId="0D53F50C" w14:textId="77777777" w:rsidR="00981911" w:rsidRPr="00CA453B" w:rsidRDefault="00981911" w:rsidP="00CA453B">
      <w:pPr>
        <w:spacing w:line="276" w:lineRule="auto"/>
        <w:jc w:val="both"/>
        <w:rPr>
          <w:rFonts w:ascii="Arial" w:eastAsia="Cambria" w:hAnsi="Arial" w:cs="Arial"/>
          <w:b/>
          <w:sz w:val="23"/>
          <w:szCs w:val="23"/>
        </w:rPr>
      </w:pPr>
    </w:p>
    <w:p w14:paraId="68EC766B"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6.20.</w:t>
      </w:r>
      <w:r w:rsidRPr="00CA453B">
        <w:rPr>
          <w:rFonts w:ascii="Arial" w:eastAsia="Cambria" w:hAnsi="Arial" w:cs="Arial"/>
          <w:sz w:val="23"/>
          <w:szCs w:val="23"/>
        </w:rPr>
        <w:tab/>
        <w:t>Encerrada a etapa de envio de lances da sessão pública o pregoeiro poderá negociar condições mais vantajosas, após definido o resultado do julgamento.</w:t>
      </w:r>
    </w:p>
    <w:p w14:paraId="5287D564"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6.20.1. </w:t>
      </w:r>
      <w:r w:rsidRPr="00CA453B">
        <w:rPr>
          <w:rFonts w:ascii="Arial" w:eastAsia="Cambria" w:hAnsi="Arial" w:cs="Arial"/>
          <w:sz w:val="23"/>
          <w:szCs w:val="23"/>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40123418"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6.20.2. </w:t>
      </w:r>
      <w:r w:rsidRPr="00CA453B">
        <w:rPr>
          <w:rFonts w:ascii="Arial" w:eastAsia="Cambria" w:hAnsi="Arial" w:cs="Arial"/>
          <w:sz w:val="23"/>
          <w:szCs w:val="23"/>
        </w:rPr>
        <w:t>A negociação será realizada por meio do sistema, podendo ser acompanhada pelos demais licitantes.</w:t>
      </w:r>
    </w:p>
    <w:p w14:paraId="15656399"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6.20.3. </w:t>
      </w:r>
      <w:r w:rsidRPr="00CA453B">
        <w:rPr>
          <w:rFonts w:ascii="Arial" w:eastAsia="Cambria" w:hAnsi="Arial" w:cs="Arial"/>
          <w:sz w:val="23"/>
          <w:szCs w:val="23"/>
        </w:rPr>
        <w:t>O resultado da negociação será divulgado a todos os licitantes e anexado aos autos do processo licitatório</w:t>
      </w:r>
    </w:p>
    <w:p w14:paraId="6DAAA71E"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6.20.4. </w:t>
      </w:r>
      <w:r w:rsidRPr="00CA453B">
        <w:rPr>
          <w:rFonts w:ascii="Arial" w:eastAsia="Cambria" w:hAnsi="Arial" w:cs="Arial"/>
          <w:sz w:val="23"/>
          <w:szCs w:val="23"/>
        </w:rPr>
        <w:t xml:space="preserve">O pregoeiro solicitará ao licitante melhor classificado que, no prazo de </w:t>
      </w:r>
      <w:r w:rsidRPr="00CA453B">
        <w:rPr>
          <w:rFonts w:ascii="Arial" w:eastAsia="Cambria" w:hAnsi="Arial" w:cs="Arial"/>
          <w:sz w:val="23"/>
          <w:szCs w:val="23"/>
          <w:highlight w:val="yellow"/>
        </w:rPr>
        <w:t>xx (xxxxxxxxx)</w:t>
      </w:r>
      <w:r w:rsidRPr="00CA453B">
        <w:rPr>
          <w:rFonts w:ascii="Arial" w:eastAsia="Cambria" w:hAnsi="Arial" w:cs="Arial"/>
          <w:sz w:val="23"/>
          <w:szCs w:val="23"/>
        </w:rPr>
        <w:t xml:space="preserve"> horas, envie a proposta adequada ao último lance ofertado após a negociação realizada, acompanhada, se for o caso, dos documentos complementares, quando necessários à confirmação daqueles exigidos neste Edital e já apresentados.</w:t>
      </w:r>
    </w:p>
    <w:p w14:paraId="46DA0F20" w14:textId="77777777" w:rsidR="00981911" w:rsidRPr="00CA453B" w:rsidRDefault="00981911" w:rsidP="00CA453B">
      <w:pPr>
        <w:spacing w:line="276" w:lineRule="auto"/>
        <w:jc w:val="both"/>
        <w:rPr>
          <w:rFonts w:ascii="Arial" w:eastAsia="Cambria" w:hAnsi="Arial" w:cs="Arial"/>
          <w:color w:val="FF0000"/>
          <w:sz w:val="23"/>
          <w:szCs w:val="23"/>
        </w:rPr>
      </w:pPr>
      <w:r w:rsidRPr="00CA453B">
        <w:rPr>
          <w:rFonts w:ascii="Arial" w:eastAsia="Cambria" w:hAnsi="Arial" w:cs="Arial"/>
          <w:b/>
          <w:sz w:val="23"/>
          <w:szCs w:val="23"/>
        </w:rPr>
        <w:t xml:space="preserve">6.20.5. </w:t>
      </w:r>
      <w:r w:rsidRPr="00CA453B">
        <w:rPr>
          <w:rFonts w:ascii="Arial" w:eastAsia="Cambria" w:hAnsi="Arial" w:cs="Arial"/>
          <w:sz w:val="23"/>
          <w:szCs w:val="23"/>
        </w:rPr>
        <w:t xml:space="preserve">É facultado ao pregoeiro prorrogar o prazo estabelecido, a partir de solicitação fundamentada feita no chat pelo licitante, antes de findar o prazo. </w:t>
      </w:r>
      <w:r w:rsidRPr="00CA453B">
        <w:rPr>
          <w:rFonts w:ascii="Arial" w:eastAsia="Cambria" w:hAnsi="Arial" w:cs="Arial"/>
          <w:color w:val="FF0000"/>
          <w:sz w:val="23"/>
          <w:szCs w:val="23"/>
        </w:rPr>
        <w:t>Sugere-se a partir de duas horas.</w:t>
      </w:r>
    </w:p>
    <w:p w14:paraId="368327C0" w14:textId="77777777" w:rsidR="00981911" w:rsidRPr="00CA453B" w:rsidRDefault="00981911" w:rsidP="00CA453B">
      <w:pPr>
        <w:spacing w:line="276" w:lineRule="auto"/>
        <w:jc w:val="both"/>
        <w:rPr>
          <w:rFonts w:ascii="Arial" w:eastAsia="Cambria" w:hAnsi="Arial" w:cs="Arial"/>
          <w:sz w:val="23"/>
          <w:szCs w:val="23"/>
        </w:rPr>
      </w:pPr>
    </w:p>
    <w:p w14:paraId="6098C485"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6.21.</w:t>
      </w:r>
      <w:r w:rsidRPr="00CA453B">
        <w:rPr>
          <w:rFonts w:ascii="Arial" w:eastAsia="Cambria" w:hAnsi="Arial" w:cs="Arial"/>
          <w:sz w:val="23"/>
          <w:szCs w:val="23"/>
        </w:rPr>
        <w:tab/>
        <w:t>Após a negociação do preço, o Pregoeiro iniciará a fase de aceitação e julgamento da proposta.</w:t>
      </w:r>
    </w:p>
    <w:p w14:paraId="5FB7FF00" w14:textId="77777777" w:rsidR="00981911" w:rsidRPr="00CA453B" w:rsidRDefault="00981911" w:rsidP="00CA453B">
      <w:pPr>
        <w:spacing w:line="276" w:lineRule="auto"/>
        <w:jc w:val="both"/>
        <w:rPr>
          <w:rFonts w:ascii="Arial" w:eastAsia="Cambria" w:hAnsi="Arial" w:cs="Arial"/>
          <w:sz w:val="23"/>
          <w:szCs w:val="23"/>
        </w:rPr>
      </w:pPr>
    </w:p>
    <w:p w14:paraId="30BE974A" w14:textId="77777777" w:rsidR="00981911" w:rsidRPr="00CA453B" w:rsidRDefault="00981911"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7- DA FASE DE JULGAMENTO</w:t>
      </w:r>
    </w:p>
    <w:p w14:paraId="1ABEC821"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7.1. </w:t>
      </w:r>
      <w:r w:rsidRPr="00CA453B">
        <w:rPr>
          <w:rFonts w:ascii="Arial" w:eastAsia="Cambria" w:hAnsi="Arial" w:cs="Arial"/>
          <w:sz w:val="23"/>
          <w:szCs w:val="23"/>
        </w:rPr>
        <w:t>Encerrada a etapa de negociação, o pregoeiro verificará se o licitante provisoriamente classificado em primeiro lugar atende às condições de participação no certame, conforme previsto no art. 14 da Lei nº 14.133/2021, legislação correlata e no instrumento convocatório, especialmente quanto à existência de sanção que impeça a participação no certame ou a futura contratação, mediante a consulta aos seguintes cadastros:</w:t>
      </w:r>
    </w:p>
    <w:p w14:paraId="24105017"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 xml:space="preserve">a) Cadastro Nacional de Empresas Inidôneas e Suspensas - CEIS, mantido pela Controladoria-Geral da União; e </w:t>
      </w:r>
    </w:p>
    <w:p w14:paraId="20DD3B61"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 xml:space="preserve">b) Cadastro Nacional de Empresas Punidas – CNEP, mantido pela Controladoria-Geral da </w:t>
      </w:r>
      <w:r w:rsidRPr="00CA453B">
        <w:rPr>
          <w:rFonts w:ascii="Arial" w:eastAsia="Cambria" w:hAnsi="Arial" w:cs="Arial"/>
          <w:sz w:val="23"/>
          <w:szCs w:val="23"/>
        </w:rPr>
        <w:lastRenderedPageBreak/>
        <w:t>União.</w:t>
      </w:r>
    </w:p>
    <w:p w14:paraId="623BB47B"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71.1.</w:t>
      </w:r>
      <w:r w:rsidRPr="00CA453B">
        <w:rPr>
          <w:rFonts w:ascii="Arial" w:eastAsia="Cambria" w:hAnsi="Arial" w:cs="Arial"/>
          <w:sz w:val="23"/>
          <w:szCs w:val="23"/>
        </w:rPr>
        <w:t xml:space="preserve"> A consulta aos cadastros será realizada em nome da empresa licitante e também de seu sócio majoritário, por força da vedação de que trata o artigo 12 da Lei n° 8.429, de 1992.</w:t>
      </w:r>
    </w:p>
    <w:p w14:paraId="2787AE06" w14:textId="77777777" w:rsidR="00981911" w:rsidRPr="00CA453B" w:rsidRDefault="00981911" w:rsidP="00CA453B">
      <w:pPr>
        <w:spacing w:line="276" w:lineRule="auto"/>
        <w:jc w:val="both"/>
        <w:rPr>
          <w:rFonts w:ascii="Arial" w:eastAsia="Cambria" w:hAnsi="Arial" w:cs="Arial"/>
          <w:sz w:val="23"/>
          <w:szCs w:val="23"/>
        </w:rPr>
      </w:pPr>
    </w:p>
    <w:p w14:paraId="1B2BDFC5"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7.2. </w:t>
      </w:r>
      <w:r w:rsidRPr="00CA453B">
        <w:rPr>
          <w:rFonts w:ascii="Arial" w:eastAsia="Cambria" w:hAnsi="Arial" w:cs="Arial"/>
          <w:sz w:val="23"/>
          <w:szCs w:val="23"/>
        </w:rPr>
        <w:t>Caso conste na Consulta de Situação do licitante a existência de Ocorrências Impeditivas Indiretas, o Pregoeiro diligenciará para verificar se houve fraude por parte das empresas apontadas no Relatório de Ocorrências Impeditivas Indiretas.</w:t>
      </w:r>
    </w:p>
    <w:p w14:paraId="7D3435E5"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7.2.1. </w:t>
      </w:r>
      <w:r w:rsidRPr="00CA453B">
        <w:rPr>
          <w:rFonts w:ascii="Arial" w:eastAsia="Cambria" w:hAnsi="Arial" w:cs="Arial"/>
          <w:sz w:val="23"/>
          <w:szCs w:val="23"/>
        </w:rPr>
        <w:t xml:space="preserve">A tentativa de burla será verificada por meio dos vínculos societários, linhas de fornecimento similares, dentre outros. </w:t>
      </w:r>
    </w:p>
    <w:p w14:paraId="57048E46"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7.2.2. </w:t>
      </w:r>
      <w:r w:rsidRPr="00CA453B">
        <w:rPr>
          <w:rFonts w:ascii="Arial" w:eastAsia="Cambria" w:hAnsi="Arial" w:cs="Arial"/>
          <w:sz w:val="23"/>
          <w:szCs w:val="23"/>
        </w:rPr>
        <w:t xml:space="preserve">O licitante será convocado para manifestação previamente a uma eventual desclassificação. </w:t>
      </w:r>
    </w:p>
    <w:p w14:paraId="64D2E579"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7.2.3. </w:t>
      </w:r>
      <w:r w:rsidRPr="00CA453B">
        <w:rPr>
          <w:rFonts w:ascii="Arial" w:eastAsia="Cambria" w:hAnsi="Arial" w:cs="Arial"/>
          <w:sz w:val="23"/>
          <w:szCs w:val="23"/>
        </w:rPr>
        <w:t>Constatada a existência de sanção aplicável, o licitante será reputado inabilitado, por falta de condição de participação.</w:t>
      </w:r>
    </w:p>
    <w:p w14:paraId="09BA4F31" w14:textId="77777777" w:rsidR="00981911" w:rsidRPr="00CA453B" w:rsidRDefault="00981911" w:rsidP="00CA453B">
      <w:pPr>
        <w:spacing w:line="276" w:lineRule="auto"/>
        <w:jc w:val="both"/>
        <w:rPr>
          <w:rFonts w:ascii="Arial" w:eastAsia="Cambria" w:hAnsi="Arial" w:cs="Arial"/>
          <w:sz w:val="23"/>
          <w:szCs w:val="23"/>
        </w:rPr>
      </w:pPr>
    </w:p>
    <w:p w14:paraId="4B7CC46C"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7.3. </w:t>
      </w:r>
      <w:r w:rsidRPr="00CA453B">
        <w:rPr>
          <w:rFonts w:ascii="Arial" w:eastAsia="Cambria" w:hAnsi="Arial" w:cs="Arial"/>
          <w:sz w:val="23"/>
          <w:szCs w:val="23"/>
        </w:rPr>
        <w:t>Caso o licitante provisoriamente classificado em primeiro lugar tenha se utilizado de algum tratamento favorecido aos Microempreendedores Individuais – MEI, Microempresas – ME ou Empresas de Pequeno Porte - EPP, o pregoeiro verificará se faz jus ao benefício.</w:t>
      </w:r>
    </w:p>
    <w:p w14:paraId="0C8830DD" w14:textId="77777777" w:rsidR="00981911" w:rsidRPr="00CA453B" w:rsidRDefault="00981911" w:rsidP="00CA453B">
      <w:pPr>
        <w:spacing w:line="276" w:lineRule="auto"/>
        <w:jc w:val="both"/>
        <w:rPr>
          <w:rFonts w:ascii="Arial" w:eastAsia="Cambria" w:hAnsi="Arial" w:cs="Arial"/>
          <w:b/>
          <w:sz w:val="23"/>
          <w:szCs w:val="23"/>
        </w:rPr>
      </w:pPr>
    </w:p>
    <w:p w14:paraId="5FC748A7"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7.4. </w:t>
      </w:r>
      <w:r w:rsidRPr="00CA453B">
        <w:rPr>
          <w:rFonts w:ascii="Arial" w:eastAsia="Cambria" w:hAnsi="Arial" w:cs="Arial"/>
          <w:sz w:val="23"/>
          <w:szCs w:val="23"/>
        </w:rPr>
        <w:t>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w:t>
      </w:r>
    </w:p>
    <w:p w14:paraId="7B3B1B9C" w14:textId="77777777" w:rsidR="00981911" w:rsidRPr="00CA453B" w:rsidRDefault="00981911" w:rsidP="00CA453B">
      <w:pPr>
        <w:spacing w:line="276" w:lineRule="auto"/>
        <w:jc w:val="both"/>
        <w:rPr>
          <w:rFonts w:ascii="Arial" w:eastAsia="Cambria" w:hAnsi="Arial" w:cs="Arial"/>
          <w:sz w:val="23"/>
          <w:szCs w:val="23"/>
        </w:rPr>
      </w:pPr>
    </w:p>
    <w:p w14:paraId="259F33EC"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7.5. </w:t>
      </w:r>
      <w:r w:rsidRPr="00CA453B">
        <w:rPr>
          <w:rFonts w:ascii="Arial" w:eastAsia="Cambria" w:hAnsi="Arial" w:cs="Arial"/>
          <w:sz w:val="23"/>
          <w:szCs w:val="23"/>
        </w:rPr>
        <w:t xml:space="preserve">Será desclassificada a proposta vencedora que: </w:t>
      </w:r>
    </w:p>
    <w:p w14:paraId="6797AF23"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I- contiver vícios insanáveis;</w:t>
      </w:r>
    </w:p>
    <w:p w14:paraId="4126B9B7"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II- não obedecer às especificações técnicas contidas no Termo de Referência;</w:t>
      </w:r>
    </w:p>
    <w:p w14:paraId="05AF7FD2"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III- apresentar preços inexequíveis ou permanecerem acima do preço máximo definido para a contratação;</w:t>
      </w:r>
    </w:p>
    <w:p w14:paraId="38C742B4"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IV- não tiverem sua exequibilidade demonstrada, quando exigido pela Administração;</w:t>
      </w:r>
    </w:p>
    <w:p w14:paraId="4F56BBB2"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V- apresentar desconformidade com quaisquer outras exigências deste Edital ou seus anexos, desde que insanável.</w:t>
      </w:r>
    </w:p>
    <w:p w14:paraId="4D6B805E" w14:textId="77777777" w:rsidR="00981911" w:rsidRPr="00CA453B" w:rsidRDefault="00981911" w:rsidP="00CA453B">
      <w:pPr>
        <w:spacing w:line="276" w:lineRule="auto"/>
        <w:jc w:val="both"/>
        <w:rPr>
          <w:rFonts w:ascii="Arial" w:eastAsia="Cambria" w:hAnsi="Arial" w:cs="Arial"/>
          <w:sz w:val="23"/>
          <w:szCs w:val="23"/>
        </w:rPr>
      </w:pPr>
    </w:p>
    <w:p w14:paraId="302874C9"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7.6. </w:t>
      </w:r>
      <w:r w:rsidRPr="00CA453B">
        <w:rPr>
          <w:rFonts w:ascii="Arial" w:eastAsia="Cambria" w:hAnsi="Arial" w:cs="Arial"/>
          <w:sz w:val="23"/>
          <w:szCs w:val="23"/>
        </w:rPr>
        <w:t>No caso de bens e serviços em geral, será considerado como indício de inexequibilidade as propostas de valores inferiores a 50% (cinquenta por cento) do valor orçado pela Administração.</w:t>
      </w:r>
    </w:p>
    <w:p w14:paraId="1B15064F"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7.6.1.</w:t>
      </w:r>
      <w:r w:rsidRPr="00CA453B">
        <w:rPr>
          <w:rFonts w:ascii="Arial" w:eastAsia="Cambria" w:hAnsi="Arial" w:cs="Arial"/>
          <w:sz w:val="23"/>
          <w:szCs w:val="23"/>
        </w:rPr>
        <w:tab/>
        <w:t>A inexequibilidade, na hipótese de que trata o caput, só será considerada após diligência do pregoeiro, que comprove:</w:t>
      </w:r>
    </w:p>
    <w:p w14:paraId="109FBC86"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I- que o custo do licitante ultrapassa o valor da proposta; e</w:t>
      </w:r>
    </w:p>
    <w:p w14:paraId="5B102084"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II- inexistirem custos de oportunidade capazes de justificar o vulto da oferta.</w:t>
      </w:r>
    </w:p>
    <w:p w14:paraId="14BC5EDE" w14:textId="77777777" w:rsidR="00981911" w:rsidRPr="00CA453B" w:rsidRDefault="00981911" w:rsidP="00CA453B">
      <w:pPr>
        <w:spacing w:line="276" w:lineRule="auto"/>
        <w:jc w:val="both"/>
        <w:rPr>
          <w:rFonts w:ascii="Arial" w:eastAsia="Cambria" w:hAnsi="Arial" w:cs="Arial"/>
          <w:sz w:val="23"/>
          <w:szCs w:val="23"/>
        </w:rPr>
      </w:pPr>
    </w:p>
    <w:p w14:paraId="1990283E"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7.7. </w:t>
      </w:r>
      <w:r w:rsidRPr="00CA453B">
        <w:rPr>
          <w:rFonts w:ascii="Arial" w:eastAsia="Cambria" w:hAnsi="Arial" w:cs="Arial"/>
          <w:sz w:val="23"/>
          <w:szCs w:val="23"/>
        </w:rPr>
        <w:t>Em contratação de serviços de engenharia, a análise de exequibilidade e sobrepreço considerará o seguinte:</w:t>
      </w:r>
    </w:p>
    <w:p w14:paraId="4A6491D6"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7.7.1. </w:t>
      </w:r>
      <w:r w:rsidRPr="00CA453B">
        <w:rPr>
          <w:rFonts w:ascii="Arial" w:eastAsia="Cambria" w:hAnsi="Arial" w:cs="Arial"/>
          <w:sz w:val="23"/>
          <w:szCs w:val="23"/>
        </w:rPr>
        <w:t>Nos regimes de execução por tarefa, empreitada por preço global ou empreitada integral, semi-integrada ou integrada, a caracterização do sobrepreço se dará pela superação do valor global estimado;</w:t>
      </w:r>
    </w:p>
    <w:p w14:paraId="0F3BAB3E"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7.7.2.</w:t>
      </w:r>
      <w:r w:rsidRPr="00CA453B">
        <w:rPr>
          <w:rFonts w:ascii="Arial" w:eastAsia="Cambria" w:hAnsi="Arial" w:cs="Arial"/>
          <w:sz w:val="23"/>
          <w:szCs w:val="23"/>
        </w:rPr>
        <w:tab/>
        <w:t xml:space="preserve">No regime de empreitada por preço unitário, a caracterização do sobrepreço se dará pela superação do valor global estimado e pela superação de custo unitário tido como relevante, </w:t>
      </w:r>
      <w:r w:rsidRPr="00CA453B">
        <w:rPr>
          <w:rFonts w:ascii="Arial" w:eastAsia="Cambria" w:hAnsi="Arial" w:cs="Arial"/>
          <w:sz w:val="23"/>
          <w:szCs w:val="23"/>
        </w:rPr>
        <w:lastRenderedPageBreak/>
        <w:t>conforme planilha anexa ao edital;</w:t>
      </w:r>
    </w:p>
    <w:p w14:paraId="7F251D98"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7.7.3.</w:t>
      </w:r>
      <w:r w:rsidRPr="00CA453B">
        <w:rPr>
          <w:rFonts w:ascii="Arial" w:eastAsia="Cambria" w:hAnsi="Arial" w:cs="Arial"/>
          <w:sz w:val="23"/>
          <w:szCs w:val="23"/>
        </w:rPr>
        <w:tab/>
        <w:t>No caso de serviços de engenharia, serão consideradas inexequíveis as propostas cujos valores forem inferiores a 75% (setenta e cinco por cento) do valor orçado pela Administração, independentemente do regime de execução.</w:t>
      </w:r>
    </w:p>
    <w:p w14:paraId="4DED59A3"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7.7.4. </w:t>
      </w:r>
      <w:r w:rsidRPr="00CA453B">
        <w:rPr>
          <w:rFonts w:ascii="Arial" w:eastAsia="Cambria" w:hAnsi="Arial" w:cs="Arial"/>
          <w:sz w:val="23"/>
          <w:szCs w:val="23"/>
        </w:rPr>
        <w:t>Será exigida garantia adicional do licitante vencedor cuja proposta for inferior a 85% (oitenta e cinco por cento) do valor orçado pela Administração, equivalente à diferença entre este último e o valor da proposta, sem prejuízo das demais garantias exigíveis de acordo com a Lei, conforme disposto no § 5º do Art. 59.</w:t>
      </w:r>
    </w:p>
    <w:p w14:paraId="2594A127"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7.7.4.1.</w:t>
      </w:r>
      <w:r w:rsidRPr="00CA453B">
        <w:rPr>
          <w:rFonts w:ascii="Arial" w:eastAsia="Cambria" w:hAnsi="Arial" w:cs="Arial"/>
          <w:sz w:val="23"/>
          <w:szCs w:val="23"/>
        </w:rPr>
        <w:t xml:space="preserve"> Serão admitidas as garantias nas seguintes modalidades:</w:t>
      </w:r>
    </w:p>
    <w:p w14:paraId="51F70DF6"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I- caução em dinheiro ou em títulos da dívida pública emitidos sob a forma escritural, mediante registro em sistema centralizado de liquidação e de custódia autorizado pelo Banco Central do Brasil, e avaliados por seus valores econômicos, conforme definido pelo Ministério da Economia;</w:t>
      </w:r>
    </w:p>
    <w:p w14:paraId="0DDF8A6F"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II - seguro-garantia;</w:t>
      </w:r>
    </w:p>
    <w:p w14:paraId="53CE85A9"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III - fiança bancária emitida por banco ou instituição financeira devidamente autorizada a operar no País pelo Banco Central do Brasil.</w:t>
      </w:r>
    </w:p>
    <w:p w14:paraId="34EA8D38" w14:textId="77777777" w:rsidR="00981911" w:rsidRPr="00CA453B" w:rsidRDefault="00981911" w:rsidP="00CA453B">
      <w:pPr>
        <w:spacing w:line="276" w:lineRule="auto"/>
        <w:jc w:val="both"/>
        <w:rPr>
          <w:rFonts w:ascii="Arial" w:eastAsia="Cambria" w:hAnsi="Arial" w:cs="Arial"/>
          <w:sz w:val="23"/>
          <w:szCs w:val="23"/>
        </w:rPr>
      </w:pPr>
    </w:p>
    <w:p w14:paraId="25387B9B" w14:textId="77777777" w:rsidR="00981911" w:rsidRPr="00CA453B" w:rsidRDefault="00981911"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 xml:space="preserve">7.8. </w:t>
      </w:r>
      <w:r w:rsidRPr="00CA453B">
        <w:rPr>
          <w:rFonts w:ascii="Arial" w:eastAsia="Cambria" w:hAnsi="Arial" w:cs="Arial"/>
          <w:sz w:val="23"/>
          <w:szCs w:val="23"/>
        </w:rPr>
        <w:t>Erros no preenchimento da proposta ou planilhas não constituem motivo para sua desclassificação. O documento poderá ser ajustado pelo fornecedor, no prazo indicado através do sistema</w:t>
      </w:r>
      <w:r w:rsidRPr="00CA453B">
        <w:rPr>
          <w:rFonts w:ascii="Arial" w:eastAsia="Cambria" w:hAnsi="Arial" w:cs="Arial"/>
          <w:b/>
          <w:sz w:val="23"/>
          <w:szCs w:val="23"/>
        </w:rPr>
        <w:t>, desde que não haja majoração do preço.</w:t>
      </w:r>
    </w:p>
    <w:p w14:paraId="02EAB01F"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7.8.1. </w:t>
      </w:r>
      <w:r w:rsidRPr="00CA453B">
        <w:rPr>
          <w:rFonts w:ascii="Arial" w:eastAsia="Cambria" w:hAnsi="Arial" w:cs="Arial"/>
          <w:sz w:val="23"/>
          <w:szCs w:val="23"/>
        </w:rPr>
        <w:t>O ajuste de que trata este dispositivo se limita a sanar erros ou falhas que não alterem a substância das propostas;</w:t>
      </w:r>
    </w:p>
    <w:p w14:paraId="00733B54" w14:textId="77777777" w:rsidR="00981911" w:rsidRPr="00CA453B" w:rsidRDefault="00981911" w:rsidP="00CA453B">
      <w:pPr>
        <w:spacing w:line="276" w:lineRule="auto"/>
        <w:jc w:val="both"/>
        <w:rPr>
          <w:rFonts w:ascii="Arial" w:eastAsia="Cambria" w:hAnsi="Arial" w:cs="Arial"/>
          <w:sz w:val="23"/>
          <w:szCs w:val="23"/>
        </w:rPr>
      </w:pPr>
    </w:p>
    <w:p w14:paraId="5FB7C37B"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7.9. </w:t>
      </w:r>
      <w:r w:rsidRPr="00CA453B">
        <w:rPr>
          <w:rFonts w:ascii="Arial" w:eastAsia="Cambria" w:hAnsi="Arial" w:cs="Arial"/>
          <w:sz w:val="23"/>
          <w:szCs w:val="23"/>
        </w:rPr>
        <w:t>Caso o Termo de Referência exija a apresentação de amostra, o licitante classificado em primeiro lugar deverá apresentá-la, conforme disciplinado, sob pena de desclassificação da proposta.</w:t>
      </w:r>
    </w:p>
    <w:p w14:paraId="27D33ED7"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7.9.1. </w:t>
      </w:r>
      <w:r w:rsidRPr="00CA453B">
        <w:rPr>
          <w:rFonts w:ascii="Arial" w:eastAsia="Cambria" w:hAnsi="Arial" w:cs="Arial"/>
          <w:sz w:val="23"/>
          <w:szCs w:val="23"/>
        </w:rPr>
        <w:t>Por meio de mensagem no sistema, será divulgado o local e horário de realização do procedimento para a avaliação das amostras, cuja presença será facultada a todos os interessados, incluindo os demais licitantes.</w:t>
      </w:r>
    </w:p>
    <w:p w14:paraId="6E1E79D2" w14:textId="77777777" w:rsidR="00981911" w:rsidRPr="00CA453B" w:rsidRDefault="00981911" w:rsidP="00CA453B">
      <w:pPr>
        <w:spacing w:line="276" w:lineRule="auto"/>
        <w:jc w:val="both"/>
        <w:rPr>
          <w:rFonts w:ascii="Arial" w:eastAsia="Cambria" w:hAnsi="Arial" w:cs="Arial"/>
          <w:sz w:val="23"/>
          <w:szCs w:val="23"/>
        </w:rPr>
      </w:pPr>
    </w:p>
    <w:p w14:paraId="22346494"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7.10. </w:t>
      </w:r>
      <w:r w:rsidRPr="00CA453B">
        <w:rPr>
          <w:rFonts w:ascii="Arial" w:eastAsia="Cambria" w:hAnsi="Arial" w:cs="Arial"/>
          <w:sz w:val="23"/>
          <w:szCs w:val="23"/>
        </w:rPr>
        <w:t>Os resultados das avaliações serão divulgados por meio de mensagem no sistema.</w:t>
      </w:r>
    </w:p>
    <w:p w14:paraId="4F033BD6" w14:textId="77777777" w:rsidR="00981911" w:rsidRPr="00CA453B" w:rsidRDefault="00981911" w:rsidP="00CA453B">
      <w:pPr>
        <w:spacing w:line="276" w:lineRule="auto"/>
        <w:jc w:val="both"/>
        <w:rPr>
          <w:rFonts w:ascii="Arial" w:eastAsia="Cambria" w:hAnsi="Arial" w:cs="Arial"/>
          <w:sz w:val="23"/>
          <w:szCs w:val="23"/>
        </w:rPr>
      </w:pPr>
    </w:p>
    <w:p w14:paraId="4A1B51D0"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7.11. </w:t>
      </w:r>
      <w:r w:rsidRPr="00CA453B">
        <w:rPr>
          <w:rFonts w:ascii="Arial" w:eastAsia="Cambria" w:hAnsi="Arial" w:cs="Arial"/>
          <w:sz w:val="23"/>
          <w:szCs w:val="23"/>
        </w:rPr>
        <w:t>No caso de não haver entrega da amostra ou ocorrer atraso na entrega, sem justificativa aceita pelo Pregoeiro, ou havendo entrega de amostra fora das especificações previstas neste Edital, a proposta do licitante será recusada.</w:t>
      </w:r>
    </w:p>
    <w:p w14:paraId="151E86EF" w14:textId="77777777" w:rsidR="00981911" w:rsidRPr="00CA453B" w:rsidRDefault="00981911" w:rsidP="00CA453B">
      <w:pPr>
        <w:spacing w:line="276" w:lineRule="auto"/>
        <w:jc w:val="both"/>
        <w:rPr>
          <w:rFonts w:ascii="Arial" w:eastAsia="Cambria" w:hAnsi="Arial" w:cs="Arial"/>
          <w:sz w:val="23"/>
          <w:szCs w:val="23"/>
        </w:rPr>
      </w:pPr>
    </w:p>
    <w:p w14:paraId="4F2B47A7"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7.12. </w:t>
      </w:r>
      <w:r w:rsidRPr="00CA453B">
        <w:rPr>
          <w:rFonts w:ascii="Arial" w:eastAsia="Cambria" w:hAnsi="Arial" w:cs="Arial"/>
          <w:sz w:val="23"/>
          <w:szCs w:val="23"/>
        </w:rPr>
        <w:t>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w:t>
      </w:r>
    </w:p>
    <w:p w14:paraId="4A68C0C9" w14:textId="77777777" w:rsidR="00981911" w:rsidRPr="00CA453B" w:rsidRDefault="00981911" w:rsidP="00CA453B">
      <w:pPr>
        <w:spacing w:line="276" w:lineRule="auto"/>
        <w:jc w:val="both"/>
        <w:rPr>
          <w:rFonts w:ascii="Arial" w:eastAsia="Cambria" w:hAnsi="Arial" w:cs="Arial"/>
          <w:sz w:val="23"/>
          <w:szCs w:val="23"/>
        </w:rPr>
      </w:pPr>
    </w:p>
    <w:p w14:paraId="2FB8C72C" w14:textId="77777777" w:rsidR="00981911" w:rsidRPr="00CA453B" w:rsidRDefault="00981911"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8- DA FASE DE HABILITAÇÃO</w:t>
      </w:r>
    </w:p>
    <w:p w14:paraId="5EBDA8E4"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8.1. </w:t>
      </w:r>
      <w:r w:rsidRPr="00CA453B">
        <w:rPr>
          <w:rFonts w:ascii="Arial" w:eastAsia="Cambria" w:hAnsi="Arial" w:cs="Arial"/>
          <w:sz w:val="23"/>
          <w:szCs w:val="23"/>
        </w:rPr>
        <w:t>O licitante vencedor encaminhará, exclusivamente por meio do sistema, os seguintes documentos para fins de habilitação:</w:t>
      </w:r>
    </w:p>
    <w:p w14:paraId="2D051EBA" w14:textId="77777777" w:rsidR="00981911" w:rsidRPr="00CA453B" w:rsidRDefault="00981911" w:rsidP="00CA453B">
      <w:pPr>
        <w:spacing w:line="276" w:lineRule="auto"/>
        <w:jc w:val="both"/>
        <w:rPr>
          <w:rFonts w:ascii="Arial" w:eastAsia="Cambria" w:hAnsi="Arial" w:cs="Arial"/>
          <w:sz w:val="23"/>
          <w:szCs w:val="23"/>
        </w:rPr>
      </w:pPr>
    </w:p>
    <w:p w14:paraId="38788EA0" w14:textId="77777777" w:rsidR="00981911" w:rsidRPr="00CA453B" w:rsidRDefault="00981911" w:rsidP="00CA453B">
      <w:pPr>
        <w:spacing w:line="276" w:lineRule="auto"/>
        <w:jc w:val="center"/>
        <w:rPr>
          <w:rFonts w:ascii="Arial" w:eastAsia="Cambria" w:hAnsi="Arial" w:cs="Arial"/>
          <w:b/>
          <w:color w:val="FF0000"/>
          <w:sz w:val="23"/>
          <w:szCs w:val="23"/>
        </w:rPr>
      </w:pPr>
      <w:r w:rsidRPr="00CA453B">
        <w:rPr>
          <w:rFonts w:ascii="Arial" w:eastAsia="Cambria" w:hAnsi="Arial" w:cs="Arial"/>
          <w:b/>
          <w:color w:val="FF0000"/>
          <w:sz w:val="23"/>
          <w:szCs w:val="23"/>
        </w:rPr>
        <w:t>Ou</w:t>
      </w:r>
    </w:p>
    <w:p w14:paraId="04046DCA" w14:textId="77777777" w:rsidR="00981911" w:rsidRPr="00CA453B" w:rsidRDefault="00981911" w:rsidP="00CA453B">
      <w:pPr>
        <w:spacing w:line="276" w:lineRule="auto"/>
        <w:jc w:val="center"/>
        <w:rPr>
          <w:rFonts w:ascii="Arial" w:eastAsia="Cambria" w:hAnsi="Arial" w:cs="Arial"/>
          <w:b/>
          <w:color w:val="FF0000"/>
          <w:sz w:val="23"/>
          <w:szCs w:val="23"/>
        </w:rPr>
      </w:pPr>
    </w:p>
    <w:p w14:paraId="38F493CF" w14:textId="77777777" w:rsidR="00981911" w:rsidRPr="00CA453B" w:rsidRDefault="00981911" w:rsidP="00CA453B">
      <w:pPr>
        <w:spacing w:line="276" w:lineRule="auto"/>
        <w:jc w:val="center"/>
        <w:rPr>
          <w:rFonts w:ascii="Arial" w:eastAsia="Cambria" w:hAnsi="Arial" w:cs="Arial"/>
          <w:b/>
          <w:color w:val="FF0000"/>
          <w:sz w:val="23"/>
          <w:szCs w:val="23"/>
        </w:rPr>
      </w:pPr>
      <w:r w:rsidRPr="00CA453B">
        <w:rPr>
          <w:rFonts w:ascii="Arial" w:eastAsia="Cambria" w:hAnsi="Arial" w:cs="Arial"/>
          <w:b/>
          <w:color w:val="FF0000"/>
          <w:sz w:val="23"/>
          <w:szCs w:val="23"/>
        </w:rPr>
        <w:lastRenderedPageBreak/>
        <w:t>QUANDO HOUVER INVERSÃO DAS FASES PREVISTAS NO §1º DO ART 17.</w:t>
      </w:r>
    </w:p>
    <w:p w14:paraId="19D7333C" w14:textId="77777777" w:rsidR="00981911" w:rsidRPr="00CA453B" w:rsidRDefault="00981911" w:rsidP="00CA453B">
      <w:pPr>
        <w:spacing w:line="276" w:lineRule="auto"/>
        <w:jc w:val="both"/>
        <w:rPr>
          <w:rFonts w:ascii="Arial" w:eastAsia="Cambria" w:hAnsi="Arial" w:cs="Arial"/>
          <w:b/>
          <w:sz w:val="23"/>
          <w:szCs w:val="23"/>
        </w:rPr>
      </w:pPr>
    </w:p>
    <w:p w14:paraId="6FD53FC3"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8.1.</w:t>
      </w:r>
      <w:r w:rsidRPr="00CA453B">
        <w:rPr>
          <w:rFonts w:ascii="Arial" w:eastAsia="Cambria" w:hAnsi="Arial" w:cs="Arial"/>
          <w:sz w:val="23"/>
          <w:szCs w:val="23"/>
        </w:rPr>
        <w:t xml:space="preserve">  Os licitantes encaminharão, concomitantemente com as propostas e exclusivamente por meio do sistema, os seguintes documentos para fins de habilitação:</w:t>
      </w:r>
    </w:p>
    <w:p w14:paraId="62FC1A2B" w14:textId="77777777" w:rsidR="00981911" w:rsidRPr="00CA453B" w:rsidRDefault="00981911" w:rsidP="00CA453B">
      <w:pPr>
        <w:spacing w:line="276" w:lineRule="auto"/>
        <w:jc w:val="both"/>
        <w:rPr>
          <w:rFonts w:ascii="Arial" w:eastAsia="Cambria" w:hAnsi="Arial" w:cs="Arial"/>
          <w:b/>
          <w:sz w:val="23"/>
          <w:szCs w:val="23"/>
        </w:rPr>
      </w:pPr>
    </w:p>
    <w:p w14:paraId="7C84C70C" w14:textId="77777777" w:rsidR="00981911" w:rsidRPr="00CA453B" w:rsidRDefault="00981911"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 xml:space="preserve">8.1.1. REGULARIDADE JURÍDICA </w:t>
      </w:r>
    </w:p>
    <w:p w14:paraId="0CD518FD"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I- Empresário individual:</w:t>
      </w:r>
      <w:r w:rsidRPr="00CA453B">
        <w:rPr>
          <w:rFonts w:ascii="Arial" w:eastAsia="Cambria" w:hAnsi="Arial" w:cs="Arial"/>
          <w:sz w:val="23"/>
          <w:szCs w:val="23"/>
        </w:rPr>
        <w:t xml:space="preserve"> inscrição no Registro Público de Empresas Mercantis, a cargo da Junta Comercial da respectiva sede; </w:t>
      </w:r>
    </w:p>
    <w:p w14:paraId="662C5EAD"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II- Microempreendedor Individual - MEI:</w:t>
      </w:r>
      <w:r w:rsidRPr="00CA453B">
        <w:rPr>
          <w:rFonts w:ascii="Arial" w:eastAsia="Cambria" w:hAnsi="Arial" w:cs="Arial"/>
          <w:sz w:val="23"/>
          <w:szCs w:val="23"/>
        </w:rPr>
        <w:t xml:space="preserve"> Certificado da Condição de Microempreendedor Individual - CCMEI, cuja aceitação ficará condicionada à verificação da autenticidade no sítio https://www.gov.br/empresas-e-negocios/pt-br/empreendedor; </w:t>
      </w:r>
    </w:p>
    <w:p w14:paraId="4F38F89A"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III- Sociedade empresária, sociedade limitada unipessoal – SLU ou sociedade identificada como empresa individual de responsabilidade limitada - EIRELI: </w:t>
      </w:r>
      <w:r w:rsidRPr="00CA453B">
        <w:rPr>
          <w:rFonts w:ascii="Arial" w:eastAsia="Cambria" w:hAnsi="Arial" w:cs="Arial"/>
          <w:sz w:val="23"/>
          <w:szCs w:val="23"/>
        </w:rPr>
        <w:t>inscrição do ato constitutivo, estatuto ou contrato social no Registro Público de Empresas Mercantis, a cargo da Junta Comercial da respectiva sede, acompanhada de documento comprobatório de seus administradores;</w:t>
      </w:r>
    </w:p>
    <w:p w14:paraId="57A5F90C"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IV- Sociedade empresária estrangeira:</w:t>
      </w:r>
      <w:r w:rsidRPr="00CA453B">
        <w:rPr>
          <w:rFonts w:ascii="Arial" w:eastAsia="Cambria" w:hAnsi="Arial" w:cs="Arial"/>
          <w:sz w:val="23"/>
          <w:szCs w:val="23"/>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14:paraId="155017AE"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V- Sociedade simples:</w:t>
      </w:r>
      <w:r w:rsidRPr="00CA453B">
        <w:rPr>
          <w:rFonts w:ascii="Arial" w:eastAsia="Cambria" w:hAnsi="Arial" w:cs="Arial"/>
          <w:sz w:val="23"/>
          <w:szCs w:val="23"/>
        </w:rPr>
        <w:t xml:space="preserve"> inscrição do ato constitutivo no Registro Civil de Pessoas Jurídicas do local de sua sede, acompanhada de documento comprobatório de seus administradores;</w:t>
      </w:r>
    </w:p>
    <w:p w14:paraId="3CA92B47"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VI- Filial, sucursal ou agência de sociedade simples ou empresária: </w:t>
      </w:r>
      <w:r w:rsidRPr="00CA453B">
        <w:rPr>
          <w:rFonts w:ascii="Arial" w:eastAsia="Cambria" w:hAnsi="Arial" w:cs="Arial"/>
          <w:sz w:val="23"/>
          <w:szCs w:val="23"/>
        </w:rPr>
        <w:t>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40EE1E0E"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VII- Sociedade cooperativa: </w:t>
      </w:r>
      <w:r w:rsidRPr="00CA453B">
        <w:rPr>
          <w:rFonts w:ascii="Arial" w:eastAsia="Cambria" w:hAnsi="Arial" w:cs="Arial"/>
          <w:sz w:val="23"/>
          <w:szCs w:val="23"/>
        </w:rPr>
        <w:t>ata de fundação e estatuto social, com a ata da assembleia que o aprovou, devidamente arquivado na Junta Comercial ou inscrito no Registro Civil das Pessoas Jurídicas da respectiva sede, além do registro de que trata o art. 107 da Lei nº 5.764, de 16 de dezembro 1971.</w:t>
      </w:r>
    </w:p>
    <w:p w14:paraId="0A03E212" w14:textId="77777777" w:rsidR="00981911" w:rsidRPr="00CA453B" w:rsidRDefault="00981911" w:rsidP="00CA453B">
      <w:pPr>
        <w:spacing w:line="276" w:lineRule="auto"/>
        <w:jc w:val="both"/>
        <w:rPr>
          <w:rFonts w:ascii="Arial" w:eastAsia="Cambria" w:hAnsi="Arial" w:cs="Arial"/>
          <w:color w:val="FF0000"/>
          <w:sz w:val="23"/>
          <w:szCs w:val="23"/>
        </w:rPr>
      </w:pPr>
      <w:r w:rsidRPr="00CA453B">
        <w:rPr>
          <w:rFonts w:ascii="Arial" w:eastAsia="Cambria" w:hAnsi="Arial" w:cs="Arial"/>
          <w:b/>
          <w:sz w:val="23"/>
          <w:szCs w:val="23"/>
          <w:highlight w:val="yellow"/>
        </w:rPr>
        <w:t>VIII- Ato de autorização</w:t>
      </w:r>
      <w:r w:rsidRPr="00CA453B">
        <w:rPr>
          <w:rFonts w:ascii="Arial" w:eastAsia="Cambria" w:hAnsi="Arial" w:cs="Arial"/>
          <w:sz w:val="23"/>
          <w:szCs w:val="23"/>
          <w:highlight w:val="yellow"/>
        </w:rPr>
        <w:t xml:space="preserve"> para o exercício da atividade de ............ (especificar a atividade contratada sujeita à autorização), expedido por ....... (especificar o órgão competente) nos termos do art. ..... da (Lei/Decreto) n° ........ </w:t>
      </w:r>
      <w:r w:rsidRPr="00CA453B">
        <w:rPr>
          <w:rFonts w:ascii="Arial" w:eastAsia="Cambria" w:hAnsi="Arial" w:cs="Arial"/>
          <w:color w:val="FF0000"/>
          <w:sz w:val="23"/>
          <w:szCs w:val="23"/>
        </w:rPr>
        <w:t xml:space="preserve">(Apenas se necessário conforme art. 66 da LF 14.133) </w:t>
      </w:r>
    </w:p>
    <w:p w14:paraId="52047DFE" w14:textId="77777777" w:rsidR="00981911" w:rsidRPr="00CA453B" w:rsidRDefault="00981911" w:rsidP="00CA453B">
      <w:pPr>
        <w:spacing w:line="276" w:lineRule="auto"/>
        <w:jc w:val="both"/>
        <w:rPr>
          <w:rFonts w:ascii="Arial" w:eastAsia="Cambria" w:hAnsi="Arial" w:cs="Arial"/>
          <w:color w:val="FF0000"/>
          <w:sz w:val="23"/>
          <w:szCs w:val="23"/>
        </w:rPr>
      </w:pPr>
    </w:p>
    <w:p w14:paraId="11624E9F" w14:textId="77777777" w:rsidR="00981911" w:rsidRPr="00CA453B" w:rsidRDefault="00981911"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 xml:space="preserve">8.1.2. REGULARIDADE FISCAL, SOCIAL E TRABALHISTA </w:t>
      </w:r>
    </w:p>
    <w:p w14:paraId="036ED8F8" w14:textId="77777777" w:rsidR="00981911" w:rsidRPr="00CA453B" w:rsidRDefault="00981911" w:rsidP="00CA453B">
      <w:pPr>
        <w:spacing w:line="276" w:lineRule="auto"/>
        <w:jc w:val="both"/>
        <w:rPr>
          <w:rFonts w:ascii="Arial" w:eastAsia="Cambria" w:hAnsi="Arial" w:cs="Arial"/>
          <w:b/>
          <w:color w:val="FF0000"/>
          <w:sz w:val="23"/>
          <w:szCs w:val="23"/>
        </w:rPr>
      </w:pPr>
      <w:r w:rsidRPr="00CA453B">
        <w:rPr>
          <w:rFonts w:ascii="Arial" w:eastAsia="Cambria" w:hAnsi="Arial" w:cs="Arial"/>
          <w:b/>
          <w:sz w:val="23"/>
          <w:szCs w:val="23"/>
        </w:rPr>
        <w:t xml:space="preserve">I – </w:t>
      </w:r>
      <w:r w:rsidRPr="00CA453B">
        <w:rPr>
          <w:rFonts w:ascii="Arial" w:eastAsia="Cambria" w:hAnsi="Arial" w:cs="Arial"/>
          <w:sz w:val="23"/>
          <w:szCs w:val="23"/>
        </w:rPr>
        <w:t xml:space="preserve">Prova de inscrição no Cadastro Nacional da Pessoa Jurídica (CNPJ) </w:t>
      </w:r>
    </w:p>
    <w:p w14:paraId="4E866634"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II - </w:t>
      </w:r>
      <w:r w:rsidRPr="00CA453B">
        <w:rPr>
          <w:rFonts w:ascii="Arial" w:eastAsia="Cambria" w:hAnsi="Arial" w:cs="Arial"/>
          <w:sz w:val="23"/>
          <w:szCs w:val="23"/>
        </w:rPr>
        <w:t xml:space="preserve">Inscrição no cadastro de contribuintes estadual ou municipal, </w:t>
      </w:r>
      <w:r w:rsidRPr="00CA453B">
        <w:rPr>
          <w:rFonts w:ascii="Arial" w:eastAsia="Cambria" w:hAnsi="Arial" w:cs="Arial"/>
          <w:b/>
          <w:sz w:val="23"/>
          <w:szCs w:val="23"/>
        </w:rPr>
        <w:t>se houver</w:t>
      </w:r>
      <w:r w:rsidRPr="00CA453B">
        <w:rPr>
          <w:rFonts w:ascii="Arial" w:eastAsia="Cambria" w:hAnsi="Arial" w:cs="Arial"/>
          <w:sz w:val="23"/>
          <w:szCs w:val="23"/>
        </w:rPr>
        <w:t>, relativo ao domicílio ou sede do licitante, pertinente ao seu ramo de atividade e compatível com o objeto contratual;</w:t>
      </w:r>
    </w:p>
    <w:p w14:paraId="150BB701"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III - </w:t>
      </w:r>
      <w:r w:rsidRPr="00CA453B">
        <w:rPr>
          <w:rFonts w:ascii="Arial" w:eastAsia="Cambria" w:hAnsi="Arial" w:cs="Arial"/>
          <w:sz w:val="23"/>
          <w:szCs w:val="23"/>
        </w:rPr>
        <w:t>Prova de regularidade para com a FAZENDA FEDERAL e a SEGURIDADE SOCIAL, mediante apresentação de Certidão Conjunta de Débitos Relativos a Tributos Federais e à Dívida Ativa da União, emitida pela Secretaria da Receita Federal do Brasil ou pela Procuradoria-Geral da Fazenda Nacional;</w:t>
      </w:r>
    </w:p>
    <w:p w14:paraId="7D785A3B"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IV - </w:t>
      </w:r>
      <w:r w:rsidRPr="00CA453B">
        <w:rPr>
          <w:rFonts w:ascii="Arial" w:eastAsia="Cambria" w:hAnsi="Arial" w:cs="Arial"/>
          <w:sz w:val="23"/>
          <w:szCs w:val="23"/>
        </w:rPr>
        <w:t>Prova de regularidade para com a FAZENDA ESTADUAL do domicílio ou sede do licitante, mediante apresentação de certidão emitida pela Secretaria competente do Estado;</w:t>
      </w:r>
    </w:p>
    <w:p w14:paraId="0D2A8478"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V – </w:t>
      </w:r>
      <w:r w:rsidRPr="00CA453B">
        <w:rPr>
          <w:rFonts w:ascii="Arial" w:eastAsia="Cambria" w:hAnsi="Arial" w:cs="Arial"/>
          <w:sz w:val="23"/>
          <w:szCs w:val="23"/>
        </w:rPr>
        <w:t>Prova de regularidade para com a FAZENDA MUNICIPAL do domicílio ou sede do licitante;</w:t>
      </w:r>
    </w:p>
    <w:p w14:paraId="3328ACF6"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VI – </w:t>
      </w:r>
      <w:r w:rsidRPr="00CA453B">
        <w:rPr>
          <w:rFonts w:ascii="Arial" w:eastAsia="Cambria" w:hAnsi="Arial" w:cs="Arial"/>
          <w:sz w:val="23"/>
          <w:szCs w:val="23"/>
        </w:rPr>
        <w:t xml:space="preserve">Certidão de Regularidade perante o FUNDO DE GARANTIA DO TEMPO DE SERVIÇO - </w:t>
      </w:r>
      <w:r w:rsidRPr="00CA453B">
        <w:rPr>
          <w:rFonts w:ascii="Arial" w:eastAsia="Cambria" w:hAnsi="Arial" w:cs="Arial"/>
          <w:sz w:val="23"/>
          <w:szCs w:val="23"/>
        </w:rPr>
        <w:lastRenderedPageBreak/>
        <w:t>FGTS, ou expedida pelo site próprio (via Internet), conforme legislação em vigor;</w:t>
      </w:r>
    </w:p>
    <w:p w14:paraId="3A802A24" w14:textId="77777777" w:rsidR="00981911" w:rsidRPr="00CA453B" w:rsidRDefault="00981911"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 xml:space="preserve">VI – </w:t>
      </w:r>
      <w:r w:rsidRPr="00CA453B">
        <w:rPr>
          <w:rFonts w:ascii="Arial" w:eastAsia="Cambria" w:hAnsi="Arial" w:cs="Arial"/>
          <w:sz w:val="23"/>
          <w:szCs w:val="23"/>
        </w:rPr>
        <w:t>Prova de inexistência de débitos inadimplidos perante a JUSTIÇA DO TRABALHO, mediante a apresentação de certidão negativa ou certidão positiva com efeito de negativa, nos termos do Título VII-A da Consolidação das Leis do Trabalho, aprovada pelo Decreto-Lei nº 5.452, de 1º de maio de 1943;</w:t>
      </w:r>
    </w:p>
    <w:p w14:paraId="61DD7993" w14:textId="77777777" w:rsidR="00981911" w:rsidRPr="00CA453B" w:rsidRDefault="00981911"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 xml:space="preserve">VII- </w:t>
      </w:r>
      <w:r w:rsidRPr="00CA453B">
        <w:rPr>
          <w:rFonts w:ascii="Arial" w:eastAsia="Cambria" w:hAnsi="Arial" w:cs="Arial"/>
          <w:sz w:val="23"/>
          <w:szCs w:val="23"/>
        </w:rPr>
        <w:t>Declaração que não emprega menor de 18 (dezoito) anos em trabalho noturno, perigoso ou insalubre e não emprego menor de 16 (dezesseis) anos, salvo menor, a partir dos 14 (quatorze) anos, na condição de aprendiz, nos termos do inciso XXXIII, do art. 7º, da Constituição Federal/88</w:t>
      </w:r>
      <w:r w:rsidRPr="00CA453B">
        <w:rPr>
          <w:rFonts w:ascii="Arial" w:eastAsia="Cambria" w:hAnsi="Arial" w:cs="Arial"/>
          <w:b/>
          <w:sz w:val="23"/>
          <w:szCs w:val="23"/>
        </w:rPr>
        <w:t>, podendo ser considera aquela firmada eletronicamente através da plataforma, vide item 4.3.</w:t>
      </w:r>
    </w:p>
    <w:p w14:paraId="088DD5B8"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8.1.2.1. </w:t>
      </w:r>
      <w:r w:rsidRPr="00CA453B">
        <w:rPr>
          <w:rFonts w:ascii="Arial" w:eastAsia="Cambria" w:hAnsi="Arial" w:cs="Arial"/>
          <w:sz w:val="23"/>
          <w:szCs w:val="23"/>
        </w:rPr>
        <w:t>Os documentos poderão ser substituídos ou supridos, no todo ou em parte, por outros meios hábeis a comprovar a regularidade do licitante, inclusive por meio eletrônico, desde que devidamente justificado e acatado expressamente pelo Pregoeiro.</w:t>
      </w:r>
    </w:p>
    <w:p w14:paraId="444CBB1A" w14:textId="77777777" w:rsidR="00981911" w:rsidRPr="00CA453B" w:rsidRDefault="00981911" w:rsidP="00CA453B">
      <w:pPr>
        <w:spacing w:line="276" w:lineRule="auto"/>
        <w:jc w:val="both"/>
        <w:rPr>
          <w:rFonts w:ascii="Arial" w:eastAsia="Cambria" w:hAnsi="Arial" w:cs="Arial"/>
          <w:b/>
          <w:sz w:val="23"/>
          <w:szCs w:val="23"/>
        </w:rPr>
      </w:pPr>
    </w:p>
    <w:p w14:paraId="4EB2A451" w14:textId="77777777" w:rsidR="00981911" w:rsidRPr="00CA453B" w:rsidRDefault="00981911"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8.1.3. QUALIFICAÇÃO ECONÔMICO-FINANCEIRA:</w:t>
      </w:r>
    </w:p>
    <w:p w14:paraId="3656A965"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I- </w:t>
      </w:r>
      <w:r w:rsidRPr="00CA453B">
        <w:rPr>
          <w:rFonts w:ascii="Arial" w:eastAsia="Cambria" w:hAnsi="Arial" w:cs="Arial"/>
          <w:sz w:val="23"/>
          <w:szCs w:val="23"/>
        </w:rPr>
        <w:t>CERTIDÃO NEGATIVA DE FALÊNCIA/CONCORDATA ou CERTIDÃO JUDICIAL CÍVEL NEGATIVA da Sede da pessoa jurídica licitante, expedida pelo cartório distribuidor, com data de emissão de no máximo 90 (noventa) dias da data estipulada para abertura do certame, exceto se outra data não constar expressamente no documento.</w:t>
      </w:r>
    </w:p>
    <w:p w14:paraId="35AD45BC" w14:textId="77777777" w:rsidR="00981911" w:rsidRPr="00CA453B" w:rsidRDefault="00981911" w:rsidP="00CA453B">
      <w:pPr>
        <w:spacing w:line="276" w:lineRule="auto"/>
        <w:jc w:val="both"/>
        <w:rPr>
          <w:rFonts w:ascii="Arial" w:eastAsia="Cambria" w:hAnsi="Arial" w:cs="Arial"/>
          <w:b/>
          <w:color w:val="FF0000"/>
          <w:sz w:val="23"/>
          <w:szCs w:val="23"/>
        </w:rPr>
      </w:pPr>
      <w:r w:rsidRPr="00CA453B">
        <w:rPr>
          <w:rFonts w:ascii="Arial" w:eastAsia="Cambria" w:hAnsi="Arial" w:cs="Arial"/>
          <w:b/>
          <w:color w:val="FF0000"/>
          <w:sz w:val="23"/>
          <w:szCs w:val="23"/>
        </w:rPr>
        <w:t xml:space="preserve">II- </w:t>
      </w:r>
      <w:r w:rsidRPr="00CA453B">
        <w:rPr>
          <w:rFonts w:ascii="Arial" w:eastAsia="Cambria" w:hAnsi="Arial" w:cs="Arial"/>
          <w:color w:val="FF0000"/>
          <w:sz w:val="23"/>
          <w:szCs w:val="23"/>
        </w:rPr>
        <w:t xml:space="preserve">Comprovação de que a empresa possui capital social ou patrimônio líquido equivalente ou superior a 10% (Dez por cento) do valor total estimado da contratação ou do valor estimado dos respectivos itens propostos pelo licitante, caso sua proposta não compreenda a totalidade de itens constantes no Termo de Referência. </w:t>
      </w:r>
      <w:r w:rsidRPr="00CA453B">
        <w:rPr>
          <w:rFonts w:ascii="Arial" w:eastAsia="Cambria" w:hAnsi="Arial" w:cs="Arial"/>
          <w:b/>
          <w:color w:val="FF0000"/>
          <w:sz w:val="23"/>
          <w:szCs w:val="23"/>
        </w:rPr>
        <w:t>QUANDO CABÍVEL</w:t>
      </w:r>
    </w:p>
    <w:p w14:paraId="5359000F" w14:textId="77777777" w:rsidR="00981911" w:rsidRPr="00CA453B" w:rsidRDefault="00981911" w:rsidP="00CA453B">
      <w:pPr>
        <w:spacing w:line="276" w:lineRule="auto"/>
        <w:jc w:val="both"/>
        <w:rPr>
          <w:rFonts w:ascii="Arial" w:eastAsia="Cambria" w:hAnsi="Arial" w:cs="Arial"/>
          <w:color w:val="FF0000"/>
          <w:sz w:val="23"/>
          <w:szCs w:val="23"/>
        </w:rPr>
      </w:pPr>
      <w:r w:rsidRPr="00CA453B">
        <w:rPr>
          <w:rFonts w:ascii="Arial" w:eastAsia="Cambria" w:hAnsi="Arial" w:cs="Arial"/>
          <w:b/>
          <w:color w:val="FF0000"/>
          <w:sz w:val="23"/>
          <w:szCs w:val="23"/>
        </w:rPr>
        <w:t xml:space="preserve">III- </w:t>
      </w:r>
      <w:r w:rsidRPr="00CA453B">
        <w:rPr>
          <w:rFonts w:ascii="Arial" w:eastAsia="Cambria" w:hAnsi="Arial" w:cs="Arial"/>
          <w:color w:val="FF0000"/>
          <w:sz w:val="23"/>
          <w:szCs w:val="23"/>
        </w:rPr>
        <w:t>Balanço Patrimonial, demonstração de resultado de exercício e demais demonstrações contábeis exigíveis e apresentados na forma da lei, dos 02 (dois) últimos exercícios sociais, que comprovem a aptidão econômica do licitante para cumprir as obrigações decorrentes do futuro contrato.</w:t>
      </w:r>
    </w:p>
    <w:p w14:paraId="18641339" w14:textId="77777777" w:rsidR="00981911" w:rsidRPr="00CA453B" w:rsidRDefault="00981911" w:rsidP="00CA453B">
      <w:pPr>
        <w:spacing w:line="276" w:lineRule="auto"/>
        <w:jc w:val="both"/>
        <w:rPr>
          <w:rFonts w:ascii="Arial" w:eastAsia="Cambria" w:hAnsi="Arial" w:cs="Arial"/>
          <w:color w:val="FF0000"/>
          <w:sz w:val="23"/>
          <w:szCs w:val="23"/>
        </w:rPr>
      </w:pPr>
      <w:r w:rsidRPr="00CA453B">
        <w:rPr>
          <w:rFonts w:ascii="Arial" w:eastAsia="Cambria" w:hAnsi="Arial" w:cs="Arial"/>
          <w:b/>
          <w:color w:val="FF0000"/>
          <w:sz w:val="23"/>
          <w:szCs w:val="23"/>
        </w:rPr>
        <w:t xml:space="preserve">a) </w:t>
      </w:r>
      <w:r w:rsidRPr="00CA453B">
        <w:rPr>
          <w:rFonts w:ascii="Arial" w:eastAsia="Cambria" w:hAnsi="Arial" w:cs="Arial"/>
          <w:color w:val="FF0000"/>
          <w:sz w:val="23"/>
          <w:szCs w:val="23"/>
        </w:rPr>
        <w:t>A comprovação de boa situação financeira da empresa licitante será baseada na obtenção de índices de Liquidez Geral (LG), Solvência Geral (SG) e Liquidez Corrente (LC), maiores ou iguais a um (≥1,0), resultantes da aplicação das seguintes fórmulas:</w:t>
      </w:r>
    </w:p>
    <w:p w14:paraId="52422807" w14:textId="77777777" w:rsidR="00981911" w:rsidRPr="00CA453B" w:rsidRDefault="00981911" w:rsidP="00CA453B">
      <w:pPr>
        <w:spacing w:line="276" w:lineRule="auto"/>
        <w:jc w:val="both"/>
        <w:rPr>
          <w:rFonts w:ascii="Arial" w:eastAsia="Cambria" w:hAnsi="Arial" w:cs="Arial"/>
          <w:b/>
          <w:color w:val="FF0000"/>
          <w:sz w:val="23"/>
          <w:szCs w:val="23"/>
        </w:rPr>
      </w:pPr>
    </w:p>
    <w:p w14:paraId="4F0688D5" w14:textId="77777777" w:rsidR="00981911" w:rsidRPr="00CA453B" w:rsidRDefault="00981911" w:rsidP="00CA453B">
      <w:pPr>
        <w:spacing w:line="276" w:lineRule="auto"/>
        <w:jc w:val="center"/>
        <w:rPr>
          <w:rFonts w:ascii="Arial" w:eastAsia="Cambria" w:hAnsi="Arial" w:cs="Arial"/>
          <w:b/>
          <w:color w:val="FF0000"/>
          <w:sz w:val="23"/>
          <w:szCs w:val="23"/>
        </w:rPr>
      </w:pPr>
      <w:r w:rsidRPr="00CA453B">
        <w:rPr>
          <w:rFonts w:ascii="Arial" w:eastAsia="Cambria" w:hAnsi="Arial" w:cs="Arial"/>
          <w:b/>
          <w:color w:val="FF0000"/>
          <w:sz w:val="23"/>
          <w:szCs w:val="23"/>
        </w:rPr>
        <w:t>Índice de Liquidez Corrente = (AC/PC)</w:t>
      </w:r>
    </w:p>
    <w:p w14:paraId="48BC299F" w14:textId="77777777" w:rsidR="00981911" w:rsidRPr="00CA453B" w:rsidRDefault="00981911" w:rsidP="00CA453B">
      <w:pPr>
        <w:spacing w:line="276" w:lineRule="auto"/>
        <w:jc w:val="center"/>
        <w:rPr>
          <w:rFonts w:ascii="Arial" w:eastAsia="Cambria" w:hAnsi="Arial" w:cs="Arial"/>
          <w:b/>
          <w:color w:val="FF0000"/>
          <w:sz w:val="23"/>
          <w:szCs w:val="23"/>
        </w:rPr>
      </w:pPr>
      <w:r w:rsidRPr="00CA453B">
        <w:rPr>
          <w:rFonts w:ascii="Arial" w:eastAsia="Cambria" w:hAnsi="Arial" w:cs="Arial"/>
          <w:b/>
          <w:color w:val="FF0000"/>
          <w:sz w:val="23"/>
          <w:szCs w:val="23"/>
        </w:rPr>
        <w:t>Índice de Liquidez Geral (LG) = (AC+ RLP) / (PC + ELP)</w:t>
      </w:r>
    </w:p>
    <w:p w14:paraId="75959538" w14:textId="77777777" w:rsidR="00981911" w:rsidRPr="00CA453B" w:rsidRDefault="00981911" w:rsidP="00CA453B">
      <w:pPr>
        <w:spacing w:line="276" w:lineRule="auto"/>
        <w:jc w:val="center"/>
        <w:rPr>
          <w:rFonts w:ascii="Arial" w:eastAsia="Cambria" w:hAnsi="Arial" w:cs="Arial"/>
          <w:b/>
          <w:color w:val="FF0000"/>
          <w:sz w:val="23"/>
          <w:szCs w:val="23"/>
        </w:rPr>
      </w:pPr>
      <w:r w:rsidRPr="00CA453B">
        <w:rPr>
          <w:rFonts w:ascii="Arial" w:eastAsia="Cambria" w:hAnsi="Arial" w:cs="Arial"/>
          <w:b/>
          <w:color w:val="FF0000"/>
          <w:sz w:val="23"/>
          <w:szCs w:val="23"/>
        </w:rPr>
        <w:t>Índice de Solvência Geral = AT / (PC + ELP)</w:t>
      </w:r>
    </w:p>
    <w:p w14:paraId="068A8B18" w14:textId="77777777" w:rsidR="00981911" w:rsidRPr="00CA453B" w:rsidRDefault="00981911" w:rsidP="00CA453B">
      <w:pPr>
        <w:spacing w:line="276" w:lineRule="auto"/>
        <w:jc w:val="center"/>
        <w:rPr>
          <w:rFonts w:ascii="Arial" w:eastAsia="Cambria" w:hAnsi="Arial" w:cs="Arial"/>
          <w:b/>
          <w:color w:val="FF0000"/>
          <w:sz w:val="23"/>
          <w:szCs w:val="23"/>
        </w:rPr>
      </w:pPr>
    </w:p>
    <w:p w14:paraId="0C06D40A" w14:textId="77777777" w:rsidR="00981911" w:rsidRPr="00CA453B" w:rsidRDefault="00981911" w:rsidP="00CA453B">
      <w:pPr>
        <w:spacing w:line="276" w:lineRule="auto"/>
        <w:jc w:val="both"/>
        <w:rPr>
          <w:rFonts w:ascii="Arial" w:eastAsia="Cambria" w:hAnsi="Arial" w:cs="Arial"/>
          <w:b/>
          <w:color w:val="FF0000"/>
          <w:sz w:val="23"/>
          <w:szCs w:val="23"/>
        </w:rPr>
      </w:pPr>
      <w:r w:rsidRPr="00CA453B">
        <w:rPr>
          <w:rFonts w:ascii="Arial" w:eastAsia="Cambria" w:hAnsi="Arial" w:cs="Arial"/>
          <w:b/>
          <w:color w:val="FF0000"/>
          <w:sz w:val="23"/>
          <w:szCs w:val="23"/>
        </w:rPr>
        <w:t>AT = Ativo Total</w:t>
      </w:r>
    </w:p>
    <w:p w14:paraId="7D013F92" w14:textId="77777777" w:rsidR="00981911" w:rsidRPr="00CA453B" w:rsidRDefault="00981911" w:rsidP="00CA453B">
      <w:pPr>
        <w:spacing w:line="276" w:lineRule="auto"/>
        <w:jc w:val="both"/>
        <w:rPr>
          <w:rFonts w:ascii="Arial" w:eastAsia="Cambria" w:hAnsi="Arial" w:cs="Arial"/>
          <w:b/>
          <w:color w:val="FF0000"/>
          <w:sz w:val="23"/>
          <w:szCs w:val="23"/>
        </w:rPr>
      </w:pPr>
      <w:r w:rsidRPr="00CA453B">
        <w:rPr>
          <w:rFonts w:ascii="Arial" w:eastAsia="Cambria" w:hAnsi="Arial" w:cs="Arial"/>
          <w:b/>
          <w:color w:val="FF0000"/>
          <w:sz w:val="23"/>
          <w:szCs w:val="23"/>
        </w:rPr>
        <w:t xml:space="preserve">AC = Ativo Circulante; </w:t>
      </w:r>
    </w:p>
    <w:p w14:paraId="33F0D03B" w14:textId="77777777" w:rsidR="00981911" w:rsidRPr="00CA453B" w:rsidRDefault="00981911" w:rsidP="00CA453B">
      <w:pPr>
        <w:spacing w:line="276" w:lineRule="auto"/>
        <w:jc w:val="both"/>
        <w:rPr>
          <w:rFonts w:ascii="Arial" w:eastAsia="Cambria" w:hAnsi="Arial" w:cs="Arial"/>
          <w:b/>
          <w:color w:val="FF0000"/>
          <w:sz w:val="23"/>
          <w:szCs w:val="23"/>
        </w:rPr>
      </w:pPr>
      <w:r w:rsidRPr="00CA453B">
        <w:rPr>
          <w:rFonts w:ascii="Arial" w:eastAsia="Cambria" w:hAnsi="Arial" w:cs="Arial"/>
          <w:b/>
          <w:color w:val="FF0000"/>
          <w:sz w:val="23"/>
          <w:szCs w:val="23"/>
        </w:rPr>
        <w:t>PC = Passivo Circulante</w:t>
      </w:r>
    </w:p>
    <w:p w14:paraId="38713B94" w14:textId="77777777" w:rsidR="00981911" w:rsidRPr="00CA453B" w:rsidRDefault="00981911" w:rsidP="00CA453B">
      <w:pPr>
        <w:spacing w:line="276" w:lineRule="auto"/>
        <w:jc w:val="both"/>
        <w:rPr>
          <w:rFonts w:ascii="Arial" w:eastAsia="Cambria" w:hAnsi="Arial" w:cs="Arial"/>
          <w:b/>
          <w:color w:val="FF0000"/>
          <w:sz w:val="23"/>
          <w:szCs w:val="23"/>
        </w:rPr>
      </w:pPr>
      <w:r w:rsidRPr="00CA453B">
        <w:rPr>
          <w:rFonts w:ascii="Arial" w:eastAsia="Cambria" w:hAnsi="Arial" w:cs="Arial"/>
          <w:b/>
          <w:color w:val="FF0000"/>
          <w:sz w:val="23"/>
          <w:szCs w:val="23"/>
        </w:rPr>
        <w:t xml:space="preserve">RLP = Realizável em Longo Prazo; </w:t>
      </w:r>
    </w:p>
    <w:p w14:paraId="6B0775EE" w14:textId="77777777" w:rsidR="00981911" w:rsidRPr="00CA453B" w:rsidRDefault="00981911" w:rsidP="00CA453B">
      <w:pPr>
        <w:spacing w:line="276" w:lineRule="auto"/>
        <w:jc w:val="both"/>
        <w:rPr>
          <w:rFonts w:ascii="Arial" w:eastAsia="Cambria" w:hAnsi="Arial" w:cs="Arial"/>
          <w:b/>
          <w:color w:val="FF0000"/>
          <w:sz w:val="23"/>
          <w:szCs w:val="23"/>
        </w:rPr>
      </w:pPr>
      <w:r w:rsidRPr="00CA453B">
        <w:rPr>
          <w:rFonts w:ascii="Arial" w:eastAsia="Cambria" w:hAnsi="Arial" w:cs="Arial"/>
          <w:b/>
          <w:color w:val="FF0000"/>
          <w:sz w:val="23"/>
          <w:szCs w:val="23"/>
        </w:rPr>
        <w:t>ELP = Exigível em Longo Prazo.</w:t>
      </w:r>
    </w:p>
    <w:p w14:paraId="18440B26" w14:textId="77777777" w:rsidR="00981911" w:rsidRPr="00CA453B" w:rsidRDefault="00981911" w:rsidP="00CA453B">
      <w:pPr>
        <w:spacing w:line="276" w:lineRule="auto"/>
        <w:jc w:val="both"/>
        <w:rPr>
          <w:rFonts w:ascii="Arial" w:eastAsia="Cambria" w:hAnsi="Arial" w:cs="Arial"/>
          <w:color w:val="FF0000"/>
          <w:sz w:val="23"/>
          <w:szCs w:val="23"/>
        </w:rPr>
      </w:pPr>
      <w:r w:rsidRPr="00CA453B">
        <w:rPr>
          <w:rFonts w:ascii="Arial" w:eastAsia="Cambria" w:hAnsi="Arial" w:cs="Arial"/>
          <w:b/>
          <w:color w:val="FF0000"/>
          <w:sz w:val="23"/>
          <w:szCs w:val="23"/>
        </w:rPr>
        <w:t xml:space="preserve">b) </w:t>
      </w:r>
      <w:r w:rsidRPr="00CA453B">
        <w:rPr>
          <w:rFonts w:ascii="Arial" w:eastAsia="Cambria" w:hAnsi="Arial" w:cs="Arial"/>
          <w:color w:val="FF0000"/>
          <w:sz w:val="23"/>
          <w:szCs w:val="23"/>
        </w:rPr>
        <w:t xml:space="preserve">A demonstração do atendimento aos índices previstos deverá ser acompanhada de declaração, assinada por profissional habilitado da área contábil, atestando o atendimento pelo licitante dos índices econômicos previstos na alínea “a”. </w:t>
      </w:r>
    </w:p>
    <w:p w14:paraId="056C62A3" w14:textId="77777777" w:rsidR="00981911" w:rsidRPr="00CA453B" w:rsidRDefault="00981911" w:rsidP="00CA453B">
      <w:pPr>
        <w:spacing w:line="276" w:lineRule="auto"/>
        <w:jc w:val="both"/>
        <w:rPr>
          <w:rFonts w:ascii="Arial" w:eastAsia="Cambria" w:hAnsi="Arial" w:cs="Arial"/>
          <w:color w:val="FF0000"/>
          <w:sz w:val="23"/>
          <w:szCs w:val="23"/>
        </w:rPr>
      </w:pPr>
      <w:r w:rsidRPr="00CA453B">
        <w:rPr>
          <w:rFonts w:ascii="Arial" w:eastAsia="Cambria" w:hAnsi="Arial" w:cs="Arial"/>
          <w:b/>
          <w:color w:val="FF0000"/>
          <w:sz w:val="23"/>
          <w:szCs w:val="23"/>
        </w:rPr>
        <w:t xml:space="preserve">c) </w:t>
      </w:r>
      <w:r w:rsidRPr="00CA453B">
        <w:rPr>
          <w:rFonts w:ascii="Arial" w:eastAsia="Cambria" w:hAnsi="Arial" w:cs="Arial"/>
          <w:color w:val="FF0000"/>
          <w:sz w:val="23"/>
          <w:szCs w:val="23"/>
        </w:rPr>
        <w:t>Os documentos referidos no inciso III limitar-se-ão ao último exercício social no caso de a pessoa jurídica ter sido constituída há menos de 02 (dois) anos.</w:t>
      </w:r>
    </w:p>
    <w:p w14:paraId="2A10B2AD" w14:textId="77777777" w:rsidR="00981911" w:rsidRPr="00CA453B" w:rsidRDefault="00981911" w:rsidP="00CA453B">
      <w:pPr>
        <w:spacing w:line="276" w:lineRule="auto"/>
        <w:jc w:val="both"/>
        <w:rPr>
          <w:rFonts w:ascii="Arial" w:eastAsia="Cambria" w:hAnsi="Arial" w:cs="Arial"/>
          <w:b/>
          <w:sz w:val="23"/>
          <w:szCs w:val="23"/>
        </w:rPr>
      </w:pPr>
    </w:p>
    <w:p w14:paraId="5DA357CF"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lastRenderedPageBreak/>
        <w:t xml:space="preserve">8.1.4.  </w:t>
      </w:r>
      <w:r w:rsidRPr="00CA453B">
        <w:rPr>
          <w:rFonts w:ascii="Arial" w:eastAsia="Cambria" w:hAnsi="Arial" w:cs="Arial"/>
          <w:sz w:val="23"/>
          <w:szCs w:val="23"/>
        </w:rPr>
        <w:t>A documentação exigida para fins de habilitação jurídica, fiscal, social e trabalhista e econômico-ﬁnanceira, poderá ser substituída pelo registro cadastral, desde que tenham sua vigência regular.</w:t>
      </w:r>
    </w:p>
    <w:p w14:paraId="5E6C8C8B" w14:textId="77777777" w:rsidR="00981911" w:rsidRPr="00CA453B" w:rsidRDefault="00981911" w:rsidP="00CA453B">
      <w:pPr>
        <w:spacing w:line="276" w:lineRule="auto"/>
        <w:jc w:val="both"/>
        <w:rPr>
          <w:rFonts w:ascii="Arial" w:eastAsia="Cambria" w:hAnsi="Arial" w:cs="Arial"/>
          <w:sz w:val="23"/>
          <w:szCs w:val="23"/>
        </w:rPr>
      </w:pPr>
    </w:p>
    <w:p w14:paraId="0558A35D" w14:textId="77777777" w:rsidR="00981911" w:rsidRPr="00CA453B" w:rsidRDefault="00981911" w:rsidP="00CA453B">
      <w:pPr>
        <w:spacing w:line="276" w:lineRule="auto"/>
        <w:jc w:val="both"/>
        <w:rPr>
          <w:rFonts w:ascii="Arial" w:eastAsia="Cambria" w:hAnsi="Arial" w:cs="Arial"/>
          <w:b/>
          <w:color w:val="FF0000"/>
          <w:sz w:val="23"/>
          <w:szCs w:val="23"/>
        </w:rPr>
      </w:pPr>
      <w:r w:rsidRPr="00CA453B">
        <w:rPr>
          <w:rFonts w:ascii="Arial" w:eastAsia="Cambria" w:hAnsi="Arial" w:cs="Arial"/>
          <w:b/>
          <w:color w:val="FF0000"/>
          <w:sz w:val="23"/>
          <w:szCs w:val="23"/>
        </w:rPr>
        <w:t xml:space="preserve">8.1.5. QUALIFICAÇÃO TÉCNICA </w:t>
      </w:r>
    </w:p>
    <w:p w14:paraId="347FEBB8" w14:textId="77777777" w:rsidR="00981911" w:rsidRPr="00CA453B" w:rsidRDefault="00981911" w:rsidP="00CA453B">
      <w:pPr>
        <w:spacing w:line="276" w:lineRule="auto"/>
        <w:jc w:val="both"/>
        <w:rPr>
          <w:rFonts w:ascii="Arial" w:eastAsia="Cambria" w:hAnsi="Arial" w:cs="Arial"/>
          <w:b/>
          <w:color w:val="FF0000"/>
          <w:sz w:val="23"/>
          <w:szCs w:val="23"/>
        </w:rPr>
      </w:pPr>
      <w:r w:rsidRPr="00CA453B">
        <w:rPr>
          <w:rFonts w:ascii="Arial" w:eastAsia="Cambria" w:hAnsi="Arial" w:cs="Arial"/>
          <w:b/>
          <w:color w:val="FF0000"/>
          <w:sz w:val="23"/>
          <w:szCs w:val="23"/>
        </w:rPr>
        <w:t>CONFORME DISPOSTO NO ART 67 DA LF 14.133, CONFORME O CASO CONCRETO</w:t>
      </w:r>
    </w:p>
    <w:p w14:paraId="2A82CFE1" w14:textId="77777777" w:rsidR="00981911" w:rsidRPr="00CA453B" w:rsidRDefault="00981911" w:rsidP="00CA453B">
      <w:pPr>
        <w:spacing w:line="276" w:lineRule="auto"/>
        <w:jc w:val="both"/>
        <w:rPr>
          <w:rFonts w:ascii="Arial" w:eastAsia="Cambria" w:hAnsi="Arial" w:cs="Arial"/>
          <w:b/>
          <w:sz w:val="23"/>
          <w:szCs w:val="23"/>
        </w:rPr>
      </w:pPr>
    </w:p>
    <w:p w14:paraId="776DC300"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8.2. </w:t>
      </w:r>
      <w:r w:rsidRPr="00CA453B">
        <w:rPr>
          <w:rFonts w:ascii="Arial" w:eastAsia="Cambria" w:hAnsi="Arial" w:cs="Arial"/>
          <w:sz w:val="23"/>
          <w:szCs w:val="23"/>
        </w:rPr>
        <w:t xml:space="preserve">Os documentos exigidos para fins de habilitação poderão ser apresentados em seu formato original, por cópia ou por digitalização. </w:t>
      </w:r>
    </w:p>
    <w:p w14:paraId="48DED627"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8.2.1. </w:t>
      </w:r>
      <w:r w:rsidRPr="00CA453B">
        <w:rPr>
          <w:rFonts w:ascii="Arial" w:eastAsia="Cambria" w:hAnsi="Arial" w:cs="Arial"/>
          <w:sz w:val="23"/>
          <w:szCs w:val="23"/>
        </w:rPr>
        <w:t>Somente haverá a necessidade de comprovação do preenchimento de requisitos mediante apresentação dos documentos originais não-digitais quando houver dúvida em relação à integridade do documento digital ou quando a lei expressamente o exigir.</w:t>
      </w:r>
    </w:p>
    <w:p w14:paraId="27CA7973" w14:textId="77777777" w:rsidR="00981911" w:rsidRPr="00CA453B" w:rsidRDefault="00981911" w:rsidP="00CA453B">
      <w:pPr>
        <w:spacing w:line="276" w:lineRule="auto"/>
        <w:jc w:val="both"/>
        <w:rPr>
          <w:rFonts w:ascii="Arial" w:eastAsia="Cambria" w:hAnsi="Arial" w:cs="Arial"/>
          <w:sz w:val="23"/>
          <w:szCs w:val="23"/>
        </w:rPr>
      </w:pPr>
    </w:p>
    <w:p w14:paraId="1DA1FE1B"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8.3. </w:t>
      </w:r>
      <w:r w:rsidRPr="00CA453B">
        <w:rPr>
          <w:rFonts w:ascii="Arial" w:eastAsia="Cambria" w:hAnsi="Arial" w:cs="Arial"/>
          <w:sz w:val="23"/>
          <w:szCs w:val="23"/>
        </w:rPr>
        <w:t>Será verificado se o licitante apresentou declaração de que atende aos requisitos de habilitação, e o declarante responderá pela veracidade das informações prestadas, na forma da lei (art. 63, I, da Lei nº 14.133/21).</w:t>
      </w:r>
    </w:p>
    <w:p w14:paraId="6A9E16AA"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8.4. </w:t>
      </w:r>
      <w:r w:rsidRPr="00CA453B">
        <w:rPr>
          <w:rFonts w:ascii="Arial" w:eastAsia="Cambria" w:hAnsi="Arial" w:cs="Arial"/>
          <w:sz w:val="23"/>
          <w:szCs w:val="23"/>
        </w:rPr>
        <w:t>Será verificado se o licitante apresentou no sistema, sob pena de inabilitação, a declaração de que cumpre as exigências de reserva de cargos para pessoa com deficiência e para reabilitado da Previdência Social, previstas em lei e em outras normas específicas.</w:t>
      </w:r>
    </w:p>
    <w:p w14:paraId="4DD87530" w14:textId="77777777" w:rsidR="00981911" w:rsidRPr="00CA453B" w:rsidRDefault="00981911" w:rsidP="00CA453B">
      <w:pPr>
        <w:spacing w:line="276" w:lineRule="auto"/>
        <w:jc w:val="both"/>
        <w:rPr>
          <w:rFonts w:ascii="Arial" w:eastAsia="Cambria" w:hAnsi="Arial" w:cs="Arial"/>
          <w:sz w:val="23"/>
          <w:szCs w:val="23"/>
        </w:rPr>
      </w:pPr>
    </w:p>
    <w:p w14:paraId="04148ED4"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8.5. </w:t>
      </w:r>
      <w:r w:rsidRPr="00CA453B">
        <w:rPr>
          <w:rFonts w:ascii="Arial" w:eastAsia="Cambria" w:hAnsi="Arial" w:cs="Arial"/>
          <w:sz w:val="23"/>
          <w:szCs w:val="23"/>
        </w:rPr>
        <w:t>Será verificado se o licitante apresentou no sistema, sob pena de desclassificação, 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23B80D12" w14:textId="77777777" w:rsidR="00981911" w:rsidRPr="00CA453B" w:rsidRDefault="00981911" w:rsidP="00CA453B">
      <w:pPr>
        <w:spacing w:line="276" w:lineRule="auto"/>
        <w:jc w:val="both"/>
        <w:rPr>
          <w:rFonts w:ascii="Arial" w:eastAsia="Cambria" w:hAnsi="Arial" w:cs="Arial"/>
          <w:sz w:val="23"/>
          <w:szCs w:val="23"/>
        </w:rPr>
      </w:pPr>
    </w:p>
    <w:p w14:paraId="66DA2BE7"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8.6. </w:t>
      </w:r>
      <w:r w:rsidRPr="00CA453B">
        <w:rPr>
          <w:rFonts w:ascii="Arial" w:eastAsia="Cambria" w:hAnsi="Arial" w:cs="Arial"/>
          <w:sz w:val="23"/>
          <w:szCs w:val="23"/>
        </w:rPr>
        <w:t xml:space="preserve">É de responsabilidade do licitante conferir a exatidão dos seus dados cadastrais e mantê-los atualizados junto aos órgãos responsáveis pela informação, devendo proceder, imediatamente, à correção ou à alteração dos registros tão logo identifique incorreção ou aqueles se tornem desatualizados. </w:t>
      </w:r>
    </w:p>
    <w:p w14:paraId="5AD317E1"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8.6.1. </w:t>
      </w:r>
      <w:r w:rsidRPr="00CA453B">
        <w:rPr>
          <w:rFonts w:ascii="Arial" w:eastAsia="Cambria" w:hAnsi="Arial" w:cs="Arial"/>
          <w:sz w:val="23"/>
          <w:szCs w:val="23"/>
        </w:rPr>
        <w:t xml:space="preserve">A não observância do disposto no item anterior poderá ensejar desclassificação no momento da habilitação. </w:t>
      </w:r>
    </w:p>
    <w:p w14:paraId="6F480035" w14:textId="77777777" w:rsidR="00981911" w:rsidRPr="00CA453B" w:rsidRDefault="00981911" w:rsidP="00CA453B">
      <w:pPr>
        <w:spacing w:line="276" w:lineRule="auto"/>
        <w:jc w:val="both"/>
        <w:rPr>
          <w:rFonts w:ascii="Arial" w:eastAsia="Cambria" w:hAnsi="Arial" w:cs="Arial"/>
          <w:sz w:val="23"/>
          <w:szCs w:val="23"/>
        </w:rPr>
      </w:pPr>
    </w:p>
    <w:p w14:paraId="383CD98E"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8.7. </w:t>
      </w:r>
      <w:r w:rsidRPr="00CA453B">
        <w:rPr>
          <w:rFonts w:ascii="Arial" w:eastAsia="Cambria" w:hAnsi="Arial" w:cs="Arial"/>
          <w:sz w:val="23"/>
          <w:szCs w:val="23"/>
        </w:rPr>
        <w:t>Serão exigidos os documentos relativos à regularidade fiscal, em qualquer caso, somente em momento posterior ao julgamento das propostas, e apenas do licitante melhor classificado.</w:t>
      </w:r>
    </w:p>
    <w:p w14:paraId="1172F06F" w14:textId="77777777" w:rsidR="00981911" w:rsidRPr="00CA453B" w:rsidRDefault="00981911" w:rsidP="00CA453B">
      <w:pPr>
        <w:spacing w:line="276" w:lineRule="auto"/>
        <w:jc w:val="both"/>
        <w:rPr>
          <w:rFonts w:ascii="Arial" w:eastAsia="Cambria" w:hAnsi="Arial" w:cs="Arial"/>
          <w:sz w:val="23"/>
          <w:szCs w:val="23"/>
        </w:rPr>
      </w:pPr>
    </w:p>
    <w:p w14:paraId="017E8F9F"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8.8. </w:t>
      </w:r>
      <w:r w:rsidRPr="00CA453B">
        <w:rPr>
          <w:rFonts w:ascii="Arial" w:eastAsia="Cambria" w:hAnsi="Arial" w:cs="Arial"/>
          <w:sz w:val="23"/>
          <w:szCs w:val="23"/>
        </w:rPr>
        <w:t>Após a entrega dos documentos para habilitação, não será permitida a substituição ou a apresentação de novos documentos, salvo em sede de diligência, para:</w:t>
      </w:r>
    </w:p>
    <w:p w14:paraId="6F586A33"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I- complementação de informações acerca dos documentos já apresentados pelos licitantes e desde que necessária para apurar fatos existentes à época da abertura do certame; e</w:t>
      </w:r>
    </w:p>
    <w:p w14:paraId="2DEF2383"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II- atualização de documentos cuja validade tenha expirado após a data de recebimento das propostas;</w:t>
      </w:r>
    </w:p>
    <w:p w14:paraId="4A3216B5" w14:textId="77777777" w:rsidR="00981911" w:rsidRPr="00CA453B" w:rsidRDefault="00981911" w:rsidP="00CA453B">
      <w:pPr>
        <w:spacing w:line="276" w:lineRule="auto"/>
        <w:jc w:val="both"/>
        <w:rPr>
          <w:rFonts w:ascii="Arial" w:eastAsia="Cambria" w:hAnsi="Arial" w:cs="Arial"/>
          <w:sz w:val="23"/>
          <w:szCs w:val="23"/>
        </w:rPr>
      </w:pPr>
    </w:p>
    <w:p w14:paraId="7E9DE77B"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8.9. </w:t>
      </w:r>
      <w:r w:rsidRPr="00CA453B">
        <w:rPr>
          <w:rFonts w:ascii="Arial" w:eastAsia="Cambria" w:hAnsi="Arial" w:cs="Arial"/>
          <w:sz w:val="23"/>
          <w:szCs w:val="23"/>
        </w:rPr>
        <w:t xml:space="preserve">Na análise dos documentos de habilitação, a comissão de contratação poderá sanar erros ou falhas, que não alterem a substância dos documentos e sua validade jurídica, mediante decisão fundamentada, registrada em ata e acessível a todos, atribuindo-lhes eﬁcácia para fins </w:t>
      </w:r>
      <w:r w:rsidRPr="00CA453B">
        <w:rPr>
          <w:rFonts w:ascii="Arial" w:eastAsia="Cambria" w:hAnsi="Arial" w:cs="Arial"/>
          <w:sz w:val="23"/>
          <w:szCs w:val="23"/>
        </w:rPr>
        <w:lastRenderedPageBreak/>
        <w:t>de habilitação e classificação.</w:t>
      </w:r>
    </w:p>
    <w:p w14:paraId="0AC64FB3" w14:textId="77777777" w:rsidR="00981911" w:rsidRPr="00CA453B" w:rsidRDefault="00981911" w:rsidP="00CA453B">
      <w:pPr>
        <w:spacing w:line="276" w:lineRule="auto"/>
        <w:jc w:val="both"/>
        <w:rPr>
          <w:rFonts w:ascii="Arial" w:eastAsia="Cambria" w:hAnsi="Arial" w:cs="Arial"/>
          <w:sz w:val="23"/>
          <w:szCs w:val="23"/>
        </w:rPr>
      </w:pPr>
    </w:p>
    <w:p w14:paraId="74EC3CCC"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8.10. </w:t>
      </w:r>
      <w:r w:rsidRPr="00CA453B">
        <w:rPr>
          <w:rFonts w:ascii="Arial" w:eastAsia="Cambria" w:hAnsi="Arial" w:cs="Arial"/>
          <w:sz w:val="23"/>
          <w:szCs w:val="23"/>
        </w:rPr>
        <w:t>Na hipótese de o licitante não atender às exigências para habilitação, o pregoeiro examinará a proposta subsequente e assim sucessivamente, na ordem de classificação, até a apuração de uma proposta que atenda integralmente as condições estabelecidas no instrumento convocatório.</w:t>
      </w:r>
    </w:p>
    <w:p w14:paraId="25E555D9" w14:textId="77777777" w:rsidR="00981911" w:rsidRPr="00CA453B" w:rsidRDefault="00981911" w:rsidP="00CA453B">
      <w:pPr>
        <w:spacing w:line="276" w:lineRule="auto"/>
        <w:jc w:val="both"/>
        <w:rPr>
          <w:rFonts w:ascii="Arial" w:eastAsia="Cambria" w:hAnsi="Arial" w:cs="Arial"/>
          <w:sz w:val="23"/>
          <w:szCs w:val="23"/>
        </w:rPr>
      </w:pPr>
    </w:p>
    <w:p w14:paraId="6A1B237F" w14:textId="77777777" w:rsidR="00981911" w:rsidRPr="00CA453B" w:rsidRDefault="00981911"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9- DOS RECURSOS</w:t>
      </w:r>
    </w:p>
    <w:p w14:paraId="2E2DABC9" w14:textId="77777777" w:rsidR="00981911" w:rsidRPr="00CA453B" w:rsidRDefault="00981911"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 xml:space="preserve">9.1. </w:t>
      </w:r>
      <w:r w:rsidRPr="00CA453B">
        <w:rPr>
          <w:rFonts w:ascii="Arial" w:eastAsia="Cambria" w:hAnsi="Arial" w:cs="Arial"/>
          <w:sz w:val="23"/>
          <w:szCs w:val="23"/>
        </w:rPr>
        <w:t>A interposição de recurso referente ao julgamento das propostas, à habilitação ou inabilitação de licitantes, observará o disposto no art. 165 da Lei nº 14.133, de 2021.</w:t>
      </w:r>
    </w:p>
    <w:p w14:paraId="29240008" w14:textId="77777777" w:rsidR="00981911" w:rsidRPr="00CA453B" w:rsidRDefault="00981911" w:rsidP="00CA453B">
      <w:pPr>
        <w:spacing w:line="276" w:lineRule="auto"/>
        <w:jc w:val="both"/>
        <w:rPr>
          <w:rFonts w:ascii="Arial" w:eastAsia="Cambria" w:hAnsi="Arial" w:cs="Arial"/>
          <w:sz w:val="23"/>
          <w:szCs w:val="23"/>
        </w:rPr>
      </w:pPr>
    </w:p>
    <w:p w14:paraId="65220DB8"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9.2. </w:t>
      </w:r>
      <w:r w:rsidRPr="00CA453B">
        <w:rPr>
          <w:rFonts w:ascii="Arial" w:eastAsia="Cambria" w:hAnsi="Arial" w:cs="Arial"/>
          <w:sz w:val="23"/>
          <w:szCs w:val="23"/>
        </w:rPr>
        <w:t>O prazo recursal é de 3 (três) dias úteis, contados da data de intimação ou de lavratura da ata.</w:t>
      </w:r>
    </w:p>
    <w:p w14:paraId="66752B60" w14:textId="77777777" w:rsidR="00981911" w:rsidRPr="00CA453B" w:rsidRDefault="00981911" w:rsidP="00CA453B">
      <w:pPr>
        <w:spacing w:line="276" w:lineRule="auto"/>
        <w:jc w:val="both"/>
        <w:rPr>
          <w:rFonts w:ascii="Arial" w:eastAsia="Cambria" w:hAnsi="Arial" w:cs="Arial"/>
          <w:sz w:val="23"/>
          <w:szCs w:val="23"/>
        </w:rPr>
      </w:pPr>
    </w:p>
    <w:p w14:paraId="380DF26B"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9.3. </w:t>
      </w:r>
      <w:r w:rsidRPr="00CA453B">
        <w:rPr>
          <w:rFonts w:ascii="Arial" w:eastAsia="Cambria" w:hAnsi="Arial" w:cs="Arial"/>
          <w:sz w:val="23"/>
          <w:szCs w:val="23"/>
        </w:rPr>
        <w:t>Quando o recurso apresentado impugnar o julgamento das propostas ou o ato de habilitação ou inabilitação do licitante:</w:t>
      </w:r>
    </w:p>
    <w:p w14:paraId="0A19C5F8"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I- a intenção de recorrer deverá ser manifestada imediatamente, sob pena de preclusão;</w:t>
      </w:r>
    </w:p>
    <w:p w14:paraId="19CC7F6E"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II- o prazo para apresentação das razões recursais será iniciado na data de intimação ou de lavratura da ata de habilitação ou inabilitação;</w:t>
      </w:r>
    </w:p>
    <w:p w14:paraId="55416B9D" w14:textId="77777777" w:rsidR="00981911" w:rsidRPr="00CA453B" w:rsidRDefault="00981911" w:rsidP="00CA453B">
      <w:pPr>
        <w:spacing w:line="276" w:lineRule="auto"/>
        <w:jc w:val="both"/>
        <w:rPr>
          <w:rFonts w:ascii="Arial" w:eastAsia="Cambria" w:hAnsi="Arial" w:cs="Arial"/>
          <w:sz w:val="23"/>
          <w:szCs w:val="23"/>
        </w:rPr>
      </w:pPr>
    </w:p>
    <w:p w14:paraId="49CA38E8"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9.4. </w:t>
      </w:r>
      <w:r w:rsidRPr="00CA453B">
        <w:rPr>
          <w:rFonts w:ascii="Arial" w:eastAsia="Cambria" w:hAnsi="Arial" w:cs="Arial"/>
          <w:sz w:val="23"/>
          <w:szCs w:val="23"/>
        </w:rPr>
        <w:t>Os recursos deverão ser encaminhados em campo próprio do sistema.</w:t>
      </w:r>
    </w:p>
    <w:p w14:paraId="6DF5F212" w14:textId="77777777" w:rsidR="00981911" w:rsidRPr="00CA453B" w:rsidRDefault="00981911" w:rsidP="00CA453B">
      <w:pPr>
        <w:spacing w:line="276" w:lineRule="auto"/>
        <w:jc w:val="both"/>
        <w:rPr>
          <w:rFonts w:ascii="Arial" w:eastAsia="Cambria" w:hAnsi="Arial" w:cs="Arial"/>
          <w:sz w:val="23"/>
          <w:szCs w:val="23"/>
        </w:rPr>
      </w:pPr>
    </w:p>
    <w:p w14:paraId="0F549BEC"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9.5. </w:t>
      </w:r>
      <w:r w:rsidRPr="00CA453B">
        <w:rPr>
          <w:rFonts w:ascii="Arial" w:eastAsia="Cambria" w:hAnsi="Arial" w:cs="Arial"/>
          <w:sz w:val="23"/>
          <w:szCs w:val="23"/>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3BEE581E" w14:textId="77777777" w:rsidR="00981911" w:rsidRPr="00CA453B" w:rsidRDefault="00981911" w:rsidP="00CA453B">
      <w:pPr>
        <w:spacing w:line="276" w:lineRule="auto"/>
        <w:jc w:val="both"/>
        <w:rPr>
          <w:rFonts w:ascii="Arial" w:eastAsia="Cambria" w:hAnsi="Arial" w:cs="Arial"/>
          <w:sz w:val="23"/>
          <w:szCs w:val="23"/>
        </w:rPr>
      </w:pPr>
    </w:p>
    <w:p w14:paraId="41B75742"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9.6. </w:t>
      </w:r>
      <w:r w:rsidRPr="00CA453B">
        <w:rPr>
          <w:rFonts w:ascii="Arial" w:eastAsia="Cambria" w:hAnsi="Arial" w:cs="Arial"/>
          <w:sz w:val="23"/>
          <w:szCs w:val="23"/>
        </w:rPr>
        <w:t xml:space="preserve">Os recursos interpostos fora do prazo não serão conhecidos. </w:t>
      </w:r>
    </w:p>
    <w:p w14:paraId="319B4915" w14:textId="77777777" w:rsidR="00981911" w:rsidRPr="00CA453B" w:rsidRDefault="00981911" w:rsidP="00CA453B">
      <w:pPr>
        <w:spacing w:line="276" w:lineRule="auto"/>
        <w:jc w:val="both"/>
        <w:rPr>
          <w:rFonts w:ascii="Arial" w:eastAsia="Cambria" w:hAnsi="Arial" w:cs="Arial"/>
          <w:sz w:val="23"/>
          <w:szCs w:val="23"/>
        </w:rPr>
      </w:pPr>
    </w:p>
    <w:p w14:paraId="2D4F76C2"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9.7.  </w:t>
      </w:r>
      <w:r w:rsidRPr="00CA453B">
        <w:rPr>
          <w:rFonts w:ascii="Arial" w:eastAsia="Cambria" w:hAnsi="Arial" w:cs="Arial"/>
          <w:sz w:val="23"/>
          <w:szCs w:val="23"/>
        </w:rPr>
        <w:t>O prazo para apresentação de contrarrazões ao recurso pelos demais licitantes será de 3 (três) dias úteis, contados da data da intimação pessoal ou da divulgação da peça recursal, assegurada a vista imediata dos elementos indispensáveis à defesa de seus interesses.</w:t>
      </w:r>
    </w:p>
    <w:p w14:paraId="5C8BB8EE" w14:textId="77777777" w:rsidR="00981911" w:rsidRPr="00CA453B" w:rsidRDefault="00981911" w:rsidP="00CA453B">
      <w:pPr>
        <w:spacing w:line="276" w:lineRule="auto"/>
        <w:jc w:val="both"/>
        <w:rPr>
          <w:rFonts w:ascii="Arial" w:eastAsia="Cambria" w:hAnsi="Arial" w:cs="Arial"/>
          <w:sz w:val="23"/>
          <w:szCs w:val="23"/>
        </w:rPr>
      </w:pPr>
    </w:p>
    <w:p w14:paraId="77427519"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9.8. </w:t>
      </w:r>
      <w:r w:rsidRPr="00CA453B">
        <w:rPr>
          <w:rFonts w:ascii="Arial" w:eastAsia="Cambria" w:hAnsi="Arial" w:cs="Arial"/>
          <w:sz w:val="23"/>
          <w:szCs w:val="23"/>
        </w:rPr>
        <w:t xml:space="preserve">O recurso e o pedido de reconsideração terão efeito suspensivo do ato ou da decisão recorrida até que sobrevenha decisão final da autoridade competente. </w:t>
      </w:r>
    </w:p>
    <w:p w14:paraId="4B933CD6" w14:textId="77777777" w:rsidR="00981911" w:rsidRPr="00CA453B" w:rsidRDefault="00981911" w:rsidP="00CA453B">
      <w:pPr>
        <w:spacing w:line="276" w:lineRule="auto"/>
        <w:jc w:val="both"/>
        <w:rPr>
          <w:rFonts w:ascii="Arial" w:eastAsia="Cambria" w:hAnsi="Arial" w:cs="Arial"/>
          <w:sz w:val="23"/>
          <w:szCs w:val="23"/>
        </w:rPr>
      </w:pPr>
    </w:p>
    <w:p w14:paraId="6A91C837"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9.9. </w:t>
      </w:r>
      <w:r w:rsidRPr="00CA453B">
        <w:rPr>
          <w:rFonts w:ascii="Arial" w:eastAsia="Cambria" w:hAnsi="Arial" w:cs="Arial"/>
          <w:sz w:val="23"/>
          <w:szCs w:val="23"/>
        </w:rPr>
        <w:t xml:space="preserve">O acolhimento do recurso invalida tão somente os atos insuscetíveis de aproveitamento. </w:t>
      </w:r>
    </w:p>
    <w:p w14:paraId="75BAC416" w14:textId="77777777" w:rsidR="00981911" w:rsidRPr="00CA453B" w:rsidRDefault="00981911" w:rsidP="00CA453B">
      <w:pPr>
        <w:spacing w:line="276" w:lineRule="auto"/>
        <w:jc w:val="both"/>
        <w:rPr>
          <w:rFonts w:ascii="Arial" w:eastAsia="Cambria" w:hAnsi="Arial" w:cs="Arial"/>
          <w:sz w:val="23"/>
          <w:szCs w:val="23"/>
        </w:rPr>
      </w:pPr>
    </w:p>
    <w:p w14:paraId="19018598"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10 - DAS INFRAÇÕES E SANÇÕES ADMINISTRATIVAS</w:t>
      </w:r>
    </w:p>
    <w:p w14:paraId="6A6EC699"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10.1. </w:t>
      </w:r>
      <w:r w:rsidRPr="00CA453B">
        <w:rPr>
          <w:rFonts w:ascii="Arial" w:eastAsia="Cambria" w:hAnsi="Arial" w:cs="Arial"/>
          <w:sz w:val="23"/>
          <w:szCs w:val="23"/>
        </w:rPr>
        <w:t xml:space="preserve">Comete infração administrativa, nos termos da lei, o licitante que, com dolo ou culpa: </w:t>
      </w:r>
    </w:p>
    <w:p w14:paraId="36C5C622"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I - dar causa à inexecução parcial do contrato;</w:t>
      </w:r>
    </w:p>
    <w:p w14:paraId="5C4EC511"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II - dar causa à inexecução parcial do contrato que cause grave dano à Administração, ao funcionamento dos serviços públicos ou ao interesse coletivo;</w:t>
      </w:r>
    </w:p>
    <w:p w14:paraId="54EAF84A"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III - dar causa à inexecução total do contrato;</w:t>
      </w:r>
    </w:p>
    <w:p w14:paraId="554403ED"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IV - deixar de entregar a documentação exigida para o certame;</w:t>
      </w:r>
    </w:p>
    <w:p w14:paraId="2D577B28"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V - não manter a proposta, salvo em decorrência de fato superveniente devidamente justificado;</w:t>
      </w:r>
    </w:p>
    <w:p w14:paraId="101C8221"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lastRenderedPageBreak/>
        <w:t>VI - não celebrar o contrato ou não entregar a documentação exigida para a contratação, quando convocado dentro do prazo de validade de sua proposta;</w:t>
      </w:r>
    </w:p>
    <w:p w14:paraId="30B8E23D"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VII - ensejar o retardamento da execução ou da entrega do objeto da licitação sem motivo justificado;</w:t>
      </w:r>
    </w:p>
    <w:p w14:paraId="3FCC051E"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VIII - apresentar declaração ou documentação falsa exigida para o certame ou prestar declaração falsa durante a licitação ou a execução do contrato;</w:t>
      </w:r>
    </w:p>
    <w:p w14:paraId="10ED2A44"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IX - fraudar a licitação ou praticar ato fraudulento na execução do contrato;</w:t>
      </w:r>
    </w:p>
    <w:p w14:paraId="757B286C"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X - comportar-se de modo inidôneo ou cometer fraude de qualquer natureza;</w:t>
      </w:r>
    </w:p>
    <w:p w14:paraId="10CAC082"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XI - praticar atos ilícitos com vistas a frustrar os objetivos da licitação;</w:t>
      </w:r>
    </w:p>
    <w:p w14:paraId="4D47E5B6"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XII - praticar ato lesivo previsto no art. 5º da Lei nº 12.846, de 1º de agosto de 2013.</w:t>
      </w:r>
    </w:p>
    <w:p w14:paraId="5A445095" w14:textId="77777777" w:rsidR="00981911" w:rsidRPr="00CA453B" w:rsidRDefault="00981911" w:rsidP="00CA453B">
      <w:pPr>
        <w:spacing w:line="276" w:lineRule="auto"/>
        <w:jc w:val="both"/>
        <w:rPr>
          <w:rFonts w:ascii="Arial" w:eastAsia="Cambria" w:hAnsi="Arial" w:cs="Arial"/>
          <w:b/>
          <w:sz w:val="23"/>
          <w:szCs w:val="23"/>
        </w:rPr>
      </w:pPr>
    </w:p>
    <w:p w14:paraId="09D43953"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10.2. </w:t>
      </w:r>
      <w:r w:rsidRPr="00CA453B">
        <w:rPr>
          <w:rFonts w:ascii="Arial" w:eastAsia="Cambria" w:hAnsi="Arial" w:cs="Arial"/>
          <w:sz w:val="23"/>
          <w:szCs w:val="23"/>
        </w:rPr>
        <w:t xml:space="preserve">Com fulcro na Lei nº 14.133, de 2021, a Administração poderá, garantida a prévia defesa, aplicar aos licitantes e/ou adjudicatários as seguintes sanções, sem prejuízo das responsabilidades civil e criminal: </w:t>
      </w:r>
    </w:p>
    <w:p w14:paraId="2DA7ECC9"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I- advertência;</w:t>
      </w:r>
    </w:p>
    <w:p w14:paraId="1E33A760"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II- multa;</w:t>
      </w:r>
    </w:p>
    <w:p w14:paraId="3EA8C4DF"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III- impedimento de licitar e contratar e</w:t>
      </w:r>
    </w:p>
    <w:p w14:paraId="6B958549"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IV- declaração de inidoneidade para licitar ou contratar, enquanto perdurarem os motivos determinantes da punição ou até que seja promovida sua reabilitação perante a própria autoridade que aplicou a penalidade.</w:t>
      </w:r>
    </w:p>
    <w:p w14:paraId="62273F66"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10.2.1. </w:t>
      </w:r>
      <w:r w:rsidRPr="00CA453B">
        <w:rPr>
          <w:rFonts w:ascii="Arial" w:eastAsia="Cambria" w:hAnsi="Arial" w:cs="Arial"/>
          <w:sz w:val="23"/>
          <w:szCs w:val="23"/>
        </w:rPr>
        <w:t>As sanções previstas nos incisos I, III e IV poderão ser aplicadas cumulativamente com a prevista no inciso II.</w:t>
      </w:r>
    </w:p>
    <w:p w14:paraId="16B80BE4"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10.2.2. </w:t>
      </w:r>
      <w:r w:rsidRPr="00CA453B">
        <w:rPr>
          <w:rFonts w:ascii="Arial" w:eastAsia="Cambria" w:hAnsi="Arial" w:cs="Arial"/>
          <w:sz w:val="23"/>
          <w:szCs w:val="23"/>
        </w:rPr>
        <w:t xml:space="preserve">Se a multa aplicada e as indenizações cabíveis forem superiores ao valor de pagamento eventualmente devido pela Administração ao contratado, além da perda desse valor, a diferença será descontada da garantia prestada ou será cobrada judicialmente. </w:t>
      </w:r>
    </w:p>
    <w:p w14:paraId="2DACE985"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10.2.3. </w:t>
      </w:r>
      <w:r w:rsidRPr="00CA453B">
        <w:rPr>
          <w:rFonts w:ascii="Arial" w:eastAsia="Cambria" w:hAnsi="Arial" w:cs="Arial"/>
          <w:sz w:val="23"/>
          <w:szCs w:val="23"/>
        </w:rPr>
        <w:t xml:space="preserve">A aplicação das sanções não exclui, em hipótese alguma, a obrigação de reparação integral do dano causado à Administração Pública. </w:t>
      </w:r>
    </w:p>
    <w:p w14:paraId="5D8755ED"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10.2.4. </w:t>
      </w:r>
      <w:r w:rsidRPr="00CA453B">
        <w:rPr>
          <w:rFonts w:ascii="Arial" w:eastAsia="Cambria" w:hAnsi="Arial" w:cs="Arial"/>
          <w:sz w:val="23"/>
          <w:szCs w:val="23"/>
        </w:rPr>
        <w:t xml:space="preserve">Na aplicação da sanção prevista no inciso II, será facultada a defesa do interessado no prazo de 15 (quinze) dias úteis, contado da data de sua intimação. </w:t>
      </w:r>
    </w:p>
    <w:p w14:paraId="2BF8514C"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10.2.5. </w:t>
      </w:r>
      <w:r w:rsidRPr="00CA453B">
        <w:rPr>
          <w:rFonts w:ascii="Arial" w:eastAsia="Cambria" w:hAnsi="Arial" w:cs="Arial"/>
          <w:sz w:val="23"/>
          <w:szCs w:val="23"/>
        </w:rPr>
        <w:t xml:space="preserve">A aplicação das sanções previstas nos incisos III e IV requererá a instauração de processo de responsabilização, a ser conduzido por comissão composta de 02 (dois) ou mais servidores estáveis, que avaliará fatos e circunstancias conhecidos e intimará o licitante ou o contratado para, no prazo de 15 (quinze) dias úteis, contado da data de intimação, apresentar defesa escrita e especificar as provas que pretenda produzir. </w:t>
      </w:r>
    </w:p>
    <w:p w14:paraId="70538F2C"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10.2.5.1. </w:t>
      </w:r>
      <w:r w:rsidRPr="00CA453B">
        <w:rPr>
          <w:rFonts w:ascii="Arial" w:eastAsia="Cambria" w:hAnsi="Arial" w:cs="Arial"/>
          <w:sz w:val="23"/>
          <w:szCs w:val="23"/>
        </w:rPr>
        <w:t xml:space="preserve">Na hipótese de deferimento de pedido de produção de novas provas ou de juntada de provas julgadas indispensáveis pela comissão, o licitante ou o contratado poderá apresentar alegações finais no prazo de 15 (quinze) dias úteis, contado da data da intimação. </w:t>
      </w:r>
    </w:p>
    <w:p w14:paraId="50A87E86"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10.2.5.2. </w:t>
      </w:r>
      <w:r w:rsidRPr="00CA453B">
        <w:rPr>
          <w:rFonts w:ascii="Arial" w:eastAsia="Cambria" w:hAnsi="Arial" w:cs="Arial"/>
          <w:sz w:val="23"/>
          <w:szCs w:val="23"/>
        </w:rPr>
        <w:t xml:space="preserve">Serão indeferidas pela comissão, mediante decisão fundamentada, provas ilícitas, impertinentes, desnecessárias, protelatórias ou intempestivas. </w:t>
      </w:r>
    </w:p>
    <w:p w14:paraId="6B0AB81D"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10.3. </w:t>
      </w:r>
      <w:r w:rsidRPr="00CA453B">
        <w:rPr>
          <w:rFonts w:ascii="Arial" w:eastAsia="Cambria" w:hAnsi="Arial" w:cs="Arial"/>
          <w:sz w:val="23"/>
          <w:szCs w:val="23"/>
        </w:rPr>
        <w:t>Na aplicação das sanções serão considerados:</w:t>
      </w:r>
    </w:p>
    <w:p w14:paraId="15461DC9"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I- a natureza e a gravidade da infração cometida.</w:t>
      </w:r>
    </w:p>
    <w:p w14:paraId="3DF15534"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II- as peculiaridades do caso concreto</w:t>
      </w:r>
    </w:p>
    <w:p w14:paraId="6E5E73AB"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III- as circunstâncias agravantes ou atenuantes</w:t>
      </w:r>
    </w:p>
    <w:p w14:paraId="388867C6"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IV- os danos que dela provierem para a Administração Pública</w:t>
      </w:r>
    </w:p>
    <w:p w14:paraId="6401EC1F"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V- a implantação ou o aperfeiçoamento de programa de integridade, conforme normas e orientações dos órgãos de controle.</w:t>
      </w:r>
    </w:p>
    <w:p w14:paraId="38CC4F42" w14:textId="77777777" w:rsidR="00981911" w:rsidRPr="00CA453B" w:rsidRDefault="00981911" w:rsidP="00CA453B">
      <w:pPr>
        <w:spacing w:line="276" w:lineRule="auto"/>
        <w:jc w:val="both"/>
        <w:rPr>
          <w:rFonts w:ascii="Arial" w:eastAsia="Cambria" w:hAnsi="Arial" w:cs="Arial"/>
          <w:sz w:val="23"/>
          <w:szCs w:val="23"/>
        </w:rPr>
      </w:pPr>
    </w:p>
    <w:p w14:paraId="11096355"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10.4. </w:t>
      </w:r>
      <w:r w:rsidRPr="00CA453B">
        <w:rPr>
          <w:rFonts w:ascii="Arial" w:eastAsia="Cambria" w:hAnsi="Arial" w:cs="Arial"/>
          <w:sz w:val="23"/>
          <w:szCs w:val="23"/>
        </w:rPr>
        <w:t xml:space="preserve">A sanção administrativa de advertência, inciso I do item 10.2, será aplicada exclusivamente pela infração que der causa à inexecução parcial do contrato, inciso I do item 10.1, quando não se justificar imposição de penalidade mais grave. </w:t>
      </w:r>
    </w:p>
    <w:p w14:paraId="30346AE1" w14:textId="77777777" w:rsidR="00981911" w:rsidRPr="00CA453B" w:rsidRDefault="00981911" w:rsidP="00CA453B">
      <w:pPr>
        <w:spacing w:line="276" w:lineRule="auto"/>
        <w:jc w:val="both"/>
        <w:rPr>
          <w:rFonts w:ascii="Arial" w:eastAsia="Cambria" w:hAnsi="Arial" w:cs="Arial"/>
          <w:sz w:val="23"/>
          <w:szCs w:val="23"/>
        </w:rPr>
      </w:pPr>
    </w:p>
    <w:p w14:paraId="65F4F9A6"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10.5. </w:t>
      </w:r>
      <w:r w:rsidRPr="00CA453B">
        <w:rPr>
          <w:rFonts w:ascii="Arial" w:eastAsia="Cambria" w:hAnsi="Arial" w:cs="Arial"/>
          <w:sz w:val="23"/>
          <w:szCs w:val="23"/>
        </w:rPr>
        <w:t>A sanção administrativa de multa, inciso II do item 10.2., será aplicada, ao responsável por qualquer das infrações previstas no item 10.1. deste instrumento, não podendo ser inferior a 0,5% (cinco décimos por cento) nem superior a 30% (trinta por cento) do valor do contrato.</w:t>
      </w:r>
    </w:p>
    <w:p w14:paraId="021A5330"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10.5.1. </w:t>
      </w:r>
      <w:r w:rsidRPr="00CA453B">
        <w:rPr>
          <w:rFonts w:ascii="Arial" w:eastAsia="Cambria" w:hAnsi="Arial" w:cs="Arial"/>
          <w:sz w:val="23"/>
          <w:szCs w:val="23"/>
        </w:rPr>
        <w:t xml:space="preserve">A multa será calculada pelo gestor do contrato que deverá observar para sua aplicação o disposto no item 10.3. </w:t>
      </w:r>
    </w:p>
    <w:p w14:paraId="46F611E8" w14:textId="77777777" w:rsidR="00981911" w:rsidRPr="00CA453B" w:rsidRDefault="00981911" w:rsidP="00CA453B">
      <w:pPr>
        <w:spacing w:line="276" w:lineRule="auto"/>
        <w:jc w:val="both"/>
        <w:rPr>
          <w:rFonts w:ascii="Arial" w:eastAsia="Cambria" w:hAnsi="Arial" w:cs="Arial"/>
          <w:sz w:val="23"/>
          <w:szCs w:val="23"/>
        </w:rPr>
      </w:pPr>
    </w:p>
    <w:p w14:paraId="6919D755"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10.6. </w:t>
      </w:r>
      <w:r w:rsidRPr="00CA453B">
        <w:rPr>
          <w:rFonts w:ascii="Arial" w:eastAsia="Cambria" w:hAnsi="Arial" w:cs="Arial"/>
          <w:sz w:val="23"/>
          <w:szCs w:val="23"/>
        </w:rPr>
        <w:t>A sanção prevista no inciso III do item 10.2, impedimento de licitar ou contratar, será aplicada ao responsável pelas infrações administrativas previstas nos incisos II, III, IV, V, VI e VII do item 10.1 deste instrumento, quando não se justificar a imposição de penalidade mais grave, e impedirá o responsável de licitar ou contratar com o Xxxxxxxxxxxxxxxxxxxxxxxxxxxxxxxxxxxxxxxxxxxx de Xxxxxxxx-MG, pelo prazo máximo de 3 (três) anos, conforme a gravidade da infração.</w:t>
      </w:r>
    </w:p>
    <w:p w14:paraId="1F66D7DC" w14:textId="77777777" w:rsidR="00981911" w:rsidRPr="00CA453B" w:rsidRDefault="00981911" w:rsidP="00CA453B">
      <w:pPr>
        <w:spacing w:line="276" w:lineRule="auto"/>
        <w:jc w:val="both"/>
        <w:rPr>
          <w:rFonts w:ascii="Arial" w:eastAsia="Cambria" w:hAnsi="Arial" w:cs="Arial"/>
          <w:sz w:val="23"/>
          <w:szCs w:val="23"/>
        </w:rPr>
      </w:pPr>
    </w:p>
    <w:p w14:paraId="4773CFB0"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10.7. </w:t>
      </w:r>
      <w:r w:rsidRPr="00CA453B">
        <w:rPr>
          <w:rFonts w:ascii="Arial" w:eastAsia="Cambria" w:hAnsi="Arial" w:cs="Arial"/>
          <w:sz w:val="23"/>
          <w:szCs w:val="23"/>
        </w:rPr>
        <w:t>A sanção prevista no inciso IV do item 10.2, declaração de inidoneidade para licitar ou contratar, será aplicada ao responsável pelas infrações administrativas previstas nos incisos VIII, IX, X, XI e XII do item 10.1., bem como pelas infrações administrativas previstas nos incisos II, III, IV, V, VI e VII do referido item que justifiquem a imposição de penalidade mais grave que a sanção referida no item 10.6 deste instrumento, e impedirá o responsável de licitar ou contratar no âmbito da Administração Pública direta e indireta de todos os entes federativos, pelo prazo mínimo de 3 (três) anos e máximo de 6 (seis) anos.</w:t>
      </w:r>
    </w:p>
    <w:p w14:paraId="40F378B1"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10.7.1. </w:t>
      </w:r>
      <w:r w:rsidRPr="00CA453B">
        <w:rPr>
          <w:rFonts w:ascii="Arial" w:eastAsia="Cambria" w:hAnsi="Arial" w:cs="Arial"/>
          <w:sz w:val="23"/>
          <w:szCs w:val="23"/>
        </w:rPr>
        <w:t xml:space="preserve">A sanção administrativa prevista no inciso IV do item 10.2 será precedida de análise jurídica e será de competência exclusiva do xxxxxxxxxxxxxx do órgão.  </w:t>
      </w:r>
    </w:p>
    <w:p w14:paraId="5769EB67"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 </w:t>
      </w:r>
    </w:p>
    <w:p w14:paraId="1578A4BD"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10.8. </w:t>
      </w:r>
      <w:r w:rsidRPr="00CA453B">
        <w:rPr>
          <w:rFonts w:ascii="Arial" w:eastAsia="Cambria" w:hAnsi="Arial" w:cs="Arial"/>
          <w:sz w:val="23"/>
          <w:szCs w:val="23"/>
        </w:rPr>
        <w:t xml:space="preserve">A recusa injustificada do adjudicatário em assinar o contrato ou em aceitar ou retirar o instrumento equivalente no prazo estabelecido pela Administração, caracterizará o descumprimento total da obrigação assumida e o sujeitará às penalidades e à imediata perda da garantia de proposta em favor do órgão. </w:t>
      </w:r>
    </w:p>
    <w:p w14:paraId="5054A3BA" w14:textId="77777777" w:rsidR="00981911" w:rsidRPr="00CA453B" w:rsidRDefault="00981911" w:rsidP="00CA453B">
      <w:pPr>
        <w:spacing w:line="276" w:lineRule="auto"/>
        <w:jc w:val="both"/>
        <w:rPr>
          <w:rFonts w:ascii="Arial" w:eastAsia="Cambria" w:hAnsi="Arial" w:cs="Arial"/>
          <w:sz w:val="23"/>
          <w:szCs w:val="23"/>
        </w:rPr>
      </w:pPr>
    </w:p>
    <w:p w14:paraId="5A19F1D5"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10.9. </w:t>
      </w:r>
      <w:r w:rsidRPr="00CA453B">
        <w:rPr>
          <w:rFonts w:ascii="Arial" w:eastAsia="Cambria" w:hAnsi="Arial" w:cs="Arial"/>
          <w:sz w:val="23"/>
          <w:szCs w:val="23"/>
        </w:rPr>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305F5B5C" w14:textId="77777777" w:rsidR="00981911" w:rsidRPr="00CA453B" w:rsidRDefault="00981911" w:rsidP="00CA453B">
      <w:pPr>
        <w:spacing w:line="276" w:lineRule="auto"/>
        <w:jc w:val="both"/>
        <w:rPr>
          <w:rFonts w:ascii="Arial" w:eastAsia="Cambria" w:hAnsi="Arial" w:cs="Arial"/>
          <w:sz w:val="23"/>
          <w:szCs w:val="23"/>
        </w:rPr>
      </w:pPr>
    </w:p>
    <w:p w14:paraId="5540B03D"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10.10. </w:t>
      </w:r>
      <w:r w:rsidRPr="00CA453B">
        <w:rPr>
          <w:rFonts w:ascii="Arial" w:eastAsia="Cambria" w:hAnsi="Arial" w:cs="Arial"/>
          <w:sz w:val="23"/>
          <w:szCs w:val="23"/>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2DB5E981" w14:textId="77777777" w:rsidR="00981911" w:rsidRPr="00CA453B" w:rsidRDefault="00981911" w:rsidP="00CA453B">
      <w:pPr>
        <w:spacing w:line="276" w:lineRule="auto"/>
        <w:jc w:val="both"/>
        <w:rPr>
          <w:rFonts w:ascii="Arial" w:eastAsia="Cambria" w:hAnsi="Arial" w:cs="Arial"/>
          <w:sz w:val="23"/>
          <w:szCs w:val="23"/>
        </w:rPr>
      </w:pPr>
    </w:p>
    <w:p w14:paraId="36CBCF6F"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10.11. </w:t>
      </w:r>
      <w:r w:rsidRPr="00CA453B">
        <w:rPr>
          <w:rFonts w:ascii="Arial" w:eastAsia="Cambria" w:hAnsi="Arial" w:cs="Arial"/>
          <w:sz w:val="23"/>
          <w:szCs w:val="23"/>
        </w:rPr>
        <w:t xml:space="preserve">O recurso e o pedido de reconsideração terão efeito suspensivo do ato ou da decisão </w:t>
      </w:r>
      <w:r w:rsidRPr="00CA453B">
        <w:rPr>
          <w:rFonts w:ascii="Arial" w:eastAsia="Cambria" w:hAnsi="Arial" w:cs="Arial"/>
          <w:sz w:val="23"/>
          <w:szCs w:val="23"/>
        </w:rPr>
        <w:lastRenderedPageBreak/>
        <w:t>recorrida até que sobrevenha decisão final da autoridade competente.</w:t>
      </w:r>
    </w:p>
    <w:p w14:paraId="43E1996F" w14:textId="77777777" w:rsidR="00981911" w:rsidRPr="00CA453B" w:rsidRDefault="00981911" w:rsidP="00CA453B">
      <w:pPr>
        <w:spacing w:line="276" w:lineRule="auto"/>
        <w:jc w:val="both"/>
        <w:rPr>
          <w:rFonts w:ascii="Arial" w:eastAsia="Cambria" w:hAnsi="Arial" w:cs="Arial"/>
          <w:sz w:val="23"/>
          <w:szCs w:val="23"/>
        </w:rPr>
      </w:pPr>
    </w:p>
    <w:p w14:paraId="40C8156F"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10.12. </w:t>
      </w:r>
      <w:r w:rsidRPr="00CA453B">
        <w:rPr>
          <w:rFonts w:ascii="Arial" w:eastAsia="Cambria" w:hAnsi="Arial" w:cs="Arial"/>
          <w:sz w:val="23"/>
          <w:szCs w:val="23"/>
        </w:rPr>
        <w:t>No prazo máximo 15 (quinze) dias úteis, contado da data de aplicação da sanção, o órgão deverá informar e manter atualizados os dados relativos às sanções por eles aplicadas, para fins de publicidade no Cadastro Nacional de Empresas Inidôneas e Suspensas (CEIS) e no Cadastro Nacional de Empresas Punidas (CNEP), instituídos no âmbito do Poder Executivo Federal.</w:t>
      </w:r>
    </w:p>
    <w:p w14:paraId="56EB228F" w14:textId="77777777" w:rsidR="00981911" w:rsidRPr="00CA453B" w:rsidRDefault="00981911" w:rsidP="00CA453B">
      <w:pPr>
        <w:spacing w:line="276" w:lineRule="auto"/>
        <w:jc w:val="both"/>
        <w:rPr>
          <w:rFonts w:ascii="Arial" w:eastAsia="Cambria" w:hAnsi="Arial" w:cs="Arial"/>
          <w:sz w:val="23"/>
          <w:szCs w:val="23"/>
        </w:rPr>
      </w:pPr>
    </w:p>
    <w:p w14:paraId="15999C9F"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10.13. </w:t>
      </w:r>
      <w:r w:rsidRPr="00CA453B">
        <w:rPr>
          <w:rFonts w:ascii="Arial" w:eastAsia="Cambria" w:hAnsi="Arial" w:cs="Arial"/>
          <w:sz w:val="23"/>
          <w:szCs w:val="23"/>
        </w:rPr>
        <w:t xml:space="preserve">Todas as intimações serão realizadas através do endereço de e-mail informado pelo licitante em seu cadastro, não será aceita, em nenhuma hipótese, a justificativa do não recebimento das intimações realizadas através deste canal. </w:t>
      </w:r>
    </w:p>
    <w:p w14:paraId="411A3CFA"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10.13.1. </w:t>
      </w:r>
      <w:r w:rsidRPr="00CA453B">
        <w:rPr>
          <w:rFonts w:ascii="Arial" w:eastAsia="Cambria" w:hAnsi="Arial" w:cs="Arial"/>
          <w:sz w:val="23"/>
          <w:szCs w:val="23"/>
        </w:rPr>
        <w:t xml:space="preserve">Caso o licitante não confirme o recebimento das intimações no prazo de até 48 (quarenta e oito) horas, a administração o convocará por publicação no Diário Oficial adotado pelo órgão. </w:t>
      </w:r>
    </w:p>
    <w:p w14:paraId="26A22C06" w14:textId="77777777" w:rsidR="00981911" w:rsidRPr="00CA453B" w:rsidRDefault="00981911" w:rsidP="00CA453B">
      <w:pPr>
        <w:spacing w:line="276" w:lineRule="auto"/>
        <w:jc w:val="both"/>
        <w:rPr>
          <w:rFonts w:ascii="Arial" w:eastAsia="Cambria" w:hAnsi="Arial" w:cs="Arial"/>
          <w:sz w:val="23"/>
          <w:szCs w:val="23"/>
        </w:rPr>
      </w:pPr>
    </w:p>
    <w:p w14:paraId="367F968E"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10.14. </w:t>
      </w:r>
      <w:r w:rsidRPr="00CA453B">
        <w:rPr>
          <w:rFonts w:ascii="Arial" w:eastAsia="Cambria" w:hAnsi="Arial" w:cs="Arial"/>
          <w:sz w:val="23"/>
          <w:szCs w:val="23"/>
        </w:rPr>
        <w:t xml:space="preserve">Além das sanções previstas no item 10.2, o licitante estará sujeito a multa de mora pelo atraso injustificado na execução do contrato. </w:t>
      </w:r>
    </w:p>
    <w:p w14:paraId="57BF9E26"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10.14.1. </w:t>
      </w:r>
      <w:r w:rsidRPr="00CA453B">
        <w:rPr>
          <w:rFonts w:ascii="Arial" w:eastAsia="Cambria" w:hAnsi="Arial" w:cs="Arial"/>
          <w:sz w:val="23"/>
          <w:szCs w:val="23"/>
        </w:rPr>
        <w:t>Após o decurso do prazo de execução, quando as obrigações não estiverem sanadas, o fiscal do contrato emitirá uma advertência sobre o atraso injustificado, o contratado terá o prazo máximo de 48 (quarenta e oito) horas para justificar a inexecução, resultando nas seguintes hipóteses:</w:t>
      </w:r>
    </w:p>
    <w:p w14:paraId="6D230C77"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I – Caso a justificativa para o atraso na execução seja acatada pela administração, esta deverá disponibilizar prazo exíguo para o saneamento e regularização da execução;</w:t>
      </w:r>
    </w:p>
    <w:p w14:paraId="74A22A50"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II – Caso a justificativa não seja aceita pela administração ou o contratado não a apresente no prazo determinado, este estará sujeito a multa de 2% (dois por cento) do valor integral do contrato por dia de atraso na execução, até o limite máximo de 30% (trinta por cento), atingido este limite a administração poderá converte-la em compensatória e promover a extinção unilateral do contrato com a aplicação cumulada das outras sanções previstas neste instrumento convocatório.</w:t>
      </w:r>
    </w:p>
    <w:p w14:paraId="0C3E2D49"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10.14.2. </w:t>
      </w:r>
      <w:r w:rsidRPr="00CA453B">
        <w:rPr>
          <w:rFonts w:ascii="Arial" w:eastAsia="Cambria" w:hAnsi="Arial" w:cs="Arial"/>
          <w:sz w:val="23"/>
          <w:szCs w:val="23"/>
        </w:rPr>
        <w:t>Será utilizado como parâmetro de cálculo o valor das respectivas parcelas em atraso.</w:t>
      </w:r>
      <w:r w:rsidRPr="00CA453B">
        <w:rPr>
          <w:rFonts w:ascii="Arial" w:eastAsia="Cambria" w:hAnsi="Arial" w:cs="Arial"/>
          <w:b/>
          <w:sz w:val="23"/>
          <w:szCs w:val="23"/>
        </w:rPr>
        <w:t xml:space="preserve"> </w:t>
      </w:r>
    </w:p>
    <w:p w14:paraId="485C047D" w14:textId="77777777" w:rsidR="00981911" w:rsidRPr="00CA453B" w:rsidRDefault="00981911" w:rsidP="00CA453B">
      <w:pPr>
        <w:spacing w:line="276" w:lineRule="auto"/>
        <w:jc w:val="both"/>
        <w:rPr>
          <w:rFonts w:ascii="Arial" w:eastAsia="Cambria" w:hAnsi="Arial" w:cs="Arial"/>
          <w:sz w:val="23"/>
          <w:szCs w:val="23"/>
        </w:rPr>
      </w:pPr>
    </w:p>
    <w:p w14:paraId="0D250761" w14:textId="77777777" w:rsidR="00981911" w:rsidRPr="00CA453B" w:rsidRDefault="00981911"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11 - DA IMPUGNAÇÃO AO EDITAL E DO PEDIDO DE ESCLARECIMENTO</w:t>
      </w:r>
    </w:p>
    <w:p w14:paraId="6098D127"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11.1. </w:t>
      </w:r>
      <w:r w:rsidRPr="00CA453B">
        <w:rPr>
          <w:rFonts w:ascii="Arial" w:eastAsia="Cambria" w:hAnsi="Arial" w:cs="Arial"/>
          <w:sz w:val="23"/>
          <w:szCs w:val="23"/>
        </w:rPr>
        <w:t>Qualquer pessoa é parte legítima para impugnar este Edital por irregularidade na aplicação da Lei nº 14.133, de 2021, devendo protocolar o pedido até 3 (três) dias úteis antes da data da abertura do certame.</w:t>
      </w:r>
    </w:p>
    <w:p w14:paraId="619CB8DB" w14:textId="77777777" w:rsidR="00981911" w:rsidRPr="00CA453B" w:rsidRDefault="00981911" w:rsidP="00CA453B">
      <w:pPr>
        <w:spacing w:line="276" w:lineRule="auto"/>
        <w:jc w:val="both"/>
        <w:rPr>
          <w:rFonts w:ascii="Arial" w:eastAsia="Cambria" w:hAnsi="Arial" w:cs="Arial"/>
          <w:sz w:val="23"/>
          <w:szCs w:val="23"/>
        </w:rPr>
      </w:pPr>
    </w:p>
    <w:p w14:paraId="546C94C8"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11.2. </w:t>
      </w:r>
      <w:r w:rsidRPr="00CA453B">
        <w:rPr>
          <w:rFonts w:ascii="Arial" w:eastAsia="Cambria" w:hAnsi="Arial" w:cs="Arial"/>
          <w:sz w:val="23"/>
          <w:szCs w:val="23"/>
        </w:rPr>
        <w:t>A resposta à impugnação ou ao pedido de esclarecimento será divulgado em sítio eletrônico oficial no prazo de até 3 (três) dias úteis, limitado ao último dia útil anterior à data da abertura do certame.</w:t>
      </w:r>
    </w:p>
    <w:p w14:paraId="649493B9" w14:textId="77777777" w:rsidR="00981911" w:rsidRPr="00CA453B" w:rsidRDefault="00981911" w:rsidP="00CA453B">
      <w:pPr>
        <w:spacing w:line="276" w:lineRule="auto"/>
        <w:jc w:val="both"/>
        <w:rPr>
          <w:rFonts w:ascii="Arial" w:eastAsia="Cambria" w:hAnsi="Arial" w:cs="Arial"/>
          <w:sz w:val="23"/>
          <w:szCs w:val="23"/>
        </w:rPr>
      </w:pPr>
    </w:p>
    <w:p w14:paraId="32F3FC98" w14:textId="77777777" w:rsidR="00981911" w:rsidRPr="00CA453B" w:rsidRDefault="00981911" w:rsidP="00CA453B">
      <w:pPr>
        <w:spacing w:line="276" w:lineRule="auto"/>
        <w:jc w:val="both"/>
        <w:rPr>
          <w:rFonts w:ascii="Arial" w:eastAsia="Cambria" w:hAnsi="Arial" w:cs="Arial"/>
          <w:color w:val="FF0000"/>
          <w:sz w:val="23"/>
          <w:szCs w:val="23"/>
        </w:rPr>
      </w:pPr>
      <w:r w:rsidRPr="00CA453B">
        <w:rPr>
          <w:rFonts w:ascii="Arial" w:eastAsia="Cambria" w:hAnsi="Arial" w:cs="Arial"/>
          <w:b/>
          <w:sz w:val="23"/>
          <w:szCs w:val="23"/>
        </w:rPr>
        <w:t xml:space="preserve">11.3. </w:t>
      </w:r>
      <w:r w:rsidRPr="00CA453B">
        <w:rPr>
          <w:rFonts w:ascii="Arial" w:eastAsia="Cambria" w:hAnsi="Arial" w:cs="Arial"/>
          <w:sz w:val="23"/>
          <w:szCs w:val="23"/>
        </w:rPr>
        <w:t xml:space="preserve">A impugnação e o pedido de esclarecimento poderão ser realizados por forma eletrônica, através dos seguintes meios: </w:t>
      </w:r>
      <w:r w:rsidRPr="00CA453B">
        <w:fldChar w:fldCharType="begin"/>
      </w:r>
      <w:r w:rsidRPr="00CA453B">
        <w:rPr>
          <w:rFonts w:ascii="Arial" w:hAnsi="Arial" w:cs="Arial"/>
        </w:rPr>
        <w:instrText>HYPERLINK "http://www.licitardigital.com.br"</w:instrText>
      </w:r>
      <w:r w:rsidRPr="00CA453B">
        <w:fldChar w:fldCharType="separate"/>
      </w:r>
      <w:r w:rsidRPr="00CA453B">
        <w:rPr>
          <w:rStyle w:val="Hyperlink"/>
          <w:rFonts w:ascii="Arial" w:eastAsia="Cambria" w:hAnsi="Arial" w:cs="Arial"/>
          <w:sz w:val="23"/>
          <w:szCs w:val="23"/>
        </w:rPr>
        <w:t>www.licitardigital.com.br</w:t>
      </w:r>
      <w:r w:rsidRPr="00CA453B">
        <w:rPr>
          <w:rStyle w:val="Hyperlink"/>
          <w:rFonts w:ascii="Arial" w:eastAsia="Cambria" w:hAnsi="Arial" w:cs="Arial"/>
          <w:sz w:val="23"/>
          <w:szCs w:val="23"/>
        </w:rPr>
        <w:fldChar w:fldCharType="end"/>
      </w:r>
      <w:r w:rsidRPr="00CA453B">
        <w:rPr>
          <w:rFonts w:ascii="Arial" w:eastAsia="Cambria" w:hAnsi="Arial" w:cs="Arial"/>
          <w:sz w:val="23"/>
          <w:szCs w:val="23"/>
        </w:rPr>
        <w:t xml:space="preserve"> </w:t>
      </w:r>
      <w:r w:rsidRPr="00CA453B">
        <w:rPr>
          <w:rFonts w:ascii="Arial" w:eastAsia="Cambria" w:hAnsi="Arial" w:cs="Arial"/>
          <w:sz w:val="23"/>
          <w:szCs w:val="23"/>
          <w:highlight w:val="yellow"/>
        </w:rPr>
        <w:t xml:space="preserve">ou </w:t>
      </w:r>
      <w:r w:rsidRPr="00CA453B">
        <w:rPr>
          <w:rStyle w:val="Hyperlink"/>
          <w:rFonts w:ascii="Arial" w:eastAsia="Cambria" w:hAnsi="Arial" w:cs="Arial"/>
          <w:sz w:val="23"/>
          <w:szCs w:val="23"/>
          <w:highlight w:val="yellow"/>
        </w:rPr>
        <w:t>xxxxxxxxxxxx</w:t>
      </w:r>
      <w:r w:rsidRPr="00CA453B">
        <w:rPr>
          <w:rStyle w:val="Hyperlink"/>
          <w:rFonts w:ascii="Arial" w:eastAsia="Cambria" w:hAnsi="Arial" w:cs="Arial"/>
          <w:sz w:val="23"/>
          <w:szCs w:val="23"/>
        </w:rPr>
        <w:t>.</w:t>
      </w:r>
      <w:r w:rsidRPr="00CA453B">
        <w:rPr>
          <w:rFonts w:ascii="Arial" w:eastAsia="Cambria" w:hAnsi="Arial" w:cs="Arial"/>
          <w:sz w:val="23"/>
          <w:szCs w:val="23"/>
        </w:rPr>
        <w:t xml:space="preserve"> </w:t>
      </w:r>
    </w:p>
    <w:p w14:paraId="552E2BA2" w14:textId="77777777" w:rsidR="00981911" w:rsidRPr="00CA453B" w:rsidRDefault="00981911" w:rsidP="00CA453B">
      <w:pPr>
        <w:spacing w:line="276" w:lineRule="auto"/>
        <w:jc w:val="both"/>
        <w:rPr>
          <w:rFonts w:ascii="Arial" w:eastAsia="Cambria" w:hAnsi="Arial" w:cs="Arial"/>
          <w:sz w:val="23"/>
          <w:szCs w:val="23"/>
        </w:rPr>
      </w:pPr>
    </w:p>
    <w:p w14:paraId="674CCC94"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11.4. </w:t>
      </w:r>
      <w:r w:rsidRPr="00CA453B">
        <w:rPr>
          <w:rFonts w:ascii="Arial" w:eastAsia="Cambria" w:hAnsi="Arial" w:cs="Arial"/>
          <w:sz w:val="23"/>
          <w:szCs w:val="23"/>
        </w:rPr>
        <w:t>As impugnações e pedidos de esclarecimentos não suspendem os prazos previstos no certame.</w:t>
      </w:r>
    </w:p>
    <w:p w14:paraId="085124BB"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11.4.1. </w:t>
      </w:r>
      <w:r w:rsidRPr="00CA453B">
        <w:rPr>
          <w:rFonts w:ascii="Arial" w:eastAsia="Cambria" w:hAnsi="Arial" w:cs="Arial"/>
          <w:sz w:val="23"/>
          <w:szCs w:val="23"/>
        </w:rPr>
        <w:t>A concessão de efeito suspensivo à impugnação é medida excepcional e deverá ser motivada pelo pregoeiro, nos autos do processo de licitação.</w:t>
      </w:r>
    </w:p>
    <w:p w14:paraId="2BFAE10B" w14:textId="77777777" w:rsidR="00981911" w:rsidRPr="00CA453B" w:rsidRDefault="00981911" w:rsidP="00CA453B">
      <w:pPr>
        <w:spacing w:line="276" w:lineRule="auto"/>
        <w:jc w:val="both"/>
        <w:rPr>
          <w:rFonts w:ascii="Arial" w:eastAsia="Cambria" w:hAnsi="Arial" w:cs="Arial"/>
          <w:sz w:val="23"/>
          <w:szCs w:val="23"/>
        </w:rPr>
      </w:pPr>
    </w:p>
    <w:p w14:paraId="529824EF"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11.5. </w:t>
      </w:r>
      <w:r w:rsidRPr="00CA453B">
        <w:rPr>
          <w:rFonts w:ascii="Arial" w:eastAsia="Cambria" w:hAnsi="Arial" w:cs="Arial"/>
          <w:sz w:val="23"/>
          <w:szCs w:val="23"/>
        </w:rPr>
        <w:t>Acolhida a impugnação, será definida e publicada nova data para a realização do certame.</w:t>
      </w:r>
    </w:p>
    <w:p w14:paraId="31CDB8AC" w14:textId="77777777" w:rsidR="00981911" w:rsidRPr="00CA453B" w:rsidRDefault="00981911" w:rsidP="00CA453B">
      <w:pPr>
        <w:spacing w:line="276" w:lineRule="auto"/>
        <w:jc w:val="both"/>
        <w:rPr>
          <w:rFonts w:ascii="Arial" w:eastAsia="Cambria" w:hAnsi="Arial" w:cs="Arial"/>
          <w:sz w:val="23"/>
          <w:szCs w:val="23"/>
        </w:rPr>
      </w:pPr>
    </w:p>
    <w:p w14:paraId="3C325BC7" w14:textId="77777777" w:rsidR="00981911" w:rsidRPr="00CA453B" w:rsidRDefault="00981911"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12 - DAS DISPOSIÇÕES GERAIS</w:t>
      </w:r>
    </w:p>
    <w:p w14:paraId="72F7AB18"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12.1. </w:t>
      </w:r>
      <w:r w:rsidRPr="00CA453B">
        <w:rPr>
          <w:rFonts w:ascii="Arial" w:eastAsia="Cambria" w:hAnsi="Arial" w:cs="Arial"/>
          <w:sz w:val="23"/>
          <w:szCs w:val="23"/>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226BB4B4" w14:textId="77777777" w:rsidR="00981911" w:rsidRPr="00CA453B" w:rsidRDefault="00981911" w:rsidP="00CA453B">
      <w:pPr>
        <w:spacing w:line="276" w:lineRule="auto"/>
        <w:jc w:val="both"/>
        <w:rPr>
          <w:rFonts w:ascii="Arial" w:eastAsia="Cambria" w:hAnsi="Arial" w:cs="Arial"/>
          <w:sz w:val="23"/>
          <w:szCs w:val="23"/>
        </w:rPr>
      </w:pPr>
    </w:p>
    <w:p w14:paraId="19000FF8"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12.2. </w:t>
      </w:r>
      <w:r w:rsidRPr="00CA453B">
        <w:rPr>
          <w:rFonts w:ascii="Arial" w:eastAsia="Cambria" w:hAnsi="Arial" w:cs="Arial"/>
          <w:sz w:val="23"/>
          <w:szCs w:val="23"/>
        </w:rPr>
        <w:t>Todas as referências de tempo no Edital, no aviso e durante a sessão pública observarão o horário oficial de Brasília - DF.</w:t>
      </w:r>
    </w:p>
    <w:p w14:paraId="327167E0" w14:textId="77777777" w:rsidR="00981911" w:rsidRPr="00CA453B" w:rsidRDefault="00981911" w:rsidP="00CA453B">
      <w:pPr>
        <w:spacing w:line="276" w:lineRule="auto"/>
        <w:jc w:val="both"/>
        <w:rPr>
          <w:rFonts w:ascii="Arial" w:eastAsia="Cambria" w:hAnsi="Arial" w:cs="Arial"/>
          <w:sz w:val="23"/>
          <w:szCs w:val="23"/>
        </w:rPr>
      </w:pPr>
    </w:p>
    <w:p w14:paraId="43AABA7E"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12.3. </w:t>
      </w:r>
      <w:r w:rsidRPr="00CA453B">
        <w:rPr>
          <w:rFonts w:ascii="Arial" w:eastAsia="Cambria" w:hAnsi="Arial" w:cs="Arial"/>
          <w:sz w:val="23"/>
          <w:szCs w:val="23"/>
        </w:rPr>
        <w:t>A homologação do resultado desta licitação não implicará direito à contratação.</w:t>
      </w:r>
    </w:p>
    <w:p w14:paraId="07C13D82" w14:textId="77777777" w:rsidR="00981911" w:rsidRPr="00CA453B" w:rsidRDefault="00981911" w:rsidP="00CA453B">
      <w:pPr>
        <w:spacing w:line="276" w:lineRule="auto"/>
        <w:jc w:val="both"/>
        <w:rPr>
          <w:rFonts w:ascii="Arial" w:eastAsia="Cambria" w:hAnsi="Arial" w:cs="Arial"/>
          <w:sz w:val="23"/>
          <w:szCs w:val="23"/>
        </w:rPr>
      </w:pPr>
    </w:p>
    <w:p w14:paraId="1B614D84"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12.4. </w:t>
      </w:r>
      <w:r w:rsidRPr="00CA453B">
        <w:rPr>
          <w:rFonts w:ascii="Arial" w:eastAsia="Cambria" w:hAnsi="Arial" w:cs="Arial"/>
          <w:sz w:val="23"/>
          <w:szCs w:val="23"/>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7EE777A6" w14:textId="77777777" w:rsidR="00981911" w:rsidRPr="00CA453B" w:rsidRDefault="00981911" w:rsidP="00CA453B">
      <w:pPr>
        <w:spacing w:line="276" w:lineRule="auto"/>
        <w:jc w:val="both"/>
        <w:rPr>
          <w:rFonts w:ascii="Arial" w:eastAsia="Cambria" w:hAnsi="Arial" w:cs="Arial"/>
          <w:b/>
          <w:sz w:val="23"/>
          <w:szCs w:val="23"/>
        </w:rPr>
      </w:pPr>
    </w:p>
    <w:p w14:paraId="10E60C13"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12.5. </w:t>
      </w:r>
      <w:r w:rsidRPr="00CA453B">
        <w:rPr>
          <w:rFonts w:ascii="Arial" w:eastAsia="Cambria" w:hAnsi="Arial" w:cs="Arial"/>
          <w:sz w:val="23"/>
          <w:szCs w:val="23"/>
        </w:rPr>
        <w:t>Os licitantes assumem todos os custos de preparação e apresentação de suas propostas e a Administração não será, em nenhum caso, responsável por esses custos, independentemente da condução ou do resultado do processo licitatório.</w:t>
      </w:r>
    </w:p>
    <w:p w14:paraId="6469F69D" w14:textId="77777777" w:rsidR="00981911" w:rsidRPr="00CA453B" w:rsidRDefault="00981911" w:rsidP="00CA453B">
      <w:pPr>
        <w:spacing w:line="276" w:lineRule="auto"/>
        <w:jc w:val="both"/>
        <w:rPr>
          <w:rFonts w:ascii="Arial" w:eastAsia="Cambria" w:hAnsi="Arial" w:cs="Arial"/>
          <w:sz w:val="23"/>
          <w:szCs w:val="23"/>
        </w:rPr>
      </w:pPr>
    </w:p>
    <w:p w14:paraId="5026CA56"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12.6. </w:t>
      </w:r>
      <w:r w:rsidRPr="00CA453B">
        <w:rPr>
          <w:rFonts w:ascii="Arial" w:eastAsia="Cambria" w:hAnsi="Arial" w:cs="Arial"/>
          <w:sz w:val="23"/>
          <w:szCs w:val="23"/>
        </w:rPr>
        <w:t>Na contagem dos prazos estabelecidos neste Edital e seus Anexos, excluir-se-á o dia do início e incluir-se-á o do vencimento. Só se iniciam e vencem os prazos em dias de expediente na Administração.</w:t>
      </w:r>
    </w:p>
    <w:p w14:paraId="7B2D3542" w14:textId="77777777" w:rsidR="00981911" w:rsidRPr="00CA453B" w:rsidRDefault="00981911" w:rsidP="00CA453B">
      <w:pPr>
        <w:spacing w:line="276" w:lineRule="auto"/>
        <w:jc w:val="both"/>
        <w:rPr>
          <w:rFonts w:ascii="Arial" w:eastAsia="Cambria" w:hAnsi="Arial" w:cs="Arial"/>
          <w:sz w:val="23"/>
          <w:szCs w:val="23"/>
        </w:rPr>
      </w:pPr>
    </w:p>
    <w:p w14:paraId="10611406"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12.7. </w:t>
      </w:r>
      <w:r w:rsidRPr="00CA453B">
        <w:rPr>
          <w:rFonts w:ascii="Arial" w:eastAsia="Cambria" w:hAnsi="Arial" w:cs="Arial"/>
          <w:sz w:val="23"/>
          <w:szCs w:val="23"/>
        </w:rPr>
        <w:t>O desatendimento de exigências formais não essenciais, não importará o afastamento do licitante, desde que seja possível o aproveitamento do ato, observados os princípios da isonomia e do interesse público.</w:t>
      </w:r>
    </w:p>
    <w:p w14:paraId="7749E525" w14:textId="77777777" w:rsidR="00981911" w:rsidRPr="00CA453B" w:rsidRDefault="00981911" w:rsidP="00CA453B">
      <w:pPr>
        <w:spacing w:line="276" w:lineRule="auto"/>
        <w:jc w:val="both"/>
        <w:rPr>
          <w:rFonts w:ascii="Arial" w:eastAsia="Cambria" w:hAnsi="Arial" w:cs="Arial"/>
          <w:sz w:val="23"/>
          <w:szCs w:val="23"/>
        </w:rPr>
      </w:pPr>
    </w:p>
    <w:p w14:paraId="68E8BAC5"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12.8. </w:t>
      </w:r>
      <w:r w:rsidRPr="00CA453B">
        <w:rPr>
          <w:rFonts w:ascii="Arial" w:eastAsia="Cambria" w:hAnsi="Arial" w:cs="Arial"/>
          <w:sz w:val="23"/>
          <w:szCs w:val="23"/>
        </w:rPr>
        <w:t>Em caso de divergência entre disposições deste Edital e de seus anexos ou demais peças que compõem o processo, prevalecerão as deste Edital.</w:t>
      </w:r>
    </w:p>
    <w:p w14:paraId="4351FAFF" w14:textId="77777777" w:rsidR="00981911" w:rsidRPr="00CA453B" w:rsidRDefault="00981911" w:rsidP="00CA453B">
      <w:pPr>
        <w:spacing w:line="276" w:lineRule="auto"/>
        <w:jc w:val="both"/>
        <w:rPr>
          <w:rFonts w:ascii="Arial" w:eastAsia="Cambria" w:hAnsi="Arial" w:cs="Arial"/>
          <w:sz w:val="23"/>
          <w:szCs w:val="23"/>
        </w:rPr>
      </w:pPr>
    </w:p>
    <w:p w14:paraId="3B16E3E6"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12.9. </w:t>
      </w:r>
      <w:r w:rsidRPr="00CA453B">
        <w:rPr>
          <w:rFonts w:ascii="Arial" w:eastAsia="Cambria" w:hAnsi="Arial" w:cs="Arial"/>
          <w:sz w:val="23"/>
          <w:szCs w:val="23"/>
        </w:rPr>
        <w:t xml:space="preserve">É facultada ao Pregoeiro ou à Autoridade Superior, em qualquer fase da licitação, a promoção de diligência, destinada a esclarecer ou complementar a instrução do processo, vedada a inclusão posterior de documento ou informação que deveria constar no ato da sessão pública. </w:t>
      </w:r>
    </w:p>
    <w:p w14:paraId="7831D188" w14:textId="77777777" w:rsidR="00981911" w:rsidRPr="00CA453B" w:rsidRDefault="00981911" w:rsidP="00CA453B">
      <w:pPr>
        <w:spacing w:line="276" w:lineRule="auto"/>
        <w:jc w:val="both"/>
        <w:rPr>
          <w:rFonts w:ascii="Arial" w:eastAsia="Cambria" w:hAnsi="Arial" w:cs="Arial"/>
          <w:sz w:val="23"/>
          <w:szCs w:val="23"/>
        </w:rPr>
      </w:pPr>
    </w:p>
    <w:p w14:paraId="2A404C96"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12.10. </w:t>
      </w:r>
      <w:r w:rsidRPr="00CA453B">
        <w:rPr>
          <w:rFonts w:ascii="Arial" w:eastAsia="Cambria" w:hAnsi="Arial" w:cs="Arial"/>
          <w:sz w:val="23"/>
          <w:szCs w:val="23"/>
        </w:rPr>
        <w:t>A autoridade competente poderá revogar a licitação por razões de interesse público derivado de fato superveniente devidamente comprovado, pertinente e suficiente para justificar tal conduta, devendo anulá-la por ilegalidade de ofício ou por provocação de terceiros, mediante ato escrito e fundamentado.</w:t>
      </w:r>
    </w:p>
    <w:p w14:paraId="7FC6EBD5" w14:textId="77777777" w:rsidR="00981911" w:rsidRPr="00CA453B" w:rsidRDefault="00981911" w:rsidP="00CA453B">
      <w:pPr>
        <w:spacing w:line="276" w:lineRule="auto"/>
        <w:jc w:val="both"/>
        <w:rPr>
          <w:rFonts w:ascii="Arial" w:eastAsia="Cambria" w:hAnsi="Arial" w:cs="Arial"/>
          <w:b/>
          <w:sz w:val="23"/>
          <w:szCs w:val="23"/>
        </w:rPr>
      </w:pPr>
    </w:p>
    <w:p w14:paraId="0D524650"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12.11. </w:t>
      </w:r>
      <w:r w:rsidRPr="00CA453B">
        <w:rPr>
          <w:rFonts w:ascii="Arial" w:eastAsia="Cambria" w:hAnsi="Arial" w:cs="Arial"/>
          <w:sz w:val="23"/>
          <w:szCs w:val="23"/>
        </w:rPr>
        <w:t xml:space="preserve">Os licitantes são responsáveis pela fidelidade e legitimidade das informações e dos documentos apresentados em qualquer fase da licitação. </w:t>
      </w:r>
    </w:p>
    <w:p w14:paraId="28602F53" w14:textId="77777777" w:rsidR="00981911" w:rsidRPr="00CA453B" w:rsidRDefault="00981911" w:rsidP="00CA453B">
      <w:pPr>
        <w:spacing w:line="276" w:lineRule="auto"/>
        <w:jc w:val="both"/>
        <w:rPr>
          <w:rFonts w:ascii="Arial" w:eastAsia="Cambria" w:hAnsi="Arial" w:cs="Arial"/>
          <w:b/>
          <w:sz w:val="23"/>
          <w:szCs w:val="23"/>
        </w:rPr>
      </w:pPr>
    </w:p>
    <w:p w14:paraId="0D0448D7"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lastRenderedPageBreak/>
        <w:t xml:space="preserve">12.12. </w:t>
      </w:r>
      <w:r w:rsidRPr="00CA453B">
        <w:rPr>
          <w:rFonts w:ascii="Arial" w:eastAsia="Cambria" w:hAnsi="Arial" w:cs="Arial"/>
          <w:sz w:val="23"/>
          <w:szCs w:val="23"/>
        </w:rPr>
        <w:t xml:space="preserve">O licitante vencedor deverá assinar os contratos ou retirar os instrumentos equivalentes no prazo máximo de 05 (cinco) dias úteis. </w:t>
      </w:r>
    </w:p>
    <w:p w14:paraId="786B10BB"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12.12.1. </w:t>
      </w:r>
      <w:r w:rsidRPr="00CA453B">
        <w:rPr>
          <w:rFonts w:ascii="Arial" w:eastAsia="Cambria" w:hAnsi="Arial" w:cs="Arial"/>
          <w:sz w:val="23"/>
          <w:szCs w:val="23"/>
        </w:rPr>
        <w:t xml:space="preserve">O documento será encaminhado para o e-mail indicado pelo licitante vencedor em seu cadastro e, não será aceita em nenhuma hipótese, a alegação de não visualização do e-mail encaminhado. </w:t>
      </w:r>
    </w:p>
    <w:p w14:paraId="3E6DD1B7" w14:textId="77777777" w:rsidR="00981911" w:rsidRPr="00CA453B" w:rsidRDefault="00981911" w:rsidP="00CA453B">
      <w:pPr>
        <w:spacing w:line="276" w:lineRule="auto"/>
        <w:jc w:val="both"/>
        <w:rPr>
          <w:rFonts w:ascii="Arial" w:eastAsia="Cambria" w:hAnsi="Arial" w:cs="Arial"/>
          <w:b/>
          <w:sz w:val="23"/>
          <w:szCs w:val="23"/>
        </w:rPr>
      </w:pPr>
    </w:p>
    <w:p w14:paraId="16133605" w14:textId="77777777" w:rsidR="00981911" w:rsidRPr="00CA453B" w:rsidRDefault="00981911"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 xml:space="preserve">13- DO SISTEMA DE REGISTRO DE PREÇOS </w:t>
      </w:r>
    </w:p>
    <w:p w14:paraId="7A0C1DCD"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13.1. </w:t>
      </w:r>
      <w:r w:rsidRPr="00CA453B">
        <w:rPr>
          <w:rFonts w:ascii="Arial" w:eastAsia="Cambria" w:hAnsi="Arial" w:cs="Arial"/>
          <w:sz w:val="23"/>
          <w:szCs w:val="23"/>
        </w:rPr>
        <w:t xml:space="preserve">Esta licitação compõe o Procedimento Auxiliar para adoção do Sistema de Registro de Preços. </w:t>
      </w:r>
    </w:p>
    <w:p w14:paraId="3DE04652"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13.1.1. </w:t>
      </w:r>
      <w:r w:rsidRPr="00CA453B">
        <w:rPr>
          <w:rFonts w:ascii="Arial" w:eastAsia="Cambria" w:hAnsi="Arial" w:cs="Arial"/>
          <w:sz w:val="23"/>
          <w:szCs w:val="23"/>
        </w:rPr>
        <w:t xml:space="preserve">O licitante melhor classificado será convocado para que no prazo de 05 (cinco) dias úteis assine a Ata de Registro de Preços, sob pena de decadência do direito, sem prejuízos as sanções aplicáveis previstas na legislação e no instrumento convocatório. </w:t>
      </w:r>
    </w:p>
    <w:p w14:paraId="5FF69393"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13.1.2. </w:t>
      </w:r>
      <w:r w:rsidRPr="00CA453B">
        <w:rPr>
          <w:rFonts w:ascii="Arial" w:eastAsia="Cambria" w:hAnsi="Arial" w:cs="Arial"/>
          <w:sz w:val="23"/>
          <w:szCs w:val="23"/>
        </w:rPr>
        <w:t>Na hipótese de o convocado não assinar a ata de registro de preços no prazo e nas condições estabelecidas, fica facultado à Administração convocar os licitantes remanescentes na ordem de classificação, para fazê-lo em igual prazo e nas condições propostas pelo primeiro classificado.</w:t>
      </w:r>
    </w:p>
    <w:p w14:paraId="11885BCD" w14:textId="77777777" w:rsidR="00981911" w:rsidRPr="00CA453B" w:rsidRDefault="00981911" w:rsidP="00CA453B">
      <w:pPr>
        <w:spacing w:line="276" w:lineRule="auto"/>
        <w:jc w:val="both"/>
        <w:rPr>
          <w:rFonts w:ascii="Arial" w:eastAsia="Cambria" w:hAnsi="Arial" w:cs="Arial"/>
          <w:sz w:val="23"/>
          <w:szCs w:val="23"/>
        </w:rPr>
      </w:pPr>
    </w:p>
    <w:p w14:paraId="37368271"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13.2. </w:t>
      </w:r>
      <w:r w:rsidRPr="00CA453B">
        <w:rPr>
          <w:rFonts w:ascii="Arial" w:eastAsia="Cambria" w:hAnsi="Arial" w:cs="Arial"/>
          <w:sz w:val="23"/>
          <w:szCs w:val="23"/>
        </w:rPr>
        <w:t xml:space="preserve">A(s) Ata(s) de Registro(s) de Preço(s) decorrente(s) desta licitação implicará(ão) compromisso de execução das condições estabelecidas, mas não obrigará(ão) o XXXXX a contratar com o vencedor. </w:t>
      </w:r>
    </w:p>
    <w:p w14:paraId="41370104" w14:textId="77777777" w:rsidR="00981911" w:rsidRPr="00CA453B" w:rsidRDefault="00981911" w:rsidP="00CA453B">
      <w:pPr>
        <w:spacing w:line="276" w:lineRule="auto"/>
        <w:jc w:val="both"/>
        <w:rPr>
          <w:rFonts w:ascii="Arial" w:eastAsia="Cambria" w:hAnsi="Arial" w:cs="Arial"/>
          <w:sz w:val="23"/>
          <w:szCs w:val="23"/>
        </w:rPr>
      </w:pPr>
    </w:p>
    <w:p w14:paraId="762ED9BB"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13.3. </w:t>
      </w:r>
      <w:r w:rsidRPr="00CA453B">
        <w:rPr>
          <w:rFonts w:ascii="Arial" w:eastAsia="Cambria" w:hAnsi="Arial" w:cs="Arial"/>
          <w:sz w:val="23"/>
          <w:szCs w:val="23"/>
        </w:rPr>
        <w:t xml:space="preserve">É vedada a participação do órgão em mais de uma Ata de Registro de Preços com o mesmo objeto, durante o seu respectivo período de vigência. </w:t>
      </w:r>
    </w:p>
    <w:p w14:paraId="7E63CE9F" w14:textId="77777777" w:rsidR="00981911" w:rsidRPr="00CA453B" w:rsidRDefault="00981911" w:rsidP="00CA453B">
      <w:pPr>
        <w:spacing w:line="276" w:lineRule="auto"/>
        <w:jc w:val="both"/>
        <w:rPr>
          <w:rFonts w:ascii="Arial" w:eastAsia="Cambria" w:hAnsi="Arial" w:cs="Arial"/>
          <w:sz w:val="23"/>
          <w:szCs w:val="23"/>
        </w:rPr>
      </w:pPr>
    </w:p>
    <w:p w14:paraId="55FA94FC"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13.4. </w:t>
      </w:r>
      <w:r w:rsidRPr="00CA453B">
        <w:rPr>
          <w:rFonts w:ascii="Arial" w:eastAsia="Cambria" w:hAnsi="Arial" w:cs="Arial"/>
          <w:sz w:val="23"/>
          <w:szCs w:val="23"/>
        </w:rPr>
        <w:t xml:space="preserve">A(s) ata(s) de Registro de Preços decorrente (s) desta licitação não poderá(ão) ser utilizada por órgãos não participantes. </w:t>
      </w:r>
    </w:p>
    <w:p w14:paraId="09325EB1" w14:textId="77777777" w:rsidR="00981911" w:rsidRPr="00CA453B" w:rsidRDefault="00981911" w:rsidP="00CA453B">
      <w:pPr>
        <w:spacing w:line="276" w:lineRule="auto"/>
        <w:jc w:val="both"/>
        <w:rPr>
          <w:rFonts w:ascii="Arial" w:eastAsia="Cambria" w:hAnsi="Arial" w:cs="Arial"/>
          <w:sz w:val="23"/>
          <w:szCs w:val="23"/>
        </w:rPr>
      </w:pPr>
    </w:p>
    <w:p w14:paraId="6C67694A" w14:textId="77777777" w:rsidR="00981911" w:rsidRPr="00CA453B" w:rsidRDefault="00981911" w:rsidP="00CA453B">
      <w:pPr>
        <w:spacing w:line="276" w:lineRule="auto"/>
        <w:jc w:val="both"/>
        <w:rPr>
          <w:rFonts w:ascii="Arial" w:eastAsia="Cambria" w:hAnsi="Arial" w:cs="Arial"/>
          <w:color w:val="FF0000"/>
          <w:sz w:val="23"/>
          <w:szCs w:val="23"/>
        </w:rPr>
      </w:pPr>
      <w:r w:rsidRPr="00CA453B">
        <w:rPr>
          <w:rFonts w:ascii="Arial" w:eastAsia="Cambria" w:hAnsi="Arial" w:cs="Arial"/>
          <w:b/>
          <w:sz w:val="23"/>
          <w:szCs w:val="23"/>
          <w:highlight w:val="yellow"/>
        </w:rPr>
        <w:t xml:space="preserve">13.5. </w:t>
      </w:r>
      <w:r w:rsidRPr="00CA453B">
        <w:rPr>
          <w:rFonts w:ascii="Arial" w:eastAsia="Cambria" w:hAnsi="Arial" w:cs="Arial"/>
          <w:sz w:val="23"/>
          <w:szCs w:val="23"/>
          <w:highlight w:val="yellow"/>
        </w:rPr>
        <w:t xml:space="preserve">Os licitantes </w:t>
      </w:r>
      <w:r w:rsidRPr="00CA453B">
        <w:rPr>
          <w:rFonts w:ascii="Arial" w:eastAsia="Cambria" w:hAnsi="Arial" w:cs="Arial"/>
          <w:b/>
          <w:sz w:val="23"/>
          <w:szCs w:val="23"/>
          <w:highlight w:val="yellow"/>
          <w:u w:val="single"/>
        </w:rPr>
        <w:t>não</w:t>
      </w:r>
      <w:r w:rsidRPr="00CA453B">
        <w:rPr>
          <w:rFonts w:ascii="Arial" w:eastAsia="Cambria" w:hAnsi="Arial" w:cs="Arial"/>
          <w:sz w:val="23"/>
          <w:szCs w:val="23"/>
          <w:highlight w:val="yellow"/>
        </w:rPr>
        <w:t xml:space="preserve"> poderão oferecer propostas em quantitativo inferior ao máximo previsto para cada item constante na relação descrita no Termo de Referência.</w:t>
      </w:r>
      <w:r w:rsidRPr="00CA453B">
        <w:rPr>
          <w:rFonts w:ascii="Arial" w:eastAsia="Cambria" w:hAnsi="Arial" w:cs="Arial"/>
          <w:sz w:val="23"/>
          <w:szCs w:val="23"/>
        </w:rPr>
        <w:t xml:space="preserve">  </w:t>
      </w:r>
      <w:r w:rsidRPr="00CA453B">
        <w:rPr>
          <w:rFonts w:ascii="Arial" w:eastAsia="Cambria" w:hAnsi="Arial" w:cs="Arial"/>
          <w:color w:val="FF0000"/>
          <w:sz w:val="23"/>
          <w:szCs w:val="23"/>
        </w:rPr>
        <w:t xml:space="preserve">(Se permitir informar os critérios) </w:t>
      </w:r>
    </w:p>
    <w:p w14:paraId="563F368A" w14:textId="77777777" w:rsidR="00981911" w:rsidRPr="00CA453B" w:rsidRDefault="00981911" w:rsidP="00CA453B">
      <w:pPr>
        <w:spacing w:line="276" w:lineRule="auto"/>
        <w:jc w:val="both"/>
        <w:rPr>
          <w:rFonts w:ascii="Arial" w:eastAsia="Cambria" w:hAnsi="Arial" w:cs="Arial"/>
          <w:sz w:val="23"/>
          <w:szCs w:val="23"/>
        </w:rPr>
      </w:pPr>
    </w:p>
    <w:p w14:paraId="521C334F"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13.6. </w:t>
      </w:r>
      <w:r w:rsidRPr="00CA453B">
        <w:rPr>
          <w:rFonts w:ascii="Arial" w:eastAsia="Cambria" w:hAnsi="Arial" w:cs="Arial"/>
          <w:sz w:val="23"/>
          <w:szCs w:val="23"/>
        </w:rPr>
        <w:t xml:space="preserve">As condições para alteração e/ou atualização dos preços registradas são aquelas constantes no Anexo III, Minuta da Ata de Registro de Preços. </w:t>
      </w:r>
    </w:p>
    <w:p w14:paraId="1EE93C1C" w14:textId="77777777" w:rsidR="00981911" w:rsidRPr="00CA453B" w:rsidRDefault="00981911" w:rsidP="00CA453B">
      <w:pPr>
        <w:spacing w:line="276" w:lineRule="auto"/>
        <w:jc w:val="both"/>
        <w:rPr>
          <w:rFonts w:ascii="Arial" w:eastAsia="Cambria" w:hAnsi="Arial" w:cs="Arial"/>
          <w:sz w:val="23"/>
          <w:szCs w:val="23"/>
        </w:rPr>
      </w:pPr>
    </w:p>
    <w:p w14:paraId="74B3D2EA"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13.7. </w:t>
      </w:r>
      <w:r w:rsidRPr="00CA453B">
        <w:rPr>
          <w:rFonts w:ascii="Arial" w:eastAsia="Cambria" w:hAnsi="Arial" w:cs="Arial"/>
          <w:sz w:val="23"/>
          <w:szCs w:val="23"/>
        </w:rPr>
        <w:t xml:space="preserve">Poderá ser realizada a formação do cadastro de reserva, para o caso de impossibilidade de execução do objeto pelo licitante adjudicatário, desde que os licitantes aceitem cotar o objeto em preço igual ao do licitante vencedor. </w:t>
      </w:r>
    </w:p>
    <w:p w14:paraId="31AF458F"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13.7.1. </w:t>
      </w:r>
      <w:r w:rsidRPr="00CA453B">
        <w:rPr>
          <w:rFonts w:ascii="Arial" w:eastAsia="Cambria" w:hAnsi="Arial" w:cs="Arial"/>
          <w:sz w:val="23"/>
          <w:szCs w:val="23"/>
        </w:rPr>
        <w:t>Será respeitada, na convocação para assinatura da Ata de Registro de Preços e eventuais contratações, a ordem de classificação dos licitantes registrados.</w:t>
      </w:r>
    </w:p>
    <w:p w14:paraId="2C0C3DD1"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13.7.2. </w:t>
      </w:r>
      <w:r w:rsidRPr="00CA453B">
        <w:rPr>
          <w:rFonts w:ascii="Arial" w:eastAsia="Cambria" w:hAnsi="Arial" w:cs="Arial"/>
          <w:sz w:val="23"/>
          <w:szCs w:val="23"/>
        </w:rPr>
        <w:t xml:space="preserve">O licitante que optar por participar do cadastro de reservas deverá encaminhar, no prazo máximo de 24 (vinte e quatro) horas contados do encerramento da sessão, declaração de que aceita cotar o(s) item(ns) em valor(es) idêntico(s) ao do licitante vencedor para o e-mail </w:t>
      </w:r>
      <w:r w:rsidRPr="00CA453B">
        <w:rPr>
          <w:rFonts w:ascii="Arial" w:eastAsia="Cambria" w:hAnsi="Arial" w:cs="Arial"/>
          <w:sz w:val="23"/>
          <w:szCs w:val="23"/>
          <w:highlight w:val="yellow"/>
        </w:rPr>
        <w:t>xxxxxxxxxxxxxxxxx</w:t>
      </w:r>
      <w:r w:rsidRPr="00CA453B">
        <w:rPr>
          <w:rFonts w:ascii="Arial" w:eastAsia="Cambria" w:hAnsi="Arial" w:cs="Arial"/>
          <w:sz w:val="23"/>
          <w:szCs w:val="23"/>
        </w:rPr>
        <w:t xml:space="preserve"> . </w:t>
      </w:r>
    </w:p>
    <w:p w14:paraId="6CAC3D9C"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13.7.3. </w:t>
      </w:r>
      <w:r w:rsidRPr="00CA453B">
        <w:rPr>
          <w:rFonts w:ascii="Arial" w:eastAsia="Cambria" w:hAnsi="Arial" w:cs="Arial"/>
          <w:sz w:val="23"/>
          <w:szCs w:val="23"/>
        </w:rPr>
        <w:t xml:space="preserve">Somente serão considerados os valores idênticos aos dos licitantes vencedores, qualquer item proposto com valores divergentes, superiores ou inferiores, serão desconsiderados. </w:t>
      </w:r>
    </w:p>
    <w:p w14:paraId="26C47CD7"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lastRenderedPageBreak/>
        <w:t xml:space="preserve">13.7.4. </w:t>
      </w:r>
      <w:r w:rsidRPr="00CA453B">
        <w:rPr>
          <w:rFonts w:ascii="Arial" w:eastAsia="Cambria" w:hAnsi="Arial" w:cs="Arial"/>
          <w:sz w:val="23"/>
          <w:szCs w:val="23"/>
        </w:rPr>
        <w:t xml:space="preserve">A habilitação dos licitantes que compõem o cadastro de reservas somente será efetuada quando houver necessidade de convocação dos licitantes remanescentes, nos casos em que o licitante vencedor não assinar a ata de registro de preços no prazo e nas condições estabelecidas no instrumento convocatório ou quando houver o cancelamento do registro do fornecedor ou do registro de preços, nas hipóteses previstas na respectiva ata. </w:t>
      </w:r>
    </w:p>
    <w:p w14:paraId="5AF5FEA0" w14:textId="77777777" w:rsidR="00981911" w:rsidRPr="00CA453B" w:rsidRDefault="00981911" w:rsidP="00CA453B">
      <w:pPr>
        <w:spacing w:line="276" w:lineRule="auto"/>
        <w:jc w:val="both"/>
        <w:rPr>
          <w:rFonts w:ascii="Arial" w:eastAsia="Cambria" w:hAnsi="Arial" w:cs="Arial"/>
          <w:sz w:val="23"/>
          <w:szCs w:val="23"/>
        </w:rPr>
      </w:pPr>
    </w:p>
    <w:p w14:paraId="2A3614A5"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13.8. </w:t>
      </w:r>
      <w:r w:rsidRPr="00CA453B">
        <w:rPr>
          <w:rFonts w:ascii="Arial" w:eastAsia="Cambria" w:hAnsi="Arial" w:cs="Arial"/>
          <w:sz w:val="23"/>
          <w:szCs w:val="23"/>
        </w:rPr>
        <w:t>O cancelamento dos preços registrados poderá ser realizado pelo Órgão, total ou parcialmente, nas seguintes hipóteses, desde que devidamente comprovadas e justificadas:</w:t>
      </w:r>
    </w:p>
    <w:p w14:paraId="77C2D395"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I- por razão de interesse público;</w:t>
      </w:r>
    </w:p>
    <w:p w14:paraId="083BEC93"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II- a pedido do fornecedor, decorrente de caso fortuito ou força maior; ou</w:t>
      </w:r>
    </w:p>
    <w:p w14:paraId="7DEF772D"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 xml:space="preserve">III – se não houver êxito nas negociações de eventuais alterações dos preços registrados. </w:t>
      </w:r>
    </w:p>
    <w:p w14:paraId="66BBE6E4" w14:textId="77777777" w:rsidR="00981911" w:rsidRPr="00CA453B" w:rsidRDefault="00981911" w:rsidP="00CA453B">
      <w:pPr>
        <w:spacing w:line="276" w:lineRule="auto"/>
        <w:jc w:val="both"/>
        <w:rPr>
          <w:rFonts w:ascii="Arial" w:eastAsia="Cambria" w:hAnsi="Arial" w:cs="Arial"/>
          <w:sz w:val="23"/>
          <w:szCs w:val="23"/>
        </w:rPr>
      </w:pPr>
    </w:p>
    <w:p w14:paraId="5195A83F"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13.9. </w:t>
      </w:r>
      <w:r w:rsidRPr="00CA453B">
        <w:rPr>
          <w:rFonts w:ascii="Arial" w:eastAsia="Cambria" w:hAnsi="Arial" w:cs="Arial"/>
          <w:sz w:val="23"/>
          <w:szCs w:val="23"/>
        </w:rPr>
        <w:t>O registro do fornecedor será cancelado pelo órgão, quando o fornecedor:</w:t>
      </w:r>
    </w:p>
    <w:p w14:paraId="7564568B"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I - descumprir as condições da ata de registro de preços sem motivo justificado;</w:t>
      </w:r>
    </w:p>
    <w:p w14:paraId="255914A6"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II - não retirar a nota de empenho, ou instrumento equivalente, no prazo estabelecido pela Administração sem justificativa razoável;</w:t>
      </w:r>
    </w:p>
    <w:p w14:paraId="6579EB69"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III - não aceitar manter seu preço registrado; ou</w:t>
      </w:r>
    </w:p>
    <w:p w14:paraId="11490373"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IV - sofrer sanção prevista nos incisos III ou IV do caput do art. 156 da Lei nº 14.133, de 2021.</w:t>
      </w:r>
    </w:p>
    <w:p w14:paraId="39160042"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13.9.1. </w:t>
      </w:r>
      <w:r w:rsidRPr="00CA453B">
        <w:rPr>
          <w:rFonts w:ascii="Arial" w:eastAsia="Cambria" w:hAnsi="Arial" w:cs="Arial"/>
          <w:sz w:val="23"/>
          <w:szCs w:val="23"/>
        </w:rPr>
        <w:t>Na hipótese prevista no inciso IV do caput, caso a penalidade aplicada ao fornecedor não ultrapasse o prazo de vigência da ata de registro de preços, o órgão gerenciador poderá, mediante decisão fundamentada, decidir pela manutenção do registro de preços, vedadas novas contratações derivadas da ata enquanto perdurarem os efeitos da sanção.</w:t>
      </w:r>
    </w:p>
    <w:p w14:paraId="1C14C7A2"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13.9.2. </w:t>
      </w:r>
      <w:r w:rsidRPr="00CA453B">
        <w:rPr>
          <w:rFonts w:ascii="Arial" w:eastAsia="Cambria" w:hAnsi="Arial" w:cs="Arial"/>
          <w:sz w:val="23"/>
          <w:szCs w:val="23"/>
        </w:rPr>
        <w:t>O cancelamento do registro nas hipóteses previstas no caput será formalizado por despacho do órgão ou da entidade gerenciadora, garantidos os princípios do contraditório e da ampla defesa.</w:t>
      </w:r>
    </w:p>
    <w:p w14:paraId="643B5BA7"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13.9.3. </w:t>
      </w:r>
      <w:r w:rsidRPr="00CA453B">
        <w:rPr>
          <w:rFonts w:ascii="Arial" w:eastAsia="Cambria" w:hAnsi="Arial" w:cs="Arial"/>
          <w:sz w:val="23"/>
          <w:szCs w:val="23"/>
        </w:rPr>
        <w:t>Na hipótese de cancelamento do registro do fornecedor, o órgão gerenciador poderá convocar os licitantes que compõem o cadastro de reserva, observada a ordem de classificação.</w:t>
      </w:r>
    </w:p>
    <w:p w14:paraId="543812A6" w14:textId="77777777" w:rsidR="00981911" w:rsidRPr="00CA453B" w:rsidRDefault="00981911" w:rsidP="00CA453B">
      <w:pPr>
        <w:spacing w:line="276" w:lineRule="auto"/>
        <w:jc w:val="both"/>
        <w:rPr>
          <w:rFonts w:ascii="Arial" w:eastAsia="Cambria" w:hAnsi="Arial" w:cs="Arial"/>
          <w:sz w:val="23"/>
          <w:szCs w:val="23"/>
        </w:rPr>
      </w:pPr>
    </w:p>
    <w:p w14:paraId="06304340"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13.10. </w:t>
      </w:r>
      <w:r w:rsidRPr="00CA453B">
        <w:rPr>
          <w:rFonts w:ascii="Arial" w:eastAsia="Cambria" w:hAnsi="Arial" w:cs="Arial"/>
          <w:sz w:val="23"/>
          <w:szCs w:val="23"/>
        </w:rPr>
        <w:t xml:space="preserve">O prazo de vigência da(s) Ata(s) de Registro de Preços oriundas desta licitação será de 12 (doze) meses, podendo ser prorrogada por igual período, desde que comprovada a vantajosidade do preço. </w:t>
      </w:r>
    </w:p>
    <w:p w14:paraId="049092AB" w14:textId="77777777" w:rsidR="00981911" w:rsidRPr="00CA453B" w:rsidRDefault="00981911" w:rsidP="00CA453B">
      <w:pPr>
        <w:spacing w:line="276" w:lineRule="auto"/>
        <w:jc w:val="both"/>
        <w:rPr>
          <w:rFonts w:ascii="Arial" w:eastAsia="Cambria" w:hAnsi="Arial" w:cs="Arial"/>
          <w:sz w:val="23"/>
          <w:szCs w:val="23"/>
        </w:rPr>
      </w:pPr>
    </w:p>
    <w:p w14:paraId="3957683D"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13.11. </w:t>
      </w:r>
      <w:r w:rsidRPr="00CA453B">
        <w:rPr>
          <w:rFonts w:ascii="Arial" w:eastAsia="Cambria" w:hAnsi="Arial" w:cs="Arial"/>
          <w:sz w:val="23"/>
          <w:szCs w:val="23"/>
        </w:rPr>
        <w:t xml:space="preserve">Nas compras com entrega imediata e integral dos produtos que não resultem em obrigações futuras, o instrumento contratual poderá ser substituído por outro instrumento hábil, como carta-contrato, nota de empenho de despesa ou autorização de compra. </w:t>
      </w:r>
    </w:p>
    <w:p w14:paraId="6946B5E3"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13.11.1. </w:t>
      </w:r>
      <w:r w:rsidRPr="00CA453B">
        <w:rPr>
          <w:rFonts w:ascii="Arial" w:eastAsia="Cambria" w:hAnsi="Arial" w:cs="Arial"/>
          <w:sz w:val="23"/>
          <w:szCs w:val="23"/>
        </w:rPr>
        <w:t>Nos casos de substituição do instrumento contratual, os outros instrumentos hábeis terão as mesmas condições e obrigações estabelecidas na minuta contratual, constante do Anexo II, independentemente de sua transcrição.</w:t>
      </w:r>
    </w:p>
    <w:p w14:paraId="58BCBB7A" w14:textId="77777777" w:rsidR="00981911" w:rsidRPr="00CA453B" w:rsidRDefault="00981911" w:rsidP="00CA453B">
      <w:pPr>
        <w:spacing w:line="276" w:lineRule="auto"/>
        <w:jc w:val="both"/>
        <w:rPr>
          <w:rFonts w:ascii="Arial" w:eastAsia="Cambria" w:hAnsi="Arial" w:cs="Arial"/>
          <w:b/>
          <w:sz w:val="23"/>
          <w:szCs w:val="23"/>
        </w:rPr>
      </w:pPr>
    </w:p>
    <w:p w14:paraId="5B711461" w14:textId="77777777" w:rsidR="00981911" w:rsidRPr="00CA453B" w:rsidRDefault="00981911"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 xml:space="preserve">14- DOS ANEXOS </w:t>
      </w:r>
    </w:p>
    <w:p w14:paraId="1C27BE02"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14.1. </w:t>
      </w:r>
      <w:r w:rsidRPr="00CA453B">
        <w:rPr>
          <w:rFonts w:ascii="Arial" w:eastAsia="Cambria" w:hAnsi="Arial" w:cs="Arial"/>
          <w:sz w:val="23"/>
          <w:szCs w:val="23"/>
        </w:rPr>
        <w:t>São partes integrantes deste instrumento:</w:t>
      </w:r>
    </w:p>
    <w:p w14:paraId="3BB1145D"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ANEXO I -</w:t>
      </w:r>
      <w:r w:rsidRPr="00CA453B">
        <w:rPr>
          <w:rFonts w:ascii="Arial" w:eastAsia="Cambria" w:hAnsi="Arial" w:cs="Arial"/>
          <w:sz w:val="23"/>
          <w:szCs w:val="23"/>
        </w:rPr>
        <w:t xml:space="preserve"> Termo de Referência;</w:t>
      </w:r>
    </w:p>
    <w:p w14:paraId="1367121F"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Apêndice do Anexo I</w:t>
      </w:r>
      <w:r w:rsidRPr="00CA453B">
        <w:rPr>
          <w:rFonts w:ascii="Arial" w:eastAsia="Cambria" w:hAnsi="Arial" w:cs="Arial"/>
          <w:sz w:val="23"/>
          <w:szCs w:val="23"/>
        </w:rPr>
        <w:t xml:space="preserve"> – Estudo Técnico Preliminar;</w:t>
      </w:r>
    </w:p>
    <w:p w14:paraId="742EFD09"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ANEXO II –</w:t>
      </w:r>
      <w:r w:rsidRPr="00CA453B">
        <w:rPr>
          <w:rFonts w:ascii="Arial" w:eastAsia="Cambria" w:hAnsi="Arial" w:cs="Arial"/>
          <w:sz w:val="23"/>
          <w:szCs w:val="23"/>
        </w:rPr>
        <w:t xml:space="preserve"> Minuta Contratual.</w:t>
      </w:r>
    </w:p>
    <w:p w14:paraId="49AE30F0"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ANEXO III –</w:t>
      </w:r>
      <w:r w:rsidRPr="00CA453B">
        <w:rPr>
          <w:rFonts w:ascii="Arial" w:eastAsia="Cambria" w:hAnsi="Arial" w:cs="Arial"/>
          <w:sz w:val="23"/>
          <w:szCs w:val="23"/>
        </w:rPr>
        <w:t xml:space="preserve"> Minuta da Ata de Registro de Preços;</w:t>
      </w:r>
    </w:p>
    <w:p w14:paraId="3A984BF7"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ANEXO IV –</w:t>
      </w:r>
      <w:r w:rsidRPr="00CA453B">
        <w:rPr>
          <w:rFonts w:ascii="Arial" w:eastAsia="Cambria" w:hAnsi="Arial" w:cs="Arial"/>
          <w:sz w:val="23"/>
          <w:szCs w:val="23"/>
        </w:rPr>
        <w:t xml:space="preserve"> Modelo de Declaração para Cadastro de Reserva.</w:t>
      </w:r>
    </w:p>
    <w:p w14:paraId="7FA72854" w14:textId="77777777" w:rsidR="00981911" w:rsidRPr="00CA453B" w:rsidRDefault="00981911" w:rsidP="00CA453B">
      <w:pPr>
        <w:spacing w:line="276" w:lineRule="auto"/>
        <w:jc w:val="both"/>
        <w:rPr>
          <w:rFonts w:ascii="Arial" w:eastAsia="Cambria" w:hAnsi="Arial" w:cs="Arial"/>
          <w:b/>
          <w:sz w:val="23"/>
          <w:szCs w:val="23"/>
        </w:rPr>
      </w:pPr>
    </w:p>
    <w:p w14:paraId="4AC32A68" w14:textId="77777777" w:rsidR="00981911" w:rsidRPr="00CA453B" w:rsidRDefault="00981911"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 xml:space="preserve">15- DO FORO </w:t>
      </w:r>
    </w:p>
    <w:p w14:paraId="3C3EB66B"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15.1. </w:t>
      </w:r>
      <w:r w:rsidRPr="00CA453B">
        <w:rPr>
          <w:rFonts w:ascii="Arial" w:eastAsia="Cambria" w:hAnsi="Arial" w:cs="Arial"/>
          <w:sz w:val="23"/>
          <w:szCs w:val="23"/>
        </w:rPr>
        <w:t xml:space="preserve">As questões decorrentes da execução deste instrumento, que não possam ser dirimidas administrativamente, serão processadas e julgadas na Justiça Estadual, no foro da comarca de Xxxxxxxx-MG, com exclusão de qualquer outro por mais privilegiado que seja. </w:t>
      </w:r>
    </w:p>
    <w:p w14:paraId="4CE8EA28" w14:textId="77777777" w:rsidR="00981911" w:rsidRPr="00CA453B" w:rsidRDefault="00981911" w:rsidP="00CA453B">
      <w:pPr>
        <w:spacing w:line="276" w:lineRule="auto"/>
        <w:jc w:val="both"/>
        <w:rPr>
          <w:rFonts w:ascii="Arial" w:eastAsia="Cambria" w:hAnsi="Arial" w:cs="Arial"/>
          <w:sz w:val="23"/>
          <w:szCs w:val="23"/>
        </w:rPr>
      </w:pPr>
    </w:p>
    <w:p w14:paraId="1E6BDEB8" w14:textId="77777777" w:rsidR="00981911" w:rsidRPr="00CA453B" w:rsidRDefault="00981911" w:rsidP="00CA453B">
      <w:pPr>
        <w:spacing w:line="276" w:lineRule="auto"/>
        <w:jc w:val="both"/>
        <w:rPr>
          <w:rFonts w:ascii="Arial" w:eastAsia="Cambria" w:hAnsi="Arial" w:cs="Arial"/>
          <w:sz w:val="23"/>
          <w:szCs w:val="23"/>
        </w:rPr>
      </w:pPr>
      <w:r w:rsidRPr="00CA453B">
        <w:rPr>
          <w:rFonts w:ascii="Arial" w:eastAsia="Cambria" w:hAnsi="Arial" w:cs="Arial"/>
          <w:sz w:val="23"/>
          <w:szCs w:val="23"/>
        </w:rPr>
        <w:t>Xxxxxxxx, xx de xxxxxxxxx de 20xx.</w:t>
      </w:r>
    </w:p>
    <w:p w14:paraId="2B4BF8AF" w14:textId="77777777" w:rsidR="00981911" w:rsidRPr="00CA453B" w:rsidRDefault="00981911" w:rsidP="00CA453B">
      <w:pPr>
        <w:spacing w:line="276" w:lineRule="auto"/>
        <w:jc w:val="both"/>
        <w:rPr>
          <w:rFonts w:ascii="Arial" w:eastAsia="Cambria" w:hAnsi="Arial" w:cs="Arial"/>
          <w:sz w:val="23"/>
          <w:szCs w:val="23"/>
        </w:rPr>
      </w:pPr>
    </w:p>
    <w:p w14:paraId="1C902220" w14:textId="77777777" w:rsidR="00981911" w:rsidRPr="00CA453B" w:rsidRDefault="00981911" w:rsidP="00CA453B">
      <w:pPr>
        <w:spacing w:line="276" w:lineRule="auto"/>
        <w:jc w:val="both"/>
        <w:rPr>
          <w:rFonts w:ascii="Arial" w:eastAsia="Cambria" w:hAnsi="Arial" w:cs="Arial"/>
          <w:sz w:val="23"/>
          <w:szCs w:val="23"/>
        </w:rPr>
      </w:pPr>
    </w:p>
    <w:p w14:paraId="6079E337" w14:textId="77777777" w:rsidR="00981911" w:rsidRPr="00CA453B" w:rsidRDefault="00981911" w:rsidP="00CA453B">
      <w:pPr>
        <w:spacing w:line="276" w:lineRule="auto"/>
        <w:jc w:val="center"/>
        <w:rPr>
          <w:rFonts w:ascii="Arial" w:eastAsia="Cambria" w:hAnsi="Arial" w:cs="Arial"/>
          <w:sz w:val="23"/>
          <w:szCs w:val="23"/>
        </w:rPr>
      </w:pPr>
      <w:r w:rsidRPr="00CA453B">
        <w:rPr>
          <w:rFonts w:ascii="Arial" w:eastAsia="Cambria" w:hAnsi="Arial" w:cs="Arial"/>
          <w:sz w:val="23"/>
          <w:szCs w:val="23"/>
        </w:rPr>
        <w:t>__________________________________________________</w:t>
      </w:r>
      <w:r w:rsidRPr="00CA453B">
        <w:rPr>
          <w:rFonts w:ascii="Arial" w:eastAsia="Cambria" w:hAnsi="Arial" w:cs="Arial"/>
          <w:sz w:val="23"/>
          <w:szCs w:val="23"/>
        </w:rPr>
        <w:br/>
        <w:t>xxxxxxxxxxxxxxxxxxxx (Nome Completo)</w:t>
      </w:r>
    </w:p>
    <w:p w14:paraId="3F0E9AA9" w14:textId="77777777" w:rsidR="00981911" w:rsidRPr="00CA453B" w:rsidRDefault="00981911" w:rsidP="00CA453B">
      <w:pPr>
        <w:spacing w:line="276" w:lineRule="auto"/>
        <w:jc w:val="center"/>
        <w:rPr>
          <w:rFonts w:ascii="Arial" w:eastAsia="Cambria" w:hAnsi="Arial" w:cs="Arial"/>
          <w:sz w:val="23"/>
          <w:szCs w:val="23"/>
        </w:rPr>
      </w:pPr>
      <w:r w:rsidRPr="00CA453B">
        <w:rPr>
          <w:rFonts w:ascii="Arial" w:eastAsia="Cambria" w:hAnsi="Arial" w:cs="Arial"/>
          <w:sz w:val="23"/>
          <w:szCs w:val="23"/>
        </w:rPr>
        <w:t>Xxxxxxxxxxxxxxxxxxxxxxxxxxxxxx  (Qualificação)</w:t>
      </w:r>
    </w:p>
    <w:p w14:paraId="2E500B87" w14:textId="77777777" w:rsidR="00981911" w:rsidRPr="00CA453B" w:rsidRDefault="00981911" w:rsidP="00CA453B">
      <w:pPr>
        <w:spacing w:line="276" w:lineRule="auto"/>
        <w:jc w:val="center"/>
        <w:rPr>
          <w:rFonts w:ascii="Arial" w:eastAsia="Cambria" w:hAnsi="Arial" w:cs="Arial"/>
          <w:sz w:val="23"/>
          <w:szCs w:val="23"/>
        </w:rPr>
      </w:pPr>
    </w:p>
    <w:p w14:paraId="4FD7147B" w14:textId="77777777" w:rsidR="00981911" w:rsidRPr="00CA453B" w:rsidRDefault="00981911" w:rsidP="00CA453B">
      <w:pPr>
        <w:spacing w:line="276" w:lineRule="auto"/>
        <w:jc w:val="center"/>
        <w:rPr>
          <w:rFonts w:ascii="Arial" w:eastAsia="Cambria" w:hAnsi="Arial" w:cs="Arial"/>
          <w:sz w:val="23"/>
          <w:szCs w:val="23"/>
        </w:rPr>
      </w:pPr>
    </w:p>
    <w:p w14:paraId="093995BE" w14:textId="77777777" w:rsidR="00981911" w:rsidRPr="00CA453B" w:rsidRDefault="00981911" w:rsidP="00CA453B">
      <w:pPr>
        <w:spacing w:line="276" w:lineRule="auto"/>
        <w:jc w:val="center"/>
        <w:rPr>
          <w:rFonts w:ascii="Arial" w:eastAsia="Cambria" w:hAnsi="Arial" w:cs="Arial"/>
          <w:sz w:val="23"/>
          <w:szCs w:val="23"/>
        </w:rPr>
      </w:pPr>
    </w:p>
    <w:p w14:paraId="01325273" w14:textId="77777777" w:rsidR="00981911" w:rsidRPr="00CA453B" w:rsidRDefault="00981911" w:rsidP="00CA453B">
      <w:pPr>
        <w:spacing w:line="276" w:lineRule="auto"/>
        <w:jc w:val="center"/>
        <w:rPr>
          <w:rFonts w:ascii="Arial" w:eastAsia="Cambria" w:hAnsi="Arial" w:cs="Arial"/>
          <w:sz w:val="23"/>
          <w:szCs w:val="23"/>
        </w:rPr>
      </w:pPr>
    </w:p>
    <w:p w14:paraId="0291B0A4" w14:textId="77777777" w:rsidR="00981911" w:rsidRPr="00CA453B" w:rsidRDefault="00981911" w:rsidP="00CA453B">
      <w:pPr>
        <w:spacing w:line="276" w:lineRule="auto"/>
        <w:jc w:val="center"/>
        <w:rPr>
          <w:rFonts w:ascii="Arial" w:eastAsia="Cambria" w:hAnsi="Arial" w:cs="Arial"/>
          <w:sz w:val="23"/>
          <w:szCs w:val="23"/>
        </w:rPr>
      </w:pPr>
    </w:p>
    <w:p w14:paraId="2A323329" w14:textId="77777777" w:rsidR="00981911" w:rsidRPr="00CA453B" w:rsidRDefault="00981911" w:rsidP="00CA453B">
      <w:pPr>
        <w:spacing w:line="276" w:lineRule="auto"/>
        <w:jc w:val="center"/>
        <w:rPr>
          <w:rFonts w:ascii="Arial" w:eastAsia="Cambria" w:hAnsi="Arial" w:cs="Arial"/>
          <w:sz w:val="23"/>
          <w:szCs w:val="23"/>
        </w:rPr>
      </w:pPr>
    </w:p>
    <w:p w14:paraId="62E177FB" w14:textId="77777777" w:rsidR="00FB7896" w:rsidRDefault="00FB7896" w:rsidP="00CA453B">
      <w:pPr>
        <w:spacing w:line="276" w:lineRule="auto"/>
        <w:jc w:val="center"/>
        <w:rPr>
          <w:rFonts w:ascii="Arial" w:hAnsi="Arial" w:cs="Arial"/>
          <w:b/>
          <w:sz w:val="28"/>
          <w:szCs w:val="28"/>
        </w:rPr>
      </w:pPr>
    </w:p>
    <w:p w14:paraId="767D60EE" w14:textId="77777777" w:rsidR="00B41166" w:rsidRDefault="00B41166" w:rsidP="00CA453B">
      <w:pPr>
        <w:spacing w:line="276" w:lineRule="auto"/>
        <w:jc w:val="center"/>
        <w:rPr>
          <w:rFonts w:ascii="Arial" w:hAnsi="Arial" w:cs="Arial"/>
          <w:b/>
          <w:sz w:val="28"/>
          <w:szCs w:val="28"/>
        </w:rPr>
      </w:pPr>
    </w:p>
    <w:p w14:paraId="6ACB4B3F" w14:textId="77777777" w:rsidR="00B41166" w:rsidRDefault="00B41166" w:rsidP="00CA453B">
      <w:pPr>
        <w:spacing w:line="276" w:lineRule="auto"/>
        <w:jc w:val="center"/>
        <w:rPr>
          <w:rFonts w:ascii="Arial" w:hAnsi="Arial" w:cs="Arial"/>
          <w:b/>
          <w:sz w:val="28"/>
          <w:szCs w:val="28"/>
        </w:rPr>
      </w:pPr>
    </w:p>
    <w:p w14:paraId="2B451C2D" w14:textId="77777777" w:rsidR="00B41166" w:rsidRDefault="00B41166" w:rsidP="00CA453B">
      <w:pPr>
        <w:spacing w:line="276" w:lineRule="auto"/>
        <w:jc w:val="center"/>
        <w:rPr>
          <w:rFonts w:ascii="Arial" w:hAnsi="Arial" w:cs="Arial"/>
          <w:b/>
          <w:sz w:val="28"/>
          <w:szCs w:val="28"/>
        </w:rPr>
      </w:pPr>
    </w:p>
    <w:p w14:paraId="3B49E747" w14:textId="77777777" w:rsidR="00B41166" w:rsidRDefault="00B41166" w:rsidP="00CA453B">
      <w:pPr>
        <w:spacing w:line="276" w:lineRule="auto"/>
        <w:jc w:val="center"/>
        <w:rPr>
          <w:rFonts w:ascii="Arial" w:hAnsi="Arial" w:cs="Arial"/>
          <w:b/>
          <w:sz w:val="28"/>
          <w:szCs w:val="28"/>
        </w:rPr>
      </w:pPr>
    </w:p>
    <w:p w14:paraId="61716731" w14:textId="77777777" w:rsidR="00B41166" w:rsidRDefault="00B41166" w:rsidP="00CA453B">
      <w:pPr>
        <w:spacing w:line="276" w:lineRule="auto"/>
        <w:jc w:val="center"/>
        <w:rPr>
          <w:rFonts w:ascii="Arial" w:hAnsi="Arial" w:cs="Arial"/>
          <w:b/>
          <w:sz w:val="28"/>
          <w:szCs w:val="28"/>
        </w:rPr>
      </w:pPr>
    </w:p>
    <w:p w14:paraId="05742A24" w14:textId="77777777" w:rsidR="00B41166" w:rsidRDefault="00B41166" w:rsidP="00CA453B">
      <w:pPr>
        <w:spacing w:line="276" w:lineRule="auto"/>
        <w:jc w:val="center"/>
        <w:rPr>
          <w:rFonts w:ascii="Arial" w:hAnsi="Arial" w:cs="Arial"/>
          <w:b/>
          <w:sz w:val="28"/>
          <w:szCs w:val="28"/>
        </w:rPr>
      </w:pPr>
    </w:p>
    <w:p w14:paraId="01F1A5F6" w14:textId="77777777" w:rsidR="00B41166" w:rsidRDefault="00B41166" w:rsidP="00CA453B">
      <w:pPr>
        <w:spacing w:line="276" w:lineRule="auto"/>
        <w:jc w:val="center"/>
        <w:rPr>
          <w:rFonts w:ascii="Arial" w:hAnsi="Arial" w:cs="Arial"/>
          <w:b/>
          <w:sz w:val="28"/>
          <w:szCs w:val="28"/>
        </w:rPr>
      </w:pPr>
    </w:p>
    <w:p w14:paraId="5DB5C8B0" w14:textId="77777777" w:rsidR="00B41166" w:rsidRDefault="00B41166" w:rsidP="00CA453B">
      <w:pPr>
        <w:spacing w:line="276" w:lineRule="auto"/>
        <w:jc w:val="center"/>
        <w:rPr>
          <w:rFonts w:ascii="Arial" w:hAnsi="Arial" w:cs="Arial"/>
          <w:b/>
          <w:sz w:val="28"/>
          <w:szCs w:val="28"/>
        </w:rPr>
      </w:pPr>
    </w:p>
    <w:p w14:paraId="4DF441ED" w14:textId="77777777" w:rsidR="00B41166" w:rsidRDefault="00B41166" w:rsidP="00CA453B">
      <w:pPr>
        <w:spacing w:line="276" w:lineRule="auto"/>
        <w:jc w:val="center"/>
        <w:rPr>
          <w:rFonts w:ascii="Arial" w:hAnsi="Arial" w:cs="Arial"/>
          <w:b/>
          <w:sz w:val="28"/>
          <w:szCs w:val="28"/>
        </w:rPr>
      </w:pPr>
    </w:p>
    <w:p w14:paraId="32854D27" w14:textId="77777777" w:rsidR="00B41166" w:rsidRDefault="00B41166" w:rsidP="00CA453B">
      <w:pPr>
        <w:spacing w:line="276" w:lineRule="auto"/>
        <w:jc w:val="center"/>
        <w:rPr>
          <w:rFonts w:ascii="Arial" w:hAnsi="Arial" w:cs="Arial"/>
          <w:b/>
          <w:sz w:val="28"/>
          <w:szCs w:val="28"/>
        </w:rPr>
      </w:pPr>
    </w:p>
    <w:p w14:paraId="3C7BD7C8" w14:textId="77777777" w:rsidR="00B41166" w:rsidRDefault="00B41166" w:rsidP="00CA453B">
      <w:pPr>
        <w:spacing w:line="276" w:lineRule="auto"/>
        <w:jc w:val="center"/>
        <w:rPr>
          <w:rFonts w:ascii="Arial" w:hAnsi="Arial" w:cs="Arial"/>
          <w:b/>
          <w:sz w:val="28"/>
          <w:szCs w:val="28"/>
        </w:rPr>
      </w:pPr>
    </w:p>
    <w:p w14:paraId="28413947" w14:textId="77777777" w:rsidR="00B41166" w:rsidRDefault="00B41166" w:rsidP="00CA453B">
      <w:pPr>
        <w:spacing w:line="276" w:lineRule="auto"/>
        <w:jc w:val="center"/>
        <w:rPr>
          <w:rFonts w:ascii="Arial" w:hAnsi="Arial" w:cs="Arial"/>
          <w:b/>
          <w:sz w:val="28"/>
          <w:szCs w:val="28"/>
        </w:rPr>
      </w:pPr>
    </w:p>
    <w:p w14:paraId="34D76CF1" w14:textId="77777777" w:rsidR="00B41166" w:rsidRDefault="00B41166" w:rsidP="00CA453B">
      <w:pPr>
        <w:spacing w:line="276" w:lineRule="auto"/>
        <w:jc w:val="center"/>
        <w:rPr>
          <w:rFonts w:ascii="Arial" w:hAnsi="Arial" w:cs="Arial"/>
          <w:b/>
          <w:sz w:val="28"/>
          <w:szCs w:val="28"/>
        </w:rPr>
      </w:pPr>
    </w:p>
    <w:p w14:paraId="5DB70641" w14:textId="77777777" w:rsidR="00B41166" w:rsidRDefault="00B41166" w:rsidP="00CA453B">
      <w:pPr>
        <w:spacing w:line="276" w:lineRule="auto"/>
        <w:jc w:val="center"/>
        <w:rPr>
          <w:rFonts w:ascii="Arial" w:hAnsi="Arial" w:cs="Arial"/>
          <w:b/>
          <w:sz w:val="28"/>
          <w:szCs w:val="28"/>
        </w:rPr>
      </w:pPr>
    </w:p>
    <w:p w14:paraId="7F2313AA" w14:textId="77777777" w:rsidR="00B41166" w:rsidRDefault="00B41166" w:rsidP="00CA453B">
      <w:pPr>
        <w:spacing w:line="276" w:lineRule="auto"/>
        <w:jc w:val="center"/>
        <w:rPr>
          <w:rFonts w:ascii="Arial" w:hAnsi="Arial" w:cs="Arial"/>
          <w:b/>
          <w:sz w:val="28"/>
          <w:szCs w:val="28"/>
        </w:rPr>
      </w:pPr>
    </w:p>
    <w:p w14:paraId="13A9C3FF" w14:textId="77777777" w:rsidR="00B41166" w:rsidRDefault="00B41166" w:rsidP="00CA453B">
      <w:pPr>
        <w:spacing w:line="276" w:lineRule="auto"/>
        <w:jc w:val="center"/>
        <w:rPr>
          <w:rFonts w:ascii="Arial" w:hAnsi="Arial" w:cs="Arial"/>
          <w:b/>
          <w:sz w:val="28"/>
          <w:szCs w:val="28"/>
        </w:rPr>
      </w:pPr>
    </w:p>
    <w:p w14:paraId="4D2B8B9B" w14:textId="77777777" w:rsidR="00B41166" w:rsidRDefault="00B41166" w:rsidP="00CA453B">
      <w:pPr>
        <w:spacing w:line="276" w:lineRule="auto"/>
        <w:jc w:val="center"/>
        <w:rPr>
          <w:rFonts w:ascii="Arial" w:hAnsi="Arial" w:cs="Arial"/>
          <w:b/>
          <w:sz w:val="28"/>
          <w:szCs w:val="28"/>
        </w:rPr>
      </w:pPr>
    </w:p>
    <w:p w14:paraId="41E40246" w14:textId="77777777" w:rsidR="00B41166" w:rsidRDefault="00B41166" w:rsidP="00CA453B">
      <w:pPr>
        <w:spacing w:line="276" w:lineRule="auto"/>
        <w:jc w:val="center"/>
        <w:rPr>
          <w:rFonts w:ascii="Arial" w:hAnsi="Arial" w:cs="Arial"/>
          <w:b/>
          <w:sz w:val="28"/>
          <w:szCs w:val="28"/>
        </w:rPr>
      </w:pPr>
    </w:p>
    <w:p w14:paraId="77912608" w14:textId="77777777" w:rsidR="00B41166" w:rsidRDefault="00B41166" w:rsidP="00CA453B">
      <w:pPr>
        <w:spacing w:line="276" w:lineRule="auto"/>
        <w:jc w:val="center"/>
        <w:rPr>
          <w:rFonts w:ascii="Arial" w:hAnsi="Arial" w:cs="Arial"/>
          <w:b/>
          <w:sz w:val="28"/>
          <w:szCs w:val="28"/>
        </w:rPr>
      </w:pPr>
    </w:p>
    <w:p w14:paraId="6C130079" w14:textId="77777777" w:rsidR="00B41166" w:rsidRDefault="00B41166" w:rsidP="00CA453B">
      <w:pPr>
        <w:spacing w:line="276" w:lineRule="auto"/>
        <w:jc w:val="center"/>
        <w:rPr>
          <w:rFonts w:ascii="Arial" w:hAnsi="Arial" w:cs="Arial"/>
          <w:b/>
          <w:sz w:val="28"/>
          <w:szCs w:val="28"/>
        </w:rPr>
      </w:pPr>
    </w:p>
    <w:p w14:paraId="72CA19B6" w14:textId="77777777" w:rsidR="00B41166" w:rsidRDefault="00B41166" w:rsidP="00CA453B">
      <w:pPr>
        <w:spacing w:line="276" w:lineRule="auto"/>
        <w:jc w:val="center"/>
        <w:rPr>
          <w:rFonts w:ascii="Arial" w:hAnsi="Arial" w:cs="Arial"/>
          <w:b/>
          <w:sz w:val="28"/>
          <w:szCs w:val="28"/>
        </w:rPr>
      </w:pPr>
    </w:p>
    <w:p w14:paraId="6BD4720E" w14:textId="77777777" w:rsidR="00B41166" w:rsidRDefault="00B41166" w:rsidP="00CA453B">
      <w:pPr>
        <w:spacing w:line="276" w:lineRule="auto"/>
        <w:jc w:val="center"/>
        <w:rPr>
          <w:rFonts w:ascii="Arial" w:hAnsi="Arial" w:cs="Arial"/>
          <w:b/>
          <w:sz w:val="28"/>
          <w:szCs w:val="28"/>
        </w:rPr>
      </w:pPr>
    </w:p>
    <w:p w14:paraId="382B5A4A" w14:textId="1CD0F8B0" w:rsidR="00B41166" w:rsidRDefault="00360288" w:rsidP="00CA453B">
      <w:pPr>
        <w:spacing w:line="276" w:lineRule="auto"/>
        <w:jc w:val="center"/>
        <w:rPr>
          <w:rFonts w:ascii="Arial" w:hAnsi="Arial" w:cs="Arial"/>
          <w:b/>
          <w:sz w:val="28"/>
          <w:szCs w:val="28"/>
        </w:rPr>
      </w:pPr>
      <w:r>
        <w:rPr>
          <w:rFonts w:ascii="Arial" w:hAnsi="Arial" w:cs="Arial"/>
          <w:b/>
          <w:noProof/>
          <w:sz w:val="28"/>
          <w:szCs w:val="28"/>
        </w:rPr>
        <w:lastRenderedPageBreak/>
        <w:drawing>
          <wp:anchor distT="0" distB="0" distL="114300" distR="114300" simplePos="0" relativeHeight="251667456" behindDoc="0" locked="0" layoutInCell="1" allowOverlap="1" wp14:anchorId="0FE12B00" wp14:editId="79ECF601">
            <wp:simplePos x="0" y="0"/>
            <wp:positionH relativeFrom="page">
              <wp:align>right</wp:align>
            </wp:positionH>
            <wp:positionV relativeFrom="paragraph">
              <wp:posOffset>-914400</wp:posOffset>
            </wp:positionV>
            <wp:extent cx="7561385" cy="10695288"/>
            <wp:effectExtent l="0" t="0" r="1905" b="0"/>
            <wp:wrapNone/>
            <wp:docPr id="836688808" name="Imagem 12"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88808" name="Imagem 12" descr="Texto, Carta&#10;&#10;Descrição gerada automaticamente"/>
                    <pic:cNvPicPr/>
                  </pic:nvPicPr>
                  <pic:blipFill>
                    <a:blip r:embed="rId17">
                      <a:extLst>
                        <a:ext uri="{28A0092B-C50C-407E-A947-70E740481C1C}">
                          <a14:useLocalDpi xmlns:a14="http://schemas.microsoft.com/office/drawing/2010/main" val="0"/>
                        </a:ext>
                      </a:extLst>
                    </a:blip>
                    <a:stretch>
                      <a:fillRect/>
                    </a:stretch>
                  </pic:blipFill>
                  <pic:spPr>
                    <a:xfrm>
                      <a:off x="0" y="0"/>
                      <a:ext cx="7561385" cy="10695288"/>
                    </a:xfrm>
                    <a:prstGeom prst="rect">
                      <a:avLst/>
                    </a:prstGeom>
                  </pic:spPr>
                </pic:pic>
              </a:graphicData>
            </a:graphic>
            <wp14:sizeRelH relativeFrom="page">
              <wp14:pctWidth>0</wp14:pctWidth>
            </wp14:sizeRelH>
            <wp14:sizeRelV relativeFrom="page">
              <wp14:pctHeight>0</wp14:pctHeight>
            </wp14:sizeRelV>
          </wp:anchor>
        </w:drawing>
      </w:r>
    </w:p>
    <w:p w14:paraId="420A83F9" w14:textId="77777777" w:rsidR="00B41166" w:rsidRDefault="00B41166" w:rsidP="00CA453B">
      <w:pPr>
        <w:spacing w:line="276" w:lineRule="auto"/>
        <w:jc w:val="center"/>
        <w:rPr>
          <w:rFonts w:ascii="Arial" w:hAnsi="Arial" w:cs="Arial"/>
          <w:b/>
          <w:sz w:val="28"/>
          <w:szCs w:val="28"/>
        </w:rPr>
      </w:pPr>
    </w:p>
    <w:p w14:paraId="49E40281" w14:textId="4BE13B48" w:rsidR="00B41166" w:rsidRDefault="00B41166" w:rsidP="00CA453B">
      <w:pPr>
        <w:spacing w:line="276" w:lineRule="auto"/>
        <w:jc w:val="center"/>
        <w:rPr>
          <w:rFonts w:ascii="Arial" w:hAnsi="Arial" w:cs="Arial"/>
          <w:b/>
          <w:sz w:val="28"/>
          <w:szCs w:val="28"/>
        </w:rPr>
      </w:pPr>
      <w:r>
        <w:rPr>
          <w:rFonts w:ascii="Arial" w:hAnsi="Arial" w:cs="Arial"/>
          <w:b/>
          <w:sz w:val="28"/>
          <w:szCs w:val="28"/>
        </w:rPr>
        <w:t>CAPA MINUTA DE CONTRATO</w:t>
      </w:r>
    </w:p>
    <w:p w14:paraId="569B0FB9" w14:textId="3594AD54" w:rsidR="00B41166" w:rsidRDefault="00B41166" w:rsidP="00CA453B">
      <w:pPr>
        <w:spacing w:line="276" w:lineRule="auto"/>
        <w:jc w:val="center"/>
        <w:rPr>
          <w:rFonts w:ascii="Arial" w:hAnsi="Arial" w:cs="Arial"/>
          <w:b/>
          <w:sz w:val="28"/>
          <w:szCs w:val="28"/>
        </w:rPr>
      </w:pPr>
      <w:r>
        <w:rPr>
          <w:rFonts w:ascii="Arial" w:hAnsi="Arial" w:cs="Arial"/>
          <w:b/>
          <w:sz w:val="28"/>
          <w:szCs w:val="28"/>
        </w:rPr>
        <w:t>PREGÃO ELETRÔNICO</w:t>
      </w:r>
    </w:p>
    <w:p w14:paraId="137F9AD3" w14:textId="77777777" w:rsidR="00B41166" w:rsidRPr="00CA453B" w:rsidRDefault="00B41166" w:rsidP="00CA453B">
      <w:pPr>
        <w:spacing w:line="276" w:lineRule="auto"/>
        <w:jc w:val="center"/>
        <w:rPr>
          <w:rFonts w:ascii="Arial" w:hAnsi="Arial" w:cs="Arial"/>
          <w:b/>
          <w:sz w:val="28"/>
          <w:szCs w:val="28"/>
        </w:rPr>
      </w:pPr>
    </w:p>
    <w:p w14:paraId="7EC4BFB2" w14:textId="77777777" w:rsidR="0010724E" w:rsidRPr="00CA453B" w:rsidRDefault="0010724E" w:rsidP="00CA453B">
      <w:pPr>
        <w:spacing w:line="276" w:lineRule="auto"/>
        <w:jc w:val="center"/>
        <w:rPr>
          <w:rFonts w:ascii="Arial" w:hAnsi="Arial" w:cs="Arial"/>
          <w:b/>
          <w:sz w:val="28"/>
          <w:szCs w:val="28"/>
        </w:rPr>
      </w:pPr>
    </w:p>
    <w:p w14:paraId="5CFAFA36" w14:textId="1AAA92DD" w:rsidR="0010724E" w:rsidRPr="00CA453B" w:rsidRDefault="0010724E" w:rsidP="00CA453B">
      <w:pPr>
        <w:spacing w:line="276" w:lineRule="auto"/>
        <w:jc w:val="center"/>
        <w:rPr>
          <w:rFonts w:ascii="Arial" w:hAnsi="Arial" w:cs="Arial"/>
          <w:b/>
          <w:sz w:val="28"/>
          <w:szCs w:val="28"/>
        </w:rPr>
      </w:pPr>
    </w:p>
    <w:p w14:paraId="235DCED9" w14:textId="77777777" w:rsidR="00D80620" w:rsidRPr="00CA453B" w:rsidRDefault="00D80620" w:rsidP="00CA453B">
      <w:pPr>
        <w:spacing w:line="276" w:lineRule="auto"/>
        <w:jc w:val="center"/>
        <w:rPr>
          <w:rFonts w:ascii="Arial" w:hAnsi="Arial" w:cs="Arial"/>
          <w:b/>
          <w:sz w:val="28"/>
          <w:szCs w:val="28"/>
        </w:rPr>
      </w:pPr>
    </w:p>
    <w:p w14:paraId="00F35376" w14:textId="77777777" w:rsidR="00D80620" w:rsidRDefault="00D80620" w:rsidP="00CA453B">
      <w:pPr>
        <w:pStyle w:val="Standard"/>
        <w:tabs>
          <w:tab w:val="left" w:pos="800"/>
          <w:tab w:val="right" w:leader="dot" w:pos="9629"/>
        </w:tabs>
        <w:spacing w:line="276" w:lineRule="auto"/>
        <w:jc w:val="center"/>
        <w:rPr>
          <w:rFonts w:ascii="Arial" w:eastAsia="MS Mincho" w:hAnsi="Arial" w:cs="Arial"/>
          <w:b/>
          <w:bCs/>
          <w:color w:val="FF3333"/>
          <w:sz w:val="28"/>
          <w:szCs w:val="28"/>
          <w:lang w:eastAsia="ar-SA"/>
        </w:rPr>
      </w:pPr>
    </w:p>
    <w:p w14:paraId="3BF2A40F" w14:textId="77777777" w:rsidR="00A173A5" w:rsidRDefault="00A173A5" w:rsidP="00CA453B">
      <w:pPr>
        <w:spacing w:line="276" w:lineRule="auto"/>
        <w:ind w:firstLine="720"/>
        <w:jc w:val="both"/>
        <w:rPr>
          <w:rFonts w:ascii="Arial" w:hAnsi="Arial" w:cs="Arial"/>
        </w:rPr>
      </w:pPr>
    </w:p>
    <w:p w14:paraId="20F077D6" w14:textId="77777777" w:rsidR="00B41166" w:rsidRDefault="00B41166" w:rsidP="00CA453B">
      <w:pPr>
        <w:spacing w:line="276" w:lineRule="auto"/>
        <w:ind w:firstLine="720"/>
        <w:jc w:val="both"/>
        <w:rPr>
          <w:rFonts w:ascii="Arial" w:hAnsi="Arial" w:cs="Arial"/>
        </w:rPr>
      </w:pPr>
    </w:p>
    <w:p w14:paraId="4F951B1D" w14:textId="77777777" w:rsidR="00B41166" w:rsidRDefault="00B41166" w:rsidP="00CA453B">
      <w:pPr>
        <w:spacing w:line="276" w:lineRule="auto"/>
        <w:ind w:firstLine="720"/>
        <w:jc w:val="both"/>
        <w:rPr>
          <w:rFonts w:ascii="Arial" w:hAnsi="Arial" w:cs="Arial"/>
        </w:rPr>
      </w:pPr>
    </w:p>
    <w:p w14:paraId="377C26DF" w14:textId="77777777" w:rsidR="00B41166" w:rsidRDefault="00B41166" w:rsidP="00CA453B">
      <w:pPr>
        <w:spacing w:line="276" w:lineRule="auto"/>
        <w:ind w:firstLine="720"/>
        <w:jc w:val="both"/>
        <w:rPr>
          <w:rFonts w:ascii="Arial" w:hAnsi="Arial" w:cs="Arial"/>
        </w:rPr>
      </w:pPr>
    </w:p>
    <w:p w14:paraId="68F5A563" w14:textId="77777777" w:rsidR="00B41166" w:rsidRDefault="00B41166" w:rsidP="00CA453B">
      <w:pPr>
        <w:spacing w:line="276" w:lineRule="auto"/>
        <w:ind w:firstLine="720"/>
        <w:jc w:val="both"/>
        <w:rPr>
          <w:rFonts w:ascii="Arial" w:hAnsi="Arial" w:cs="Arial"/>
        </w:rPr>
      </w:pPr>
    </w:p>
    <w:p w14:paraId="70D7FA01" w14:textId="77777777" w:rsidR="00B41166" w:rsidRDefault="00B41166" w:rsidP="00CA453B">
      <w:pPr>
        <w:spacing w:line="276" w:lineRule="auto"/>
        <w:ind w:firstLine="720"/>
        <w:jc w:val="both"/>
        <w:rPr>
          <w:rFonts w:ascii="Arial" w:hAnsi="Arial" w:cs="Arial"/>
        </w:rPr>
      </w:pPr>
    </w:p>
    <w:p w14:paraId="71A7D2FA" w14:textId="77777777" w:rsidR="00B41166" w:rsidRDefault="00B41166" w:rsidP="00CA453B">
      <w:pPr>
        <w:spacing w:line="276" w:lineRule="auto"/>
        <w:ind w:firstLine="720"/>
        <w:jc w:val="both"/>
        <w:rPr>
          <w:rFonts w:ascii="Arial" w:hAnsi="Arial" w:cs="Arial"/>
        </w:rPr>
      </w:pPr>
    </w:p>
    <w:p w14:paraId="49F1FF7A" w14:textId="77777777" w:rsidR="00B41166" w:rsidRDefault="00B41166" w:rsidP="00CA453B">
      <w:pPr>
        <w:spacing w:line="276" w:lineRule="auto"/>
        <w:ind w:firstLine="720"/>
        <w:jc w:val="both"/>
        <w:rPr>
          <w:rFonts w:ascii="Arial" w:hAnsi="Arial" w:cs="Arial"/>
        </w:rPr>
      </w:pPr>
    </w:p>
    <w:p w14:paraId="0E002414" w14:textId="77777777" w:rsidR="00B41166" w:rsidRDefault="00B41166" w:rsidP="00CA453B">
      <w:pPr>
        <w:spacing w:line="276" w:lineRule="auto"/>
        <w:ind w:firstLine="720"/>
        <w:jc w:val="both"/>
        <w:rPr>
          <w:rFonts w:ascii="Arial" w:hAnsi="Arial" w:cs="Arial"/>
        </w:rPr>
      </w:pPr>
    </w:p>
    <w:p w14:paraId="397A92E0" w14:textId="77777777" w:rsidR="00B41166" w:rsidRDefault="00B41166" w:rsidP="00CA453B">
      <w:pPr>
        <w:spacing w:line="276" w:lineRule="auto"/>
        <w:ind w:firstLine="720"/>
        <w:jc w:val="both"/>
        <w:rPr>
          <w:rFonts w:ascii="Arial" w:hAnsi="Arial" w:cs="Arial"/>
        </w:rPr>
      </w:pPr>
    </w:p>
    <w:p w14:paraId="6CBDA66F" w14:textId="77777777" w:rsidR="00B41166" w:rsidRDefault="00B41166" w:rsidP="00CA453B">
      <w:pPr>
        <w:spacing w:line="276" w:lineRule="auto"/>
        <w:ind w:firstLine="720"/>
        <w:jc w:val="both"/>
        <w:rPr>
          <w:rFonts w:ascii="Arial" w:hAnsi="Arial" w:cs="Arial"/>
        </w:rPr>
      </w:pPr>
    </w:p>
    <w:p w14:paraId="16893DB2" w14:textId="77777777" w:rsidR="00B41166" w:rsidRDefault="00B41166" w:rsidP="00CA453B">
      <w:pPr>
        <w:spacing w:line="276" w:lineRule="auto"/>
        <w:ind w:firstLine="720"/>
        <w:jc w:val="both"/>
        <w:rPr>
          <w:rFonts w:ascii="Arial" w:hAnsi="Arial" w:cs="Arial"/>
        </w:rPr>
      </w:pPr>
    </w:p>
    <w:p w14:paraId="599A8288" w14:textId="77777777" w:rsidR="00B41166" w:rsidRDefault="00B41166" w:rsidP="00CA453B">
      <w:pPr>
        <w:spacing w:line="276" w:lineRule="auto"/>
        <w:ind w:firstLine="720"/>
        <w:jc w:val="both"/>
        <w:rPr>
          <w:rFonts w:ascii="Arial" w:hAnsi="Arial" w:cs="Arial"/>
        </w:rPr>
      </w:pPr>
    </w:p>
    <w:p w14:paraId="4F7120D8" w14:textId="77777777" w:rsidR="00B41166" w:rsidRDefault="00B41166" w:rsidP="00CA453B">
      <w:pPr>
        <w:spacing w:line="276" w:lineRule="auto"/>
        <w:ind w:firstLine="720"/>
        <w:jc w:val="both"/>
        <w:rPr>
          <w:rFonts w:ascii="Arial" w:hAnsi="Arial" w:cs="Arial"/>
        </w:rPr>
      </w:pPr>
    </w:p>
    <w:p w14:paraId="73BE5216" w14:textId="77777777" w:rsidR="00B41166" w:rsidRDefault="00B41166" w:rsidP="00CA453B">
      <w:pPr>
        <w:spacing w:line="276" w:lineRule="auto"/>
        <w:ind w:firstLine="720"/>
        <w:jc w:val="both"/>
        <w:rPr>
          <w:rFonts w:ascii="Arial" w:hAnsi="Arial" w:cs="Arial"/>
        </w:rPr>
      </w:pPr>
    </w:p>
    <w:p w14:paraId="6A8E415D" w14:textId="77777777" w:rsidR="00B41166" w:rsidRDefault="00B41166" w:rsidP="00CA453B">
      <w:pPr>
        <w:spacing w:line="276" w:lineRule="auto"/>
        <w:ind w:firstLine="720"/>
        <w:jc w:val="both"/>
        <w:rPr>
          <w:rFonts w:ascii="Arial" w:hAnsi="Arial" w:cs="Arial"/>
        </w:rPr>
      </w:pPr>
    </w:p>
    <w:p w14:paraId="1D976BF6" w14:textId="77777777" w:rsidR="00B41166" w:rsidRDefault="00B41166" w:rsidP="00CA453B">
      <w:pPr>
        <w:spacing w:line="276" w:lineRule="auto"/>
        <w:ind w:firstLine="720"/>
        <w:jc w:val="both"/>
        <w:rPr>
          <w:rFonts w:ascii="Arial" w:hAnsi="Arial" w:cs="Arial"/>
        </w:rPr>
      </w:pPr>
    </w:p>
    <w:p w14:paraId="354AA24B" w14:textId="77777777" w:rsidR="00B41166" w:rsidRDefault="00B41166" w:rsidP="00CA453B">
      <w:pPr>
        <w:spacing w:line="276" w:lineRule="auto"/>
        <w:ind w:firstLine="720"/>
        <w:jc w:val="both"/>
        <w:rPr>
          <w:rFonts w:ascii="Arial" w:hAnsi="Arial" w:cs="Arial"/>
        </w:rPr>
      </w:pPr>
    </w:p>
    <w:p w14:paraId="53B8BE52" w14:textId="77777777" w:rsidR="00B41166" w:rsidRDefault="00B41166" w:rsidP="00CA453B">
      <w:pPr>
        <w:spacing w:line="276" w:lineRule="auto"/>
        <w:ind w:firstLine="720"/>
        <w:jc w:val="both"/>
        <w:rPr>
          <w:rFonts w:ascii="Arial" w:hAnsi="Arial" w:cs="Arial"/>
        </w:rPr>
      </w:pPr>
    </w:p>
    <w:p w14:paraId="129D8236" w14:textId="77777777" w:rsidR="00B41166" w:rsidRDefault="00B41166" w:rsidP="00CA453B">
      <w:pPr>
        <w:spacing w:line="276" w:lineRule="auto"/>
        <w:ind w:firstLine="720"/>
        <w:jc w:val="both"/>
        <w:rPr>
          <w:rFonts w:ascii="Arial" w:hAnsi="Arial" w:cs="Arial"/>
        </w:rPr>
      </w:pPr>
    </w:p>
    <w:p w14:paraId="6FC39497" w14:textId="77777777" w:rsidR="00B41166" w:rsidRDefault="00B41166" w:rsidP="00CA453B">
      <w:pPr>
        <w:spacing w:line="276" w:lineRule="auto"/>
        <w:ind w:firstLine="720"/>
        <w:jc w:val="both"/>
        <w:rPr>
          <w:rFonts w:ascii="Arial" w:hAnsi="Arial" w:cs="Arial"/>
        </w:rPr>
      </w:pPr>
    </w:p>
    <w:p w14:paraId="505B11F9" w14:textId="77777777" w:rsidR="00B41166" w:rsidRDefault="00B41166" w:rsidP="00CA453B">
      <w:pPr>
        <w:spacing w:line="276" w:lineRule="auto"/>
        <w:ind w:firstLine="720"/>
        <w:jc w:val="both"/>
        <w:rPr>
          <w:rFonts w:ascii="Arial" w:hAnsi="Arial" w:cs="Arial"/>
        </w:rPr>
      </w:pPr>
    </w:p>
    <w:p w14:paraId="72301E0B" w14:textId="77777777" w:rsidR="00B41166" w:rsidRDefault="00B41166" w:rsidP="00CA453B">
      <w:pPr>
        <w:spacing w:line="276" w:lineRule="auto"/>
        <w:ind w:firstLine="720"/>
        <w:jc w:val="both"/>
        <w:rPr>
          <w:rFonts w:ascii="Arial" w:hAnsi="Arial" w:cs="Arial"/>
        </w:rPr>
      </w:pPr>
    </w:p>
    <w:p w14:paraId="2B0F7CD3" w14:textId="77777777" w:rsidR="00B41166" w:rsidRDefault="00B41166" w:rsidP="00CA453B">
      <w:pPr>
        <w:spacing w:line="276" w:lineRule="auto"/>
        <w:ind w:firstLine="720"/>
        <w:jc w:val="both"/>
        <w:rPr>
          <w:rFonts w:ascii="Arial" w:hAnsi="Arial" w:cs="Arial"/>
        </w:rPr>
      </w:pPr>
    </w:p>
    <w:p w14:paraId="561943F4" w14:textId="77777777" w:rsidR="00B41166" w:rsidRDefault="00B41166" w:rsidP="00CA453B">
      <w:pPr>
        <w:spacing w:line="276" w:lineRule="auto"/>
        <w:ind w:firstLine="720"/>
        <w:jc w:val="both"/>
        <w:rPr>
          <w:rFonts w:ascii="Arial" w:hAnsi="Arial" w:cs="Arial"/>
        </w:rPr>
      </w:pPr>
    </w:p>
    <w:p w14:paraId="0F9CB78A" w14:textId="77777777" w:rsidR="00B41166" w:rsidRDefault="00B41166" w:rsidP="00CA453B">
      <w:pPr>
        <w:spacing w:line="276" w:lineRule="auto"/>
        <w:ind w:firstLine="720"/>
        <w:jc w:val="both"/>
        <w:rPr>
          <w:rFonts w:ascii="Arial" w:hAnsi="Arial" w:cs="Arial"/>
        </w:rPr>
      </w:pPr>
    </w:p>
    <w:p w14:paraId="69B43420" w14:textId="77777777" w:rsidR="00B41166" w:rsidRDefault="00B41166" w:rsidP="00CA453B">
      <w:pPr>
        <w:spacing w:line="276" w:lineRule="auto"/>
        <w:ind w:firstLine="720"/>
        <w:jc w:val="both"/>
        <w:rPr>
          <w:rFonts w:ascii="Arial" w:hAnsi="Arial" w:cs="Arial"/>
        </w:rPr>
      </w:pPr>
    </w:p>
    <w:p w14:paraId="66C92AAA" w14:textId="77777777" w:rsidR="00B41166" w:rsidRDefault="00B41166" w:rsidP="00CA453B">
      <w:pPr>
        <w:spacing w:line="276" w:lineRule="auto"/>
        <w:ind w:firstLine="720"/>
        <w:jc w:val="both"/>
        <w:rPr>
          <w:rFonts w:ascii="Arial" w:hAnsi="Arial" w:cs="Arial"/>
        </w:rPr>
      </w:pPr>
    </w:p>
    <w:p w14:paraId="38866709" w14:textId="77777777" w:rsidR="00B41166" w:rsidRDefault="00B41166" w:rsidP="00CA453B">
      <w:pPr>
        <w:spacing w:line="276" w:lineRule="auto"/>
        <w:ind w:firstLine="720"/>
        <w:jc w:val="both"/>
        <w:rPr>
          <w:rFonts w:ascii="Arial" w:hAnsi="Arial" w:cs="Arial"/>
        </w:rPr>
      </w:pPr>
    </w:p>
    <w:p w14:paraId="7F99C720" w14:textId="77777777" w:rsidR="00B41166" w:rsidRDefault="00B41166" w:rsidP="00CA453B">
      <w:pPr>
        <w:spacing w:line="276" w:lineRule="auto"/>
        <w:ind w:firstLine="720"/>
        <w:jc w:val="both"/>
        <w:rPr>
          <w:rFonts w:ascii="Arial" w:hAnsi="Arial" w:cs="Arial"/>
        </w:rPr>
      </w:pPr>
    </w:p>
    <w:p w14:paraId="43E3C68E" w14:textId="77777777" w:rsidR="00B41166" w:rsidRDefault="00B41166" w:rsidP="00CA453B">
      <w:pPr>
        <w:spacing w:line="276" w:lineRule="auto"/>
        <w:ind w:firstLine="720"/>
        <w:jc w:val="both"/>
        <w:rPr>
          <w:rFonts w:ascii="Arial" w:hAnsi="Arial" w:cs="Arial"/>
        </w:rPr>
      </w:pPr>
    </w:p>
    <w:p w14:paraId="38D235BE" w14:textId="77777777" w:rsidR="00B41166" w:rsidRDefault="00B41166" w:rsidP="00CA453B">
      <w:pPr>
        <w:spacing w:line="276" w:lineRule="auto"/>
        <w:ind w:firstLine="720"/>
        <w:jc w:val="both"/>
        <w:rPr>
          <w:rFonts w:ascii="Arial" w:hAnsi="Arial" w:cs="Arial"/>
        </w:rPr>
      </w:pPr>
    </w:p>
    <w:p w14:paraId="668CB5E7" w14:textId="77777777" w:rsidR="00A173A5" w:rsidRPr="00CA453B" w:rsidRDefault="00A173A5" w:rsidP="00CA453B">
      <w:pPr>
        <w:spacing w:line="276" w:lineRule="auto"/>
        <w:ind w:firstLine="720"/>
        <w:jc w:val="both"/>
        <w:rPr>
          <w:rFonts w:ascii="Arial" w:hAnsi="Arial" w:cs="Arial"/>
        </w:rPr>
      </w:pPr>
    </w:p>
    <w:p w14:paraId="3F2B52AF" w14:textId="77777777" w:rsidR="00A173A5" w:rsidRPr="00CA453B" w:rsidRDefault="00A173A5" w:rsidP="00CA453B">
      <w:pPr>
        <w:spacing w:line="276" w:lineRule="auto"/>
        <w:ind w:firstLine="720"/>
        <w:jc w:val="both"/>
        <w:rPr>
          <w:rFonts w:ascii="Arial" w:hAnsi="Arial" w:cs="Arial"/>
        </w:rPr>
      </w:pPr>
    </w:p>
    <w:p w14:paraId="7C0FCF66" w14:textId="77777777" w:rsidR="00D80620" w:rsidRPr="00CA453B" w:rsidRDefault="00D80620" w:rsidP="00CA453B">
      <w:pPr>
        <w:spacing w:line="276" w:lineRule="auto"/>
        <w:ind w:firstLine="720"/>
        <w:jc w:val="both"/>
        <w:rPr>
          <w:rFonts w:ascii="Arial" w:hAnsi="Arial" w:cs="Arial"/>
        </w:rPr>
      </w:pPr>
    </w:p>
    <w:p w14:paraId="0594755E" w14:textId="77777777" w:rsidR="00D80620" w:rsidRPr="00CA453B" w:rsidRDefault="00D80620" w:rsidP="00CA453B">
      <w:pPr>
        <w:spacing w:line="276" w:lineRule="auto"/>
        <w:ind w:firstLine="720"/>
        <w:jc w:val="both"/>
        <w:rPr>
          <w:rFonts w:ascii="Arial" w:hAnsi="Arial" w:cs="Arial"/>
        </w:rPr>
      </w:pPr>
    </w:p>
    <w:tbl>
      <w:tblPr>
        <w:tblW w:w="9508" w:type="dxa"/>
        <w:tblInd w:w="-13" w:type="dxa"/>
        <w:tblLayout w:type="fixed"/>
        <w:tblCellMar>
          <w:left w:w="10" w:type="dxa"/>
          <w:right w:w="10" w:type="dxa"/>
        </w:tblCellMar>
        <w:tblLook w:val="0000" w:firstRow="0" w:lastRow="0" w:firstColumn="0" w:lastColumn="0" w:noHBand="0" w:noVBand="0"/>
      </w:tblPr>
      <w:tblGrid>
        <w:gridCol w:w="9508"/>
      </w:tblGrid>
      <w:tr w:rsidR="00D80620" w:rsidRPr="00CA453B" w14:paraId="3519A8A0" w14:textId="77777777" w:rsidTr="00A173A5">
        <w:tc>
          <w:tcPr>
            <w:tcW w:w="9508" w:type="dxa"/>
            <w:tcBorders>
              <w:top w:val="single" w:sz="2" w:space="0" w:color="000000"/>
              <w:left w:val="single" w:sz="2" w:space="0" w:color="000000"/>
              <w:bottom w:val="single" w:sz="2" w:space="0" w:color="000000"/>
              <w:right w:val="single" w:sz="2" w:space="0" w:color="000000"/>
            </w:tcBorders>
            <w:shd w:val="clear" w:color="auto" w:fill="B2B2B2"/>
            <w:tcMar>
              <w:top w:w="55" w:type="dxa"/>
              <w:left w:w="55" w:type="dxa"/>
              <w:bottom w:w="55" w:type="dxa"/>
              <w:right w:w="55" w:type="dxa"/>
            </w:tcMar>
          </w:tcPr>
          <w:p w14:paraId="2B674D9F" w14:textId="77777777" w:rsidR="00D80620" w:rsidRPr="00CA453B" w:rsidRDefault="00D80620" w:rsidP="00CA453B">
            <w:pPr>
              <w:pStyle w:val="TableContents"/>
              <w:spacing w:line="276" w:lineRule="auto"/>
              <w:jc w:val="center"/>
              <w:rPr>
                <w:rFonts w:ascii="Arial" w:hAnsi="Arial" w:cs="Arial"/>
                <w:b/>
                <w:bCs/>
              </w:rPr>
            </w:pPr>
            <w:r w:rsidRPr="00CA453B">
              <w:rPr>
                <w:rFonts w:ascii="Arial" w:hAnsi="Arial" w:cs="Arial"/>
                <w:b/>
                <w:bCs/>
              </w:rPr>
              <w:lastRenderedPageBreak/>
              <w:t>INTRODUÇÃO</w:t>
            </w:r>
          </w:p>
        </w:tc>
      </w:tr>
      <w:tr w:rsidR="00D80620" w:rsidRPr="00CA453B" w14:paraId="55E9580C" w14:textId="77777777" w:rsidTr="00A173A5">
        <w:tc>
          <w:tcPr>
            <w:tcW w:w="950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466D020" w14:textId="77777777" w:rsidR="00D80620" w:rsidRPr="00CA453B" w:rsidRDefault="00D80620" w:rsidP="00CA453B">
            <w:pPr>
              <w:pStyle w:val="TableContents"/>
              <w:spacing w:line="276" w:lineRule="auto"/>
              <w:jc w:val="both"/>
              <w:rPr>
                <w:rFonts w:ascii="Arial" w:hAnsi="Arial" w:cs="Arial"/>
                <w:b/>
                <w:shd w:val="clear" w:color="auto" w:fill="FFFFFF"/>
              </w:rPr>
            </w:pPr>
            <w:r w:rsidRPr="00CA453B">
              <w:rPr>
                <w:rFonts w:ascii="Arial" w:hAnsi="Arial" w:cs="Arial"/>
                <w:b/>
                <w:shd w:val="clear" w:color="auto" w:fill="FFFFFF"/>
              </w:rPr>
              <w:t xml:space="preserve">A Minuta de Contrato, tem sua forma a facilitar a execução do contrato, com algumas informações </w:t>
            </w:r>
            <w:proofErr w:type="gramStart"/>
            <w:r w:rsidRPr="00CA453B">
              <w:rPr>
                <w:rFonts w:ascii="Arial" w:hAnsi="Arial" w:cs="Arial"/>
                <w:b/>
                <w:shd w:val="clear" w:color="auto" w:fill="FFFFFF"/>
              </w:rPr>
              <w:t>( relativas</w:t>
            </w:r>
            <w:proofErr w:type="gramEnd"/>
            <w:r w:rsidRPr="00CA453B">
              <w:rPr>
                <w:rFonts w:ascii="Arial" w:hAnsi="Arial" w:cs="Arial"/>
                <w:b/>
                <w:shd w:val="clear" w:color="auto" w:fill="FFFFFF"/>
              </w:rPr>
              <w:t xml:space="preserve"> aos prazos, responsabilidade das partes,), e possibilitando a manter </w:t>
            </w:r>
            <w:proofErr w:type="spellStart"/>
            <w:r w:rsidRPr="00CA453B">
              <w:rPr>
                <w:rFonts w:ascii="Arial" w:hAnsi="Arial" w:cs="Arial"/>
                <w:b/>
                <w:shd w:val="clear" w:color="auto" w:fill="FFFFFF"/>
              </w:rPr>
              <w:t>cláulas</w:t>
            </w:r>
            <w:proofErr w:type="spellEnd"/>
            <w:r w:rsidRPr="00CA453B">
              <w:rPr>
                <w:rFonts w:ascii="Arial" w:hAnsi="Arial" w:cs="Arial"/>
                <w:b/>
                <w:shd w:val="clear" w:color="auto" w:fill="FFFFFF"/>
              </w:rPr>
              <w:t xml:space="preserve"> específicas ao objeto contratado, estabelecidas nas regras gerais estabelecidas no edital e seus anexos.</w:t>
            </w:r>
          </w:p>
          <w:p w14:paraId="674B38D5" w14:textId="77777777" w:rsidR="00D80620" w:rsidRPr="00CA453B" w:rsidRDefault="00D80620" w:rsidP="00CA453B">
            <w:pPr>
              <w:pStyle w:val="TableContents"/>
              <w:spacing w:line="276" w:lineRule="auto"/>
              <w:jc w:val="both"/>
              <w:rPr>
                <w:rFonts w:ascii="Arial" w:hAnsi="Arial" w:cs="Arial"/>
                <w:b/>
                <w:shd w:val="clear" w:color="auto" w:fill="FFFFFF"/>
              </w:rPr>
            </w:pPr>
          </w:p>
          <w:p w14:paraId="4BD04215" w14:textId="77777777" w:rsidR="00D80620" w:rsidRPr="00CA453B" w:rsidRDefault="00D80620" w:rsidP="00CA453B">
            <w:pPr>
              <w:pStyle w:val="NormalWeb"/>
              <w:shd w:val="clear" w:color="auto" w:fill="FFFFFF"/>
              <w:spacing w:after="0" w:line="276" w:lineRule="auto"/>
              <w:rPr>
                <w:rFonts w:ascii="Arial" w:eastAsia="Times New Roman" w:hAnsi="Arial" w:cs="Arial"/>
                <w:color w:val="333333"/>
                <w:sz w:val="27"/>
                <w:szCs w:val="27"/>
              </w:rPr>
            </w:pPr>
            <w:proofErr w:type="spellStart"/>
            <w:r w:rsidRPr="00CA453B">
              <w:rPr>
                <w:rFonts w:ascii="Arial" w:hAnsi="Arial" w:cs="Arial"/>
                <w:b/>
                <w:shd w:val="clear" w:color="auto" w:fill="FFFFFF"/>
              </w:rPr>
              <w:t>Obs</w:t>
            </w:r>
            <w:proofErr w:type="spellEnd"/>
            <w:r w:rsidRPr="00CA453B">
              <w:rPr>
                <w:rFonts w:ascii="Arial" w:hAnsi="Arial" w:cs="Arial"/>
                <w:b/>
                <w:shd w:val="clear" w:color="auto" w:fill="FFFFFF"/>
              </w:rPr>
              <w:t xml:space="preserve">: </w:t>
            </w:r>
            <w:r w:rsidRPr="00CA453B">
              <w:rPr>
                <w:rFonts w:ascii="Arial" w:eastAsia="Times New Roman" w:hAnsi="Arial" w:cs="Arial"/>
                <w:color w:val="333333"/>
                <w:sz w:val="22"/>
                <w:szCs w:val="22"/>
                <w:bdr w:val="none" w:sz="0" w:space="0" w:color="auto" w:frame="1"/>
              </w:rPr>
              <w:t>Na fase de construção desse documento é fundamental ter atenção e conhecimento para que todas as informações sejam incluídas corretamente antes de se publicar. </w:t>
            </w:r>
          </w:p>
          <w:p w14:paraId="0F83FF64" w14:textId="77777777" w:rsidR="00D80620" w:rsidRPr="00CA453B" w:rsidRDefault="00D80620" w:rsidP="00CA453B">
            <w:pPr>
              <w:snapToGrid w:val="0"/>
              <w:spacing w:before="57" w:after="57" w:line="276" w:lineRule="auto"/>
              <w:jc w:val="both"/>
              <w:rPr>
                <w:rFonts w:ascii="Arial" w:hAnsi="Arial" w:cs="Arial"/>
                <w:b/>
                <w:bCs/>
                <w:sz w:val="24"/>
                <w:szCs w:val="24"/>
                <w:shd w:val="clear" w:color="auto" w:fill="FFFFFF"/>
              </w:rPr>
            </w:pPr>
            <w:r w:rsidRPr="00CA453B">
              <w:rPr>
                <w:rFonts w:ascii="Arial" w:hAnsi="Arial" w:cs="Arial"/>
                <w:b/>
                <w:bCs/>
                <w:color w:val="FF0000"/>
                <w:sz w:val="24"/>
                <w:szCs w:val="24"/>
                <w:shd w:val="clear" w:color="auto" w:fill="FFFFFF"/>
              </w:rPr>
              <w:t>Referências: artigos 17º c/c  25º, ambos da Lei 14.133/21 e Decreto Municipal n.º xxxxxxx – art. Xxxxxx, xxxxx.</w:t>
            </w:r>
          </w:p>
        </w:tc>
      </w:tr>
    </w:tbl>
    <w:p w14:paraId="73E3B174" w14:textId="77777777" w:rsidR="00D80620" w:rsidRPr="00CA453B" w:rsidRDefault="00D80620" w:rsidP="00CA453B">
      <w:pPr>
        <w:spacing w:line="276" w:lineRule="auto"/>
        <w:ind w:firstLine="720"/>
        <w:jc w:val="both"/>
        <w:rPr>
          <w:rFonts w:ascii="Arial" w:hAnsi="Arial" w:cs="Arial"/>
        </w:rPr>
      </w:pPr>
    </w:p>
    <w:p w14:paraId="011B9AF7" w14:textId="77777777" w:rsidR="007B1D14" w:rsidRPr="00CA453B" w:rsidRDefault="007B1D14" w:rsidP="00CA453B">
      <w:pPr>
        <w:spacing w:line="276" w:lineRule="auto"/>
        <w:jc w:val="center"/>
        <w:rPr>
          <w:rFonts w:ascii="Arial" w:eastAsia="Cambria" w:hAnsi="Arial" w:cs="Arial"/>
          <w:b/>
          <w:sz w:val="23"/>
          <w:szCs w:val="23"/>
        </w:rPr>
      </w:pPr>
    </w:p>
    <w:p w14:paraId="1B14B7E5" w14:textId="77777777" w:rsidR="007B1D14" w:rsidRPr="00CA453B" w:rsidRDefault="007B1D14"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PROCESSO LICITATÓRIO Nº 0xx/20xx</w:t>
      </w:r>
    </w:p>
    <w:p w14:paraId="04DF8E95" w14:textId="77777777" w:rsidR="007B1D14" w:rsidRPr="00CA453B" w:rsidRDefault="007B1D14"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PREGÃO NA FORMA ELETRÔNICA Nº 0xx/20xx</w:t>
      </w:r>
    </w:p>
    <w:p w14:paraId="0F6DA690" w14:textId="77777777" w:rsidR="007B1D14" w:rsidRPr="00CA453B" w:rsidRDefault="007B1D14" w:rsidP="00CA453B">
      <w:pPr>
        <w:pStyle w:val="NormalWeb"/>
        <w:spacing w:after="0" w:line="276" w:lineRule="auto"/>
        <w:jc w:val="center"/>
        <w:rPr>
          <w:rFonts w:ascii="Arial" w:hAnsi="Arial" w:cs="Arial"/>
          <w:b/>
          <w:color w:val="000000"/>
          <w:sz w:val="23"/>
          <w:szCs w:val="23"/>
        </w:rPr>
      </w:pPr>
      <w:r w:rsidRPr="00CA453B">
        <w:rPr>
          <w:rFonts w:ascii="Arial" w:hAnsi="Arial" w:cs="Arial"/>
          <w:b/>
          <w:color w:val="000000"/>
          <w:sz w:val="23"/>
          <w:szCs w:val="23"/>
        </w:rPr>
        <w:t xml:space="preserve">MINUTA CONTRATUAL </w:t>
      </w:r>
    </w:p>
    <w:p w14:paraId="7C9B9586" w14:textId="77777777" w:rsidR="007B1D14" w:rsidRPr="00CA453B" w:rsidRDefault="007B1D14" w:rsidP="00CA453B">
      <w:pPr>
        <w:pStyle w:val="NormalWeb"/>
        <w:spacing w:after="0" w:line="276" w:lineRule="auto"/>
        <w:jc w:val="center"/>
        <w:rPr>
          <w:rFonts w:ascii="Arial" w:hAnsi="Arial" w:cs="Arial"/>
          <w:b/>
          <w:color w:val="000000"/>
          <w:sz w:val="23"/>
          <w:szCs w:val="23"/>
        </w:rPr>
      </w:pPr>
      <w:r w:rsidRPr="00CA453B">
        <w:rPr>
          <w:rFonts w:ascii="Arial" w:hAnsi="Arial" w:cs="Arial"/>
          <w:b/>
          <w:color w:val="000000"/>
          <w:sz w:val="23"/>
          <w:szCs w:val="23"/>
        </w:rPr>
        <w:t xml:space="preserve">ANEXO II </w:t>
      </w:r>
    </w:p>
    <w:p w14:paraId="77C42881" w14:textId="77777777" w:rsidR="007B1D14" w:rsidRPr="00CA453B" w:rsidRDefault="007B1D14" w:rsidP="00CA453B">
      <w:pPr>
        <w:pStyle w:val="NormalWeb"/>
        <w:spacing w:after="0" w:line="276" w:lineRule="auto"/>
        <w:jc w:val="right"/>
        <w:rPr>
          <w:rFonts w:ascii="Arial" w:hAnsi="Arial" w:cs="Arial"/>
          <w:b/>
          <w:color w:val="000000"/>
          <w:sz w:val="23"/>
          <w:szCs w:val="23"/>
        </w:rPr>
      </w:pPr>
    </w:p>
    <w:p w14:paraId="3B52D7F9" w14:textId="77777777" w:rsidR="007B1D14" w:rsidRPr="00CA453B" w:rsidRDefault="007B1D14" w:rsidP="00CA453B">
      <w:pPr>
        <w:pStyle w:val="NormalWeb"/>
        <w:spacing w:after="0" w:line="276" w:lineRule="auto"/>
        <w:ind w:left="5812"/>
        <w:jc w:val="both"/>
        <w:rPr>
          <w:rFonts w:ascii="Arial" w:hAnsi="Arial" w:cs="Arial"/>
          <w:b/>
          <w:color w:val="000000"/>
          <w:sz w:val="23"/>
          <w:szCs w:val="23"/>
        </w:rPr>
      </w:pPr>
      <w:r w:rsidRPr="00CA453B">
        <w:rPr>
          <w:rFonts w:ascii="Arial" w:hAnsi="Arial" w:cs="Arial"/>
          <w:b/>
          <w:color w:val="000000"/>
          <w:sz w:val="23"/>
          <w:szCs w:val="23"/>
        </w:rPr>
        <w:t>CONTRATO ADMINISTRATIVO Nº 0XX/20XX QUE FAZEM ENTRE SI O XXXXX DE XXXXXXXXXXXXXXX E A EMPRESA XXXXXXXXXX.</w:t>
      </w:r>
    </w:p>
    <w:p w14:paraId="74342FB7" w14:textId="77777777" w:rsidR="007B1D14" w:rsidRPr="00CA453B" w:rsidRDefault="007B1D14" w:rsidP="00CA453B">
      <w:pPr>
        <w:pStyle w:val="NormalWeb"/>
        <w:spacing w:after="0" w:line="276" w:lineRule="auto"/>
        <w:ind w:left="5812"/>
        <w:jc w:val="both"/>
        <w:rPr>
          <w:rFonts w:ascii="Arial" w:hAnsi="Arial" w:cs="Arial"/>
          <w:b/>
          <w:color w:val="000000"/>
          <w:sz w:val="23"/>
          <w:szCs w:val="23"/>
        </w:rPr>
      </w:pPr>
    </w:p>
    <w:p w14:paraId="11176B88"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ab/>
        <w:t xml:space="preserve">O </w:t>
      </w:r>
      <w:r w:rsidR="001803F0" w:rsidRPr="00CA453B">
        <w:rPr>
          <w:rFonts w:ascii="Arial" w:hAnsi="Arial" w:cs="Arial"/>
          <w:b/>
          <w:color w:val="000000"/>
          <w:sz w:val="23"/>
          <w:szCs w:val="23"/>
        </w:rPr>
        <w:t>XXXXXXXXXXXXXXXXXXXXXXXXXXXXXXXXXXXXX</w:t>
      </w:r>
      <w:r w:rsidRPr="00CA453B">
        <w:rPr>
          <w:rFonts w:ascii="Arial" w:hAnsi="Arial" w:cs="Arial"/>
          <w:b/>
          <w:color w:val="000000"/>
          <w:sz w:val="23"/>
          <w:szCs w:val="23"/>
        </w:rPr>
        <w:t xml:space="preserve"> DE XXXXXXXXXXXXXXX</w:t>
      </w:r>
      <w:r w:rsidRPr="00CA453B">
        <w:rPr>
          <w:rFonts w:ascii="Arial" w:hAnsi="Arial" w:cs="Arial"/>
          <w:color w:val="000000"/>
          <w:sz w:val="23"/>
          <w:szCs w:val="23"/>
        </w:rPr>
        <w:t xml:space="preserve">, inscrito no Cadastro Nacional de Pessoas Jurídicas – CNPJ sob o nº </w:t>
      </w:r>
      <w:proofErr w:type="spellStart"/>
      <w:r w:rsidRPr="00CA453B">
        <w:rPr>
          <w:rFonts w:ascii="Arial" w:hAnsi="Arial" w:cs="Arial"/>
          <w:color w:val="000000"/>
          <w:sz w:val="23"/>
          <w:szCs w:val="23"/>
        </w:rPr>
        <w:t>xxxxxxxxxxxxxxx</w:t>
      </w:r>
      <w:proofErr w:type="spellEnd"/>
      <w:r w:rsidRPr="00CA453B">
        <w:rPr>
          <w:rFonts w:ascii="Arial" w:hAnsi="Arial" w:cs="Arial"/>
          <w:color w:val="000000"/>
          <w:sz w:val="23"/>
          <w:szCs w:val="23"/>
        </w:rPr>
        <w:t xml:space="preserve">, neste ato representado por seu </w:t>
      </w:r>
      <w:proofErr w:type="spellStart"/>
      <w:r w:rsidRPr="00CA453B">
        <w:rPr>
          <w:rFonts w:ascii="Arial" w:hAnsi="Arial" w:cs="Arial"/>
          <w:color w:val="000000"/>
          <w:sz w:val="23"/>
          <w:szCs w:val="23"/>
        </w:rPr>
        <w:t>Xxxxxxxxxxxxxx</w:t>
      </w:r>
      <w:proofErr w:type="spellEnd"/>
      <w:r w:rsidRPr="00CA453B">
        <w:rPr>
          <w:rFonts w:ascii="Arial" w:hAnsi="Arial" w:cs="Arial"/>
          <w:color w:val="000000"/>
          <w:sz w:val="23"/>
          <w:szCs w:val="23"/>
        </w:rPr>
        <w:t xml:space="preserve">, Sr. </w:t>
      </w:r>
      <w:proofErr w:type="spellStart"/>
      <w:r w:rsidRPr="00CA453B">
        <w:rPr>
          <w:rFonts w:ascii="Arial" w:hAnsi="Arial" w:cs="Arial"/>
          <w:color w:val="000000"/>
          <w:sz w:val="23"/>
          <w:szCs w:val="23"/>
        </w:rPr>
        <w:t>xxxxxxxxxxx</w:t>
      </w:r>
      <w:proofErr w:type="spellEnd"/>
      <w:r w:rsidRPr="00CA453B">
        <w:rPr>
          <w:rFonts w:ascii="Arial" w:hAnsi="Arial" w:cs="Arial"/>
          <w:color w:val="000000"/>
          <w:sz w:val="23"/>
          <w:szCs w:val="23"/>
        </w:rPr>
        <w:t xml:space="preserve">, portador da CI/RG nº </w:t>
      </w:r>
      <w:proofErr w:type="spellStart"/>
      <w:r w:rsidRPr="00CA453B">
        <w:rPr>
          <w:rFonts w:ascii="Arial" w:hAnsi="Arial" w:cs="Arial"/>
          <w:color w:val="000000"/>
          <w:sz w:val="23"/>
          <w:szCs w:val="23"/>
        </w:rPr>
        <w:t>xxxxxxxxx</w:t>
      </w:r>
      <w:proofErr w:type="spellEnd"/>
      <w:r w:rsidRPr="00CA453B">
        <w:rPr>
          <w:rFonts w:ascii="Arial" w:hAnsi="Arial" w:cs="Arial"/>
          <w:color w:val="000000"/>
          <w:sz w:val="23"/>
          <w:szCs w:val="23"/>
        </w:rPr>
        <w:t xml:space="preserve"> e inscrito no CPF sob o nº </w:t>
      </w:r>
      <w:proofErr w:type="spellStart"/>
      <w:r w:rsidRPr="00CA453B">
        <w:rPr>
          <w:rFonts w:ascii="Arial" w:hAnsi="Arial" w:cs="Arial"/>
          <w:color w:val="000000"/>
          <w:sz w:val="23"/>
          <w:szCs w:val="23"/>
        </w:rPr>
        <w:t>xxx.xxx.xxx-xx</w:t>
      </w:r>
      <w:proofErr w:type="spellEnd"/>
      <w:r w:rsidRPr="00CA453B">
        <w:rPr>
          <w:rFonts w:ascii="Arial" w:hAnsi="Arial" w:cs="Arial"/>
          <w:color w:val="000000"/>
          <w:sz w:val="23"/>
          <w:szCs w:val="23"/>
        </w:rPr>
        <w:t xml:space="preserve">, doravante denominado </w:t>
      </w:r>
      <w:r w:rsidRPr="00CA453B">
        <w:rPr>
          <w:rFonts w:ascii="Arial" w:hAnsi="Arial" w:cs="Arial"/>
          <w:b/>
          <w:color w:val="000000"/>
          <w:sz w:val="23"/>
          <w:szCs w:val="23"/>
        </w:rPr>
        <w:t>CONTRATANTE</w:t>
      </w:r>
      <w:r w:rsidRPr="00CA453B">
        <w:rPr>
          <w:rFonts w:ascii="Arial" w:hAnsi="Arial" w:cs="Arial"/>
          <w:color w:val="000000"/>
          <w:sz w:val="23"/>
          <w:szCs w:val="23"/>
        </w:rPr>
        <w:t xml:space="preserve"> e a empresa </w:t>
      </w:r>
      <w:proofErr w:type="spellStart"/>
      <w:r w:rsidRPr="00CA453B">
        <w:rPr>
          <w:rFonts w:ascii="Arial" w:hAnsi="Arial" w:cs="Arial"/>
          <w:color w:val="000000"/>
          <w:sz w:val="23"/>
          <w:szCs w:val="23"/>
        </w:rPr>
        <w:t>xxxxxxxxxxxxxxxxx</w:t>
      </w:r>
      <w:proofErr w:type="spellEnd"/>
      <w:r w:rsidRPr="00CA453B">
        <w:rPr>
          <w:rFonts w:ascii="Arial" w:hAnsi="Arial" w:cs="Arial"/>
          <w:color w:val="000000"/>
          <w:sz w:val="23"/>
          <w:szCs w:val="23"/>
        </w:rPr>
        <w:t xml:space="preserve">, inscrita no Cadastro Nacional de Pessoas Jurídicas – CNPJ sob o nº </w:t>
      </w:r>
      <w:proofErr w:type="spellStart"/>
      <w:r w:rsidRPr="00CA453B">
        <w:rPr>
          <w:rFonts w:ascii="Arial" w:hAnsi="Arial" w:cs="Arial"/>
          <w:color w:val="000000"/>
          <w:sz w:val="23"/>
          <w:szCs w:val="23"/>
        </w:rPr>
        <w:t>xx.xxx.xxx</w:t>
      </w:r>
      <w:proofErr w:type="spellEnd"/>
      <w:r w:rsidRPr="00CA453B">
        <w:rPr>
          <w:rFonts w:ascii="Arial" w:hAnsi="Arial" w:cs="Arial"/>
          <w:color w:val="000000"/>
          <w:sz w:val="23"/>
          <w:szCs w:val="23"/>
        </w:rPr>
        <w:t>/</w:t>
      </w:r>
      <w:proofErr w:type="spellStart"/>
      <w:r w:rsidRPr="00CA453B">
        <w:rPr>
          <w:rFonts w:ascii="Arial" w:hAnsi="Arial" w:cs="Arial"/>
          <w:color w:val="000000"/>
          <w:sz w:val="23"/>
          <w:szCs w:val="23"/>
        </w:rPr>
        <w:t>xxxx-xx</w:t>
      </w:r>
      <w:proofErr w:type="spellEnd"/>
      <w:r w:rsidRPr="00CA453B">
        <w:rPr>
          <w:rFonts w:ascii="Arial" w:hAnsi="Arial" w:cs="Arial"/>
          <w:color w:val="000000"/>
          <w:sz w:val="23"/>
          <w:szCs w:val="23"/>
        </w:rPr>
        <w:t xml:space="preserve">, sediada </w:t>
      </w:r>
      <w:proofErr w:type="spellStart"/>
      <w:r w:rsidRPr="00CA453B">
        <w:rPr>
          <w:rFonts w:ascii="Arial" w:hAnsi="Arial" w:cs="Arial"/>
          <w:color w:val="000000"/>
          <w:sz w:val="23"/>
          <w:szCs w:val="23"/>
        </w:rPr>
        <w:t>á</w:t>
      </w:r>
      <w:proofErr w:type="spellEnd"/>
      <w:r w:rsidRPr="00CA453B">
        <w:rPr>
          <w:rFonts w:ascii="Arial" w:hAnsi="Arial" w:cs="Arial"/>
          <w:color w:val="000000"/>
          <w:sz w:val="23"/>
          <w:szCs w:val="23"/>
        </w:rPr>
        <w:t xml:space="preserve"> </w:t>
      </w:r>
      <w:proofErr w:type="spellStart"/>
      <w:r w:rsidRPr="00CA453B">
        <w:rPr>
          <w:rFonts w:ascii="Arial" w:hAnsi="Arial" w:cs="Arial"/>
          <w:color w:val="000000"/>
          <w:sz w:val="23"/>
          <w:szCs w:val="23"/>
        </w:rPr>
        <w:t>xxxxxxxxxxxxxxxxxxx</w:t>
      </w:r>
      <w:proofErr w:type="spellEnd"/>
      <w:r w:rsidRPr="00CA453B">
        <w:rPr>
          <w:rFonts w:ascii="Arial" w:hAnsi="Arial" w:cs="Arial"/>
          <w:color w:val="000000"/>
          <w:sz w:val="23"/>
          <w:szCs w:val="23"/>
        </w:rPr>
        <w:t xml:space="preserve">, neste ato representada pelo(a) Sr.(a) </w:t>
      </w:r>
      <w:proofErr w:type="spellStart"/>
      <w:r w:rsidRPr="00CA453B">
        <w:rPr>
          <w:rFonts w:ascii="Arial" w:hAnsi="Arial" w:cs="Arial"/>
          <w:color w:val="000000"/>
          <w:sz w:val="23"/>
          <w:szCs w:val="23"/>
        </w:rPr>
        <w:t>xxxxxxxxxxxxxxxxx</w:t>
      </w:r>
      <w:proofErr w:type="spellEnd"/>
      <w:r w:rsidRPr="00CA453B">
        <w:rPr>
          <w:rFonts w:ascii="Arial" w:hAnsi="Arial" w:cs="Arial"/>
          <w:color w:val="000000"/>
          <w:sz w:val="23"/>
          <w:szCs w:val="23"/>
        </w:rPr>
        <w:t xml:space="preserve">, portador(a) da CI/RG nº </w:t>
      </w:r>
      <w:proofErr w:type="spellStart"/>
      <w:r w:rsidRPr="00CA453B">
        <w:rPr>
          <w:rFonts w:ascii="Arial" w:hAnsi="Arial" w:cs="Arial"/>
          <w:color w:val="000000"/>
          <w:sz w:val="23"/>
          <w:szCs w:val="23"/>
        </w:rPr>
        <w:t>xxxxxxxxx</w:t>
      </w:r>
      <w:proofErr w:type="spellEnd"/>
      <w:r w:rsidRPr="00CA453B">
        <w:rPr>
          <w:rFonts w:ascii="Arial" w:hAnsi="Arial" w:cs="Arial"/>
          <w:color w:val="000000"/>
          <w:sz w:val="23"/>
          <w:szCs w:val="23"/>
        </w:rPr>
        <w:t xml:space="preserve"> e inscrito(a) no CPF sob o nº </w:t>
      </w:r>
      <w:proofErr w:type="spellStart"/>
      <w:r w:rsidRPr="00CA453B">
        <w:rPr>
          <w:rFonts w:ascii="Arial" w:hAnsi="Arial" w:cs="Arial"/>
          <w:color w:val="000000"/>
          <w:sz w:val="23"/>
          <w:szCs w:val="23"/>
        </w:rPr>
        <w:t>xxx.xxx.xxx-xx</w:t>
      </w:r>
      <w:proofErr w:type="spellEnd"/>
      <w:r w:rsidRPr="00CA453B">
        <w:rPr>
          <w:rFonts w:ascii="Arial" w:hAnsi="Arial" w:cs="Arial"/>
          <w:color w:val="000000"/>
          <w:sz w:val="23"/>
          <w:szCs w:val="23"/>
        </w:rPr>
        <w:t xml:space="preserve">, doravante denominado </w:t>
      </w:r>
      <w:r w:rsidRPr="00CA453B">
        <w:rPr>
          <w:rFonts w:ascii="Arial" w:hAnsi="Arial" w:cs="Arial"/>
          <w:b/>
          <w:color w:val="000000"/>
          <w:sz w:val="23"/>
          <w:szCs w:val="23"/>
        </w:rPr>
        <w:t xml:space="preserve">CONTRATADA, </w:t>
      </w:r>
      <w:r w:rsidRPr="00CA453B">
        <w:rPr>
          <w:rFonts w:ascii="Arial" w:hAnsi="Arial" w:cs="Arial"/>
          <w:color w:val="000000"/>
          <w:sz w:val="23"/>
          <w:szCs w:val="23"/>
        </w:rPr>
        <w:t>resolvem celebrar o presente contrato, em conformidade com o Processo Licitatório nº 0xx/20xx, Pregão na Forma Eletrônica nº 0xx/20xx, sob a regência da Lei Federal nº 14.133/2021, mediante as cláusulas e condições pactuadas a seguir:</w:t>
      </w:r>
    </w:p>
    <w:p w14:paraId="4A84F12F" w14:textId="77777777" w:rsidR="007B1D14" w:rsidRPr="00CA453B" w:rsidRDefault="007B1D14" w:rsidP="00CA453B">
      <w:pPr>
        <w:pStyle w:val="NormalWeb"/>
        <w:spacing w:after="0" w:line="276" w:lineRule="auto"/>
        <w:jc w:val="both"/>
        <w:rPr>
          <w:rFonts w:ascii="Arial" w:hAnsi="Arial" w:cs="Arial"/>
          <w:color w:val="000000"/>
          <w:sz w:val="23"/>
          <w:szCs w:val="23"/>
        </w:rPr>
      </w:pPr>
    </w:p>
    <w:p w14:paraId="69257B6D" w14:textId="77777777" w:rsidR="007B1D14" w:rsidRPr="00CA453B" w:rsidRDefault="007B1D14" w:rsidP="00CA453B">
      <w:pPr>
        <w:pStyle w:val="NormalWeb"/>
        <w:spacing w:after="0" w:line="276" w:lineRule="auto"/>
        <w:jc w:val="both"/>
        <w:rPr>
          <w:rFonts w:ascii="Arial" w:hAnsi="Arial" w:cs="Arial"/>
          <w:b/>
          <w:color w:val="000000"/>
          <w:sz w:val="23"/>
          <w:szCs w:val="23"/>
        </w:rPr>
      </w:pPr>
      <w:r w:rsidRPr="00CA453B">
        <w:rPr>
          <w:rFonts w:ascii="Arial" w:hAnsi="Arial" w:cs="Arial"/>
          <w:b/>
          <w:color w:val="000000"/>
          <w:sz w:val="23"/>
          <w:szCs w:val="23"/>
        </w:rPr>
        <w:t>CLÁUSULA PRIMEIRA – DO OBJETO E DO VALOR</w:t>
      </w:r>
    </w:p>
    <w:p w14:paraId="5DFCFF41" w14:textId="77777777" w:rsidR="007B1D14" w:rsidRPr="00CA453B" w:rsidRDefault="007B1D14" w:rsidP="00CA453B">
      <w:pPr>
        <w:pStyle w:val="NormalWeb"/>
        <w:spacing w:after="0" w:line="276" w:lineRule="auto"/>
        <w:jc w:val="both"/>
        <w:rPr>
          <w:rFonts w:ascii="Arial" w:hAnsi="Arial" w:cs="Arial"/>
          <w:b/>
          <w:color w:val="000000"/>
          <w:sz w:val="23"/>
          <w:szCs w:val="23"/>
        </w:rPr>
      </w:pPr>
    </w:p>
    <w:p w14:paraId="4DD947B7" w14:textId="77777777" w:rsidR="007B1D14" w:rsidRPr="00CA453B" w:rsidRDefault="007B1D14" w:rsidP="00CA453B">
      <w:pPr>
        <w:spacing w:line="276" w:lineRule="auto"/>
        <w:jc w:val="both"/>
        <w:rPr>
          <w:rFonts w:ascii="Arial" w:eastAsia="Cambria" w:hAnsi="Arial" w:cs="Arial"/>
          <w:b/>
          <w:sz w:val="23"/>
          <w:szCs w:val="23"/>
        </w:rPr>
      </w:pPr>
      <w:r w:rsidRPr="00CA453B">
        <w:rPr>
          <w:rFonts w:ascii="Arial" w:hAnsi="Arial" w:cs="Arial"/>
          <w:b/>
          <w:color w:val="000000"/>
          <w:sz w:val="23"/>
          <w:szCs w:val="23"/>
        </w:rPr>
        <w:t xml:space="preserve">1.1. </w:t>
      </w:r>
      <w:r w:rsidRPr="00CA453B">
        <w:rPr>
          <w:rFonts w:ascii="Arial" w:eastAsia="Cambria" w:hAnsi="Arial" w:cs="Arial"/>
          <w:color w:val="000000"/>
          <w:sz w:val="23"/>
          <w:szCs w:val="23"/>
        </w:rPr>
        <w:t>Constitui objeto do presente instrumento a contratação de xxxxxxxxxxxxxxxxxxxxxxxxxxxxxx.</w:t>
      </w:r>
    </w:p>
    <w:p w14:paraId="23A10EED" w14:textId="77777777" w:rsidR="007B1D14" w:rsidRPr="00CA453B" w:rsidRDefault="007B1D14" w:rsidP="00CA453B">
      <w:pPr>
        <w:spacing w:line="276" w:lineRule="auto"/>
        <w:jc w:val="both"/>
        <w:rPr>
          <w:rFonts w:ascii="Arial" w:eastAsia="Cambria" w:hAnsi="Arial" w:cs="Arial"/>
          <w:b/>
          <w:sz w:val="23"/>
          <w:szCs w:val="23"/>
        </w:rPr>
      </w:pPr>
    </w:p>
    <w:p w14:paraId="74C64C99" w14:textId="77777777" w:rsidR="007B1D14"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1.2. </w:t>
      </w:r>
      <w:r w:rsidRPr="00CA453B">
        <w:rPr>
          <w:rFonts w:ascii="Arial" w:hAnsi="Arial" w:cs="Arial"/>
          <w:color w:val="000000"/>
          <w:sz w:val="23"/>
          <w:szCs w:val="23"/>
        </w:rPr>
        <w:t xml:space="preserve"> O objeto da contratação deverá seguir as especificações, quantitativos e valores delimitados através da planilha a seguir: </w:t>
      </w:r>
    </w:p>
    <w:p w14:paraId="67B34E95" w14:textId="77777777" w:rsidR="00B41166" w:rsidRPr="00CA453B" w:rsidRDefault="00B41166" w:rsidP="00CA453B">
      <w:pPr>
        <w:pStyle w:val="NormalWeb"/>
        <w:spacing w:after="0" w:line="276" w:lineRule="auto"/>
        <w:jc w:val="both"/>
        <w:rPr>
          <w:rFonts w:ascii="Arial" w:hAnsi="Arial" w:cs="Arial"/>
          <w:color w:val="000000"/>
          <w:sz w:val="23"/>
          <w:szCs w:val="23"/>
        </w:rPr>
      </w:pPr>
    </w:p>
    <w:p w14:paraId="767573C1" w14:textId="77777777" w:rsidR="007B1D14" w:rsidRPr="00CA453B" w:rsidRDefault="007B1D14" w:rsidP="00CA453B">
      <w:pPr>
        <w:pStyle w:val="NormalWeb"/>
        <w:spacing w:after="0" w:line="276" w:lineRule="auto"/>
        <w:jc w:val="both"/>
        <w:rPr>
          <w:rFonts w:ascii="Arial" w:hAnsi="Arial" w:cs="Arial"/>
          <w:b/>
          <w:color w:val="000000"/>
          <w:sz w:val="23"/>
          <w:szCs w:val="23"/>
        </w:rPr>
      </w:pPr>
    </w:p>
    <w:tbl>
      <w:tblPr>
        <w:tblStyle w:val="Tabelacomgrade"/>
        <w:tblW w:w="0" w:type="auto"/>
        <w:jc w:val="center"/>
        <w:tblLook w:val="04A0" w:firstRow="1" w:lastRow="0" w:firstColumn="1" w:lastColumn="0" w:noHBand="0" w:noVBand="1"/>
      </w:tblPr>
      <w:tblGrid>
        <w:gridCol w:w="820"/>
        <w:gridCol w:w="3390"/>
        <w:gridCol w:w="810"/>
        <w:gridCol w:w="1034"/>
        <w:gridCol w:w="1226"/>
        <w:gridCol w:w="1386"/>
        <w:gridCol w:w="1074"/>
      </w:tblGrid>
      <w:tr w:rsidR="007B1D14" w:rsidRPr="00CA453B" w14:paraId="001D3C15" w14:textId="77777777" w:rsidTr="009B6C5A">
        <w:trPr>
          <w:jc w:val="center"/>
        </w:trPr>
        <w:tc>
          <w:tcPr>
            <w:tcW w:w="828" w:type="dxa"/>
            <w:shd w:val="clear" w:color="auto" w:fill="D9D9D9" w:themeFill="background1" w:themeFillShade="D9"/>
            <w:vAlign w:val="center"/>
          </w:tcPr>
          <w:p w14:paraId="12E69BCB" w14:textId="77777777" w:rsidR="007B1D14" w:rsidRPr="00CA453B" w:rsidRDefault="007B1D14"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lastRenderedPageBreak/>
              <w:t>ITEM</w:t>
            </w:r>
          </w:p>
        </w:tc>
        <w:tc>
          <w:tcPr>
            <w:tcW w:w="3587" w:type="dxa"/>
            <w:shd w:val="clear" w:color="auto" w:fill="D9D9D9" w:themeFill="background1" w:themeFillShade="D9"/>
            <w:vAlign w:val="center"/>
          </w:tcPr>
          <w:p w14:paraId="33F364C8" w14:textId="77777777" w:rsidR="007B1D14" w:rsidRPr="00CA453B" w:rsidRDefault="007B1D14"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DESCRIÇÃO</w:t>
            </w:r>
          </w:p>
        </w:tc>
        <w:tc>
          <w:tcPr>
            <w:tcW w:w="814" w:type="dxa"/>
            <w:shd w:val="clear" w:color="auto" w:fill="D9D9D9" w:themeFill="background1" w:themeFillShade="D9"/>
            <w:vAlign w:val="center"/>
          </w:tcPr>
          <w:p w14:paraId="1B6E22AD" w14:textId="77777777" w:rsidR="007B1D14" w:rsidRPr="00CA453B" w:rsidRDefault="007B1D14"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UNID</w:t>
            </w:r>
          </w:p>
        </w:tc>
        <w:tc>
          <w:tcPr>
            <w:tcW w:w="1019" w:type="dxa"/>
            <w:shd w:val="clear" w:color="auto" w:fill="D9D9D9" w:themeFill="background1" w:themeFillShade="D9"/>
            <w:vAlign w:val="center"/>
          </w:tcPr>
          <w:p w14:paraId="6B350E67" w14:textId="77777777" w:rsidR="007B1D14" w:rsidRPr="00CA453B" w:rsidRDefault="007B1D14"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QUANT</w:t>
            </w:r>
          </w:p>
        </w:tc>
        <w:tc>
          <w:tcPr>
            <w:tcW w:w="1193" w:type="dxa"/>
            <w:shd w:val="clear" w:color="auto" w:fill="D9D9D9" w:themeFill="background1" w:themeFillShade="D9"/>
          </w:tcPr>
          <w:p w14:paraId="6D76712A" w14:textId="77777777" w:rsidR="007B1D14" w:rsidRPr="00CA453B" w:rsidRDefault="007B1D14"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MARCA/ MODELO</w:t>
            </w:r>
          </w:p>
        </w:tc>
        <w:tc>
          <w:tcPr>
            <w:tcW w:w="1393" w:type="dxa"/>
            <w:shd w:val="clear" w:color="auto" w:fill="D9D9D9" w:themeFill="background1" w:themeFillShade="D9"/>
            <w:vAlign w:val="center"/>
          </w:tcPr>
          <w:p w14:paraId="73E039E3" w14:textId="77777777" w:rsidR="007B1D14" w:rsidRPr="00CA453B" w:rsidRDefault="007B1D14"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VALOR UNITÁRIO</w:t>
            </w:r>
          </w:p>
        </w:tc>
        <w:tc>
          <w:tcPr>
            <w:tcW w:w="1078" w:type="dxa"/>
            <w:shd w:val="clear" w:color="auto" w:fill="D9D9D9" w:themeFill="background1" w:themeFillShade="D9"/>
            <w:vAlign w:val="center"/>
          </w:tcPr>
          <w:p w14:paraId="7C19AD60" w14:textId="77777777" w:rsidR="007B1D14" w:rsidRPr="00CA453B" w:rsidRDefault="007B1D14"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VALOR TOTAL</w:t>
            </w:r>
          </w:p>
        </w:tc>
      </w:tr>
      <w:tr w:rsidR="007B1D14" w:rsidRPr="00CA453B" w14:paraId="001AB1DB" w14:textId="77777777" w:rsidTr="009B6C5A">
        <w:trPr>
          <w:jc w:val="center"/>
        </w:trPr>
        <w:tc>
          <w:tcPr>
            <w:tcW w:w="830" w:type="dxa"/>
            <w:vAlign w:val="center"/>
          </w:tcPr>
          <w:p w14:paraId="7C969D02" w14:textId="77777777" w:rsidR="007B1D14" w:rsidRPr="00CA453B" w:rsidRDefault="007B1D14" w:rsidP="00620A80">
            <w:pPr>
              <w:pStyle w:val="PargrafodaLista"/>
              <w:numPr>
                <w:ilvl w:val="0"/>
                <w:numId w:val="6"/>
              </w:numPr>
              <w:spacing w:before="0" w:line="276" w:lineRule="auto"/>
              <w:contextualSpacing/>
              <w:jc w:val="center"/>
              <w:rPr>
                <w:rFonts w:eastAsia="Cambria"/>
                <w:sz w:val="23"/>
                <w:szCs w:val="23"/>
              </w:rPr>
            </w:pPr>
          </w:p>
        </w:tc>
        <w:tc>
          <w:tcPr>
            <w:tcW w:w="3712" w:type="dxa"/>
            <w:vAlign w:val="center"/>
          </w:tcPr>
          <w:p w14:paraId="39125C73" w14:textId="77777777" w:rsidR="007B1D14" w:rsidRPr="00CA453B" w:rsidRDefault="007B1D14" w:rsidP="00CA453B">
            <w:pPr>
              <w:spacing w:line="276" w:lineRule="auto"/>
              <w:jc w:val="center"/>
              <w:rPr>
                <w:rFonts w:ascii="Arial" w:eastAsia="Cambria" w:hAnsi="Arial" w:cs="Arial"/>
                <w:sz w:val="23"/>
                <w:szCs w:val="23"/>
              </w:rPr>
            </w:pPr>
          </w:p>
        </w:tc>
        <w:tc>
          <w:tcPr>
            <w:tcW w:w="815" w:type="dxa"/>
            <w:vAlign w:val="center"/>
          </w:tcPr>
          <w:p w14:paraId="10718045" w14:textId="77777777" w:rsidR="007B1D14" w:rsidRPr="00CA453B" w:rsidRDefault="007B1D14" w:rsidP="00CA453B">
            <w:pPr>
              <w:spacing w:line="276" w:lineRule="auto"/>
              <w:jc w:val="center"/>
              <w:rPr>
                <w:rFonts w:ascii="Arial" w:eastAsia="Cambria" w:hAnsi="Arial" w:cs="Arial"/>
                <w:sz w:val="23"/>
                <w:szCs w:val="23"/>
              </w:rPr>
            </w:pPr>
          </w:p>
        </w:tc>
        <w:tc>
          <w:tcPr>
            <w:tcW w:w="1019" w:type="dxa"/>
            <w:vAlign w:val="center"/>
          </w:tcPr>
          <w:p w14:paraId="6D529E65" w14:textId="77777777" w:rsidR="007B1D14" w:rsidRPr="00CA453B" w:rsidRDefault="007B1D14" w:rsidP="00CA453B">
            <w:pPr>
              <w:spacing w:line="276" w:lineRule="auto"/>
              <w:jc w:val="center"/>
              <w:rPr>
                <w:rFonts w:ascii="Arial" w:eastAsia="Cambria" w:hAnsi="Arial" w:cs="Arial"/>
                <w:sz w:val="23"/>
                <w:szCs w:val="23"/>
              </w:rPr>
            </w:pPr>
          </w:p>
        </w:tc>
        <w:tc>
          <w:tcPr>
            <w:tcW w:w="1056" w:type="dxa"/>
          </w:tcPr>
          <w:p w14:paraId="159385E6" w14:textId="77777777" w:rsidR="007B1D14" w:rsidRPr="00CA453B" w:rsidRDefault="007B1D14" w:rsidP="00CA453B">
            <w:pPr>
              <w:spacing w:line="276" w:lineRule="auto"/>
              <w:jc w:val="center"/>
              <w:rPr>
                <w:rFonts w:ascii="Arial" w:eastAsia="Cambria" w:hAnsi="Arial" w:cs="Arial"/>
                <w:sz w:val="23"/>
                <w:szCs w:val="23"/>
              </w:rPr>
            </w:pPr>
          </w:p>
        </w:tc>
        <w:tc>
          <w:tcPr>
            <w:tcW w:w="1396" w:type="dxa"/>
            <w:vAlign w:val="center"/>
          </w:tcPr>
          <w:p w14:paraId="5784901C" w14:textId="77777777" w:rsidR="007B1D14" w:rsidRPr="00CA453B" w:rsidRDefault="007B1D14" w:rsidP="00CA453B">
            <w:pPr>
              <w:spacing w:line="276" w:lineRule="auto"/>
              <w:jc w:val="center"/>
              <w:rPr>
                <w:rFonts w:ascii="Arial" w:eastAsia="Cambria" w:hAnsi="Arial" w:cs="Arial"/>
                <w:sz w:val="23"/>
                <w:szCs w:val="23"/>
              </w:rPr>
            </w:pPr>
          </w:p>
        </w:tc>
        <w:tc>
          <w:tcPr>
            <w:tcW w:w="1084" w:type="dxa"/>
            <w:vAlign w:val="center"/>
          </w:tcPr>
          <w:p w14:paraId="13996DEC" w14:textId="77777777" w:rsidR="007B1D14" w:rsidRPr="00CA453B" w:rsidRDefault="007B1D14" w:rsidP="00CA453B">
            <w:pPr>
              <w:spacing w:line="276" w:lineRule="auto"/>
              <w:jc w:val="center"/>
              <w:rPr>
                <w:rFonts w:ascii="Arial" w:eastAsia="Cambria" w:hAnsi="Arial" w:cs="Arial"/>
                <w:sz w:val="23"/>
                <w:szCs w:val="23"/>
              </w:rPr>
            </w:pPr>
          </w:p>
        </w:tc>
      </w:tr>
      <w:tr w:rsidR="007B1D14" w:rsidRPr="00CA453B" w14:paraId="36EBFDAC" w14:textId="77777777" w:rsidTr="009B6C5A">
        <w:trPr>
          <w:jc w:val="center"/>
        </w:trPr>
        <w:tc>
          <w:tcPr>
            <w:tcW w:w="830" w:type="dxa"/>
            <w:vAlign w:val="center"/>
          </w:tcPr>
          <w:p w14:paraId="1B25DE1A" w14:textId="77777777" w:rsidR="007B1D14" w:rsidRPr="00CA453B" w:rsidRDefault="007B1D14" w:rsidP="00620A80">
            <w:pPr>
              <w:pStyle w:val="PargrafodaLista"/>
              <w:numPr>
                <w:ilvl w:val="0"/>
                <w:numId w:val="6"/>
              </w:numPr>
              <w:spacing w:before="0" w:line="276" w:lineRule="auto"/>
              <w:contextualSpacing/>
              <w:jc w:val="center"/>
              <w:rPr>
                <w:rFonts w:eastAsia="Cambria"/>
                <w:sz w:val="23"/>
                <w:szCs w:val="23"/>
              </w:rPr>
            </w:pPr>
          </w:p>
        </w:tc>
        <w:tc>
          <w:tcPr>
            <w:tcW w:w="3712" w:type="dxa"/>
            <w:vAlign w:val="center"/>
          </w:tcPr>
          <w:p w14:paraId="16C64020" w14:textId="77777777" w:rsidR="007B1D14" w:rsidRPr="00CA453B" w:rsidRDefault="007B1D14" w:rsidP="00CA453B">
            <w:pPr>
              <w:spacing w:line="276" w:lineRule="auto"/>
              <w:jc w:val="center"/>
              <w:rPr>
                <w:rFonts w:ascii="Arial" w:eastAsia="Cambria" w:hAnsi="Arial" w:cs="Arial"/>
                <w:sz w:val="23"/>
                <w:szCs w:val="23"/>
              </w:rPr>
            </w:pPr>
          </w:p>
        </w:tc>
        <w:tc>
          <w:tcPr>
            <w:tcW w:w="815" w:type="dxa"/>
            <w:vAlign w:val="center"/>
          </w:tcPr>
          <w:p w14:paraId="4E96C1B9" w14:textId="77777777" w:rsidR="007B1D14" w:rsidRPr="00CA453B" w:rsidRDefault="007B1D14" w:rsidP="00CA453B">
            <w:pPr>
              <w:spacing w:line="276" w:lineRule="auto"/>
              <w:jc w:val="center"/>
              <w:rPr>
                <w:rFonts w:ascii="Arial" w:eastAsia="Cambria" w:hAnsi="Arial" w:cs="Arial"/>
                <w:sz w:val="23"/>
                <w:szCs w:val="23"/>
              </w:rPr>
            </w:pPr>
          </w:p>
        </w:tc>
        <w:tc>
          <w:tcPr>
            <w:tcW w:w="1019" w:type="dxa"/>
            <w:vAlign w:val="center"/>
          </w:tcPr>
          <w:p w14:paraId="0892B598" w14:textId="77777777" w:rsidR="007B1D14" w:rsidRPr="00CA453B" w:rsidRDefault="007B1D14" w:rsidP="00CA453B">
            <w:pPr>
              <w:spacing w:line="276" w:lineRule="auto"/>
              <w:jc w:val="center"/>
              <w:rPr>
                <w:rFonts w:ascii="Arial" w:eastAsia="Cambria" w:hAnsi="Arial" w:cs="Arial"/>
                <w:sz w:val="23"/>
                <w:szCs w:val="23"/>
              </w:rPr>
            </w:pPr>
          </w:p>
        </w:tc>
        <w:tc>
          <w:tcPr>
            <w:tcW w:w="1056" w:type="dxa"/>
          </w:tcPr>
          <w:p w14:paraId="7F4D4475" w14:textId="77777777" w:rsidR="007B1D14" w:rsidRPr="00CA453B" w:rsidRDefault="007B1D14" w:rsidP="00CA453B">
            <w:pPr>
              <w:spacing w:line="276" w:lineRule="auto"/>
              <w:jc w:val="center"/>
              <w:rPr>
                <w:rFonts w:ascii="Arial" w:eastAsia="Cambria" w:hAnsi="Arial" w:cs="Arial"/>
                <w:sz w:val="23"/>
                <w:szCs w:val="23"/>
              </w:rPr>
            </w:pPr>
          </w:p>
        </w:tc>
        <w:tc>
          <w:tcPr>
            <w:tcW w:w="1396" w:type="dxa"/>
            <w:vAlign w:val="center"/>
          </w:tcPr>
          <w:p w14:paraId="52483E34" w14:textId="77777777" w:rsidR="007B1D14" w:rsidRPr="00CA453B" w:rsidRDefault="007B1D14" w:rsidP="00CA453B">
            <w:pPr>
              <w:spacing w:line="276" w:lineRule="auto"/>
              <w:jc w:val="center"/>
              <w:rPr>
                <w:rFonts w:ascii="Arial" w:eastAsia="Cambria" w:hAnsi="Arial" w:cs="Arial"/>
                <w:sz w:val="23"/>
                <w:szCs w:val="23"/>
              </w:rPr>
            </w:pPr>
          </w:p>
        </w:tc>
        <w:tc>
          <w:tcPr>
            <w:tcW w:w="1084" w:type="dxa"/>
            <w:vAlign w:val="center"/>
          </w:tcPr>
          <w:p w14:paraId="38873AEA" w14:textId="77777777" w:rsidR="007B1D14" w:rsidRPr="00CA453B" w:rsidRDefault="007B1D14" w:rsidP="00CA453B">
            <w:pPr>
              <w:spacing w:line="276" w:lineRule="auto"/>
              <w:jc w:val="center"/>
              <w:rPr>
                <w:rFonts w:ascii="Arial" w:eastAsia="Cambria" w:hAnsi="Arial" w:cs="Arial"/>
                <w:sz w:val="23"/>
                <w:szCs w:val="23"/>
              </w:rPr>
            </w:pPr>
          </w:p>
        </w:tc>
      </w:tr>
      <w:tr w:rsidR="007B1D14" w:rsidRPr="00CA453B" w14:paraId="56D36114" w14:textId="77777777" w:rsidTr="009B6C5A">
        <w:trPr>
          <w:jc w:val="center"/>
        </w:trPr>
        <w:tc>
          <w:tcPr>
            <w:tcW w:w="830" w:type="dxa"/>
            <w:vAlign w:val="center"/>
          </w:tcPr>
          <w:p w14:paraId="166F8116" w14:textId="77777777" w:rsidR="007B1D14" w:rsidRPr="00CA453B" w:rsidRDefault="007B1D14" w:rsidP="00620A80">
            <w:pPr>
              <w:pStyle w:val="PargrafodaLista"/>
              <w:numPr>
                <w:ilvl w:val="0"/>
                <w:numId w:val="6"/>
              </w:numPr>
              <w:spacing w:before="0" w:line="276" w:lineRule="auto"/>
              <w:contextualSpacing/>
              <w:jc w:val="center"/>
              <w:rPr>
                <w:rFonts w:eastAsia="Cambria"/>
                <w:sz w:val="23"/>
                <w:szCs w:val="23"/>
              </w:rPr>
            </w:pPr>
          </w:p>
        </w:tc>
        <w:tc>
          <w:tcPr>
            <w:tcW w:w="3712" w:type="dxa"/>
            <w:vAlign w:val="center"/>
          </w:tcPr>
          <w:p w14:paraId="4EB7D50D" w14:textId="77777777" w:rsidR="007B1D14" w:rsidRPr="00CA453B" w:rsidRDefault="007B1D14" w:rsidP="00CA453B">
            <w:pPr>
              <w:spacing w:line="276" w:lineRule="auto"/>
              <w:jc w:val="center"/>
              <w:rPr>
                <w:rFonts w:ascii="Arial" w:eastAsia="Cambria" w:hAnsi="Arial" w:cs="Arial"/>
                <w:sz w:val="23"/>
                <w:szCs w:val="23"/>
              </w:rPr>
            </w:pPr>
          </w:p>
        </w:tc>
        <w:tc>
          <w:tcPr>
            <w:tcW w:w="815" w:type="dxa"/>
            <w:vAlign w:val="center"/>
          </w:tcPr>
          <w:p w14:paraId="7D752611" w14:textId="77777777" w:rsidR="007B1D14" w:rsidRPr="00CA453B" w:rsidRDefault="007B1D14" w:rsidP="00CA453B">
            <w:pPr>
              <w:spacing w:line="276" w:lineRule="auto"/>
              <w:jc w:val="center"/>
              <w:rPr>
                <w:rFonts w:ascii="Arial" w:eastAsia="Cambria" w:hAnsi="Arial" w:cs="Arial"/>
                <w:sz w:val="23"/>
                <w:szCs w:val="23"/>
              </w:rPr>
            </w:pPr>
          </w:p>
        </w:tc>
        <w:tc>
          <w:tcPr>
            <w:tcW w:w="1019" w:type="dxa"/>
            <w:vAlign w:val="center"/>
          </w:tcPr>
          <w:p w14:paraId="12424BEC" w14:textId="77777777" w:rsidR="007B1D14" w:rsidRPr="00CA453B" w:rsidRDefault="007B1D14" w:rsidP="00CA453B">
            <w:pPr>
              <w:spacing w:line="276" w:lineRule="auto"/>
              <w:jc w:val="center"/>
              <w:rPr>
                <w:rFonts w:ascii="Arial" w:eastAsia="Cambria" w:hAnsi="Arial" w:cs="Arial"/>
                <w:sz w:val="23"/>
                <w:szCs w:val="23"/>
              </w:rPr>
            </w:pPr>
          </w:p>
        </w:tc>
        <w:tc>
          <w:tcPr>
            <w:tcW w:w="1056" w:type="dxa"/>
          </w:tcPr>
          <w:p w14:paraId="14674606" w14:textId="77777777" w:rsidR="007B1D14" w:rsidRPr="00CA453B" w:rsidRDefault="007B1D14" w:rsidP="00CA453B">
            <w:pPr>
              <w:spacing w:line="276" w:lineRule="auto"/>
              <w:jc w:val="center"/>
              <w:rPr>
                <w:rFonts w:ascii="Arial" w:eastAsia="Cambria" w:hAnsi="Arial" w:cs="Arial"/>
                <w:sz w:val="23"/>
                <w:szCs w:val="23"/>
              </w:rPr>
            </w:pPr>
          </w:p>
        </w:tc>
        <w:tc>
          <w:tcPr>
            <w:tcW w:w="1396" w:type="dxa"/>
            <w:vAlign w:val="center"/>
          </w:tcPr>
          <w:p w14:paraId="58F60AE0" w14:textId="77777777" w:rsidR="007B1D14" w:rsidRPr="00CA453B" w:rsidRDefault="007B1D14" w:rsidP="00CA453B">
            <w:pPr>
              <w:spacing w:line="276" w:lineRule="auto"/>
              <w:jc w:val="center"/>
              <w:rPr>
                <w:rFonts w:ascii="Arial" w:eastAsia="Cambria" w:hAnsi="Arial" w:cs="Arial"/>
                <w:sz w:val="23"/>
                <w:szCs w:val="23"/>
              </w:rPr>
            </w:pPr>
          </w:p>
        </w:tc>
        <w:tc>
          <w:tcPr>
            <w:tcW w:w="1084" w:type="dxa"/>
            <w:vAlign w:val="center"/>
          </w:tcPr>
          <w:p w14:paraId="720C2424" w14:textId="77777777" w:rsidR="007B1D14" w:rsidRPr="00CA453B" w:rsidRDefault="007B1D14" w:rsidP="00CA453B">
            <w:pPr>
              <w:spacing w:line="276" w:lineRule="auto"/>
              <w:jc w:val="center"/>
              <w:rPr>
                <w:rFonts w:ascii="Arial" w:eastAsia="Cambria" w:hAnsi="Arial" w:cs="Arial"/>
                <w:sz w:val="23"/>
                <w:szCs w:val="23"/>
              </w:rPr>
            </w:pPr>
          </w:p>
        </w:tc>
      </w:tr>
      <w:tr w:rsidR="007B1D14" w:rsidRPr="00CA453B" w14:paraId="6C1DA883" w14:textId="77777777" w:rsidTr="009B6C5A">
        <w:trPr>
          <w:jc w:val="center"/>
        </w:trPr>
        <w:tc>
          <w:tcPr>
            <w:tcW w:w="7441" w:type="dxa"/>
            <w:gridSpan w:val="5"/>
            <w:shd w:val="clear" w:color="auto" w:fill="D9D9D9" w:themeFill="background1" w:themeFillShade="D9"/>
            <w:vAlign w:val="center"/>
          </w:tcPr>
          <w:p w14:paraId="06401A9B" w14:textId="77777777" w:rsidR="007B1D14" w:rsidRPr="00CA453B" w:rsidRDefault="007B1D14" w:rsidP="00CA453B">
            <w:pPr>
              <w:spacing w:line="276" w:lineRule="auto"/>
              <w:jc w:val="center"/>
              <w:rPr>
                <w:rFonts w:ascii="Arial" w:eastAsia="Cambria" w:hAnsi="Arial" w:cs="Arial"/>
                <w:sz w:val="23"/>
                <w:szCs w:val="23"/>
              </w:rPr>
            </w:pPr>
            <w:r w:rsidRPr="00CA453B">
              <w:rPr>
                <w:rFonts w:ascii="Arial" w:eastAsia="Cambria" w:hAnsi="Arial" w:cs="Arial"/>
                <w:b/>
                <w:sz w:val="23"/>
                <w:szCs w:val="23"/>
              </w:rPr>
              <w:t>VALOR GLOBAL</w:t>
            </w:r>
          </w:p>
        </w:tc>
        <w:tc>
          <w:tcPr>
            <w:tcW w:w="2480" w:type="dxa"/>
            <w:gridSpan w:val="2"/>
            <w:shd w:val="clear" w:color="auto" w:fill="D9D9D9" w:themeFill="background1" w:themeFillShade="D9"/>
            <w:vAlign w:val="center"/>
          </w:tcPr>
          <w:p w14:paraId="644953B8" w14:textId="77777777" w:rsidR="007B1D14" w:rsidRPr="00CA453B" w:rsidRDefault="007B1D14" w:rsidP="00CA453B">
            <w:pPr>
              <w:spacing w:line="276" w:lineRule="auto"/>
              <w:jc w:val="center"/>
              <w:rPr>
                <w:rFonts w:ascii="Arial" w:eastAsia="Cambria" w:hAnsi="Arial" w:cs="Arial"/>
                <w:sz w:val="23"/>
                <w:szCs w:val="23"/>
              </w:rPr>
            </w:pPr>
          </w:p>
        </w:tc>
      </w:tr>
    </w:tbl>
    <w:p w14:paraId="48D68E4B" w14:textId="77777777" w:rsidR="007B1D14" w:rsidRPr="00CA453B" w:rsidRDefault="007B1D14" w:rsidP="00CA453B">
      <w:pPr>
        <w:spacing w:line="276" w:lineRule="auto"/>
        <w:jc w:val="center"/>
        <w:rPr>
          <w:rFonts w:ascii="Arial" w:eastAsia="Cambria" w:hAnsi="Arial" w:cs="Arial"/>
          <w:sz w:val="23"/>
          <w:szCs w:val="23"/>
        </w:rPr>
      </w:pPr>
    </w:p>
    <w:p w14:paraId="6A1DB1E1"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1.3. </w:t>
      </w:r>
      <w:r w:rsidRPr="00CA453B">
        <w:rPr>
          <w:rFonts w:ascii="Arial" w:hAnsi="Arial" w:cs="Arial"/>
          <w:color w:val="000000"/>
          <w:sz w:val="23"/>
          <w:szCs w:val="23"/>
        </w:rPr>
        <w:t xml:space="preserve">Integram este contrato, como se nele estivessem transcritos: o Termo de Referência, o Edital da Licitação e seus Anexos, a Proposta Comercial do Contratado e demais documentos apresentados durante a sessão pública, constantes nos autos do procedimento licitatório. </w:t>
      </w:r>
    </w:p>
    <w:p w14:paraId="103DEE64" w14:textId="77777777" w:rsidR="007B1D14" w:rsidRPr="00CA453B" w:rsidRDefault="007B1D14" w:rsidP="00CA453B">
      <w:pPr>
        <w:pStyle w:val="NormalWeb"/>
        <w:spacing w:after="0" w:line="276" w:lineRule="auto"/>
        <w:jc w:val="both"/>
        <w:rPr>
          <w:rFonts w:ascii="Arial" w:hAnsi="Arial" w:cs="Arial"/>
          <w:color w:val="000000"/>
          <w:sz w:val="23"/>
          <w:szCs w:val="23"/>
        </w:rPr>
      </w:pPr>
    </w:p>
    <w:p w14:paraId="32EF2A27"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1.4. </w:t>
      </w:r>
      <w:r w:rsidRPr="00CA453B">
        <w:rPr>
          <w:rFonts w:ascii="Arial" w:hAnsi="Arial" w:cs="Arial"/>
          <w:color w:val="000000"/>
          <w:sz w:val="23"/>
          <w:szCs w:val="23"/>
        </w:rPr>
        <w:t xml:space="preserve">O presente instrumento perfaz um valor global de R$ </w:t>
      </w:r>
      <w:proofErr w:type="spellStart"/>
      <w:proofErr w:type="gramStart"/>
      <w:r w:rsidRPr="00CA453B">
        <w:rPr>
          <w:rFonts w:ascii="Arial" w:hAnsi="Arial" w:cs="Arial"/>
          <w:color w:val="000000"/>
          <w:sz w:val="23"/>
          <w:szCs w:val="23"/>
        </w:rPr>
        <w:t>xxxxx,xx</w:t>
      </w:r>
      <w:proofErr w:type="spellEnd"/>
      <w:proofErr w:type="gramEnd"/>
      <w:r w:rsidRPr="00CA453B">
        <w:rPr>
          <w:rFonts w:ascii="Arial" w:hAnsi="Arial" w:cs="Arial"/>
          <w:color w:val="000000"/>
          <w:sz w:val="23"/>
          <w:szCs w:val="23"/>
        </w:rPr>
        <w:t xml:space="preserve"> (</w:t>
      </w:r>
      <w:proofErr w:type="spellStart"/>
      <w:r w:rsidRPr="00CA453B">
        <w:rPr>
          <w:rFonts w:ascii="Arial" w:hAnsi="Arial" w:cs="Arial"/>
          <w:color w:val="000000"/>
          <w:sz w:val="23"/>
          <w:szCs w:val="23"/>
        </w:rPr>
        <w:t>xxxxxxxxxxxxxxx</w:t>
      </w:r>
      <w:proofErr w:type="spellEnd"/>
      <w:r w:rsidRPr="00CA453B">
        <w:rPr>
          <w:rFonts w:ascii="Arial" w:hAnsi="Arial" w:cs="Arial"/>
          <w:color w:val="000000"/>
          <w:sz w:val="23"/>
          <w:szCs w:val="23"/>
        </w:rPr>
        <w:t>), conforme detalhamento constante na planilha do item 1.2.</w:t>
      </w:r>
      <w:r w:rsidRPr="00CA453B">
        <w:rPr>
          <w:rFonts w:ascii="Arial" w:hAnsi="Arial" w:cs="Arial"/>
          <w:b/>
          <w:color w:val="000000"/>
          <w:sz w:val="23"/>
          <w:szCs w:val="23"/>
        </w:rPr>
        <w:t xml:space="preserve"> </w:t>
      </w:r>
    </w:p>
    <w:p w14:paraId="1C30DA02" w14:textId="77777777" w:rsidR="007B1D14" w:rsidRPr="00CA453B" w:rsidRDefault="007B1D14" w:rsidP="00CA453B">
      <w:pPr>
        <w:pStyle w:val="NormalWeb"/>
        <w:spacing w:after="0" w:line="276" w:lineRule="auto"/>
        <w:jc w:val="both"/>
        <w:rPr>
          <w:rFonts w:ascii="Arial" w:hAnsi="Arial" w:cs="Arial"/>
          <w:color w:val="000000"/>
          <w:sz w:val="23"/>
          <w:szCs w:val="23"/>
        </w:rPr>
      </w:pPr>
    </w:p>
    <w:p w14:paraId="19284F47" w14:textId="77777777" w:rsidR="007B1D14" w:rsidRPr="00CA453B" w:rsidRDefault="007B1D14" w:rsidP="00CA453B">
      <w:pPr>
        <w:pStyle w:val="NormalWeb"/>
        <w:spacing w:after="0" w:line="276" w:lineRule="auto"/>
        <w:jc w:val="both"/>
        <w:rPr>
          <w:rFonts w:ascii="Arial" w:hAnsi="Arial" w:cs="Arial"/>
          <w:b/>
          <w:color w:val="000000"/>
          <w:sz w:val="23"/>
          <w:szCs w:val="23"/>
        </w:rPr>
      </w:pPr>
      <w:r w:rsidRPr="00CA453B">
        <w:rPr>
          <w:rFonts w:ascii="Arial" w:hAnsi="Arial" w:cs="Arial"/>
          <w:b/>
          <w:color w:val="000000"/>
          <w:sz w:val="23"/>
          <w:szCs w:val="23"/>
        </w:rPr>
        <w:t>CLÁUSULA SEGUNDA – DA VIGÊNCIA</w:t>
      </w:r>
    </w:p>
    <w:p w14:paraId="3A761462" w14:textId="77777777" w:rsidR="007B1D14" w:rsidRPr="00CA453B" w:rsidRDefault="007B1D14" w:rsidP="00CA453B">
      <w:pPr>
        <w:spacing w:line="276" w:lineRule="auto"/>
        <w:jc w:val="both"/>
        <w:rPr>
          <w:rFonts w:ascii="Arial" w:hAnsi="Arial" w:cs="Arial"/>
          <w:sz w:val="23"/>
          <w:szCs w:val="23"/>
        </w:rPr>
      </w:pPr>
      <w:r w:rsidRPr="00CA453B">
        <w:rPr>
          <w:rFonts w:ascii="Arial" w:eastAsia="Cambria" w:hAnsi="Arial" w:cs="Arial"/>
          <w:b/>
          <w:sz w:val="23"/>
          <w:szCs w:val="23"/>
        </w:rPr>
        <w:t>2.1.</w:t>
      </w:r>
      <w:r w:rsidRPr="00CA453B">
        <w:rPr>
          <w:rFonts w:ascii="Arial" w:hAnsi="Arial" w:cs="Arial"/>
          <w:sz w:val="23"/>
          <w:szCs w:val="23"/>
        </w:rPr>
        <w:t xml:space="preserve"> O contrato oriundo do presente procedimento terá vigência de xxxxxxxx (xxxxxxxx) dias/meses/ anos. </w:t>
      </w:r>
    </w:p>
    <w:p w14:paraId="5EF8D947" w14:textId="77777777" w:rsidR="007B1D14" w:rsidRPr="00CA453B" w:rsidRDefault="007B1D14" w:rsidP="00CA453B">
      <w:pPr>
        <w:spacing w:line="276" w:lineRule="auto"/>
        <w:rPr>
          <w:rFonts w:ascii="Arial" w:hAnsi="Arial" w:cs="Arial"/>
          <w:sz w:val="23"/>
          <w:szCs w:val="23"/>
        </w:rPr>
      </w:pPr>
    </w:p>
    <w:p w14:paraId="0BB4654B" w14:textId="77777777" w:rsidR="007B1D14" w:rsidRPr="00CA453B" w:rsidRDefault="007B1D14" w:rsidP="00CA453B">
      <w:pPr>
        <w:spacing w:line="276" w:lineRule="auto"/>
        <w:jc w:val="both"/>
        <w:rPr>
          <w:rFonts w:ascii="Arial" w:hAnsi="Arial" w:cs="Arial"/>
          <w:b/>
          <w:color w:val="FF0000"/>
          <w:sz w:val="23"/>
          <w:szCs w:val="23"/>
        </w:rPr>
      </w:pPr>
      <w:r w:rsidRPr="00CA453B">
        <w:rPr>
          <w:rFonts w:ascii="Arial" w:hAnsi="Arial" w:cs="Arial"/>
          <w:b/>
          <w:sz w:val="23"/>
          <w:szCs w:val="23"/>
        </w:rPr>
        <w:t xml:space="preserve">2.2. </w:t>
      </w:r>
      <w:r w:rsidRPr="00CA453B">
        <w:rPr>
          <w:rFonts w:ascii="Arial" w:hAnsi="Arial" w:cs="Arial"/>
          <w:sz w:val="23"/>
          <w:szCs w:val="23"/>
        </w:rPr>
        <w:t xml:space="preserve">O contrato poderá ser prorrogado nos termos do Art. 107 da Lei Federal nº 14.133/21 até o limite máximo de 10 (dez) anos, desde que devidamente comprovada que as condições e os preços permanecem vantajosos para a Administração, permitida a negociação com o contrato ou a extinção contratual sem ônus para qualquer das partes. </w:t>
      </w:r>
      <w:r w:rsidRPr="00CA453B">
        <w:rPr>
          <w:rFonts w:ascii="Arial" w:hAnsi="Arial" w:cs="Arial"/>
          <w:b/>
          <w:color w:val="FF0000"/>
          <w:sz w:val="23"/>
          <w:szCs w:val="23"/>
        </w:rPr>
        <w:t>(QUANDO SERVIÇOS OU FORNECIMENTOS CONTÍNUOS).</w:t>
      </w:r>
    </w:p>
    <w:p w14:paraId="229EA253" w14:textId="77777777" w:rsidR="007B1D14" w:rsidRPr="00CA453B" w:rsidRDefault="007B1D14" w:rsidP="00CA453B">
      <w:pPr>
        <w:spacing w:line="276" w:lineRule="auto"/>
        <w:jc w:val="center"/>
        <w:rPr>
          <w:rFonts w:ascii="Arial" w:hAnsi="Arial" w:cs="Arial"/>
          <w:b/>
          <w:color w:val="FF0000"/>
          <w:sz w:val="23"/>
          <w:szCs w:val="23"/>
        </w:rPr>
      </w:pPr>
      <w:r w:rsidRPr="00CA453B">
        <w:rPr>
          <w:rFonts w:ascii="Arial" w:hAnsi="Arial" w:cs="Arial"/>
          <w:b/>
          <w:color w:val="FF0000"/>
          <w:sz w:val="23"/>
          <w:szCs w:val="23"/>
        </w:rPr>
        <w:t xml:space="preserve">Ou </w:t>
      </w:r>
    </w:p>
    <w:p w14:paraId="3AC606D8" w14:textId="77777777" w:rsidR="007B1D14" w:rsidRPr="00CA453B" w:rsidRDefault="007B1D14" w:rsidP="00CA453B">
      <w:pPr>
        <w:spacing w:line="276" w:lineRule="auto"/>
        <w:jc w:val="both"/>
        <w:rPr>
          <w:rFonts w:ascii="Arial" w:hAnsi="Arial" w:cs="Arial"/>
          <w:b/>
          <w:color w:val="FF0000"/>
          <w:sz w:val="23"/>
          <w:szCs w:val="23"/>
        </w:rPr>
      </w:pPr>
    </w:p>
    <w:p w14:paraId="5A016B40" w14:textId="77777777" w:rsidR="007B1D14" w:rsidRPr="00CA453B" w:rsidRDefault="007B1D14" w:rsidP="00CA453B">
      <w:pPr>
        <w:spacing w:line="276" w:lineRule="auto"/>
        <w:rPr>
          <w:rFonts w:ascii="Arial" w:eastAsia="Cambria" w:hAnsi="Arial" w:cs="Arial"/>
          <w:sz w:val="23"/>
          <w:szCs w:val="23"/>
        </w:rPr>
      </w:pPr>
      <w:r w:rsidRPr="00CA453B">
        <w:rPr>
          <w:rFonts w:ascii="Arial" w:eastAsia="Cambria" w:hAnsi="Arial" w:cs="Arial"/>
          <w:b/>
          <w:sz w:val="23"/>
          <w:szCs w:val="23"/>
        </w:rPr>
        <w:t xml:space="preserve">2.2. </w:t>
      </w:r>
      <w:r w:rsidRPr="00CA453B">
        <w:rPr>
          <w:rFonts w:ascii="Arial" w:eastAsia="Cambria" w:hAnsi="Arial" w:cs="Arial"/>
          <w:sz w:val="23"/>
          <w:szCs w:val="23"/>
        </w:rPr>
        <w:t xml:space="preserve">O contrato não poderá ser prorrogado. </w:t>
      </w:r>
    </w:p>
    <w:p w14:paraId="037C6DD7" w14:textId="77777777" w:rsidR="007B1D14" w:rsidRPr="00CA453B" w:rsidRDefault="007B1D14" w:rsidP="00CA453B">
      <w:pPr>
        <w:pStyle w:val="NormalWeb"/>
        <w:spacing w:after="0" w:line="276" w:lineRule="auto"/>
        <w:jc w:val="both"/>
        <w:rPr>
          <w:rFonts w:ascii="Arial" w:hAnsi="Arial" w:cs="Arial"/>
          <w:b/>
          <w:color w:val="000000"/>
          <w:sz w:val="23"/>
          <w:szCs w:val="23"/>
        </w:rPr>
      </w:pPr>
    </w:p>
    <w:p w14:paraId="578E80AF" w14:textId="77777777" w:rsidR="007B1D14" w:rsidRPr="00CA453B" w:rsidRDefault="007B1D14" w:rsidP="00CA453B">
      <w:pPr>
        <w:pStyle w:val="NormalWeb"/>
        <w:spacing w:after="0" w:line="276" w:lineRule="auto"/>
        <w:jc w:val="both"/>
        <w:rPr>
          <w:rFonts w:ascii="Arial" w:hAnsi="Arial" w:cs="Arial"/>
          <w:b/>
          <w:color w:val="000000"/>
          <w:sz w:val="23"/>
          <w:szCs w:val="23"/>
        </w:rPr>
      </w:pPr>
      <w:r w:rsidRPr="00CA453B">
        <w:rPr>
          <w:rFonts w:ascii="Arial" w:hAnsi="Arial" w:cs="Arial"/>
          <w:b/>
          <w:color w:val="000000"/>
          <w:sz w:val="23"/>
          <w:szCs w:val="23"/>
        </w:rPr>
        <w:t>CLÁUSULA TERCEIRA- DO MODELO DE EXECUÇÃO DO OBJETO</w:t>
      </w:r>
    </w:p>
    <w:p w14:paraId="10EBA087" w14:textId="77777777" w:rsidR="007B1D14" w:rsidRPr="00CA453B" w:rsidRDefault="007B1D14" w:rsidP="00CA453B">
      <w:pPr>
        <w:pStyle w:val="NormalWeb"/>
        <w:spacing w:after="0" w:line="276" w:lineRule="auto"/>
        <w:jc w:val="both"/>
        <w:rPr>
          <w:rFonts w:ascii="Arial" w:hAnsi="Arial" w:cs="Arial"/>
          <w:b/>
          <w:color w:val="000000"/>
          <w:sz w:val="23"/>
          <w:szCs w:val="23"/>
        </w:rPr>
      </w:pPr>
    </w:p>
    <w:p w14:paraId="3A7A248C" w14:textId="77777777" w:rsidR="007B1D14" w:rsidRPr="00CA453B" w:rsidRDefault="007B1D14" w:rsidP="00CA453B">
      <w:pPr>
        <w:pStyle w:val="NormalWeb"/>
        <w:spacing w:after="0" w:line="276" w:lineRule="auto"/>
        <w:jc w:val="both"/>
        <w:rPr>
          <w:rFonts w:ascii="Arial" w:hAnsi="Arial" w:cs="Arial"/>
          <w:b/>
          <w:color w:val="000000"/>
          <w:sz w:val="23"/>
          <w:szCs w:val="23"/>
        </w:rPr>
      </w:pPr>
      <w:r w:rsidRPr="00CA453B">
        <w:rPr>
          <w:rFonts w:ascii="Arial" w:hAnsi="Arial" w:cs="Arial"/>
          <w:b/>
          <w:color w:val="000000"/>
          <w:sz w:val="23"/>
          <w:szCs w:val="23"/>
        </w:rPr>
        <w:t xml:space="preserve">3.1.  </w:t>
      </w:r>
    </w:p>
    <w:p w14:paraId="7AD8EFF7" w14:textId="77777777" w:rsidR="007B1D14" w:rsidRPr="00CA453B" w:rsidRDefault="007B1D14" w:rsidP="00CA453B">
      <w:pPr>
        <w:pStyle w:val="NormalWeb"/>
        <w:spacing w:after="0" w:line="276" w:lineRule="auto"/>
        <w:jc w:val="both"/>
        <w:rPr>
          <w:rFonts w:ascii="Arial" w:hAnsi="Arial" w:cs="Arial"/>
          <w:color w:val="FF0000"/>
          <w:sz w:val="23"/>
          <w:szCs w:val="23"/>
        </w:rPr>
      </w:pPr>
      <w:r w:rsidRPr="00CA453B">
        <w:rPr>
          <w:rFonts w:ascii="Arial" w:hAnsi="Arial" w:cs="Arial"/>
          <w:color w:val="FF0000"/>
          <w:sz w:val="23"/>
          <w:szCs w:val="23"/>
          <w:highlight w:val="yellow"/>
        </w:rPr>
        <w:t>Forma de execução do objeto</w:t>
      </w:r>
    </w:p>
    <w:p w14:paraId="6F7AC027" w14:textId="77777777" w:rsidR="007B1D14" w:rsidRPr="00CA453B" w:rsidRDefault="007B1D14" w:rsidP="00CA453B">
      <w:pPr>
        <w:pStyle w:val="NormalWeb"/>
        <w:spacing w:after="0" w:line="276" w:lineRule="auto"/>
        <w:jc w:val="both"/>
        <w:rPr>
          <w:rFonts w:ascii="Arial" w:hAnsi="Arial" w:cs="Arial"/>
          <w:b/>
          <w:color w:val="000000"/>
          <w:sz w:val="23"/>
          <w:szCs w:val="23"/>
        </w:rPr>
      </w:pPr>
    </w:p>
    <w:p w14:paraId="532A87E3" w14:textId="77777777" w:rsidR="007B1D14" w:rsidRPr="00CA453B" w:rsidRDefault="007B1D14" w:rsidP="00CA453B">
      <w:pPr>
        <w:pStyle w:val="NormalWeb"/>
        <w:spacing w:after="0" w:line="276" w:lineRule="auto"/>
        <w:jc w:val="both"/>
        <w:rPr>
          <w:rFonts w:ascii="Arial" w:hAnsi="Arial" w:cs="Arial"/>
          <w:b/>
          <w:color w:val="000000"/>
          <w:sz w:val="23"/>
          <w:szCs w:val="23"/>
        </w:rPr>
      </w:pPr>
      <w:r w:rsidRPr="00CA453B">
        <w:rPr>
          <w:rFonts w:ascii="Arial" w:hAnsi="Arial" w:cs="Arial"/>
          <w:b/>
          <w:color w:val="000000"/>
          <w:sz w:val="23"/>
          <w:szCs w:val="23"/>
        </w:rPr>
        <w:t xml:space="preserve">3.2. </w:t>
      </w:r>
    </w:p>
    <w:p w14:paraId="21ABE2B6" w14:textId="77777777" w:rsidR="007B1D14" w:rsidRPr="00CA453B" w:rsidRDefault="007B1D14" w:rsidP="00CA453B">
      <w:pPr>
        <w:pStyle w:val="NormalWeb"/>
        <w:spacing w:after="0" w:line="276" w:lineRule="auto"/>
        <w:jc w:val="both"/>
        <w:rPr>
          <w:rFonts w:ascii="Arial" w:hAnsi="Arial" w:cs="Arial"/>
          <w:color w:val="FF0000"/>
          <w:sz w:val="23"/>
          <w:szCs w:val="23"/>
        </w:rPr>
      </w:pPr>
      <w:r w:rsidRPr="00CA453B">
        <w:rPr>
          <w:rFonts w:ascii="Arial" w:hAnsi="Arial" w:cs="Arial"/>
          <w:color w:val="FF0000"/>
          <w:sz w:val="23"/>
          <w:szCs w:val="23"/>
          <w:highlight w:val="yellow"/>
        </w:rPr>
        <w:t>Prazo para execução</w:t>
      </w:r>
    </w:p>
    <w:p w14:paraId="5A253263" w14:textId="77777777" w:rsidR="007B1D14" w:rsidRPr="00CA453B" w:rsidRDefault="007B1D14" w:rsidP="00CA453B">
      <w:pPr>
        <w:pStyle w:val="NormalWeb"/>
        <w:spacing w:after="0" w:line="276" w:lineRule="auto"/>
        <w:jc w:val="both"/>
        <w:rPr>
          <w:rFonts w:ascii="Arial" w:hAnsi="Arial" w:cs="Arial"/>
          <w:color w:val="000000"/>
          <w:sz w:val="23"/>
          <w:szCs w:val="23"/>
        </w:rPr>
      </w:pPr>
    </w:p>
    <w:p w14:paraId="600AEABC" w14:textId="77777777" w:rsidR="007B1D14" w:rsidRPr="00CA453B" w:rsidRDefault="007B1D14" w:rsidP="00CA453B">
      <w:pPr>
        <w:pStyle w:val="NormalWeb"/>
        <w:spacing w:after="0" w:line="276" w:lineRule="auto"/>
        <w:jc w:val="both"/>
        <w:rPr>
          <w:rFonts w:ascii="Arial" w:hAnsi="Arial" w:cs="Arial"/>
          <w:b/>
          <w:color w:val="000000"/>
          <w:sz w:val="23"/>
          <w:szCs w:val="23"/>
        </w:rPr>
      </w:pPr>
      <w:r w:rsidRPr="00CA453B">
        <w:rPr>
          <w:rFonts w:ascii="Arial" w:hAnsi="Arial" w:cs="Arial"/>
          <w:b/>
          <w:color w:val="000000"/>
          <w:sz w:val="23"/>
          <w:szCs w:val="23"/>
        </w:rPr>
        <w:t xml:space="preserve">3.3. </w:t>
      </w:r>
    </w:p>
    <w:p w14:paraId="1DDC2848" w14:textId="77777777" w:rsidR="007B1D14" w:rsidRPr="00CA453B" w:rsidRDefault="007B1D14" w:rsidP="00CA453B">
      <w:pPr>
        <w:pStyle w:val="NormalWeb"/>
        <w:spacing w:after="0" w:line="276" w:lineRule="auto"/>
        <w:jc w:val="both"/>
        <w:rPr>
          <w:rFonts w:ascii="Arial" w:hAnsi="Arial" w:cs="Arial"/>
          <w:color w:val="FF0000"/>
          <w:sz w:val="23"/>
          <w:szCs w:val="23"/>
        </w:rPr>
      </w:pPr>
      <w:r w:rsidRPr="00CA453B">
        <w:rPr>
          <w:rFonts w:ascii="Arial" w:hAnsi="Arial" w:cs="Arial"/>
          <w:color w:val="FF0000"/>
          <w:sz w:val="23"/>
          <w:szCs w:val="23"/>
          <w:highlight w:val="yellow"/>
        </w:rPr>
        <w:t>Local(</w:t>
      </w:r>
      <w:proofErr w:type="spellStart"/>
      <w:r w:rsidRPr="00CA453B">
        <w:rPr>
          <w:rFonts w:ascii="Arial" w:hAnsi="Arial" w:cs="Arial"/>
          <w:color w:val="FF0000"/>
          <w:sz w:val="23"/>
          <w:szCs w:val="23"/>
          <w:highlight w:val="yellow"/>
        </w:rPr>
        <w:t>is</w:t>
      </w:r>
      <w:proofErr w:type="spellEnd"/>
      <w:r w:rsidRPr="00CA453B">
        <w:rPr>
          <w:rFonts w:ascii="Arial" w:hAnsi="Arial" w:cs="Arial"/>
          <w:color w:val="FF0000"/>
          <w:sz w:val="23"/>
          <w:szCs w:val="23"/>
          <w:highlight w:val="yellow"/>
        </w:rPr>
        <w:t>) de Entrega ou Execução</w:t>
      </w:r>
      <w:r w:rsidRPr="00CA453B">
        <w:rPr>
          <w:rFonts w:ascii="Arial" w:hAnsi="Arial" w:cs="Arial"/>
          <w:color w:val="FF0000"/>
          <w:sz w:val="23"/>
          <w:szCs w:val="23"/>
        </w:rPr>
        <w:t xml:space="preserve"> </w:t>
      </w:r>
    </w:p>
    <w:p w14:paraId="220220E8" w14:textId="77777777" w:rsidR="007B1D14" w:rsidRPr="00CA453B" w:rsidRDefault="007B1D14" w:rsidP="00CA453B">
      <w:pPr>
        <w:pStyle w:val="NormalWeb"/>
        <w:spacing w:after="0" w:line="276" w:lineRule="auto"/>
        <w:jc w:val="both"/>
        <w:rPr>
          <w:rFonts w:ascii="Arial" w:hAnsi="Arial" w:cs="Arial"/>
          <w:b/>
          <w:color w:val="FF0000"/>
          <w:sz w:val="23"/>
          <w:szCs w:val="23"/>
        </w:rPr>
      </w:pPr>
      <w:proofErr w:type="spellStart"/>
      <w:r w:rsidRPr="00CA453B">
        <w:rPr>
          <w:rFonts w:ascii="Arial" w:hAnsi="Arial" w:cs="Arial"/>
          <w:b/>
          <w:color w:val="FF0000"/>
          <w:sz w:val="23"/>
          <w:szCs w:val="23"/>
        </w:rPr>
        <w:t>Obs</w:t>
      </w:r>
      <w:proofErr w:type="spellEnd"/>
      <w:r w:rsidRPr="00CA453B">
        <w:rPr>
          <w:rFonts w:ascii="Arial" w:hAnsi="Arial" w:cs="Arial"/>
          <w:b/>
          <w:color w:val="FF0000"/>
          <w:sz w:val="23"/>
          <w:szCs w:val="23"/>
        </w:rPr>
        <w:t xml:space="preserve">: Devem ser idênticas ao TR e ETP </w:t>
      </w:r>
    </w:p>
    <w:p w14:paraId="46B53A73" w14:textId="77777777" w:rsidR="007B1D14" w:rsidRPr="00CA453B" w:rsidRDefault="007B1D14" w:rsidP="00CA453B">
      <w:pPr>
        <w:pStyle w:val="NormalWeb"/>
        <w:spacing w:after="0" w:line="276" w:lineRule="auto"/>
        <w:jc w:val="both"/>
        <w:rPr>
          <w:rFonts w:ascii="Arial" w:hAnsi="Arial" w:cs="Arial"/>
          <w:b/>
          <w:color w:val="000000"/>
          <w:sz w:val="23"/>
          <w:szCs w:val="23"/>
        </w:rPr>
      </w:pPr>
    </w:p>
    <w:p w14:paraId="31902346"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3.4. </w:t>
      </w:r>
      <w:r w:rsidRPr="00CA453B">
        <w:rPr>
          <w:rFonts w:ascii="Arial" w:hAnsi="Arial" w:cs="Arial"/>
          <w:color w:val="000000"/>
          <w:sz w:val="23"/>
          <w:szCs w:val="23"/>
        </w:rPr>
        <w:t xml:space="preserve">O objeto será recebido provisoriamente pelo fiscal do contrato, com verificação posterior do atendimento às conformidades estabelecidas neste instrumento. </w:t>
      </w:r>
    </w:p>
    <w:p w14:paraId="01A5F193" w14:textId="77777777" w:rsidR="007B1D14" w:rsidRPr="00CA453B" w:rsidRDefault="007B1D14" w:rsidP="00CA453B">
      <w:pPr>
        <w:pStyle w:val="NormalWeb"/>
        <w:spacing w:after="0" w:line="276" w:lineRule="auto"/>
        <w:jc w:val="both"/>
        <w:rPr>
          <w:rFonts w:ascii="Arial" w:hAnsi="Arial" w:cs="Arial"/>
          <w:b/>
          <w:color w:val="000000"/>
          <w:sz w:val="23"/>
          <w:szCs w:val="23"/>
        </w:rPr>
      </w:pPr>
    </w:p>
    <w:p w14:paraId="56315045"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3.5. </w:t>
      </w:r>
      <w:r w:rsidRPr="00CA453B">
        <w:rPr>
          <w:rFonts w:ascii="Arial" w:hAnsi="Arial" w:cs="Arial"/>
          <w:color w:val="000000"/>
          <w:sz w:val="23"/>
          <w:szCs w:val="23"/>
        </w:rPr>
        <w:t>O objeto será recebido definitivamente pelo gestor ou comissão do contrato, mediante termo detalhado, que comprove o atendimento às exigências estabelecidas neste instrumento.</w:t>
      </w:r>
    </w:p>
    <w:p w14:paraId="3CE145ED" w14:textId="77777777" w:rsidR="007B1D14" w:rsidRPr="00CA453B" w:rsidRDefault="007B1D14" w:rsidP="00CA453B">
      <w:pPr>
        <w:pStyle w:val="NormalWeb"/>
        <w:spacing w:after="0" w:line="276" w:lineRule="auto"/>
        <w:jc w:val="both"/>
        <w:rPr>
          <w:rFonts w:ascii="Arial" w:hAnsi="Arial" w:cs="Arial"/>
          <w:color w:val="000000"/>
          <w:sz w:val="23"/>
          <w:szCs w:val="23"/>
        </w:rPr>
      </w:pPr>
    </w:p>
    <w:p w14:paraId="294478C1"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lastRenderedPageBreak/>
        <w:t xml:space="preserve">3.6. </w:t>
      </w:r>
      <w:r w:rsidRPr="00CA453B">
        <w:rPr>
          <w:rFonts w:ascii="Arial" w:hAnsi="Arial" w:cs="Arial"/>
          <w:color w:val="000000"/>
          <w:sz w:val="23"/>
          <w:szCs w:val="23"/>
        </w:rPr>
        <w:t xml:space="preserve">O objeto poderá ser rejeitado, no todo ou em parte, quando estiver sendo executado em desconformidade com as exigências estabelecidas neste instrumento. </w:t>
      </w:r>
    </w:p>
    <w:p w14:paraId="42D94DEB" w14:textId="77777777" w:rsidR="007B1D14" w:rsidRPr="00CA453B" w:rsidRDefault="007B1D14" w:rsidP="00CA453B">
      <w:pPr>
        <w:pStyle w:val="NormalWeb"/>
        <w:spacing w:after="0" w:line="276" w:lineRule="auto"/>
        <w:jc w:val="both"/>
        <w:rPr>
          <w:rFonts w:ascii="Arial" w:hAnsi="Arial" w:cs="Arial"/>
          <w:color w:val="000000"/>
          <w:sz w:val="23"/>
          <w:szCs w:val="23"/>
        </w:rPr>
      </w:pPr>
    </w:p>
    <w:p w14:paraId="258F06FD"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3.7. </w:t>
      </w:r>
      <w:r w:rsidRPr="00CA453B">
        <w:rPr>
          <w:rFonts w:ascii="Arial" w:hAnsi="Arial" w:cs="Arial"/>
          <w:color w:val="000000"/>
          <w:sz w:val="23"/>
          <w:szCs w:val="23"/>
        </w:rPr>
        <w:t xml:space="preserve">O recebimento provisório ou definitivo não excluirá a responsabilidade civil do licitante pela solidez e segurança da execução. </w:t>
      </w:r>
    </w:p>
    <w:p w14:paraId="7B0BF0D9" w14:textId="77777777" w:rsidR="007B1D14" w:rsidRPr="00CA453B" w:rsidRDefault="007B1D14" w:rsidP="00CA453B">
      <w:pPr>
        <w:pStyle w:val="NormalWeb"/>
        <w:spacing w:after="0" w:line="276" w:lineRule="auto"/>
        <w:jc w:val="both"/>
        <w:rPr>
          <w:rFonts w:ascii="Arial" w:hAnsi="Arial" w:cs="Arial"/>
          <w:b/>
          <w:color w:val="000000"/>
          <w:sz w:val="23"/>
          <w:szCs w:val="23"/>
        </w:rPr>
      </w:pPr>
    </w:p>
    <w:p w14:paraId="1423A5FA" w14:textId="77777777" w:rsidR="007B1D14" w:rsidRPr="00CA453B" w:rsidRDefault="007B1D14" w:rsidP="00CA453B">
      <w:pPr>
        <w:pStyle w:val="NormalWeb"/>
        <w:spacing w:after="0" w:line="276" w:lineRule="auto"/>
        <w:jc w:val="both"/>
        <w:rPr>
          <w:rFonts w:ascii="Arial" w:hAnsi="Arial" w:cs="Arial"/>
          <w:b/>
          <w:color w:val="000000"/>
          <w:sz w:val="23"/>
          <w:szCs w:val="23"/>
        </w:rPr>
      </w:pPr>
      <w:r w:rsidRPr="00CA453B">
        <w:rPr>
          <w:rFonts w:ascii="Arial" w:hAnsi="Arial" w:cs="Arial"/>
          <w:b/>
          <w:color w:val="000000"/>
          <w:sz w:val="23"/>
          <w:szCs w:val="23"/>
        </w:rPr>
        <w:t>CLÁUSULA QUARTA – DA FISCALIZAÇÃO E GESTÃO DO CONTRATO</w:t>
      </w:r>
    </w:p>
    <w:p w14:paraId="36A32616" w14:textId="77777777" w:rsidR="007B1D14" w:rsidRPr="00CA453B" w:rsidRDefault="007B1D14" w:rsidP="00CA453B">
      <w:pPr>
        <w:pStyle w:val="NormalWeb"/>
        <w:spacing w:after="0" w:line="276" w:lineRule="auto"/>
        <w:jc w:val="both"/>
        <w:rPr>
          <w:rFonts w:ascii="Arial" w:hAnsi="Arial" w:cs="Arial"/>
          <w:b/>
          <w:color w:val="000000"/>
          <w:sz w:val="23"/>
          <w:szCs w:val="23"/>
        </w:rPr>
      </w:pPr>
    </w:p>
    <w:p w14:paraId="2BF8F1A9"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4.1. </w:t>
      </w:r>
      <w:r w:rsidRPr="00CA453B">
        <w:rPr>
          <w:rFonts w:ascii="Arial" w:hAnsi="Arial" w:cs="Arial"/>
          <w:color w:val="000000"/>
          <w:sz w:val="23"/>
          <w:szCs w:val="23"/>
        </w:rPr>
        <w:t xml:space="preserve">Caberá ao Fiscal do contrato: </w:t>
      </w:r>
    </w:p>
    <w:p w14:paraId="085BA7CE"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 xml:space="preserve">I - </w:t>
      </w:r>
      <w:proofErr w:type="gramStart"/>
      <w:r w:rsidRPr="00CA453B">
        <w:rPr>
          <w:rFonts w:ascii="Arial" w:hAnsi="Arial" w:cs="Arial"/>
          <w:color w:val="000000"/>
          <w:sz w:val="23"/>
          <w:szCs w:val="23"/>
        </w:rPr>
        <w:t>fiscalizar e atestar</w:t>
      </w:r>
      <w:proofErr w:type="gramEnd"/>
      <w:r w:rsidRPr="00CA453B">
        <w:rPr>
          <w:rFonts w:ascii="Arial" w:hAnsi="Arial" w:cs="Arial"/>
          <w:color w:val="000000"/>
          <w:sz w:val="23"/>
          <w:szCs w:val="23"/>
        </w:rPr>
        <w:t xml:space="preserve"> o recebimento provisório dos produtos ou serviços em face das suas características e especificações, em estrita conformidade com este instrumento;</w:t>
      </w:r>
    </w:p>
    <w:p w14:paraId="3F414149"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 xml:space="preserve">II - </w:t>
      </w:r>
      <w:proofErr w:type="gramStart"/>
      <w:r w:rsidRPr="00CA453B">
        <w:rPr>
          <w:rFonts w:ascii="Arial" w:hAnsi="Arial" w:cs="Arial"/>
          <w:color w:val="000000"/>
          <w:sz w:val="23"/>
          <w:szCs w:val="23"/>
        </w:rPr>
        <w:t>fiscalizar e atestar</w:t>
      </w:r>
      <w:proofErr w:type="gramEnd"/>
      <w:r w:rsidRPr="00CA453B">
        <w:rPr>
          <w:rFonts w:ascii="Arial" w:hAnsi="Arial" w:cs="Arial"/>
          <w:color w:val="000000"/>
          <w:sz w:val="23"/>
          <w:szCs w:val="23"/>
        </w:rPr>
        <w:t xml:space="preserve"> o recebimento provisório dos produtos ou serviços em face dos quantitativos solicitados; </w:t>
      </w:r>
    </w:p>
    <w:p w14:paraId="457250E1"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 xml:space="preserve">III - fiscalizar e atestar o recebimento provisório dos produtos ou serviços nos prazos e condições estabelecidas neste instrumento; </w:t>
      </w:r>
    </w:p>
    <w:p w14:paraId="4D95ACE4"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 xml:space="preserve">IV - </w:t>
      </w:r>
      <w:proofErr w:type="gramStart"/>
      <w:r w:rsidRPr="00CA453B">
        <w:rPr>
          <w:rFonts w:ascii="Arial" w:hAnsi="Arial" w:cs="Arial"/>
          <w:color w:val="000000"/>
          <w:sz w:val="23"/>
          <w:szCs w:val="23"/>
        </w:rPr>
        <w:t>auxiliar</w:t>
      </w:r>
      <w:proofErr w:type="gramEnd"/>
      <w:r w:rsidRPr="00CA453B">
        <w:rPr>
          <w:rFonts w:ascii="Arial" w:hAnsi="Arial" w:cs="Arial"/>
          <w:color w:val="000000"/>
          <w:sz w:val="23"/>
          <w:szCs w:val="23"/>
        </w:rPr>
        <w:t xml:space="preserve"> o gestor no contrato, subsidiando as informações pertinentes às suas competências; </w:t>
      </w:r>
    </w:p>
    <w:p w14:paraId="021688EA"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 xml:space="preserve">V - </w:t>
      </w:r>
      <w:proofErr w:type="gramStart"/>
      <w:r w:rsidRPr="00CA453B">
        <w:rPr>
          <w:rFonts w:ascii="Arial" w:hAnsi="Arial" w:cs="Arial"/>
          <w:color w:val="000000"/>
          <w:sz w:val="23"/>
          <w:szCs w:val="23"/>
        </w:rPr>
        <w:t>anotar</w:t>
      </w:r>
      <w:proofErr w:type="gramEnd"/>
      <w:r w:rsidRPr="00CA453B">
        <w:rPr>
          <w:rFonts w:ascii="Arial" w:hAnsi="Arial" w:cs="Arial"/>
          <w:color w:val="000000"/>
          <w:sz w:val="23"/>
          <w:szCs w:val="23"/>
        </w:rPr>
        <w:t xml:space="preserve"> histórico de gerenciamento do contrato, contendo todas as ocorrências relacionadas à sua execução;</w:t>
      </w:r>
    </w:p>
    <w:p w14:paraId="358F2391"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 xml:space="preserve">VI - </w:t>
      </w:r>
      <w:proofErr w:type="gramStart"/>
      <w:r w:rsidRPr="00CA453B">
        <w:rPr>
          <w:rFonts w:ascii="Arial" w:hAnsi="Arial" w:cs="Arial"/>
          <w:color w:val="000000"/>
          <w:sz w:val="23"/>
          <w:szCs w:val="23"/>
        </w:rPr>
        <w:t>emitir</w:t>
      </w:r>
      <w:proofErr w:type="gramEnd"/>
      <w:r w:rsidRPr="00CA453B">
        <w:rPr>
          <w:rFonts w:ascii="Arial" w:hAnsi="Arial" w:cs="Arial"/>
          <w:color w:val="000000"/>
          <w:sz w:val="23"/>
          <w:szCs w:val="23"/>
        </w:rPr>
        <w:t xml:space="preserve"> notificações sobre qualquer irregularidade encontrada na execução do contrato; </w:t>
      </w:r>
    </w:p>
    <w:p w14:paraId="4F54521C"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 xml:space="preserve">VII - rejeitar os produtos ou serviços entregues em desconformidade com este instrumento; </w:t>
      </w:r>
    </w:p>
    <w:p w14:paraId="70DEE43F"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 xml:space="preserve">VIII - comunicar formalmente o gestor do contrato a respeito de qualquer ocorrência relacionada ao recebimento do objeto ou suas atribuições; </w:t>
      </w:r>
    </w:p>
    <w:p w14:paraId="31E72A31" w14:textId="77777777" w:rsidR="007B1D14" w:rsidRPr="00CA453B" w:rsidRDefault="007B1D14" w:rsidP="00CA453B">
      <w:pPr>
        <w:pStyle w:val="NormalWeb"/>
        <w:spacing w:after="0" w:line="276" w:lineRule="auto"/>
        <w:jc w:val="both"/>
        <w:rPr>
          <w:rFonts w:ascii="Arial" w:hAnsi="Arial" w:cs="Arial"/>
          <w:b/>
          <w:color w:val="FF0000"/>
          <w:sz w:val="23"/>
          <w:szCs w:val="23"/>
        </w:rPr>
      </w:pPr>
      <w:r w:rsidRPr="00CA453B">
        <w:rPr>
          <w:rFonts w:ascii="Arial" w:hAnsi="Arial" w:cs="Arial"/>
          <w:color w:val="000000"/>
          <w:sz w:val="23"/>
          <w:szCs w:val="23"/>
        </w:rPr>
        <w:t xml:space="preserve">IX - </w:t>
      </w:r>
      <w:proofErr w:type="gramStart"/>
      <w:r w:rsidRPr="00CA453B">
        <w:rPr>
          <w:rFonts w:ascii="Arial" w:hAnsi="Arial" w:cs="Arial"/>
          <w:color w:val="FF0000"/>
          <w:sz w:val="23"/>
          <w:szCs w:val="23"/>
        </w:rPr>
        <w:t>fiscalizar e atestar</w:t>
      </w:r>
      <w:proofErr w:type="gramEnd"/>
      <w:r w:rsidRPr="00CA453B">
        <w:rPr>
          <w:rFonts w:ascii="Arial" w:hAnsi="Arial" w:cs="Arial"/>
          <w:color w:val="FF0000"/>
          <w:sz w:val="23"/>
          <w:szCs w:val="23"/>
        </w:rPr>
        <w:t xml:space="preserve"> a execução contratual por responsável técnico apontado durante o certame, </w:t>
      </w:r>
      <w:r w:rsidRPr="00CA453B">
        <w:rPr>
          <w:rFonts w:ascii="Arial" w:hAnsi="Arial" w:cs="Arial"/>
          <w:b/>
          <w:color w:val="FF0000"/>
          <w:sz w:val="23"/>
          <w:szCs w:val="23"/>
        </w:rPr>
        <w:t>QUANDO CABÍVEL;</w:t>
      </w:r>
    </w:p>
    <w:p w14:paraId="0C4A6375" w14:textId="77777777" w:rsidR="007B1D14" w:rsidRPr="00CA453B" w:rsidRDefault="007B1D14" w:rsidP="00CA453B">
      <w:pPr>
        <w:pStyle w:val="NormalWeb"/>
        <w:spacing w:after="0" w:line="276" w:lineRule="auto"/>
        <w:jc w:val="both"/>
        <w:rPr>
          <w:rFonts w:ascii="Arial" w:hAnsi="Arial" w:cs="Arial"/>
          <w:color w:val="000000"/>
          <w:sz w:val="23"/>
          <w:szCs w:val="23"/>
        </w:rPr>
      </w:pPr>
    </w:p>
    <w:p w14:paraId="1CD64830" w14:textId="77777777" w:rsidR="007B1D14" w:rsidRPr="00CA453B" w:rsidRDefault="007B1D14" w:rsidP="00CA453B">
      <w:pPr>
        <w:pStyle w:val="NormalWeb"/>
        <w:spacing w:after="0" w:line="276" w:lineRule="auto"/>
        <w:jc w:val="both"/>
        <w:rPr>
          <w:rFonts w:ascii="Arial" w:hAnsi="Arial" w:cs="Arial"/>
          <w:sz w:val="23"/>
          <w:szCs w:val="23"/>
        </w:rPr>
      </w:pPr>
      <w:r w:rsidRPr="00CA453B">
        <w:rPr>
          <w:rFonts w:ascii="Arial" w:hAnsi="Arial" w:cs="Arial"/>
          <w:b/>
          <w:sz w:val="23"/>
          <w:szCs w:val="23"/>
        </w:rPr>
        <w:t>4.1.1</w:t>
      </w:r>
      <w:r w:rsidRPr="00CA453B">
        <w:rPr>
          <w:rFonts w:ascii="Arial" w:hAnsi="Arial" w:cs="Arial"/>
          <w:sz w:val="23"/>
          <w:szCs w:val="23"/>
        </w:rPr>
        <w:t>. O fiscal de contrato informará a seus superiores, em tempo hábil para a adoção das medidas convenientes, a situação que demandar decisão ou providência que ultrapasse sua competência, entre elas:</w:t>
      </w:r>
    </w:p>
    <w:p w14:paraId="639C1441" w14:textId="77777777" w:rsidR="007B1D14" w:rsidRPr="00CA453B" w:rsidRDefault="007B1D14" w:rsidP="00CA453B">
      <w:pPr>
        <w:pStyle w:val="NormalWeb"/>
        <w:spacing w:after="0" w:line="276" w:lineRule="auto"/>
        <w:jc w:val="both"/>
        <w:rPr>
          <w:rFonts w:ascii="Arial" w:hAnsi="Arial" w:cs="Arial"/>
          <w:sz w:val="23"/>
          <w:szCs w:val="23"/>
        </w:rPr>
      </w:pPr>
      <w:r w:rsidRPr="00CA453B">
        <w:rPr>
          <w:rFonts w:ascii="Arial" w:hAnsi="Arial" w:cs="Arial"/>
          <w:sz w:val="23"/>
          <w:szCs w:val="23"/>
        </w:rPr>
        <w:t xml:space="preserve">I - </w:t>
      </w:r>
      <w:proofErr w:type="gramStart"/>
      <w:r w:rsidRPr="00CA453B">
        <w:rPr>
          <w:rFonts w:ascii="Arial" w:hAnsi="Arial" w:cs="Arial"/>
          <w:sz w:val="23"/>
          <w:szCs w:val="23"/>
        </w:rPr>
        <w:t>atraso</w:t>
      </w:r>
      <w:proofErr w:type="gramEnd"/>
      <w:r w:rsidRPr="00CA453B">
        <w:rPr>
          <w:rFonts w:ascii="Arial" w:hAnsi="Arial" w:cs="Arial"/>
          <w:sz w:val="23"/>
          <w:szCs w:val="23"/>
        </w:rPr>
        <w:t xml:space="preserve"> injustificado na execução do cronograma ou entrega dos objetos;</w:t>
      </w:r>
    </w:p>
    <w:p w14:paraId="75C1F201" w14:textId="77777777" w:rsidR="007B1D14" w:rsidRPr="00CA453B" w:rsidRDefault="007B1D14" w:rsidP="00CA453B">
      <w:pPr>
        <w:pStyle w:val="NormalWeb"/>
        <w:spacing w:after="0" w:line="276" w:lineRule="auto"/>
        <w:jc w:val="both"/>
        <w:rPr>
          <w:rFonts w:ascii="Arial" w:hAnsi="Arial" w:cs="Arial"/>
          <w:sz w:val="23"/>
          <w:szCs w:val="23"/>
        </w:rPr>
      </w:pPr>
      <w:r w:rsidRPr="00CA453B">
        <w:rPr>
          <w:rFonts w:ascii="Arial" w:hAnsi="Arial" w:cs="Arial"/>
          <w:sz w:val="23"/>
          <w:szCs w:val="23"/>
        </w:rPr>
        <w:t xml:space="preserve">II - </w:t>
      </w:r>
      <w:proofErr w:type="gramStart"/>
      <w:r w:rsidRPr="00CA453B">
        <w:rPr>
          <w:rFonts w:ascii="Arial" w:hAnsi="Arial" w:cs="Arial"/>
          <w:sz w:val="23"/>
          <w:szCs w:val="23"/>
        </w:rPr>
        <w:t>entrega</w:t>
      </w:r>
      <w:proofErr w:type="gramEnd"/>
      <w:r w:rsidRPr="00CA453B">
        <w:rPr>
          <w:rFonts w:ascii="Arial" w:hAnsi="Arial" w:cs="Arial"/>
          <w:sz w:val="23"/>
          <w:szCs w:val="23"/>
        </w:rPr>
        <w:t xml:space="preserve"> de produtos em desconformidade com as especificações constantes no instrumento convocatório ou quantitativo divergente do solicitado; </w:t>
      </w:r>
    </w:p>
    <w:p w14:paraId="2C6DFBE3" w14:textId="77777777" w:rsidR="007B1D14" w:rsidRPr="00CA453B" w:rsidRDefault="007B1D14" w:rsidP="00CA453B">
      <w:pPr>
        <w:pStyle w:val="NormalWeb"/>
        <w:spacing w:after="0" w:line="276" w:lineRule="auto"/>
        <w:jc w:val="both"/>
        <w:rPr>
          <w:rFonts w:ascii="Arial" w:hAnsi="Arial" w:cs="Arial"/>
          <w:sz w:val="23"/>
          <w:szCs w:val="23"/>
        </w:rPr>
      </w:pPr>
      <w:r w:rsidRPr="00CA453B">
        <w:rPr>
          <w:rFonts w:ascii="Arial" w:hAnsi="Arial" w:cs="Arial"/>
          <w:sz w:val="23"/>
          <w:szCs w:val="23"/>
        </w:rPr>
        <w:t xml:space="preserve">III - execução do objeto em desconformidade com este instrumento; </w:t>
      </w:r>
    </w:p>
    <w:p w14:paraId="1265001F" w14:textId="77777777" w:rsidR="007B1D14" w:rsidRPr="00CA453B" w:rsidRDefault="007B1D14" w:rsidP="00CA453B">
      <w:pPr>
        <w:pStyle w:val="NormalWeb"/>
        <w:spacing w:after="0" w:line="276" w:lineRule="auto"/>
        <w:jc w:val="both"/>
        <w:rPr>
          <w:rFonts w:ascii="Arial" w:hAnsi="Arial" w:cs="Arial"/>
          <w:sz w:val="23"/>
          <w:szCs w:val="23"/>
        </w:rPr>
      </w:pPr>
      <w:r w:rsidRPr="00CA453B">
        <w:rPr>
          <w:rFonts w:ascii="Arial" w:hAnsi="Arial" w:cs="Arial"/>
          <w:sz w:val="23"/>
          <w:szCs w:val="23"/>
        </w:rPr>
        <w:t xml:space="preserve">IV - </w:t>
      </w:r>
      <w:proofErr w:type="gramStart"/>
      <w:r w:rsidRPr="00CA453B">
        <w:rPr>
          <w:rFonts w:ascii="Arial" w:hAnsi="Arial" w:cs="Arial"/>
          <w:sz w:val="23"/>
          <w:szCs w:val="23"/>
        </w:rPr>
        <w:t>descumprimento</w:t>
      </w:r>
      <w:proofErr w:type="gramEnd"/>
      <w:r w:rsidRPr="00CA453B">
        <w:rPr>
          <w:rFonts w:ascii="Arial" w:hAnsi="Arial" w:cs="Arial"/>
          <w:sz w:val="23"/>
          <w:szCs w:val="23"/>
        </w:rPr>
        <w:t xml:space="preserve"> de cláusula contratual ou regra editalícia; </w:t>
      </w:r>
    </w:p>
    <w:p w14:paraId="47C251C5" w14:textId="77777777" w:rsidR="007B1D14" w:rsidRPr="00CA453B" w:rsidRDefault="007B1D14" w:rsidP="00CA453B">
      <w:pPr>
        <w:pStyle w:val="NormalWeb"/>
        <w:spacing w:after="0" w:line="276" w:lineRule="auto"/>
        <w:jc w:val="both"/>
        <w:rPr>
          <w:rFonts w:ascii="Arial" w:hAnsi="Arial" w:cs="Arial"/>
          <w:sz w:val="23"/>
          <w:szCs w:val="23"/>
        </w:rPr>
      </w:pPr>
      <w:r w:rsidRPr="00CA453B">
        <w:rPr>
          <w:rFonts w:ascii="Arial" w:hAnsi="Arial" w:cs="Arial"/>
          <w:sz w:val="23"/>
          <w:szCs w:val="23"/>
        </w:rPr>
        <w:t xml:space="preserve">V - </w:t>
      </w:r>
      <w:proofErr w:type="gramStart"/>
      <w:r w:rsidRPr="00CA453B">
        <w:rPr>
          <w:rFonts w:ascii="Arial" w:hAnsi="Arial" w:cs="Arial"/>
          <w:sz w:val="23"/>
          <w:szCs w:val="23"/>
        </w:rPr>
        <w:t>subcontratação</w:t>
      </w:r>
      <w:proofErr w:type="gramEnd"/>
      <w:r w:rsidRPr="00CA453B">
        <w:rPr>
          <w:rFonts w:ascii="Arial" w:hAnsi="Arial" w:cs="Arial"/>
          <w:sz w:val="23"/>
          <w:szCs w:val="23"/>
        </w:rPr>
        <w:t xml:space="preserve"> indevida, sem autorização prévia ou fora dos limites legais; </w:t>
      </w:r>
    </w:p>
    <w:p w14:paraId="04C7C85D" w14:textId="77777777" w:rsidR="007B1D14" w:rsidRPr="00CA453B" w:rsidRDefault="007B1D14" w:rsidP="00CA453B">
      <w:pPr>
        <w:pStyle w:val="NormalWeb"/>
        <w:spacing w:after="0" w:line="276" w:lineRule="auto"/>
        <w:jc w:val="both"/>
        <w:rPr>
          <w:rFonts w:ascii="Arial" w:hAnsi="Arial" w:cs="Arial"/>
          <w:sz w:val="23"/>
          <w:szCs w:val="23"/>
        </w:rPr>
      </w:pPr>
      <w:r w:rsidRPr="00CA453B">
        <w:rPr>
          <w:rFonts w:ascii="Arial" w:hAnsi="Arial" w:cs="Arial"/>
          <w:sz w:val="23"/>
          <w:szCs w:val="23"/>
        </w:rPr>
        <w:t xml:space="preserve">VI - </w:t>
      </w:r>
      <w:proofErr w:type="gramStart"/>
      <w:r w:rsidRPr="00CA453B">
        <w:rPr>
          <w:rFonts w:ascii="Arial" w:hAnsi="Arial" w:cs="Arial"/>
          <w:sz w:val="23"/>
          <w:szCs w:val="23"/>
        </w:rPr>
        <w:t>alteração</w:t>
      </w:r>
      <w:proofErr w:type="gramEnd"/>
      <w:r w:rsidRPr="00CA453B">
        <w:rPr>
          <w:rFonts w:ascii="Arial" w:hAnsi="Arial" w:cs="Arial"/>
          <w:sz w:val="23"/>
          <w:szCs w:val="23"/>
        </w:rPr>
        <w:t xml:space="preserve"> nas condições da habilitação da licitante previstas no instrumento convocatório;</w:t>
      </w:r>
    </w:p>
    <w:p w14:paraId="7F5E4A6F" w14:textId="77777777" w:rsidR="007B1D14" w:rsidRPr="00CA453B" w:rsidRDefault="007B1D14" w:rsidP="00CA453B">
      <w:pPr>
        <w:pStyle w:val="NormalWeb"/>
        <w:spacing w:after="0" w:line="276" w:lineRule="auto"/>
        <w:jc w:val="both"/>
        <w:rPr>
          <w:rFonts w:ascii="Arial" w:hAnsi="Arial" w:cs="Arial"/>
          <w:sz w:val="23"/>
          <w:szCs w:val="23"/>
        </w:rPr>
      </w:pPr>
      <w:r w:rsidRPr="00CA453B">
        <w:rPr>
          <w:rFonts w:ascii="Arial" w:hAnsi="Arial" w:cs="Arial"/>
          <w:sz w:val="23"/>
          <w:szCs w:val="23"/>
        </w:rPr>
        <w:t>VII - quaisquer irregularidades, ilegalidades, atrasos, desvios de finalidades e condutas ilícitas detectadas e não citados anteriormente.</w:t>
      </w:r>
    </w:p>
    <w:p w14:paraId="5F5A7C6F" w14:textId="77777777" w:rsidR="007B1D14" w:rsidRPr="00CA453B" w:rsidRDefault="007B1D14" w:rsidP="00CA453B">
      <w:pPr>
        <w:pStyle w:val="NormalWeb"/>
        <w:spacing w:after="0" w:line="276" w:lineRule="auto"/>
        <w:jc w:val="both"/>
        <w:rPr>
          <w:rFonts w:ascii="Arial" w:hAnsi="Arial" w:cs="Arial"/>
          <w:b/>
          <w:color w:val="FF0000"/>
          <w:sz w:val="23"/>
          <w:szCs w:val="23"/>
        </w:rPr>
      </w:pPr>
      <w:r w:rsidRPr="00CA453B">
        <w:rPr>
          <w:rFonts w:ascii="Arial" w:hAnsi="Arial" w:cs="Arial"/>
          <w:color w:val="FF0000"/>
          <w:sz w:val="23"/>
          <w:szCs w:val="23"/>
        </w:rPr>
        <w:t xml:space="preserve">VIII- objeto executado por profissional distinto do responsável técnico apontado durante o certame; </w:t>
      </w:r>
      <w:r w:rsidRPr="00CA453B">
        <w:rPr>
          <w:rFonts w:ascii="Arial" w:hAnsi="Arial" w:cs="Arial"/>
          <w:b/>
          <w:color w:val="FF0000"/>
          <w:sz w:val="23"/>
          <w:szCs w:val="23"/>
        </w:rPr>
        <w:t xml:space="preserve">QUANDO CABÍVEL </w:t>
      </w:r>
    </w:p>
    <w:p w14:paraId="2D648EC2" w14:textId="77777777" w:rsidR="007B1D14" w:rsidRPr="00CA453B" w:rsidRDefault="007B1D14" w:rsidP="00CA453B">
      <w:pPr>
        <w:pStyle w:val="NormalWeb"/>
        <w:spacing w:after="0" w:line="276" w:lineRule="auto"/>
        <w:jc w:val="both"/>
        <w:rPr>
          <w:rFonts w:ascii="Arial" w:hAnsi="Arial" w:cs="Arial"/>
          <w:b/>
          <w:color w:val="000000"/>
          <w:sz w:val="23"/>
          <w:szCs w:val="23"/>
        </w:rPr>
      </w:pPr>
    </w:p>
    <w:p w14:paraId="05C5798E"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4.2. </w:t>
      </w:r>
      <w:r w:rsidRPr="00CA453B">
        <w:rPr>
          <w:rFonts w:ascii="Arial" w:hAnsi="Arial" w:cs="Arial"/>
          <w:color w:val="000000"/>
          <w:sz w:val="23"/>
          <w:szCs w:val="23"/>
        </w:rPr>
        <w:t xml:space="preserve">Caberá ao Gestor do Contrato: </w:t>
      </w:r>
    </w:p>
    <w:p w14:paraId="03D4DE3C"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 xml:space="preserve">I - </w:t>
      </w:r>
      <w:proofErr w:type="gramStart"/>
      <w:r w:rsidRPr="00CA453B">
        <w:rPr>
          <w:rFonts w:ascii="Arial" w:hAnsi="Arial" w:cs="Arial"/>
          <w:color w:val="000000"/>
          <w:sz w:val="23"/>
          <w:szCs w:val="23"/>
        </w:rPr>
        <w:t>analisar</w:t>
      </w:r>
      <w:proofErr w:type="gramEnd"/>
      <w:r w:rsidRPr="00CA453B">
        <w:rPr>
          <w:rFonts w:ascii="Arial" w:hAnsi="Arial" w:cs="Arial"/>
          <w:color w:val="000000"/>
          <w:sz w:val="23"/>
          <w:szCs w:val="23"/>
        </w:rPr>
        <w:t xml:space="preserve"> a documentação que antecede a liquidação e ao pagamento; </w:t>
      </w:r>
    </w:p>
    <w:p w14:paraId="185E4644"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 xml:space="preserve">II - </w:t>
      </w:r>
      <w:proofErr w:type="gramStart"/>
      <w:r w:rsidRPr="00CA453B">
        <w:rPr>
          <w:rFonts w:ascii="Arial" w:hAnsi="Arial" w:cs="Arial"/>
          <w:color w:val="000000"/>
          <w:sz w:val="23"/>
          <w:szCs w:val="23"/>
        </w:rPr>
        <w:t>analisar</w:t>
      </w:r>
      <w:proofErr w:type="gramEnd"/>
      <w:r w:rsidRPr="00CA453B">
        <w:rPr>
          <w:rFonts w:ascii="Arial" w:hAnsi="Arial" w:cs="Arial"/>
          <w:color w:val="000000"/>
          <w:sz w:val="23"/>
          <w:szCs w:val="23"/>
        </w:rPr>
        <w:t xml:space="preserve"> os pedidos de reequilíbrio econômico-financeiro, decidindo manifestadamente a respeito nos autos do procedimento;</w:t>
      </w:r>
    </w:p>
    <w:p w14:paraId="73BA6775"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lastRenderedPageBreak/>
        <w:t>III - criar rotinas de verificação de valores, conforme a especificidade de cada objeto, para eventualmente propor reequilíbrios econômico-financeiros quando o valor praticado estiver em desconformidade com a prática de mercado;</w:t>
      </w:r>
    </w:p>
    <w:p w14:paraId="511FDBA7"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 xml:space="preserve">IV - </w:t>
      </w:r>
      <w:proofErr w:type="gramStart"/>
      <w:r w:rsidRPr="00CA453B">
        <w:rPr>
          <w:rFonts w:ascii="Arial" w:hAnsi="Arial" w:cs="Arial"/>
          <w:color w:val="000000"/>
          <w:sz w:val="23"/>
          <w:szCs w:val="23"/>
        </w:rPr>
        <w:t>analisar</w:t>
      </w:r>
      <w:proofErr w:type="gramEnd"/>
      <w:r w:rsidRPr="00CA453B">
        <w:rPr>
          <w:rFonts w:ascii="Arial" w:hAnsi="Arial" w:cs="Arial"/>
          <w:color w:val="000000"/>
          <w:sz w:val="23"/>
          <w:szCs w:val="23"/>
        </w:rPr>
        <w:t xml:space="preserve"> eventuais solicitações de alterações contratuais, decidindo manifestadamente a respeito nos autos do procedimento; </w:t>
      </w:r>
    </w:p>
    <w:p w14:paraId="4E3A8217"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 xml:space="preserve">V - </w:t>
      </w:r>
      <w:proofErr w:type="gramStart"/>
      <w:r w:rsidRPr="00CA453B">
        <w:rPr>
          <w:rFonts w:ascii="Arial" w:hAnsi="Arial" w:cs="Arial"/>
          <w:color w:val="000000"/>
          <w:sz w:val="23"/>
          <w:szCs w:val="23"/>
        </w:rPr>
        <w:t>acompanhar</w:t>
      </w:r>
      <w:proofErr w:type="gramEnd"/>
      <w:r w:rsidRPr="00CA453B">
        <w:rPr>
          <w:rFonts w:ascii="Arial" w:hAnsi="Arial" w:cs="Arial"/>
          <w:color w:val="000000"/>
          <w:sz w:val="23"/>
          <w:szCs w:val="23"/>
        </w:rPr>
        <w:t xml:space="preserve"> o desenvolvimento da execução através dos relatos apresentados pelo fiscal do contrato, bem como os demais documentos pertinentes; </w:t>
      </w:r>
    </w:p>
    <w:p w14:paraId="359D7FD4"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 xml:space="preserve">VI - </w:t>
      </w:r>
      <w:proofErr w:type="gramStart"/>
      <w:r w:rsidRPr="00CA453B">
        <w:rPr>
          <w:rFonts w:ascii="Arial" w:hAnsi="Arial" w:cs="Arial"/>
          <w:color w:val="000000"/>
          <w:sz w:val="23"/>
          <w:szCs w:val="23"/>
        </w:rPr>
        <w:t>decidir</w:t>
      </w:r>
      <w:proofErr w:type="gramEnd"/>
      <w:r w:rsidRPr="00CA453B">
        <w:rPr>
          <w:rFonts w:ascii="Arial" w:hAnsi="Arial" w:cs="Arial"/>
          <w:color w:val="000000"/>
          <w:sz w:val="23"/>
          <w:szCs w:val="23"/>
        </w:rPr>
        <w:t>, provisoriamente, pela suspensão da entrega de bens ou a realização dos serviços, manifestando a respeito nos autos do procedimento;</w:t>
      </w:r>
    </w:p>
    <w:p w14:paraId="763DA8D3"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 xml:space="preserve">VII - solicitar e acompanhar processos administrativos sancionadores, na dosimetria descrita no instrumento convocatório, nos casos em que o objeto estiver sendo executado em desconformidade com as exigências; </w:t>
      </w:r>
    </w:p>
    <w:p w14:paraId="3682AB6D"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VIII - alimentar o Portal Nacional de Contratações Públicas - PNCP ou equivalente com os dados referentes aos contratos administrativos;</w:t>
      </w:r>
    </w:p>
    <w:p w14:paraId="4DF74957"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 xml:space="preserve">IX - </w:t>
      </w:r>
      <w:proofErr w:type="gramStart"/>
      <w:r w:rsidRPr="00CA453B">
        <w:rPr>
          <w:rFonts w:ascii="Arial" w:hAnsi="Arial" w:cs="Arial"/>
          <w:color w:val="000000"/>
          <w:sz w:val="23"/>
          <w:szCs w:val="23"/>
        </w:rPr>
        <w:t>realizar</w:t>
      </w:r>
      <w:proofErr w:type="gramEnd"/>
      <w:r w:rsidRPr="00CA453B">
        <w:rPr>
          <w:rFonts w:ascii="Arial" w:hAnsi="Arial" w:cs="Arial"/>
          <w:color w:val="000000"/>
          <w:sz w:val="23"/>
          <w:szCs w:val="23"/>
        </w:rPr>
        <w:t xml:space="preserve"> o recebimento definitivo dos produtos ou serviços.</w:t>
      </w:r>
    </w:p>
    <w:p w14:paraId="22C57928" w14:textId="77777777" w:rsidR="007B1D14" w:rsidRPr="00CA453B" w:rsidRDefault="007B1D14" w:rsidP="00CA453B">
      <w:pPr>
        <w:pStyle w:val="NormalWeb"/>
        <w:spacing w:after="0" w:line="276" w:lineRule="auto"/>
        <w:rPr>
          <w:rFonts w:ascii="Arial" w:hAnsi="Arial" w:cs="Arial"/>
          <w:b/>
          <w:color w:val="000000"/>
          <w:sz w:val="23"/>
          <w:szCs w:val="23"/>
        </w:rPr>
      </w:pPr>
    </w:p>
    <w:p w14:paraId="0CC5B240" w14:textId="77777777" w:rsidR="007B1D14" w:rsidRPr="00CA453B" w:rsidRDefault="007B1D14" w:rsidP="00CA453B">
      <w:pPr>
        <w:pStyle w:val="NormalWeb"/>
        <w:spacing w:after="0" w:line="276" w:lineRule="auto"/>
        <w:jc w:val="both"/>
        <w:rPr>
          <w:rFonts w:ascii="Arial" w:hAnsi="Arial" w:cs="Arial"/>
          <w:sz w:val="23"/>
          <w:szCs w:val="23"/>
        </w:rPr>
      </w:pPr>
      <w:r w:rsidRPr="00CA453B">
        <w:rPr>
          <w:rFonts w:ascii="Arial" w:hAnsi="Arial" w:cs="Arial"/>
          <w:b/>
          <w:sz w:val="23"/>
          <w:szCs w:val="23"/>
        </w:rPr>
        <w:t xml:space="preserve">4.4. </w:t>
      </w:r>
      <w:r w:rsidRPr="00CA453B">
        <w:rPr>
          <w:rFonts w:ascii="Arial" w:hAnsi="Arial" w:cs="Arial"/>
          <w:sz w:val="23"/>
          <w:szCs w:val="23"/>
        </w:rPr>
        <w:t>Fica(m) designado(s), conforme despacho de nomeação pela autoridade competente, como fiscal(</w:t>
      </w:r>
      <w:proofErr w:type="spellStart"/>
      <w:r w:rsidRPr="00CA453B">
        <w:rPr>
          <w:rFonts w:ascii="Arial" w:hAnsi="Arial" w:cs="Arial"/>
          <w:sz w:val="23"/>
          <w:szCs w:val="23"/>
        </w:rPr>
        <w:t>is</w:t>
      </w:r>
      <w:proofErr w:type="spellEnd"/>
      <w:r w:rsidRPr="00CA453B">
        <w:rPr>
          <w:rFonts w:ascii="Arial" w:hAnsi="Arial" w:cs="Arial"/>
          <w:sz w:val="23"/>
          <w:szCs w:val="23"/>
        </w:rPr>
        <w:t xml:space="preserve">) do contrato </w:t>
      </w:r>
      <w:proofErr w:type="spellStart"/>
      <w:r w:rsidRPr="00CA453B">
        <w:rPr>
          <w:rFonts w:ascii="Arial" w:hAnsi="Arial" w:cs="Arial"/>
          <w:sz w:val="23"/>
          <w:szCs w:val="23"/>
        </w:rPr>
        <w:t>xxxxxxxxxxxxxx</w:t>
      </w:r>
      <w:proofErr w:type="spellEnd"/>
      <w:r w:rsidRPr="00CA453B">
        <w:rPr>
          <w:rFonts w:ascii="Arial" w:hAnsi="Arial" w:cs="Arial"/>
          <w:sz w:val="23"/>
          <w:szCs w:val="23"/>
        </w:rPr>
        <w:t xml:space="preserve">. </w:t>
      </w:r>
    </w:p>
    <w:p w14:paraId="1753F601" w14:textId="77777777" w:rsidR="007B1D14" w:rsidRPr="00CA453B" w:rsidRDefault="007B1D14" w:rsidP="00CA453B">
      <w:pPr>
        <w:pStyle w:val="NormalWeb"/>
        <w:spacing w:after="0" w:line="276" w:lineRule="auto"/>
        <w:jc w:val="both"/>
        <w:rPr>
          <w:rFonts w:ascii="Arial" w:hAnsi="Arial" w:cs="Arial"/>
          <w:sz w:val="23"/>
          <w:szCs w:val="23"/>
        </w:rPr>
      </w:pPr>
    </w:p>
    <w:p w14:paraId="0B11330C" w14:textId="77777777" w:rsidR="007B1D14" w:rsidRPr="00CA453B" w:rsidRDefault="007B1D14" w:rsidP="00CA453B">
      <w:pPr>
        <w:pStyle w:val="NormalWeb"/>
        <w:spacing w:after="0" w:line="276" w:lineRule="auto"/>
        <w:jc w:val="both"/>
        <w:rPr>
          <w:rFonts w:ascii="Arial" w:hAnsi="Arial" w:cs="Arial"/>
          <w:sz w:val="23"/>
          <w:szCs w:val="23"/>
        </w:rPr>
      </w:pPr>
      <w:r w:rsidRPr="00CA453B">
        <w:rPr>
          <w:rFonts w:ascii="Arial" w:hAnsi="Arial" w:cs="Arial"/>
          <w:b/>
          <w:sz w:val="23"/>
          <w:szCs w:val="23"/>
        </w:rPr>
        <w:t xml:space="preserve">4.5. </w:t>
      </w:r>
      <w:r w:rsidRPr="00CA453B">
        <w:rPr>
          <w:rFonts w:ascii="Arial" w:hAnsi="Arial" w:cs="Arial"/>
          <w:sz w:val="23"/>
          <w:szCs w:val="23"/>
        </w:rPr>
        <w:t xml:space="preserve">Fica designado, conforme despacho de nomeação pela autoridade competente, como gestor do contrato o Sr. </w:t>
      </w:r>
      <w:proofErr w:type="spellStart"/>
      <w:r w:rsidRPr="00CA453B">
        <w:rPr>
          <w:rFonts w:ascii="Arial" w:hAnsi="Arial" w:cs="Arial"/>
          <w:sz w:val="23"/>
          <w:szCs w:val="23"/>
        </w:rPr>
        <w:t>Xxxxxxxxxxxx</w:t>
      </w:r>
      <w:proofErr w:type="spellEnd"/>
      <w:r w:rsidRPr="00CA453B">
        <w:rPr>
          <w:rFonts w:ascii="Arial" w:hAnsi="Arial" w:cs="Arial"/>
          <w:sz w:val="23"/>
          <w:szCs w:val="23"/>
        </w:rPr>
        <w:t xml:space="preserve">. </w:t>
      </w:r>
    </w:p>
    <w:p w14:paraId="2DE00D0E" w14:textId="77777777" w:rsidR="007B1D14" w:rsidRPr="00CA453B" w:rsidRDefault="007B1D14" w:rsidP="00CA453B">
      <w:pPr>
        <w:pStyle w:val="NormalWeb"/>
        <w:spacing w:after="0" w:line="276" w:lineRule="auto"/>
        <w:rPr>
          <w:rFonts w:ascii="Arial" w:hAnsi="Arial" w:cs="Arial"/>
          <w:b/>
          <w:color w:val="000000"/>
          <w:sz w:val="23"/>
          <w:szCs w:val="23"/>
        </w:rPr>
      </w:pPr>
    </w:p>
    <w:p w14:paraId="0761A6AF" w14:textId="77777777" w:rsidR="007B1D14" w:rsidRPr="00CA453B" w:rsidRDefault="007B1D14" w:rsidP="00CA453B">
      <w:pPr>
        <w:pStyle w:val="NormalWeb"/>
        <w:spacing w:after="0" w:line="276" w:lineRule="auto"/>
        <w:rPr>
          <w:rFonts w:ascii="Arial" w:hAnsi="Arial" w:cs="Arial"/>
          <w:b/>
          <w:color w:val="000000"/>
          <w:sz w:val="23"/>
          <w:szCs w:val="23"/>
        </w:rPr>
      </w:pPr>
      <w:r w:rsidRPr="00CA453B">
        <w:rPr>
          <w:rFonts w:ascii="Arial" w:hAnsi="Arial" w:cs="Arial"/>
          <w:b/>
          <w:color w:val="000000"/>
          <w:sz w:val="23"/>
          <w:szCs w:val="23"/>
        </w:rPr>
        <w:t xml:space="preserve">CLÁUSULA QUINTA – DA SUBCONTRATAÇÃO </w:t>
      </w:r>
    </w:p>
    <w:p w14:paraId="48443DD2" w14:textId="77777777" w:rsidR="007B1D14" w:rsidRPr="00CA453B" w:rsidRDefault="007B1D14" w:rsidP="00CA453B">
      <w:pPr>
        <w:pStyle w:val="NormalWeb"/>
        <w:spacing w:after="0" w:line="276" w:lineRule="auto"/>
        <w:rPr>
          <w:rFonts w:ascii="Arial" w:hAnsi="Arial" w:cs="Arial"/>
          <w:b/>
          <w:color w:val="000000"/>
          <w:sz w:val="23"/>
          <w:szCs w:val="23"/>
        </w:rPr>
      </w:pPr>
    </w:p>
    <w:p w14:paraId="7D048E9B" w14:textId="77777777" w:rsidR="007B1D14" w:rsidRPr="00CA453B" w:rsidRDefault="007B1D14" w:rsidP="00CA453B">
      <w:pPr>
        <w:pStyle w:val="NormalWeb"/>
        <w:spacing w:after="0" w:line="276" w:lineRule="auto"/>
        <w:jc w:val="both"/>
        <w:rPr>
          <w:rFonts w:ascii="Arial" w:hAnsi="Arial" w:cs="Arial"/>
          <w:b/>
          <w:color w:val="000000"/>
          <w:sz w:val="23"/>
          <w:szCs w:val="23"/>
        </w:rPr>
      </w:pPr>
      <w:r w:rsidRPr="00CA453B">
        <w:rPr>
          <w:rFonts w:ascii="Arial" w:hAnsi="Arial" w:cs="Arial"/>
          <w:b/>
          <w:color w:val="000000"/>
          <w:sz w:val="23"/>
          <w:szCs w:val="23"/>
        </w:rPr>
        <w:t xml:space="preserve">5.1. </w:t>
      </w:r>
      <w:r w:rsidRPr="00CA453B">
        <w:rPr>
          <w:rFonts w:ascii="Arial" w:hAnsi="Arial" w:cs="Arial"/>
          <w:color w:val="000000"/>
          <w:sz w:val="23"/>
          <w:szCs w:val="23"/>
        </w:rPr>
        <w:t xml:space="preserve">Na execução deste contrato, sem prejuízo das responsabilidades contratuais e legais, o </w:t>
      </w:r>
      <w:r w:rsidRPr="00CA453B">
        <w:rPr>
          <w:rFonts w:ascii="Arial" w:hAnsi="Arial" w:cs="Arial"/>
          <w:b/>
          <w:color w:val="000000"/>
          <w:sz w:val="23"/>
          <w:szCs w:val="23"/>
        </w:rPr>
        <w:t>CONTRATADO</w:t>
      </w:r>
      <w:r w:rsidRPr="00CA453B">
        <w:rPr>
          <w:rFonts w:ascii="Arial" w:hAnsi="Arial" w:cs="Arial"/>
          <w:color w:val="000000"/>
          <w:sz w:val="23"/>
          <w:szCs w:val="23"/>
        </w:rPr>
        <w:t xml:space="preserve"> poderá subcontratar parcelas do objeto, desde que, autorizado formalmente pelo </w:t>
      </w:r>
      <w:r w:rsidRPr="00CA453B">
        <w:rPr>
          <w:rFonts w:ascii="Arial" w:hAnsi="Arial" w:cs="Arial"/>
          <w:b/>
          <w:color w:val="000000"/>
          <w:sz w:val="23"/>
          <w:szCs w:val="23"/>
        </w:rPr>
        <w:t xml:space="preserve">CONTRATANTE. </w:t>
      </w:r>
    </w:p>
    <w:p w14:paraId="32DFD109"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5.1.1. </w:t>
      </w:r>
      <w:r w:rsidRPr="00CA453B">
        <w:rPr>
          <w:rFonts w:ascii="Arial" w:hAnsi="Arial" w:cs="Arial"/>
          <w:color w:val="000000"/>
          <w:sz w:val="23"/>
          <w:szCs w:val="23"/>
        </w:rPr>
        <w:t xml:space="preserve">Na autorização, caso concedida, o </w:t>
      </w:r>
      <w:r w:rsidRPr="00CA453B">
        <w:rPr>
          <w:rFonts w:ascii="Arial" w:hAnsi="Arial" w:cs="Arial"/>
          <w:b/>
          <w:color w:val="000000"/>
          <w:sz w:val="23"/>
          <w:szCs w:val="23"/>
        </w:rPr>
        <w:t xml:space="preserve">CONTRATANTE </w:t>
      </w:r>
      <w:r w:rsidRPr="00CA453B">
        <w:rPr>
          <w:rFonts w:ascii="Arial" w:hAnsi="Arial" w:cs="Arial"/>
          <w:color w:val="000000"/>
          <w:sz w:val="23"/>
          <w:szCs w:val="23"/>
        </w:rPr>
        <w:t xml:space="preserve">deverá indicar o limite percentual do objeto ou a parcela que poderá ser subcontratada. </w:t>
      </w:r>
    </w:p>
    <w:p w14:paraId="4F632281"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5.1.2. </w:t>
      </w:r>
      <w:r w:rsidRPr="00CA453B">
        <w:rPr>
          <w:rFonts w:ascii="Arial" w:hAnsi="Arial" w:cs="Arial"/>
          <w:color w:val="000000"/>
          <w:sz w:val="23"/>
          <w:szCs w:val="23"/>
        </w:rPr>
        <w:t xml:space="preserve">O contratado apresentará à Administração documentação que comprove a capacidade técnica do subcontrato, quando cabível, que será avaliada e juntada aos autos do processo licitatório. </w:t>
      </w:r>
    </w:p>
    <w:p w14:paraId="292F9FB5"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5.1.3. </w:t>
      </w:r>
      <w:r w:rsidRPr="00CA453B">
        <w:rPr>
          <w:rFonts w:ascii="Arial" w:hAnsi="Arial" w:cs="Arial"/>
          <w:color w:val="000000"/>
          <w:sz w:val="23"/>
          <w:szCs w:val="23"/>
        </w:rPr>
        <w:t>É vedada a subcontratação de pessoa física ou jurídica, se aquela ou os dirigentes desta mantiverem vínculo de natureza técnica, comercial, econômica, financeira, trabalhista ou civil com dirigente do órgão ou entidade contratante ou com agente público que desempenhe função na licitação ou atue na fiscalização ou na gestão do contrato, ou se deles forem cônjuge, companheiro ou parente em linha reta, colateral, ou por afinidade, até o terceiro grau.</w:t>
      </w:r>
    </w:p>
    <w:p w14:paraId="230EAB5D" w14:textId="77777777" w:rsidR="007B1D14" w:rsidRPr="00CA453B" w:rsidRDefault="007B1D14" w:rsidP="00CA453B">
      <w:pPr>
        <w:pStyle w:val="NormalWeb"/>
        <w:spacing w:after="0" w:line="276" w:lineRule="auto"/>
        <w:jc w:val="both"/>
        <w:rPr>
          <w:rFonts w:ascii="Arial" w:hAnsi="Arial" w:cs="Arial"/>
          <w:color w:val="000000"/>
          <w:sz w:val="23"/>
          <w:szCs w:val="23"/>
        </w:rPr>
      </w:pPr>
    </w:p>
    <w:p w14:paraId="04D0C2A4" w14:textId="77777777" w:rsidR="007B1D14" w:rsidRPr="00CA453B" w:rsidRDefault="007B1D14" w:rsidP="00CA453B">
      <w:pPr>
        <w:pStyle w:val="NormalWeb"/>
        <w:spacing w:after="0" w:line="276" w:lineRule="auto"/>
        <w:jc w:val="both"/>
        <w:rPr>
          <w:rFonts w:ascii="Arial" w:hAnsi="Arial" w:cs="Arial"/>
          <w:b/>
          <w:color w:val="000000"/>
          <w:sz w:val="23"/>
          <w:szCs w:val="23"/>
        </w:rPr>
      </w:pPr>
      <w:r w:rsidRPr="00CA453B">
        <w:rPr>
          <w:rFonts w:ascii="Arial" w:hAnsi="Arial" w:cs="Arial"/>
          <w:b/>
          <w:color w:val="000000"/>
          <w:sz w:val="23"/>
          <w:szCs w:val="23"/>
        </w:rPr>
        <w:t xml:space="preserve">CLÁUSULA SEXTA – DO PAGAMENTO </w:t>
      </w:r>
    </w:p>
    <w:p w14:paraId="57C7B55D"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6.1. </w:t>
      </w:r>
      <w:r w:rsidRPr="00CA453B">
        <w:rPr>
          <w:rFonts w:ascii="Arial" w:hAnsi="Arial" w:cs="Arial"/>
          <w:color w:val="000000"/>
          <w:sz w:val="23"/>
          <w:szCs w:val="23"/>
        </w:rPr>
        <w:t xml:space="preserve">Após o recebimento definitivo realizado pelo gestor do contrato, a Nota Fiscal e os documentos pertinentes serão devidamente encaminhados para o responsável por sua liquidação e posteriormente para o setor responsável pelo pagamento. </w:t>
      </w:r>
    </w:p>
    <w:p w14:paraId="23859BEF" w14:textId="77777777" w:rsidR="007B1D14" w:rsidRPr="00CA453B" w:rsidRDefault="007B1D14" w:rsidP="00CA453B">
      <w:pPr>
        <w:pStyle w:val="NormalWeb"/>
        <w:spacing w:after="0" w:line="276" w:lineRule="auto"/>
        <w:jc w:val="both"/>
        <w:rPr>
          <w:rFonts w:ascii="Arial" w:hAnsi="Arial" w:cs="Arial"/>
          <w:b/>
          <w:color w:val="000000"/>
          <w:sz w:val="23"/>
          <w:szCs w:val="23"/>
        </w:rPr>
      </w:pPr>
    </w:p>
    <w:p w14:paraId="57BBEFEC"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6.2. </w:t>
      </w:r>
      <w:r w:rsidRPr="00CA453B">
        <w:rPr>
          <w:rFonts w:ascii="Arial" w:hAnsi="Arial" w:cs="Arial"/>
          <w:color w:val="000000"/>
          <w:sz w:val="23"/>
          <w:szCs w:val="23"/>
        </w:rPr>
        <w:t xml:space="preserve">O pagamento será efetuado pelo setor responsável, até </w:t>
      </w:r>
      <w:proofErr w:type="spellStart"/>
      <w:r w:rsidRPr="00CA453B">
        <w:rPr>
          <w:rFonts w:ascii="Arial" w:hAnsi="Arial" w:cs="Arial"/>
          <w:color w:val="000000"/>
          <w:sz w:val="23"/>
          <w:szCs w:val="23"/>
        </w:rPr>
        <w:t>xx</w:t>
      </w:r>
      <w:proofErr w:type="spellEnd"/>
      <w:r w:rsidRPr="00CA453B">
        <w:rPr>
          <w:rFonts w:ascii="Arial" w:hAnsi="Arial" w:cs="Arial"/>
          <w:color w:val="000000"/>
          <w:sz w:val="23"/>
          <w:szCs w:val="23"/>
        </w:rPr>
        <w:t xml:space="preserve"> (</w:t>
      </w:r>
      <w:proofErr w:type="spellStart"/>
      <w:r w:rsidRPr="00CA453B">
        <w:rPr>
          <w:rFonts w:ascii="Arial" w:hAnsi="Arial" w:cs="Arial"/>
          <w:color w:val="000000"/>
          <w:sz w:val="23"/>
          <w:szCs w:val="23"/>
        </w:rPr>
        <w:t>xxxxxxx</w:t>
      </w:r>
      <w:proofErr w:type="spellEnd"/>
      <w:r w:rsidRPr="00CA453B">
        <w:rPr>
          <w:rFonts w:ascii="Arial" w:hAnsi="Arial" w:cs="Arial"/>
          <w:color w:val="000000"/>
          <w:sz w:val="23"/>
          <w:szCs w:val="23"/>
        </w:rPr>
        <w:t>) dias após a liquidação da Nota Fiscal.</w:t>
      </w:r>
    </w:p>
    <w:p w14:paraId="5FF0113E"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lastRenderedPageBreak/>
        <w:t xml:space="preserve">6.2.1. </w:t>
      </w:r>
      <w:r w:rsidRPr="00CA453B">
        <w:rPr>
          <w:rFonts w:ascii="Arial" w:hAnsi="Arial" w:cs="Arial"/>
          <w:color w:val="000000"/>
          <w:sz w:val="23"/>
          <w:szCs w:val="23"/>
        </w:rPr>
        <w:t xml:space="preserve">Para execução do pagamento o licitante deverá indicar na Nota Fiscal o número de sua conta, agência bancária, nome do banco e código da operação, bem como o número do pedido de execução encaminhado pelo setor responsável ou o número do empenho.  </w:t>
      </w:r>
    </w:p>
    <w:p w14:paraId="17D24F91"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6.2.2. </w:t>
      </w:r>
      <w:r w:rsidRPr="00CA453B">
        <w:rPr>
          <w:rFonts w:ascii="Arial" w:hAnsi="Arial" w:cs="Arial"/>
          <w:color w:val="000000"/>
          <w:sz w:val="23"/>
          <w:szCs w:val="23"/>
        </w:rPr>
        <w:t xml:space="preserve">Será considerada data do pagamento o dia em que constar como emitida a ordem bancária para pagamento. </w:t>
      </w:r>
    </w:p>
    <w:p w14:paraId="7A43318F"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6.2.3. </w:t>
      </w:r>
      <w:r w:rsidRPr="00CA453B">
        <w:rPr>
          <w:rFonts w:ascii="Arial" w:hAnsi="Arial" w:cs="Arial"/>
          <w:color w:val="000000"/>
          <w:sz w:val="23"/>
          <w:szCs w:val="23"/>
        </w:rPr>
        <w:t>O pagamento será realizado por meio de ordem bancária na conta indicada na Nota Fiscal, em nome do licitante.</w:t>
      </w:r>
    </w:p>
    <w:p w14:paraId="7ED12A84" w14:textId="77777777" w:rsidR="007B1D14" w:rsidRPr="00CA453B" w:rsidRDefault="007B1D14" w:rsidP="00CA453B">
      <w:pPr>
        <w:pStyle w:val="NormalWeb"/>
        <w:spacing w:after="0" w:line="276" w:lineRule="auto"/>
        <w:jc w:val="both"/>
        <w:rPr>
          <w:rFonts w:ascii="Arial" w:hAnsi="Arial" w:cs="Arial"/>
          <w:color w:val="000000"/>
          <w:sz w:val="23"/>
          <w:szCs w:val="23"/>
        </w:rPr>
      </w:pPr>
    </w:p>
    <w:p w14:paraId="3958F5A0"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6.3. </w:t>
      </w:r>
      <w:r w:rsidRPr="00CA453B">
        <w:rPr>
          <w:rFonts w:ascii="Arial" w:hAnsi="Arial" w:cs="Arial"/>
          <w:color w:val="000000"/>
          <w:sz w:val="23"/>
          <w:szCs w:val="23"/>
        </w:rPr>
        <w:t xml:space="preserve">Poderão ser descontados dos pagamentos devidos os valores para cobrir despesas com multas, indenizações a terceiros ou outras despesas de responsabilidade do licitante. </w:t>
      </w:r>
    </w:p>
    <w:p w14:paraId="24D3D5B7" w14:textId="77777777" w:rsidR="007B1D14" w:rsidRPr="00CA453B" w:rsidRDefault="007B1D14" w:rsidP="00CA453B">
      <w:pPr>
        <w:pStyle w:val="NormalWeb"/>
        <w:spacing w:after="0" w:line="276" w:lineRule="auto"/>
        <w:jc w:val="both"/>
        <w:rPr>
          <w:rFonts w:ascii="Arial" w:hAnsi="Arial" w:cs="Arial"/>
          <w:color w:val="000000"/>
          <w:sz w:val="23"/>
          <w:szCs w:val="23"/>
        </w:rPr>
      </w:pPr>
    </w:p>
    <w:p w14:paraId="6DBA981B"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6.4. </w:t>
      </w:r>
      <w:r w:rsidRPr="00CA453B">
        <w:rPr>
          <w:rFonts w:ascii="Arial" w:eastAsia="Arial" w:hAnsi="Arial" w:cs="Arial"/>
          <w:sz w:val="23"/>
          <w:szCs w:val="23"/>
        </w:rPr>
        <w:t>O Órgão poderá sustar todo e qualquer pagamento do preço ou suas parcelas de qualquer fatura apresentada pelo licitante caso verificadas uma ou mais das hipóteses abaixo e enquanto perdurar o ato ou fato sem direito a qualquer reajustamento complementar ou acréscimo, conforme enunciado:</w:t>
      </w:r>
    </w:p>
    <w:p w14:paraId="2A6A40B7" w14:textId="77777777" w:rsidR="007B1D14" w:rsidRPr="00CA453B" w:rsidRDefault="007B1D14" w:rsidP="00CA45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eastAsia="Arial" w:hAnsi="Arial" w:cs="Arial"/>
          <w:sz w:val="23"/>
          <w:szCs w:val="23"/>
        </w:rPr>
      </w:pPr>
      <w:r w:rsidRPr="00CA453B">
        <w:rPr>
          <w:rFonts w:ascii="Arial" w:eastAsia="Arial" w:hAnsi="Arial" w:cs="Arial"/>
          <w:sz w:val="23"/>
          <w:szCs w:val="23"/>
        </w:rPr>
        <w:t>I- A licitante deixe de acatar quaisquer determinações exaradas pelo órgão fiscalizador da autarquia;</w:t>
      </w:r>
    </w:p>
    <w:p w14:paraId="49417E87" w14:textId="77777777" w:rsidR="007B1D14" w:rsidRPr="00CA453B" w:rsidRDefault="007B1D14" w:rsidP="00CA45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eastAsia="Arial" w:hAnsi="Arial" w:cs="Arial"/>
          <w:sz w:val="23"/>
          <w:szCs w:val="23"/>
        </w:rPr>
      </w:pPr>
      <w:r w:rsidRPr="00CA453B">
        <w:rPr>
          <w:rFonts w:ascii="Arial" w:eastAsia="Arial" w:hAnsi="Arial" w:cs="Arial"/>
          <w:sz w:val="23"/>
          <w:szCs w:val="23"/>
        </w:rPr>
        <w:t>II- Não cumprimento de obrigação assumida, hipótese em que o pagamento ficará retido até que a licitante atenda à cláusula infringida;</w:t>
      </w:r>
    </w:p>
    <w:p w14:paraId="709FD6E8" w14:textId="77777777" w:rsidR="007B1D14" w:rsidRPr="00CA453B" w:rsidRDefault="007B1D14" w:rsidP="00CA45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eastAsia="Arial" w:hAnsi="Arial" w:cs="Arial"/>
          <w:sz w:val="23"/>
          <w:szCs w:val="23"/>
        </w:rPr>
      </w:pPr>
      <w:r w:rsidRPr="00CA453B">
        <w:rPr>
          <w:rFonts w:ascii="Arial" w:eastAsia="Arial" w:hAnsi="Arial" w:cs="Arial"/>
          <w:sz w:val="23"/>
          <w:szCs w:val="23"/>
        </w:rPr>
        <w:t>III- A licitante retarde indevidamente a execução do serviço ou paralise os mesmos por prazo que venha a prejudicar as atividades da autarquia.</w:t>
      </w:r>
    </w:p>
    <w:p w14:paraId="3F0488A1" w14:textId="77777777" w:rsidR="007B1D14" w:rsidRPr="00CA453B" w:rsidRDefault="007B1D14" w:rsidP="00CA45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eastAsia="Arial" w:hAnsi="Arial" w:cs="Arial"/>
          <w:sz w:val="23"/>
          <w:szCs w:val="23"/>
        </w:rPr>
      </w:pPr>
      <w:r w:rsidRPr="00CA453B">
        <w:rPr>
          <w:rFonts w:ascii="Arial" w:eastAsia="Arial" w:hAnsi="Arial" w:cs="Arial"/>
          <w:sz w:val="23"/>
          <w:szCs w:val="23"/>
        </w:rPr>
        <w:t>IV- Débito da licitante para com o órgão quer proveniente da execução deste instrumento, quer de obrigações de outros contratos.</w:t>
      </w:r>
    </w:p>
    <w:p w14:paraId="2BFA5631" w14:textId="77777777" w:rsidR="007B1D14" w:rsidRPr="00CA453B" w:rsidRDefault="007B1D14" w:rsidP="00CA45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eastAsia="Arial" w:hAnsi="Arial" w:cs="Arial"/>
          <w:sz w:val="23"/>
          <w:szCs w:val="23"/>
        </w:rPr>
      </w:pPr>
      <w:r w:rsidRPr="00CA453B">
        <w:rPr>
          <w:rFonts w:ascii="Arial" w:eastAsia="Arial" w:hAnsi="Arial" w:cs="Arial"/>
          <w:sz w:val="23"/>
          <w:szCs w:val="23"/>
        </w:rPr>
        <w:t>V- Em qualquer das hipóteses previstas nos parágrafos acima, ou de infração as demais cláusulas e obrigações estabelecidas neste instrumento.</w:t>
      </w:r>
    </w:p>
    <w:p w14:paraId="3DC95724" w14:textId="77777777" w:rsidR="007B1D14" w:rsidRPr="00CA453B" w:rsidRDefault="007B1D14" w:rsidP="00CA453B">
      <w:pPr>
        <w:pStyle w:val="NormalWeb"/>
        <w:spacing w:after="0" w:line="276" w:lineRule="auto"/>
        <w:jc w:val="both"/>
        <w:rPr>
          <w:rFonts w:ascii="Arial" w:hAnsi="Arial" w:cs="Arial"/>
          <w:b/>
          <w:color w:val="000000"/>
          <w:sz w:val="23"/>
          <w:szCs w:val="23"/>
        </w:rPr>
      </w:pPr>
    </w:p>
    <w:p w14:paraId="7020C289" w14:textId="77777777" w:rsidR="007B1D14" w:rsidRPr="00CA453B" w:rsidRDefault="007B1D14" w:rsidP="00CA453B">
      <w:pPr>
        <w:pStyle w:val="NormalWeb"/>
        <w:spacing w:after="0" w:line="276" w:lineRule="auto"/>
        <w:jc w:val="both"/>
        <w:rPr>
          <w:rFonts w:ascii="Arial" w:hAnsi="Arial" w:cs="Arial"/>
          <w:b/>
          <w:color w:val="000000"/>
          <w:sz w:val="23"/>
          <w:szCs w:val="23"/>
        </w:rPr>
      </w:pPr>
      <w:r w:rsidRPr="00CA453B">
        <w:rPr>
          <w:rFonts w:ascii="Arial" w:hAnsi="Arial" w:cs="Arial"/>
          <w:b/>
          <w:color w:val="000000"/>
          <w:sz w:val="23"/>
          <w:szCs w:val="23"/>
        </w:rPr>
        <w:t xml:space="preserve">CLÁUSULA SÉTIMA – DO REAJUSTE </w:t>
      </w:r>
    </w:p>
    <w:p w14:paraId="33D40665" w14:textId="77777777" w:rsidR="007B1D14" w:rsidRPr="00CA453B" w:rsidRDefault="007B1D14" w:rsidP="00CA453B">
      <w:pPr>
        <w:pStyle w:val="NormalWeb"/>
        <w:spacing w:after="0" w:line="276" w:lineRule="auto"/>
        <w:jc w:val="both"/>
        <w:rPr>
          <w:rFonts w:ascii="Arial" w:hAnsi="Arial" w:cs="Arial"/>
          <w:b/>
          <w:color w:val="000000"/>
          <w:sz w:val="23"/>
          <w:szCs w:val="23"/>
        </w:rPr>
      </w:pPr>
    </w:p>
    <w:p w14:paraId="680617A5"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7.1. </w:t>
      </w:r>
      <w:r w:rsidRPr="00CA453B">
        <w:rPr>
          <w:rFonts w:ascii="Arial" w:hAnsi="Arial" w:cs="Arial"/>
          <w:color w:val="000000"/>
          <w:sz w:val="23"/>
          <w:szCs w:val="23"/>
        </w:rPr>
        <w:t xml:space="preserve">Os preços contratados são fixos e irreajustáveis. </w:t>
      </w:r>
    </w:p>
    <w:p w14:paraId="4CC615AB" w14:textId="77777777" w:rsidR="007B1D14" w:rsidRPr="00CA453B" w:rsidRDefault="007B1D14" w:rsidP="00CA453B">
      <w:pPr>
        <w:pStyle w:val="NormalWeb"/>
        <w:spacing w:after="0" w:line="276" w:lineRule="auto"/>
        <w:jc w:val="both"/>
        <w:rPr>
          <w:rFonts w:ascii="Arial" w:hAnsi="Arial" w:cs="Arial"/>
          <w:color w:val="000000"/>
          <w:sz w:val="23"/>
          <w:szCs w:val="23"/>
        </w:rPr>
      </w:pPr>
    </w:p>
    <w:p w14:paraId="663A1D35" w14:textId="77777777" w:rsidR="007B1D14" w:rsidRPr="00CA453B" w:rsidRDefault="007B1D14" w:rsidP="00CA453B">
      <w:pPr>
        <w:pStyle w:val="NormalWeb"/>
        <w:spacing w:after="0" w:line="276" w:lineRule="auto"/>
        <w:jc w:val="center"/>
        <w:rPr>
          <w:rFonts w:ascii="Arial" w:hAnsi="Arial" w:cs="Arial"/>
          <w:color w:val="FF0000"/>
          <w:sz w:val="23"/>
          <w:szCs w:val="23"/>
        </w:rPr>
      </w:pPr>
      <w:r w:rsidRPr="00CA453B">
        <w:rPr>
          <w:rFonts w:ascii="Arial" w:hAnsi="Arial" w:cs="Arial"/>
          <w:color w:val="FF0000"/>
          <w:sz w:val="23"/>
          <w:szCs w:val="23"/>
        </w:rPr>
        <w:t>ou</w:t>
      </w:r>
    </w:p>
    <w:p w14:paraId="5E7F5D28" w14:textId="77777777" w:rsidR="007B1D14" w:rsidRPr="00CA453B" w:rsidRDefault="007B1D14" w:rsidP="00CA453B">
      <w:pPr>
        <w:pStyle w:val="NormalWeb"/>
        <w:spacing w:after="0" w:line="276" w:lineRule="auto"/>
        <w:jc w:val="both"/>
        <w:rPr>
          <w:rFonts w:ascii="Arial" w:hAnsi="Arial" w:cs="Arial"/>
          <w:color w:val="000000"/>
          <w:sz w:val="23"/>
          <w:szCs w:val="23"/>
        </w:rPr>
      </w:pPr>
    </w:p>
    <w:p w14:paraId="5725BEBE"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7.1. </w:t>
      </w:r>
      <w:r w:rsidRPr="00CA453B">
        <w:rPr>
          <w:rFonts w:ascii="Arial" w:hAnsi="Arial" w:cs="Arial"/>
          <w:color w:val="000000"/>
          <w:sz w:val="23"/>
          <w:szCs w:val="23"/>
        </w:rPr>
        <w:t xml:space="preserve">Os preços inicialmente contratados são fixos e irreajustáveis no prazo de um ano contado da data do orçamento estimado, ou seja, até o dia </w:t>
      </w:r>
      <w:proofErr w:type="spellStart"/>
      <w:r w:rsidRPr="00CA453B">
        <w:rPr>
          <w:rFonts w:ascii="Arial" w:hAnsi="Arial" w:cs="Arial"/>
          <w:color w:val="000000"/>
          <w:sz w:val="23"/>
          <w:szCs w:val="23"/>
        </w:rPr>
        <w:t>xx</w:t>
      </w:r>
      <w:proofErr w:type="spellEnd"/>
      <w:r w:rsidRPr="00CA453B">
        <w:rPr>
          <w:rFonts w:ascii="Arial" w:hAnsi="Arial" w:cs="Arial"/>
          <w:color w:val="000000"/>
          <w:sz w:val="23"/>
          <w:szCs w:val="23"/>
        </w:rPr>
        <w:t>/</w:t>
      </w:r>
      <w:proofErr w:type="spellStart"/>
      <w:r w:rsidRPr="00CA453B">
        <w:rPr>
          <w:rFonts w:ascii="Arial" w:hAnsi="Arial" w:cs="Arial"/>
          <w:color w:val="000000"/>
          <w:sz w:val="23"/>
          <w:szCs w:val="23"/>
        </w:rPr>
        <w:t>xx</w:t>
      </w:r>
      <w:proofErr w:type="spellEnd"/>
      <w:r w:rsidRPr="00CA453B">
        <w:rPr>
          <w:rFonts w:ascii="Arial" w:hAnsi="Arial" w:cs="Arial"/>
          <w:color w:val="000000"/>
          <w:sz w:val="23"/>
          <w:szCs w:val="23"/>
        </w:rPr>
        <w:t xml:space="preserve">/20xx. </w:t>
      </w:r>
    </w:p>
    <w:p w14:paraId="5E13587C"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7.1.1. </w:t>
      </w:r>
      <w:r w:rsidRPr="00CA453B">
        <w:rPr>
          <w:rFonts w:ascii="Arial" w:hAnsi="Arial" w:cs="Arial"/>
          <w:color w:val="000000"/>
          <w:sz w:val="23"/>
          <w:szCs w:val="23"/>
        </w:rPr>
        <w:t>Após o interregno de um ano, a pedido do contratado, os preços iniciais serão reajustados, mediante a aplicação do índice ___________ (indicar o índice a ser adotado), exclusivamente para as obrigações iniciadas e concluídas após a ocorrência da anualidade.</w:t>
      </w:r>
    </w:p>
    <w:p w14:paraId="2736889B" w14:textId="77777777" w:rsidR="007B1D14" w:rsidRPr="00CA453B" w:rsidRDefault="007B1D14" w:rsidP="00CA453B">
      <w:pPr>
        <w:pStyle w:val="NormalWeb"/>
        <w:spacing w:after="0" w:line="276" w:lineRule="auto"/>
        <w:jc w:val="both"/>
        <w:rPr>
          <w:rFonts w:ascii="Arial" w:hAnsi="Arial" w:cs="Arial"/>
          <w:b/>
          <w:color w:val="000000"/>
          <w:sz w:val="23"/>
          <w:szCs w:val="23"/>
        </w:rPr>
      </w:pPr>
    </w:p>
    <w:p w14:paraId="722369F0"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7.2. </w:t>
      </w:r>
      <w:r w:rsidRPr="00CA453B">
        <w:rPr>
          <w:rFonts w:ascii="Arial" w:hAnsi="Arial" w:cs="Arial"/>
          <w:color w:val="000000"/>
          <w:sz w:val="23"/>
          <w:szCs w:val="23"/>
        </w:rPr>
        <w:t>Nos reajustes subsequentes ao primeiro, o interregno mínimo de um ano será contado a partir dos efeitos financeiros do último reajuste.</w:t>
      </w:r>
    </w:p>
    <w:p w14:paraId="53A40EE7" w14:textId="77777777" w:rsidR="007B1D14" w:rsidRPr="00CA453B" w:rsidRDefault="007B1D14" w:rsidP="00CA453B">
      <w:pPr>
        <w:pStyle w:val="NormalWeb"/>
        <w:spacing w:after="0" w:line="276" w:lineRule="auto"/>
        <w:jc w:val="both"/>
        <w:rPr>
          <w:rFonts w:ascii="Arial" w:hAnsi="Arial" w:cs="Arial"/>
          <w:b/>
          <w:color w:val="000000"/>
          <w:sz w:val="23"/>
          <w:szCs w:val="23"/>
        </w:rPr>
      </w:pPr>
    </w:p>
    <w:p w14:paraId="57DC915A"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7.3. </w:t>
      </w:r>
      <w:r w:rsidRPr="00CA453B">
        <w:rPr>
          <w:rFonts w:ascii="Arial" w:hAnsi="Arial" w:cs="Arial"/>
          <w:color w:val="000000"/>
          <w:sz w:val="23"/>
          <w:szCs w:val="23"/>
        </w:rPr>
        <w:t xml:space="preserve">No caso de atraso ou não divulgação do (s) índice (s) de reajustamento, o contratante pagará ao contratado a importância calculada pela última variação conhecida, liquidando a diferença correspondente tão logo seja (m) divulgado (s) o (s) índice (s) definitivo (s). </w:t>
      </w:r>
    </w:p>
    <w:p w14:paraId="43C116F1" w14:textId="77777777" w:rsidR="007B1D14" w:rsidRPr="00CA453B" w:rsidRDefault="007B1D14" w:rsidP="00CA453B">
      <w:pPr>
        <w:pStyle w:val="NormalWeb"/>
        <w:spacing w:after="0" w:line="276" w:lineRule="auto"/>
        <w:jc w:val="both"/>
        <w:rPr>
          <w:rFonts w:ascii="Arial" w:hAnsi="Arial" w:cs="Arial"/>
          <w:b/>
          <w:color w:val="000000"/>
          <w:sz w:val="23"/>
          <w:szCs w:val="23"/>
        </w:rPr>
      </w:pPr>
    </w:p>
    <w:p w14:paraId="6199EEF2"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lastRenderedPageBreak/>
        <w:t xml:space="preserve">7.4. </w:t>
      </w:r>
      <w:r w:rsidRPr="00CA453B">
        <w:rPr>
          <w:rFonts w:ascii="Arial" w:hAnsi="Arial" w:cs="Arial"/>
          <w:color w:val="000000"/>
          <w:sz w:val="23"/>
          <w:szCs w:val="23"/>
        </w:rPr>
        <w:t>Nas aferições finais, o(s) índice(s) utilizado(s) para reajuste será(</w:t>
      </w:r>
      <w:proofErr w:type="spellStart"/>
      <w:r w:rsidRPr="00CA453B">
        <w:rPr>
          <w:rFonts w:ascii="Arial" w:hAnsi="Arial" w:cs="Arial"/>
          <w:color w:val="000000"/>
          <w:sz w:val="23"/>
          <w:szCs w:val="23"/>
        </w:rPr>
        <w:t>ão</w:t>
      </w:r>
      <w:proofErr w:type="spellEnd"/>
      <w:r w:rsidRPr="00CA453B">
        <w:rPr>
          <w:rFonts w:ascii="Arial" w:hAnsi="Arial" w:cs="Arial"/>
          <w:color w:val="000000"/>
          <w:sz w:val="23"/>
          <w:szCs w:val="23"/>
        </w:rPr>
        <w:t>), obrigatoriamente, o(s) definitivo(s).</w:t>
      </w:r>
    </w:p>
    <w:p w14:paraId="69709A1F" w14:textId="77777777" w:rsidR="007B1D14" w:rsidRPr="00CA453B" w:rsidRDefault="007B1D14" w:rsidP="00CA453B">
      <w:pPr>
        <w:pStyle w:val="NormalWeb"/>
        <w:spacing w:after="0" w:line="276" w:lineRule="auto"/>
        <w:jc w:val="both"/>
        <w:rPr>
          <w:rFonts w:ascii="Arial" w:hAnsi="Arial" w:cs="Arial"/>
          <w:b/>
          <w:color w:val="000000"/>
          <w:sz w:val="23"/>
          <w:szCs w:val="23"/>
        </w:rPr>
      </w:pPr>
    </w:p>
    <w:p w14:paraId="1FD579CB"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7.5. </w:t>
      </w:r>
      <w:r w:rsidRPr="00CA453B">
        <w:rPr>
          <w:rFonts w:ascii="Arial" w:hAnsi="Arial" w:cs="Arial"/>
          <w:color w:val="000000"/>
          <w:sz w:val="23"/>
          <w:szCs w:val="23"/>
        </w:rPr>
        <w:t>Caso o(s) índice(s) estabelecido(s) para reajustamento venha(m) a ser extinto(s) ou de qualquer forma não possa(m) mais ser utilizado(s), será(</w:t>
      </w:r>
      <w:proofErr w:type="spellStart"/>
      <w:r w:rsidRPr="00CA453B">
        <w:rPr>
          <w:rFonts w:ascii="Arial" w:hAnsi="Arial" w:cs="Arial"/>
          <w:color w:val="000000"/>
          <w:sz w:val="23"/>
          <w:szCs w:val="23"/>
        </w:rPr>
        <w:t>ão</w:t>
      </w:r>
      <w:proofErr w:type="spellEnd"/>
      <w:r w:rsidRPr="00CA453B">
        <w:rPr>
          <w:rFonts w:ascii="Arial" w:hAnsi="Arial" w:cs="Arial"/>
          <w:color w:val="000000"/>
          <w:sz w:val="23"/>
          <w:szCs w:val="23"/>
        </w:rPr>
        <w:t>) adotado(s), em substituição, o(s) que vier(em) a ser determinado(s) pela legislação então em vigor.</w:t>
      </w:r>
    </w:p>
    <w:p w14:paraId="5BAE351D" w14:textId="77777777" w:rsidR="007B1D14" w:rsidRPr="00CA453B" w:rsidRDefault="007B1D14" w:rsidP="00CA453B">
      <w:pPr>
        <w:pStyle w:val="NormalWeb"/>
        <w:spacing w:after="0" w:line="276" w:lineRule="auto"/>
        <w:jc w:val="both"/>
        <w:rPr>
          <w:rFonts w:ascii="Arial" w:hAnsi="Arial" w:cs="Arial"/>
          <w:b/>
          <w:color w:val="000000"/>
          <w:sz w:val="23"/>
          <w:szCs w:val="23"/>
        </w:rPr>
      </w:pPr>
    </w:p>
    <w:p w14:paraId="4538879B"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7.6. </w:t>
      </w:r>
      <w:r w:rsidRPr="00CA453B">
        <w:rPr>
          <w:rFonts w:ascii="Arial" w:hAnsi="Arial" w:cs="Arial"/>
          <w:color w:val="000000"/>
          <w:sz w:val="23"/>
          <w:szCs w:val="23"/>
        </w:rPr>
        <w:t xml:space="preserve">Na ausência de previsão legal quanto ao índice substituto, as partes elegerão novo índice oficial, para reajustamento do preço do valor remanescente, por meio de termo aditivo. </w:t>
      </w:r>
    </w:p>
    <w:p w14:paraId="24B718A1" w14:textId="77777777" w:rsidR="007B1D14" w:rsidRPr="00CA453B" w:rsidRDefault="007B1D14" w:rsidP="00CA453B">
      <w:pPr>
        <w:pStyle w:val="NormalWeb"/>
        <w:spacing w:after="0" w:line="276" w:lineRule="auto"/>
        <w:jc w:val="both"/>
        <w:rPr>
          <w:rFonts w:ascii="Arial" w:hAnsi="Arial" w:cs="Arial"/>
          <w:b/>
          <w:color w:val="000000"/>
          <w:sz w:val="23"/>
          <w:szCs w:val="23"/>
        </w:rPr>
      </w:pPr>
    </w:p>
    <w:p w14:paraId="1F38B1BB"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7.7. </w:t>
      </w:r>
      <w:r w:rsidRPr="00CA453B">
        <w:rPr>
          <w:rFonts w:ascii="Arial" w:hAnsi="Arial" w:cs="Arial"/>
          <w:color w:val="000000"/>
          <w:sz w:val="23"/>
          <w:szCs w:val="23"/>
        </w:rPr>
        <w:t>O reajuste será realizado por apostilamento.</w:t>
      </w:r>
    </w:p>
    <w:p w14:paraId="5D071338" w14:textId="77777777" w:rsidR="007B1D14" w:rsidRPr="00CA453B" w:rsidRDefault="007B1D14" w:rsidP="00CA453B">
      <w:pPr>
        <w:pStyle w:val="NormalWeb"/>
        <w:spacing w:after="0" w:line="276" w:lineRule="auto"/>
        <w:jc w:val="both"/>
        <w:rPr>
          <w:rFonts w:ascii="Arial" w:hAnsi="Arial" w:cs="Arial"/>
          <w:color w:val="000000"/>
          <w:sz w:val="23"/>
          <w:szCs w:val="23"/>
        </w:rPr>
      </w:pPr>
    </w:p>
    <w:p w14:paraId="737945B3" w14:textId="77777777" w:rsidR="007B1D14" w:rsidRPr="00CA453B" w:rsidRDefault="007B1D14" w:rsidP="00CA453B">
      <w:pPr>
        <w:pStyle w:val="NormalWeb"/>
        <w:spacing w:after="0" w:line="276" w:lineRule="auto"/>
        <w:jc w:val="both"/>
        <w:rPr>
          <w:rFonts w:ascii="Arial" w:hAnsi="Arial" w:cs="Arial"/>
          <w:b/>
          <w:color w:val="000000"/>
          <w:sz w:val="23"/>
          <w:szCs w:val="23"/>
        </w:rPr>
      </w:pPr>
      <w:r w:rsidRPr="00CA453B">
        <w:rPr>
          <w:rFonts w:ascii="Arial" w:hAnsi="Arial" w:cs="Arial"/>
          <w:b/>
          <w:color w:val="000000"/>
          <w:sz w:val="23"/>
          <w:szCs w:val="23"/>
        </w:rPr>
        <w:t xml:space="preserve">CLÁUSULA OITAVA – DAS OBRIGAÇÕES </w:t>
      </w:r>
    </w:p>
    <w:p w14:paraId="0E73D59F" w14:textId="77777777" w:rsidR="007B1D14" w:rsidRPr="00CA453B" w:rsidRDefault="007B1D14" w:rsidP="00CA453B">
      <w:pPr>
        <w:pStyle w:val="NormalWeb"/>
        <w:spacing w:after="0" w:line="276" w:lineRule="auto"/>
        <w:jc w:val="both"/>
        <w:rPr>
          <w:rFonts w:ascii="Arial" w:hAnsi="Arial" w:cs="Arial"/>
          <w:b/>
          <w:color w:val="000000"/>
          <w:sz w:val="23"/>
          <w:szCs w:val="23"/>
        </w:rPr>
      </w:pPr>
    </w:p>
    <w:p w14:paraId="0CD6F654" w14:textId="77777777" w:rsidR="007B1D14" w:rsidRPr="00CA453B" w:rsidRDefault="007B1D14" w:rsidP="00CA453B">
      <w:pPr>
        <w:pStyle w:val="NormalWeb"/>
        <w:spacing w:after="0" w:line="276" w:lineRule="auto"/>
        <w:jc w:val="both"/>
        <w:rPr>
          <w:rFonts w:ascii="Arial" w:hAnsi="Arial" w:cs="Arial"/>
          <w:b/>
          <w:color w:val="000000"/>
          <w:sz w:val="23"/>
          <w:szCs w:val="23"/>
        </w:rPr>
      </w:pPr>
      <w:r w:rsidRPr="00CA453B">
        <w:rPr>
          <w:rFonts w:ascii="Arial" w:hAnsi="Arial" w:cs="Arial"/>
          <w:b/>
          <w:color w:val="000000"/>
          <w:sz w:val="23"/>
          <w:szCs w:val="23"/>
        </w:rPr>
        <w:t xml:space="preserve">8.1. </w:t>
      </w:r>
      <w:r w:rsidRPr="00CA453B">
        <w:rPr>
          <w:rFonts w:ascii="Arial" w:hAnsi="Arial" w:cs="Arial"/>
          <w:color w:val="000000"/>
          <w:sz w:val="23"/>
          <w:szCs w:val="23"/>
        </w:rPr>
        <w:t xml:space="preserve">São obrigações do </w:t>
      </w:r>
      <w:r w:rsidRPr="00CA453B">
        <w:rPr>
          <w:rFonts w:ascii="Arial" w:hAnsi="Arial" w:cs="Arial"/>
          <w:b/>
          <w:color w:val="000000"/>
          <w:sz w:val="23"/>
          <w:szCs w:val="23"/>
        </w:rPr>
        <w:t xml:space="preserve">CONTRATANTE: </w:t>
      </w:r>
    </w:p>
    <w:p w14:paraId="2DB4A585"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I- Exigir o cumprimento de todas as obrigações assumidas pelo Contratado, de acordo com o contrato e seus anexos;</w:t>
      </w:r>
    </w:p>
    <w:p w14:paraId="063EB138"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II- Receber o objeto no prazo e condições estabelecidas no Termo de Referência;</w:t>
      </w:r>
    </w:p>
    <w:p w14:paraId="2E2152EA"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III- Notificar o Contratado, por escrito, sobre vícios, defeitos ou incorreções verificadas no objeto fornecido, para que seja por ele substituído, reparado ou corrigido, no total ou em parte, às suas expensas;</w:t>
      </w:r>
    </w:p>
    <w:p w14:paraId="4F769CDF"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IV- Acompanhar e fiscalizar a execução do contrato e o cumprimento das obrigações pelo Contratado;</w:t>
      </w:r>
    </w:p>
    <w:p w14:paraId="146CE3E4"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 xml:space="preserve">V- Comunicar a empresa para emissão de Nota Fiscal no que </w:t>
      </w:r>
      <w:proofErr w:type="spellStart"/>
      <w:r w:rsidRPr="00CA453B">
        <w:rPr>
          <w:rFonts w:ascii="Arial" w:hAnsi="Arial" w:cs="Arial"/>
          <w:color w:val="000000"/>
          <w:sz w:val="23"/>
          <w:szCs w:val="23"/>
        </w:rPr>
        <w:t>pertine</w:t>
      </w:r>
      <w:proofErr w:type="spellEnd"/>
      <w:r w:rsidRPr="00CA453B">
        <w:rPr>
          <w:rFonts w:ascii="Arial" w:hAnsi="Arial" w:cs="Arial"/>
          <w:color w:val="000000"/>
          <w:sz w:val="23"/>
          <w:szCs w:val="23"/>
        </w:rPr>
        <w:t xml:space="preserve"> à parcela incontroversa da execução do objeto, para efeito de liquidação e pagamento, quando houver controvérsia sobre a execução do objeto, quanto à dimensão, qualidade e quantidade, conforme o art. 143 da Lei nº 14.133, de 2021;</w:t>
      </w:r>
    </w:p>
    <w:p w14:paraId="306F633E"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VI- Efetuar o pagamento ao Contratado do valor correspondente ao fornecimento do objeto, no prazo, forma e condições estabelecidos no presente Contrato;</w:t>
      </w:r>
    </w:p>
    <w:p w14:paraId="3C3F0AF4"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 xml:space="preserve">VII- Aplicar ao Contratado as sanções previstas na lei e neste Contrato; </w:t>
      </w:r>
    </w:p>
    <w:p w14:paraId="59940CC7"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VIII - Cientificar o órgão de assessoramento jurídico para adoção das medidas cabíveis quando do descumprimento de obrigações pelo Contratado;</w:t>
      </w:r>
    </w:p>
    <w:p w14:paraId="1FBB1BD7"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IX- Responder eventuais pedidos de reestabelecimento do equilíbrio econômico-financeiro feitos pelo contratado.</w:t>
      </w:r>
    </w:p>
    <w:p w14:paraId="6827D002"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hAnsi="Arial" w:cs="Arial"/>
          <w:color w:val="000000"/>
          <w:sz w:val="23"/>
          <w:szCs w:val="23"/>
        </w:rPr>
        <w:t>X- 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5A63D2D0" w14:textId="77777777" w:rsidR="007B1D14" w:rsidRPr="00CA453B" w:rsidRDefault="007B1D14" w:rsidP="00CA453B">
      <w:pPr>
        <w:pStyle w:val="NormalWeb"/>
        <w:spacing w:after="0" w:line="276" w:lineRule="auto"/>
        <w:jc w:val="both"/>
        <w:rPr>
          <w:rFonts w:ascii="Arial" w:hAnsi="Arial" w:cs="Arial"/>
          <w:b/>
          <w:color w:val="FF0000"/>
          <w:sz w:val="23"/>
          <w:szCs w:val="23"/>
        </w:rPr>
      </w:pPr>
      <w:r w:rsidRPr="00CA453B">
        <w:rPr>
          <w:rFonts w:ascii="Arial" w:hAnsi="Arial" w:cs="Arial"/>
          <w:color w:val="FF0000"/>
          <w:sz w:val="23"/>
          <w:szCs w:val="23"/>
        </w:rPr>
        <w:t xml:space="preserve">XI- Notificar os emitentes das garantias quanto ao início de processo administrativo para apuração de descumprimento de cláusulas contratuais. </w:t>
      </w:r>
      <w:r w:rsidRPr="00CA453B">
        <w:rPr>
          <w:rFonts w:ascii="Arial" w:hAnsi="Arial" w:cs="Arial"/>
          <w:b/>
          <w:color w:val="FF0000"/>
          <w:sz w:val="23"/>
          <w:szCs w:val="23"/>
        </w:rPr>
        <w:t>QUANDO CABÍVEL</w:t>
      </w:r>
    </w:p>
    <w:p w14:paraId="429B5998" w14:textId="77777777" w:rsidR="007B1D14" w:rsidRPr="00CA453B" w:rsidRDefault="007B1D14" w:rsidP="00CA453B">
      <w:pPr>
        <w:pStyle w:val="NormalWeb"/>
        <w:spacing w:after="0" w:line="276" w:lineRule="auto"/>
        <w:jc w:val="both"/>
        <w:rPr>
          <w:rFonts w:ascii="Arial" w:hAnsi="Arial" w:cs="Arial"/>
          <w:color w:val="000000"/>
          <w:sz w:val="23"/>
          <w:szCs w:val="23"/>
        </w:rPr>
      </w:pPr>
    </w:p>
    <w:p w14:paraId="5CC8E280" w14:textId="77777777" w:rsidR="007B1D14" w:rsidRPr="00CA453B" w:rsidRDefault="007B1D14" w:rsidP="00CA453B">
      <w:pPr>
        <w:pStyle w:val="NormalWeb"/>
        <w:spacing w:after="0" w:line="276" w:lineRule="auto"/>
        <w:jc w:val="both"/>
        <w:rPr>
          <w:rFonts w:ascii="Arial" w:hAnsi="Arial" w:cs="Arial"/>
          <w:b/>
          <w:sz w:val="23"/>
          <w:szCs w:val="23"/>
        </w:rPr>
      </w:pPr>
      <w:r w:rsidRPr="00CA453B">
        <w:rPr>
          <w:rFonts w:ascii="Arial" w:hAnsi="Arial" w:cs="Arial"/>
          <w:b/>
          <w:sz w:val="23"/>
          <w:szCs w:val="23"/>
        </w:rPr>
        <w:t xml:space="preserve">8.2. </w:t>
      </w:r>
      <w:r w:rsidRPr="00CA453B">
        <w:rPr>
          <w:rFonts w:ascii="Arial" w:hAnsi="Arial" w:cs="Arial"/>
          <w:sz w:val="23"/>
          <w:szCs w:val="23"/>
        </w:rPr>
        <w:t xml:space="preserve">São obrigações do </w:t>
      </w:r>
      <w:r w:rsidRPr="00CA453B">
        <w:rPr>
          <w:rFonts w:ascii="Arial" w:hAnsi="Arial" w:cs="Arial"/>
          <w:b/>
          <w:sz w:val="23"/>
          <w:szCs w:val="23"/>
        </w:rPr>
        <w:t xml:space="preserve">CONTRATADO </w:t>
      </w:r>
    </w:p>
    <w:p w14:paraId="21A630E1"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 O Contratado deve cumprir todas as obrigações constantes deste Contrato e em seus anexos, assumindo como exclusivamente seus os riscos e as despesas decorrentes da boa e perfeita execução do objeto, observando;</w:t>
      </w:r>
    </w:p>
    <w:p w14:paraId="7FADDC2F"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 xml:space="preserve">II- Responsabilizar-se pelos vícios e danos decorrentes do objeto, de acordo com o Código de </w:t>
      </w:r>
      <w:r w:rsidRPr="00CA453B">
        <w:rPr>
          <w:rFonts w:ascii="Arial" w:eastAsia="Cambria" w:hAnsi="Arial" w:cs="Arial"/>
          <w:sz w:val="23"/>
          <w:szCs w:val="23"/>
        </w:rPr>
        <w:lastRenderedPageBreak/>
        <w:t>Defesa do Consumidor (Lei nº 8.078, de 1990);</w:t>
      </w:r>
    </w:p>
    <w:p w14:paraId="4BE4FCF8"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III- Comunicar ao contratante, no prazo máximo de 24 (vinte e quatro) horas que antecede a data da para a execução, os motivos que impossibilitem o cumprimento do prazo previsto, com a devida comprovação;</w:t>
      </w:r>
    </w:p>
    <w:p w14:paraId="2AC9A6B6"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IV- Atender às determinações regulares emitidas pelo fiscal ou gestor do contrato ou autoridade superior (art. 137, II, da Lei n.º 14.133, de 2021) e prestar todo esclarecimento ou informação por eles solicitados;</w:t>
      </w:r>
    </w:p>
    <w:p w14:paraId="150D6E2F"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V- Reparar, corrigir, remover, reconstruir ou substituir, às suas expensas, no total ou em parte, no prazo fixado pelo fiscal do contrato, os objetos nos quais se verificarem vícios, defeitos ou incorreções resultantes da execução ou dos materiais empregados;</w:t>
      </w:r>
    </w:p>
    <w:p w14:paraId="3F48C14A"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VI- 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652C00E8"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 xml:space="preserve">VII- Manter durante toda a vigência do contrato, em compatibilidade com as obrigações assumidas, todas as condições exigidas para habilitação na licitação; </w:t>
      </w:r>
    </w:p>
    <w:p w14:paraId="642BB9FE"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VIII- 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14:paraId="7C8B2CD2"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IX- Comunicar ao Fiscal do contrato, no prazo de 24 (vinte e quatro) horas, qualquer ocorrência anormal ou acidente que se verifique no local da execução do objeto contratual.</w:t>
      </w:r>
    </w:p>
    <w:p w14:paraId="0243758B"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X- Paralisar, por determinação do contratante, qualquer atividade que não esteja sendo executada de acordo com a boa técnica ou que ponha em risco a segurança de pessoas ou bens de terceiros.</w:t>
      </w:r>
    </w:p>
    <w:p w14:paraId="710115B5"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XI- Cumprir, durante todo o período de execução do contrato, a reserva de cargos prevista em lei para pessoa com deficiência, para reabilitado da Previdência Social ou para aprendiz, bem como as reservas de cargos previstas na legislação, quando cabível (art. 116, da Lei n.º 14.133, de 2021);</w:t>
      </w:r>
    </w:p>
    <w:p w14:paraId="51AAB425"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XII- Comprovar a reserva de cargos a que se refere a cláusula acima, no prazo fixado pelo fiscal do contrato, com a indicação dos empregados que preencheram as referidas vagas, quando cabível (art. 116, parágrafo único, da Lei n.º 14.133, de 2021);</w:t>
      </w:r>
    </w:p>
    <w:p w14:paraId="1CCDD5DF"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 xml:space="preserve">XIII- Guardar sigilo sobre todas as informações obtidas em decorrência do cumprimento do contrato; </w:t>
      </w:r>
    </w:p>
    <w:p w14:paraId="1F928B1B"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XIV- 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art. 124, II, d, da Lei nº 14.133, de 2021.</w:t>
      </w:r>
    </w:p>
    <w:p w14:paraId="53EF3C09"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XV- Cumprir, além dos postulados legais vigentes de âmbito federal, estadual ou municipal, as normas de segurança do contratante;</w:t>
      </w:r>
    </w:p>
    <w:p w14:paraId="1BDF0C13"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XVI- 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w:t>
      </w:r>
    </w:p>
    <w:p w14:paraId="56DEF078"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 xml:space="preserve">XVII- Orientar e treinar seus empregados sobre os deveres previstos na Lei nº 13.709, de 14 de </w:t>
      </w:r>
      <w:r w:rsidRPr="00CA453B">
        <w:rPr>
          <w:rFonts w:ascii="Arial" w:eastAsia="Cambria" w:hAnsi="Arial" w:cs="Arial"/>
          <w:sz w:val="23"/>
          <w:szCs w:val="23"/>
        </w:rPr>
        <w:lastRenderedPageBreak/>
        <w:t>agosto de 2018, adotando medidas eficazes para proteção de dados pessoais a que tenha acesso por força da execução deste contrato;</w:t>
      </w:r>
    </w:p>
    <w:p w14:paraId="41BC14F1"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XVIII- Conduzir os trabalhos com estrita observância às normas da legislação pertinente, cumprindo as determinações dos Poderes Públicos, mantendo sempre limpo o local de execução do objeto e nas melhores condições de segurança, higiene e disciplina.</w:t>
      </w:r>
    </w:p>
    <w:p w14:paraId="677C4A39"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XIX - Submeter previamente, por escrito, ao contratante, para análise e aprovação, quaisquer mudanças nos métodos executivos que fujam às especificações do memorial descritivo ou instrumento congênere.</w:t>
      </w:r>
    </w:p>
    <w:p w14:paraId="26386365"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XX - Não permitir a utilização de qualquer trabalho do menor de dezesseis anos, exceto na condição de aprendiz para os maiores de quatorze anos, nem permitir a utilização do trabalho do menor de dezoito anos em trabalho noturno, perigoso ou insalubre.</w:t>
      </w:r>
    </w:p>
    <w:p w14:paraId="5C49E8BD" w14:textId="77777777" w:rsidR="007B1D14" w:rsidRPr="00CA453B" w:rsidRDefault="007B1D14" w:rsidP="00CA453B">
      <w:pPr>
        <w:spacing w:line="276" w:lineRule="auto"/>
        <w:jc w:val="both"/>
        <w:rPr>
          <w:rFonts w:ascii="Arial" w:eastAsia="Cambria" w:hAnsi="Arial" w:cs="Arial"/>
          <w:sz w:val="23"/>
          <w:szCs w:val="23"/>
        </w:rPr>
      </w:pPr>
    </w:p>
    <w:p w14:paraId="1A728CB4" w14:textId="77777777" w:rsidR="007B1D14" w:rsidRPr="00CA453B" w:rsidRDefault="007B1D14"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 xml:space="preserve">CLÁUSULA NONA – INFRAÇÕES E SANÇÕES ADMINISTRATIVAS </w:t>
      </w:r>
    </w:p>
    <w:p w14:paraId="378C9A67" w14:textId="77777777" w:rsidR="007B1D14" w:rsidRPr="00CA453B" w:rsidRDefault="007B1D14" w:rsidP="00CA453B">
      <w:pPr>
        <w:spacing w:line="276" w:lineRule="auto"/>
        <w:jc w:val="both"/>
        <w:rPr>
          <w:rFonts w:ascii="Arial" w:eastAsia="Cambria" w:hAnsi="Arial" w:cs="Arial"/>
          <w:b/>
          <w:sz w:val="23"/>
          <w:szCs w:val="23"/>
        </w:rPr>
      </w:pPr>
    </w:p>
    <w:p w14:paraId="280C200F"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9.1. </w:t>
      </w:r>
      <w:r w:rsidRPr="00CA453B">
        <w:rPr>
          <w:rFonts w:ascii="Arial" w:eastAsia="Cambria" w:hAnsi="Arial" w:cs="Arial"/>
          <w:sz w:val="23"/>
          <w:szCs w:val="23"/>
        </w:rPr>
        <w:t xml:space="preserve">Comete infração administrativa, nos termos da lei, o licitante que, com dolo ou culpa: </w:t>
      </w:r>
    </w:p>
    <w:p w14:paraId="7436B397"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 - dar causa à inexecução parcial do contrato;</w:t>
      </w:r>
    </w:p>
    <w:p w14:paraId="7194A761"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II - dar causa à inexecução parcial do contrato que cause grave dano à Administração, ao funcionamento dos serviços públicos ou ao interesse coletivo;</w:t>
      </w:r>
    </w:p>
    <w:p w14:paraId="6EE63A6F"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III - dar causa à inexecução total do contrato;</w:t>
      </w:r>
    </w:p>
    <w:p w14:paraId="115C9A74"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IV - deixar de entregar a documentação exigida para o certame;</w:t>
      </w:r>
    </w:p>
    <w:p w14:paraId="289E1DCC"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V - não manter a proposta, salvo em decorrência de fato superveniente devidamente justificado;</w:t>
      </w:r>
    </w:p>
    <w:p w14:paraId="54E9E3CA"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VI - não celebrar o contrato ou não entregar a documentação exigida para a contratação, quando convocado dentro do prazo de validade de sua proposta;</w:t>
      </w:r>
    </w:p>
    <w:p w14:paraId="2BD49D91"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VII - ensejar o retardamento da execução ou da entrega do objeto da licitação sem motivo justificado;</w:t>
      </w:r>
    </w:p>
    <w:p w14:paraId="16AD8DB5"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VIII - apresentar declaração ou documentação falsa exigida para o certame ou prestar declaração falsa durante a licitação ou a execução do contrato;</w:t>
      </w:r>
    </w:p>
    <w:p w14:paraId="1B221DEA"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IX - fraudar a licitação ou praticar ato fraudulento na execução do contrato;</w:t>
      </w:r>
    </w:p>
    <w:p w14:paraId="06E26697"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X - comportar-se de modo inidôneo ou cometer fraude de qualquer natureza;</w:t>
      </w:r>
    </w:p>
    <w:p w14:paraId="36865465"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XI – praticar atos ilícitos com vistas a frustrar os objetivos da licitação;</w:t>
      </w:r>
    </w:p>
    <w:p w14:paraId="5A60809B"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XII - praticar ato lesivo previsto no art. 5º da Lei nº 12.846, de 1º de agosto de 2013.</w:t>
      </w:r>
    </w:p>
    <w:p w14:paraId="433292F3" w14:textId="77777777" w:rsidR="007B1D14" w:rsidRPr="00CA453B" w:rsidRDefault="007B1D14" w:rsidP="00CA453B">
      <w:pPr>
        <w:spacing w:line="276" w:lineRule="auto"/>
        <w:jc w:val="both"/>
        <w:rPr>
          <w:rFonts w:ascii="Arial" w:eastAsia="Cambria" w:hAnsi="Arial" w:cs="Arial"/>
          <w:b/>
          <w:sz w:val="23"/>
          <w:szCs w:val="23"/>
        </w:rPr>
      </w:pPr>
    </w:p>
    <w:p w14:paraId="063C498D"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9.2. </w:t>
      </w:r>
      <w:r w:rsidRPr="00CA453B">
        <w:rPr>
          <w:rFonts w:ascii="Arial" w:eastAsia="Cambria" w:hAnsi="Arial" w:cs="Arial"/>
          <w:sz w:val="23"/>
          <w:szCs w:val="23"/>
        </w:rPr>
        <w:t xml:space="preserve">Com fulcro na Lei nº 14.133, de 2021, a Administração poderá, garantida a prévia defesa, aplicar aos licitantes e/ou adjudicatários as seguintes sanções, sem prejuízo das responsabilidades civil e criminal: </w:t>
      </w:r>
    </w:p>
    <w:p w14:paraId="51DE4E75"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 advertência;</w:t>
      </w:r>
    </w:p>
    <w:p w14:paraId="5874CD19"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II- multa;</w:t>
      </w:r>
    </w:p>
    <w:p w14:paraId="13ED15D2"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III- impedimento de licitar e contratar e</w:t>
      </w:r>
    </w:p>
    <w:p w14:paraId="096AD5AF"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IV- declaração de inidoneidade para licitar ou contratar, enquanto perdurarem os motivos determinantes da punição ou até que seja promovida sua reabilitação perante a própria autoridade que aplicou a penalidade.</w:t>
      </w:r>
    </w:p>
    <w:p w14:paraId="62945D7C"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9.2.1. </w:t>
      </w:r>
      <w:r w:rsidRPr="00CA453B">
        <w:rPr>
          <w:rFonts w:ascii="Arial" w:eastAsia="Cambria" w:hAnsi="Arial" w:cs="Arial"/>
          <w:sz w:val="23"/>
          <w:szCs w:val="23"/>
        </w:rPr>
        <w:t>As sanções previstas nos incisos I, III e IV poderão ser aplicadas cumulativamente com a prevista no inciso II.</w:t>
      </w:r>
    </w:p>
    <w:p w14:paraId="70D33FC0"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9.2.2. </w:t>
      </w:r>
      <w:r w:rsidRPr="00CA453B">
        <w:rPr>
          <w:rFonts w:ascii="Arial" w:eastAsia="Cambria" w:hAnsi="Arial" w:cs="Arial"/>
          <w:sz w:val="23"/>
          <w:szCs w:val="23"/>
        </w:rPr>
        <w:t xml:space="preserve">Se a multa aplicada e as indenizações cabíveis forem superiores ao valor de pagamento eventualmente devido pela Administração ao contratado, além da perda desse valor, a diferença será descontada da garantia prestada ou será cobrada judicialmente. </w:t>
      </w:r>
    </w:p>
    <w:p w14:paraId="7341A38E"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lastRenderedPageBreak/>
        <w:t xml:space="preserve">9.2.3. </w:t>
      </w:r>
      <w:r w:rsidRPr="00CA453B">
        <w:rPr>
          <w:rFonts w:ascii="Arial" w:eastAsia="Cambria" w:hAnsi="Arial" w:cs="Arial"/>
          <w:sz w:val="23"/>
          <w:szCs w:val="23"/>
        </w:rPr>
        <w:t xml:space="preserve">A aplicação das sanções não exclui, em hipótese alguma, a obrigação de reparação integral do dano causado à Administração Pública. </w:t>
      </w:r>
    </w:p>
    <w:p w14:paraId="382C73B3"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9.2.4. </w:t>
      </w:r>
      <w:r w:rsidRPr="00CA453B">
        <w:rPr>
          <w:rFonts w:ascii="Arial" w:eastAsia="Cambria" w:hAnsi="Arial" w:cs="Arial"/>
          <w:sz w:val="23"/>
          <w:szCs w:val="23"/>
        </w:rPr>
        <w:t xml:space="preserve">Na aplicação da sanção prevista no inciso II, será facultada a defesa do interessado no prazo de 15 (quinze) dias úteis, contado da data de sua intimação. </w:t>
      </w:r>
    </w:p>
    <w:p w14:paraId="1C5F7046"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9.2.5. </w:t>
      </w:r>
      <w:r w:rsidRPr="00CA453B">
        <w:rPr>
          <w:rFonts w:ascii="Arial" w:eastAsia="Cambria" w:hAnsi="Arial" w:cs="Arial"/>
          <w:sz w:val="23"/>
          <w:szCs w:val="23"/>
        </w:rPr>
        <w:t xml:space="preserve">A aplicação das sanções previstas nos incisos III e IV requererá a instauração de processo de responsabilização, a ser conduzido por comissão composta de 02 (dois) ou mais servidores estáveis, que avaliará fatos e circunstancias conhecidos e intimará o licitante ou o contratado para, no prazo de 15 (quinze) dias úteis, contado da data de intimação, apresentar defesa escrita e especificar as provas que pretenda produzir. </w:t>
      </w:r>
    </w:p>
    <w:p w14:paraId="1462E388"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9.2.5.1. </w:t>
      </w:r>
      <w:r w:rsidRPr="00CA453B">
        <w:rPr>
          <w:rFonts w:ascii="Arial" w:eastAsia="Cambria" w:hAnsi="Arial" w:cs="Arial"/>
          <w:sz w:val="23"/>
          <w:szCs w:val="23"/>
        </w:rPr>
        <w:t xml:space="preserve">Na hipótese de deferimento de pedido de produção de novas provas ou de juntada de provas julgadas indispensáveis pela comissão, o licitante ou o contratado poderá apresentar alegações finais no prazo de 15 (quinze) dias úteis, contado da data da intimação. </w:t>
      </w:r>
    </w:p>
    <w:p w14:paraId="30BF916E"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9.2.5.2. </w:t>
      </w:r>
      <w:r w:rsidRPr="00CA453B">
        <w:rPr>
          <w:rFonts w:ascii="Arial" w:eastAsia="Cambria" w:hAnsi="Arial" w:cs="Arial"/>
          <w:sz w:val="23"/>
          <w:szCs w:val="23"/>
        </w:rPr>
        <w:t xml:space="preserve">Serão indeferidas pela comissão, mediante decisão fundamentada, provas ilícitas, impertinentes, desnecessárias, protelatórias ou intempestivas. </w:t>
      </w:r>
    </w:p>
    <w:p w14:paraId="403AE534"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9.3. </w:t>
      </w:r>
      <w:r w:rsidRPr="00CA453B">
        <w:rPr>
          <w:rFonts w:ascii="Arial" w:eastAsia="Cambria" w:hAnsi="Arial" w:cs="Arial"/>
          <w:sz w:val="23"/>
          <w:szCs w:val="23"/>
        </w:rPr>
        <w:t>Na aplicação das sanções serão considerados:</w:t>
      </w:r>
    </w:p>
    <w:p w14:paraId="2E77D73B"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 a natureza e a gravidade da infração cometida.</w:t>
      </w:r>
    </w:p>
    <w:p w14:paraId="4688B605"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II- as peculiaridades do caso concreto</w:t>
      </w:r>
    </w:p>
    <w:p w14:paraId="05BBB184"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III- as circunstâncias agravantes ou atenuantes</w:t>
      </w:r>
    </w:p>
    <w:p w14:paraId="0C95C450"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IV- os danos que dela provierem para a Administração Pública</w:t>
      </w:r>
    </w:p>
    <w:p w14:paraId="6898DCBE"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V- a implantação ou o aperfeiçoamento de programa de integridade, conforme normas e orientações dos órgãos de controle.</w:t>
      </w:r>
    </w:p>
    <w:p w14:paraId="4B596141" w14:textId="77777777" w:rsidR="007B1D14" w:rsidRPr="00CA453B" w:rsidRDefault="007B1D14" w:rsidP="00CA453B">
      <w:pPr>
        <w:spacing w:line="276" w:lineRule="auto"/>
        <w:jc w:val="both"/>
        <w:rPr>
          <w:rFonts w:ascii="Arial" w:eastAsia="Cambria" w:hAnsi="Arial" w:cs="Arial"/>
          <w:sz w:val="23"/>
          <w:szCs w:val="23"/>
        </w:rPr>
      </w:pPr>
    </w:p>
    <w:p w14:paraId="3EF4DA99"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9.4. </w:t>
      </w:r>
      <w:r w:rsidRPr="00CA453B">
        <w:rPr>
          <w:rFonts w:ascii="Arial" w:eastAsia="Cambria" w:hAnsi="Arial" w:cs="Arial"/>
          <w:sz w:val="23"/>
          <w:szCs w:val="23"/>
        </w:rPr>
        <w:t xml:space="preserve">A sanção administrativa de advertência, inciso I do item 10.2, será aplicada exclusivamente pela infração que der causa à inexecução parcial do contrato, inciso I do item 10.1, quando não se justificar imposição de penalidade mais grave. </w:t>
      </w:r>
    </w:p>
    <w:p w14:paraId="5272ED35" w14:textId="77777777" w:rsidR="007B1D14" w:rsidRPr="00CA453B" w:rsidRDefault="007B1D14" w:rsidP="00CA453B">
      <w:pPr>
        <w:spacing w:line="276" w:lineRule="auto"/>
        <w:jc w:val="both"/>
        <w:rPr>
          <w:rFonts w:ascii="Arial" w:eastAsia="Cambria" w:hAnsi="Arial" w:cs="Arial"/>
          <w:sz w:val="23"/>
          <w:szCs w:val="23"/>
        </w:rPr>
      </w:pPr>
    </w:p>
    <w:p w14:paraId="1E02EAFD"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9.5. </w:t>
      </w:r>
      <w:r w:rsidRPr="00CA453B">
        <w:rPr>
          <w:rFonts w:ascii="Arial" w:eastAsia="Cambria" w:hAnsi="Arial" w:cs="Arial"/>
          <w:sz w:val="23"/>
          <w:szCs w:val="23"/>
        </w:rPr>
        <w:t>A sanção administrativa de multa, inciso II do item 10.2., será aplicada, ao responsável por qualquer das infrações previstas no item 10.1. deste instrumento, não podendo ser inferior a 0,5% (cinco décimos por cento) nem superior a 30% (trinta por cento) do valor do contrato.</w:t>
      </w:r>
    </w:p>
    <w:p w14:paraId="70FDB27D"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9.5.1. </w:t>
      </w:r>
      <w:r w:rsidRPr="00CA453B">
        <w:rPr>
          <w:rFonts w:ascii="Arial" w:eastAsia="Cambria" w:hAnsi="Arial" w:cs="Arial"/>
          <w:sz w:val="23"/>
          <w:szCs w:val="23"/>
        </w:rPr>
        <w:t xml:space="preserve">A multa será calculada pelo gestor do contrato que deverá observar para sua aplicação o disposto no item 10.3. </w:t>
      </w:r>
    </w:p>
    <w:p w14:paraId="4FB569A8" w14:textId="77777777" w:rsidR="007B1D14" w:rsidRPr="00CA453B" w:rsidRDefault="007B1D14" w:rsidP="00CA453B">
      <w:pPr>
        <w:spacing w:line="276" w:lineRule="auto"/>
        <w:jc w:val="both"/>
        <w:rPr>
          <w:rFonts w:ascii="Arial" w:eastAsia="Cambria" w:hAnsi="Arial" w:cs="Arial"/>
          <w:sz w:val="23"/>
          <w:szCs w:val="23"/>
        </w:rPr>
      </w:pPr>
    </w:p>
    <w:p w14:paraId="7DA342CB"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9.6. </w:t>
      </w:r>
      <w:r w:rsidRPr="00CA453B">
        <w:rPr>
          <w:rFonts w:ascii="Arial" w:eastAsia="Cambria" w:hAnsi="Arial" w:cs="Arial"/>
          <w:sz w:val="23"/>
          <w:szCs w:val="23"/>
        </w:rPr>
        <w:t xml:space="preserve">A sanção prevista no inciso III do item 10.2, impedimento de licitar ou contratar, será aplicada ao responsável pelas infrações administrativas previstas nos incisos II, III, IV, V, VI e VII do item 9.1 deste instrumento, quando não se justificar a imposição de penalidade mais grave, e impedirá o responsável de licitar ou contratar com o </w:t>
      </w:r>
      <w:r w:rsidR="001803F0" w:rsidRPr="00CA453B">
        <w:rPr>
          <w:rFonts w:ascii="Arial" w:eastAsia="Cambria" w:hAnsi="Arial" w:cs="Arial"/>
          <w:sz w:val="23"/>
          <w:szCs w:val="23"/>
        </w:rPr>
        <w:t>Xxxxxxxxxxxxxxxxxxxxxxxxxxxxxxxxxxxxx</w:t>
      </w:r>
      <w:r w:rsidRPr="00CA453B">
        <w:rPr>
          <w:rFonts w:ascii="Arial" w:eastAsia="Cambria" w:hAnsi="Arial" w:cs="Arial"/>
          <w:sz w:val="23"/>
          <w:szCs w:val="23"/>
        </w:rPr>
        <w:t xml:space="preserve"> de Xxxxxxxxxxxxxxx-MG, pelo prazo máximo de 3 (três) anos, conforme a gravidade da infração.</w:t>
      </w:r>
    </w:p>
    <w:p w14:paraId="7B46741B" w14:textId="77777777" w:rsidR="007B1D14" w:rsidRPr="00CA453B" w:rsidRDefault="007B1D14" w:rsidP="00CA453B">
      <w:pPr>
        <w:spacing w:line="276" w:lineRule="auto"/>
        <w:jc w:val="both"/>
        <w:rPr>
          <w:rFonts w:ascii="Arial" w:eastAsia="Cambria" w:hAnsi="Arial" w:cs="Arial"/>
          <w:sz w:val="23"/>
          <w:szCs w:val="23"/>
        </w:rPr>
      </w:pPr>
    </w:p>
    <w:p w14:paraId="58E13481"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9.7. </w:t>
      </w:r>
      <w:r w:rsidRPr="00CA453B">
        <w:rPr>
          <w:rFonts w:ascii="Arial" w:eastAsia="Cambria" w:hAnsi="Arial" w:cs="Arial"/>
          <w:sz w:val="23"/>
          <w:szCs w:val="23"/>
        </w:rPr>
        <w:t>A sanção prevista no inciso IV do item 9.2, declaração de inidoneidade para licitar ou contratar, será aplicada ao responsável pelas infrações administrativas previstas nos incisos VIII, X, X, XI e XII do item 9.1., bem como pelas infrações administrativas previstas nos incisos II, III, IV, V, VI e VII do referido item que justifiquem a imposição de penalidade mais grave que a sanção referida no item 9.6 deste instrumento, e impedirá o responsável de licitar ou contratar no âmbito da Administração Pública direta e indireta de todos os entes federativos, pelo prazo mínimo de 3 (três) anos e máximo de 6 (seis) anos.</w:t>
      </w:r>
    </w:p>
    <w:p w14:paraId="52A82D14"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9.7.1. </w:t>
      </w:r>
      <w:r w:rsidRPr="00CA453B">
        <w:rPr>
          <w:rFonts w:ascii="Arial" w:eastAsia="Cambria" w:hAnsi="Arial" w:cs="Arial"/>
          <w:sz w:val="23"/>
          <w:szCs w:val="23"/>
        </w:rPr>
        <w:t xml:space="preserve">A sanção administrativa prevista no inciso IV do item 10.2 será precedida de análise </w:t>
      </w:r>
      <w:r w:rsidRPr="00CA453B">
        <w:rPr>
          <w:rFonts w:ascii="Arial" w:eastAsia="Cambria" w:hAnsi="Arial" w:cs="Arial"/>
          <w:sz w:val="23"/>
          <w:szCs w:val="23"/>
        </w:rPr>
        <w:lastRenderedPageBreak/>
        <w:t xml:space="preserve">jurídica e será de competência exclusiva do xxxxxxxxxxxxxx da autarquia.  </w:t>
      </w:r>
    </w:p>
    <w:p w14:paraId="18D6278B"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 </w:t>
      </w:r>
    </w:p>
    <w:p w14:paraId="6AB7B9B7"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9.8. </w:t>
      </w:r>
      <w:r w:rsidRPr="00CA453B">
        <w:rPr>
          <w:rFonts w:ascii="Arial" w:eastAsia="Cambria" w:hAnsi="Arial" w:cs="Arial"/>
          <w:sz w:val="23"/>
          <w:szCs w:val="23"/>
        </w:rPr>
        <w:t xml:space="preserve">A recusa injustificada do adjudicatário em assinar o contrato, ou em aceitar ou retirar o instrumento equivalente no prazo estabelecido pela Administração, caracterizará o descumprimento total da obrigação assumida e o sujeitará às penalidades e à imediata perda da garantia de proposta em favor do órgão. </w:t>
      </w:r>
    </w:p>
    <w:p w14:paraId="255C807E" w14:textId="77777777" w:rsidR="007B1D14" w:rsidRPr="00CA453B" w:rsidRDefault="007B1D14" w:rsidP="00CA453B">
      <w:pPr>
        <w:spacing w:line="276" w:lineRule="auto"/>
        <w:jc w:val="both"/>
        <w:rPr>
          <w:rFonts w:ascii="Arial" w:eastAsia="Cambria" w:hAnsi="Arial" w:cs="Arial"/>
          <w:sz w:val="23"/>
          <w:szCs w:val="23"/>
        </w:rPr>
      </w:pPr>
    </w:p>
    <w:p w14:paraId="68BA2189"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9.9. </w:t>
      </w:r>
      <w:r w:rsidRPr="00CA453B">
        <w:rPr>
          <w:rFonts w:ascii="Arial" w:eastAsia="Cambria" w:hAnsi="Arial" w:cs="Arial"/>
          <w:sz w:val="23"/>
          <w:szCs w:val="23"/>
        </w:rPr>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47A574B6" w14:textId="77777777" w:rsidR="007B1D14" w:rsidRPr="00CA453B" w:rsidRDefault="007B1D14" w:rsidP="00CA453B">
      <w:pPr>
        <w:spacing w:line="276" w:lineRule="auto"/>
        <w:jc w:val="both"/>
        <w:rPr>
          <w:rFonts w:ascii="Arial" w:eastAsia="Cambria" w:hAnsi="Arial" w:cs="Arial"/>
          <w:sz w:val="23"/>
          <w:szCs w:val="23"/>
        </w:rPr>
      </w:pPr>
    </w:p>
    <w:p w14:paraId="317B5232"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9.10. </w:t>
      </w:r>
      <w:r w:rsidRPr="00CA453B">
        <w:rPr>
          <w:rFonts w:ascii="Arial" w:eastAsia="Cambria" w:hAnsi="Arial" w:cs="Arial"/>
          <w:sz w:val="23"/>
          <w:szCs w:val="23"/>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630D071A" w14:textId="77777777" w:rsidR="007B1D14" w:rsidRPr="00CA453B" w:rsidRDefault="007B1D14" w:rsidP="00CA453B">
      <w:pPr>
        <w:spacing w:line="276" w:lineRule="auto"/>
        <w:jc w:val="both"/>
        <w:rPr>
          <w:rFonts w:ascii="Arial" w:eastAsia="Cambria" w:hAnsi="Arial" w:cs="Arial"/>
          <w:sz w:val="23"/>
          <w:szCs w:val="23"/>
        </w:rPr>
      </w:pPr>
    </w:p>
    <w:p w14:paraId="05D66078"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9.11. </w:t>
      </w:r>
      <w:r w:rsidRPr="00CA453B">
        <w:rPr>
          <w:rFonts w:ascii="Arial" w:eastAsia="Cambria" w:hAnsi="Arial" w:cs="Arial"/>
          <w:sz w:val="23"/>
          <w:szCs w:val="23"/>
        </w:rPr>
        <w:t>O recurso e o pedido de reconsideração terão efeito suspensivo do ato ou da decisão recorrida até que sobrevenha decisão final da autoridade competente.</w:t>
      </w:r>
    </w:p>
    <w:p w14:paraId="0C3F7DEA" w14:textId="77777777" w:rsidR="007B1D14" w:rsidRPr="00CA453B" w:rsidRDefault="007B1D14" w:rsidP="00CA453B">
      <w:pPr>
        <w:spacing w:line="276" w:lineRule="auto"/>
        <w:jc w:val="both"/>
        <w:rPr>
          <w:rFonts w:ascii="Arial" w:eastAsia="Cambria" w:hAnsi="Arial" w:cs="Arial"/>
          <w:sz w:val="23"/>
          <w:szCs w:val="23"/>
        </w:rPr>
      </w:pPr>
    </w:p>
    <w:p w14:paraId="7ACE34D3"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9.12. </w:t>
      </w:r>
      <w:r w:rsidRPr="00CA453B">
        <w:rPr>
          <w:rFonts w:ascii="Arial" w:eastAsia="Cambria" w:hAnsi="Arial" w:cs="Arial"/>
          <w:sz w:val="23"/>
          <w:szCs w:val="23"/>
        </w:rPr>
        <w:t>No prazo máximo 15 (quinze) dias úteis, contado da data de aplicação da sanção, o órgão deverá informar e manter atualizados os dados relativos às sanções por eles aplicadas, para fins de publicidade no Cadastro Nacional de Empresas Inidôneas e Suspensas (CEIS) e no Cadastro Nacional de Empresas Punidas (CNEP), instituídos no âmbito do Poder Executivo Federal.</w:t>
      </w:r>
    </w:p>
    <w:p w14:paraId="53CD730B" w14:textId="77777777" w:rsidR="007B1D14" w:rsidRPr="00CA453B" w:rsidRDefault="007B1D14" w:rsidP="00CA453B">
      <w:pPr>
        <w:spacing w:line="276" w:lineRule="auto"/>
        <w:jc w:val="both"/>
        <w:rPr>
          <w:rFonts w:ascii="Arial" w:eastAsia="Cambria" w:hAnsi="Arial" w:cs="Arial"/>
          <w:sz w:val="23"/>
          <w:szCs w:val="23"/>
        </w:rPr>
      </w:pPr>
    </w:p>
    <w:p w14:paraId="0BC35886"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9.13. </w:t>
      </w:r>
      <w:r w:rsidRPr="00CA453B">
        <w:rPr>
          <w:rFonts w:ascii="Arial" w:eastAsia="Cambria" w:hAnsi="Arial" w:cs="Arial"/>
          <w:sz w:val="23"/>
          <w:szCs w:val="23"/>
        </w:rPr>
        <w:t xml:space="preserve">Todas as intimações serão realizadas através do endereço de e-mail informado pelo licitante em seu cadastro, não será aceita, em nenhuma hipótese, a justificativa do não recebimento das intimações realizadas através deste canal. </w:t>
      </w:r>
    </w:p>
    <w:p w14:paraId="6027B2E4"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9.13.1. </w:t>
      </w:r>
      <w:r w:rsidRPr="00CA453B">
        <w:rPr>
          <w:rFonts w:ascii="Arial" w:eastAsia="Cambria" w:hAnsi="Arial" w:cs="Arial"/>
          <w:sz w:val="23"/>
          <w:szCs w:val="23"/>
        </w:rPr>
        <w:t xml:space="preserve">Caso o licitante não confirme o recebimento das intimações no prazo de até 48 (quarenta e oito) horas, a administração o convocará por publicação no Diário Oficial adotado pelo órgão. </w:t>
      </w:r>
    </w:p>
    <w:p w14:paraId="6E06C717" w14:textId="77777777" w:rsidR="007B1D14" w:rsidRPr="00CA453B" w:rsidRDefault="007B1D14" w:rsidP="00CA453B">
      <w:pPr>
        <w:spacing w:line="276" w:lineRule="auto"/>
        <w:jc w:val="both"/>
        <w:rPr>
          <w:rFonts w:ascii="Arial" w:eastAsia="Cambria" w:hAnsi="Arial" w:cs="Arial"/>
          <w:sz w:val="23"/>
          <w:szCs w:val="23"/>
        </w:rPr>
      </w:pPr>
    </w:p>
    <w:p w14:paraId="1510BDA3"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9.14. </w:t>
      </w:r>
      <w:r w:rsidRPr="00CA453B">
        <w:rPr>
          <w:rFonts w:ascii="Arial" w:eastAsia="Cambria" w:hAnsi="Arial" w:cs="Arial"/>
          <w:sz w:val="23"/>
          <w:szCs w:val="23"/>
        </w:rPr>
        <w:t xml:space="preserve">Além das sanções previstas no item 10.2, o licitante estará sujeito a multa de mora pelo atraso injustificado na execução do contrato. </w:t>
      </w:r>
    </w:p>
    <w:p w14:paraId="3E47C87E"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9.14.1. </w:t>
      </w:r>
      <w:r w:rsidRPr="00CA453B">
        <w:rPr>
          <w:rFonts w:ascii="Arial" w:eastAsia="Cambria" w:hAnsi="Arial" w:cs="Arial"/>
          <w:sz w:val="23"/>
          <w:szCs w:val="23"/>
        </w:rPr>
        <w:t>Após o decurso do prazo de execução, quando as obrigações não estiverem sanadas, o fiscal do contrato emitirá uma advertência sobre o atraso injustificado, o contratado terá o prazo máximo de 48 (quarenta e oito) horas para justificar a inexecução, resultando nas seguintes hipóteses:</w:t>
      </w:r>
    </w:p>
    <w:p w14:paraId="62E35F0A"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 – Caso a justificativa para o atraso na execução seja acatada pela administração, esta deverá disponibilizar prazo exíguo para o saneamento e regularização da execução;</w:t>
      </w:r>
    </w:p>
    <w:p w14:paraId="47C1F799"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II – Caso a justificativa não seja aceita pela administração ou o contratado não a apresente no prazo determinado, este estará sujeito a multa de 2% (dois por cento) do valor integral do contrato por dia de atraso na execução, até o limite máximo de 30% (trinta por cento), atingido este limite a administração poderá converte-la em compensatória e promover a extinção unilateral do contrato com a aplicação cumulada das outras sanções previstas neste instrumento convocatório.</w:t>
      </w:r>
    </w:p>
    <w:p w14:paraId="774470CF" w14:textId="77777777" w:rsidR="007B1D14" w:rsidRPr="00CA453B" w:rsidRDefault="007B1D14" w:rsidP="00CA453B">
      <w:pPr>
        <w:spacing w:line="276" w:lineRule="auto"/>
        <w:jc w:val="both"/>
        <w:rPr>
          <w:rFonts w:ascii="Arial" w:eastAsia="Cambria" w:hAnsi="Arial" w:cs="Arial"/>
          <w:color w:val="FF0000"/>
          <w:sz w:val="23"/>
          <w:szCs w:val="23"/>
        </w:rPr>
      </w:pPr>
      <w:r w:rsidRPr="00CA453B">
        <w:rPr>
          <w:rFonts w:ascii="Arial" w:eastAsia="Cambria" w:hAnsi="Arial" w:cs="Arial"/>
          <w:b/>
          <w:sz w:val="23"/>
          <w:szCs w:val="23"/>
        </w:rPr>
        <w:lastRenderedPageBreak/>
        <w:t xml:space="preserve">9.14.2. </w:t>
      </w:r>
      <w:r w:rsidRPr="00CA453B">
        <w:rPr>
          <w:rFonts w:ascii="Arial" w:eastAsia="Cambria" w:hAnsi="Arial" w:cs="Arial"/>
          <w:sz w:val="23"/>
          <w:szCs w:val="23"/>
        </w:rPr>
        <w:t>Será utilizado como parâmetro de cálculo o valor das respectivas parcelas em atraso.</w:t>
      </w:r>
      <w:r w:rsidRPr="00CA453B">
        <w:rPr>
          <w:rFonts w:ascii="Arial" w:eastAsia="Cambria" w:hAnsi="Arial" w:cs="Arial"/>
          <w:b/>
          <w:sz w:val="23"/>
          <w:szCs w:val="23"/>
        </w:rPr>
        <w:t xml:space="preserve"> </w:t>
      </w:r>
    </w:p>
    <w:p w14:paraId="17A8B94D" w14:textId="77777777" w:rsidR="007B1D14" w:rsidRPr="00CA453B" w:rsidRDefault="007B1D14" w:rsidP="00CA453B">
      <w:pPr>
        <w:spacing w:line="276" w:lineRule="auto"/>
        <w:jc w:val="both"/>
        <w:rPr>
          <w:rFonts w:ascii="Arial" w:eastAsia="Cambria" w:hAnsi="Arial" w:cs="Arial"/>
          <w:b/>
          <w:sz w:val="23"/>
          <w:szCs w:val="23"/>
        </w:rPr>
      </w:pPr>
    </w:p>
    <w:p w14:paraId="3ED97B71" w14:textId="77777777" w:rsidR="007B1D14" w:rsidRPr="00CA453B" w:rsidRDefault="007B1D14"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 xml:space="preserve">CLÁUSULA DÉCIMA – DA EXTINÇÃO CONTRATUAL </w:t>
      </w:r>
    </w:p>
    <w:p w14:paraId="386167EE" w14:textId="77777777" w:rsidR="007B1D14" w:rsidRPr="00CA453B" w:rsidRDefault="007B1D14" w:rsidP="00CA453B">
      <w:pPr>
        <w:spacing w:line="276" w:lineRule="auto"/>
        <w:jc w:val="both"/>
        <w:rPr>
          <w:rFonts w:ascii="Arial" w:eastAsia="Cambria" w:hAnsi="Arial" w:cs="Arial"/>
          <w:b/>
          <w:sz w:val="23"/>
          <w:szCs w:val="23"/>
        </w:rPr>
      </w:pPr>
    </w:p>
    <w:p w14:paraId="0BDCF30D" w14:textId="77777777" w:rsidR="007B1D14" w:rsidRPr="00CA453B" w:rsidRDefault="007B1D14" w:rsidP="00CA453B">
      <w:pPr>
        <w:tabs>
          <w:tab w:val="left" w:pos="1035"/>
        </w:tabs>
        <w:spacing w:line="276" w:lineRule="auto"/>
        <w:jc w:val="both"/>
        <w:rPr>
          <w:rFonts w:ascii="Arial" w:eastAsia="Cambria" w:hAnsi="Arial" w:cs="Arial"/>
          <w:sz w:val="23"/>
          <w:szCs w:val="23"/>
        </w:rPr>
      </w:pPr>
      <w:r w:rsidRPr="00CA453B">
        <w:rPr>
          <w:rFonts w:ascii="Arial" w:eastAsia="Cambria" w:hAnsi="Arial" w:cs="Arial"/>
          <w:b/>
          <w:sz w:val="23"/>
          <w:szCs w:val="23"/>
        </w:rPr>
        <w:t xml:space="preserve">10.1.  </w:t>
      </w:r>
      <w:r w:rsidRPr="00CA453B">
        <w:rPr>
          <w:rFonts w:ascii="Arial" w:eastAsia="Cambria" w:hAnsi="Arial" w:cs="Arial"/>
          <w:sz w:val="23"/>
          <w:szCs w:val="23"/>
        </w:rPr>
        <w:t>Constituirão motivos para extinção do contrato, a qual deverá ser formalmente motivada nos autos do processo, assegurados o contraditório e a ampla defesa, as seguintes situações:</w:t>
      </w:r>
    </w:p>
    <w:p w14:paraId="3664E82E"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 - não cumprimento ou cumprimento irregular de normas editalícias ou de cláusulas contratuais, de especificações, de projetos ou de prazos;</w:t>
      </w:r>
    </w:p>
    <w:p w14:paraId="582BF7DD"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II - desatendimento das determinações regulares emitidas pela autoridade designada para acompanhar e fiscalizar sua execução ou por autoridade superior;</w:t>
      </w:r>
    </w:p>
    <w:p w14:paraId="29D0BA3E"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III - alteração social ou modificação da finalidade ou da estrutura da empresa que restrinja sua capacidade de concluir o contrato;</w:t>
      </w:r>
    </w:p>
    <w:p w14:paraId="4785B803"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IV - decretação de falência ou de insolvência civil, dissolução da sociedade ou falecimento do contratado;</w:t>
      </w:r>
    </w:p>
    <w:p w14:paraId="6FF11C9C"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V - caso fortuito ou força maior, regularmente comprovados, impeditivos da execução do contrato;</w:t>
      </w:r>
    </w:p>
    <w:p w14:paraId="0FE37E7E"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VI - razões de interesse público, justificadas pela autoridade máxima do órgão ou da entidade contratante;</w:t>
      </w:r>
    </w:p>
    <w:p w14:paraId="257857F4"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VII - não cumprimento das obrigações relativas à reserva de cargos prevista em lei, bem como em outras normas específicas, para pessoa com deficiência, para reabilitado da Previdência Social ou para aprendiz.</w:t>
      </w:r>
    </w:p>
    <w:p w14:paraId="14D2FD9D"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VIII – atraso injustificado na execução do objeto, após esgotadas as medidas cabíveis estabelecidas no item 9.16.;</w:t>
      </w:r>
    </w:p>
    <w:p w14:paraId="7D583EEE" w14:textId="77777777" w:rsidR="007B1D14" w:rsidRPr="00CA453B" w:rsidRDefault="007B1D14" w:rsidP="00CA453B">
      <w:pPr>
        <w:spacing w:line="276" w:lineRule="auto"/>
        <w:jc w:val="both"/>
        <w:rPr>
          <w:rFonts w:ascii="Arial" w:eastAsia="Cambria" w:hAnsi="Arial" w:cs="Arial"/>
          <w:b/>
          <w:color w:val="FF0000"/>
          <w:sz w:val="23"/>
          <w:szCs w:val="23"/>
        </w:rPr>
      </w:pPr>
      <w:r w:rsidRPr="00CA453B">
        <w:rPr>
          <w:rFonts w:ascii="Arial" w:eastAsia="Cambria" w:hAnsi="Arial" w:cs="Arial"/>
          <w:b/>
          <w:color w:val="FF0000"/>
          <w:sz w:val="23"/>
          <w:szCs w:val="23"/>
        </w:rPr>
        <w:t>IX- atraso na obtenção da licença ambiental, ou impossibilidade de obtê-la, ou alteração substancial do anteprojeto que dela resultar, ainda que obtida no prazo previsto</w:t>
      </w:r>
    </w:p>
    <w:p w14:paraId="3D733AEE" w14:textId="77777777" w:rsidR="007B1D14" w:rsidRPr="00CA453B" w:rsidRDefault="007B1D14" w:rsidP="00CA453B">
      <w:pPr>
        <w:spacing w:line="276" w:lineRule="auto"/>
        <w:jc w:val="both"/>
        <w:rPr>
          <w:rFonts w:ascii="Arial" w:eastAsia="Cambria" w:hAnsi="Arial" w:cs="Arial"/>
          <w:b/>
          <w:color w:val="FF0000"/>
          <w:sz w:val="23"/>
          <w:szCs w:val="23"/>
        </w:rPr>
      </w:pPr>
      <w:r w:rsidRPr="00CA453B">
        <w:rPr>
          <w:rFonts w:ascii="Arial" w:eastAsia="Cambria" w:hAnsi="Arial" w:cs="Arial"/>
          <w:b/>
          <w:color w:val="FF0000"/>
          <w:sz w:val="23"/>
          <w:szCs w:val="23"/>
        </w:rPr>
        <w:t xml:space="preserve">X- atraso na liberação das áreas sujeitas a desapropriação, a desocupação ou a servidão administrativa, ou impossibilidade de liberação dessas áreas; QUANDO CABÍVEL </w:t>
      </w:r>
    </w:p>
    <w:p w14:paraId="08A889B7" w14:textId="77777777" w:rsidR="007B1D14" w:rsidRPr="00CA453B" w:rsidRDefault="007B1D14" w:rsidP="00CA453B">
      <w:pPr>
        <w:spacing w:line="276" w:lineRule="auto"/>
        <w:jc w:val="both"/>
        <w:rPr>
          <w:rFonts w:ascii="Arial" w:eastAsia="Cambria" w:hAnsi="Arial" w:cs="Arial"/>
          <w:b/>
          <w:sz w:val="23"/>
          <w:szCs w:val="23"/>
        </w:rPr>
      </w:pPr>
    </w:p>
    <w:p w14:paraId="44B7EF5F"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10.2.</w:t>
      </w:r>
      <w:r w:rsidRPr="00CA453B">
        <w:rPr>
          <w:rFonts w:ascii="Arial" w:eastAsia="Cambria" w:hAnsi="Arial" w:cs="Arial"/>
          <w:sz w:val="23"/>
          <w:szCs w:val="23"/>
        </w:rPr>
        <w:tab/>
        <w:t>O termo de rescisão, sempre que possível, será precedido:</w:t>
      </w:r>
    </w:p>
    <w:p w14:paraId="5F66EAB3"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10.2.1. </w:t>
      </w:r>
      <w:r w:rsidRPr="00CA453B">
        <w:rPr>
          <w:rFonts w:ascii="Arial" w:eastAsia="Cambria" w:hAnsi="Arial" w:cs="Arial"/>
          <w:sz w:val="23"/>
          <w:szCs w:val="23"/>
        </w:rPr>
        <w:t>Balanço dos eventos contratuais já cumpridos ou parcialmente cumpridos;</w:t>
      </w:r>
    </w:p>
    <w:p w14:paraId="0A46B10B"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10.2.2. </w:t>
      </w:r>
      <w:r w:rsidRPr="00CA453B">
        <w:rPr>
          <w:rFonts w:ascii="Arial" w:eastAsia="Cambria" w:hAnsi="Arial" w:cs="Arial"/>
          <w:sz w:val="23"/>
          <w:szCs w:val="23"/>
        </w:rPr>
        <w:t>Relação dos pagamentos já efetuados e ainda devidos;</w:t>
      </w:r>
    </w:p>
    <w:p w14:paraId="5502A892"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10.2.3. </w:t>
      </w:r>
      <w:r w:rsidRPr="00CA453B">
        <w:rPr>
          <w:rFonts w:ascii="Arial" w:eastAsia="Cambria" w:hAnsi="Arial" w:cs="Arial"/>
          <w:sz w:val="23"/>
          <w:szCs w:val="23"/>
        </w:rPr>
        <w:t>Indenizações e multas.</w:t>
      </w:r>
    </w:p>
    <w:p w14:paraId="6209BE02" w14:textId="77777777" w:rsidR="007B1D14" w:rsidRPr="00CA453B" w:rsidRDefault="007B1D14" w:rsidP="00CA453B">
      <w:pPr>
        <w:spacing w:line="276" w:lineRule="auto"/>
        <w:jc w:val="both"/>
        <w:rPr>
          <w:rFonts w:ascii="Arial" w:eastAsia="Cambria" w:hAnsi="Arial" w:cs="Arial"/>
          <w:sz w:val="23"/>
          <w:szCs w:val="23"/>
        </w:rPr>
      </w:pPr>
    </w:p>
    <w:p w14:paraId="2ACB2BD1"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10.3. </w:t>
      </w:r>
      <w:r w:rsidRPr="00CA453B">
        <w:rPr>
          <w:rFonts w:ascii="Arial" w:eastAsia="Cambria" w:hAnsi="Arial" w:cs="Arial"/>
          <w:sz w:val="23"/>
          <w:szCs w:val="23"/>
        </w:rPr>
        <w:t>A extinção do contrato não configura óbice para o reconhecimento do desequilíbrio econômico-financeiro, hipótese em que será concedida indenização por meio de termo indenizatório (art. 131, caput, da Lei n.º 14.133, de 2021).</w:t>
      </w:r>
    </w:p>
    <w:p w14:paraId="4F5CC9A4" w14:textId="77777777" w:rsidR="007B1D14" w:rsidRPr="00CA453B" w:rsidRDefault="007B1D14" w:rsidP="00CA453B">
      <w:pPr>
        <w:spacing w:line="276" w:lineRule="auto"/>
        <w:jc w:val="both"/>
        <w:rPr>
          <w:rFonts w:ascii="Arial" w:eastAsia="Cambria" w:hAnsi="Arial" w:cs="Arial"/>
          <w:sz w:val="23"/>
          <w:szCs w:val="23"/>
        </w:rPr>
      </w:pPr>
    </w:p>
    <w:p w14:paraId="35B074D1" w14:textId="77777777" w:rsidR="007B1D14" w:rsidRPr="00CA453B" w:rsidRDefault="007B1D14"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 xml:space="preserve">CLÁUSULA DÉCIMA PRIMEIRA – DA INDICAÇÃO ORÇAMENTÁRIA </w:t>
      </w:r>
    </w:p>
    <w:p w14:paraId="4D7E4067" w14:textId="77777777" w:rsidR="007B1D14" w:rsidRPr="00CA453B" w:rsidRDefault="007B1D14" w:rsidP="00CA453B">
      <w:pPr>
        <w:spacing w:line="276" w:lineRule="auto"/>
        <w:jc w:val="both"/>
        <w:rPr>
          <w:rFonts w:ascii="Arial" w:eastAsia="Cambria" w:hAnsi="Arial" w:cs="Arial"/>
          <w:b/>
          <w:sz w:val="23"/>
          <w:szCs w:val="23"/>
        </w:rPr>
      </w:pPr>
    </w:p>
    <w:p w14:paraId="7F799E62" w14:textId="77777777" w:rsidR="007B1D14" w:rsidRPr="00CA453B" w:rsidRDefault="007B1D14" w:rsidP="00CA453B">
      <w:pPr>
        <w:pStyle w:val="NormalWeb"/>
        <w:spacing w:after="0" w:line="276" w:lineRule="auto"/>
        <w:jc w:val="both"/>
        <w:rPr>
          <w:rFonts w:ascii="Arial" w:hAnsi="Arial" w:cs="Arial"/>
          <w:color w:val="000000"/>
          <w:sz w:val="23"/>
          <w:szCs w:val="23"/>
        </w:rPr>
      </w:pPr>
      <w:r w:rsidRPr="00CA453B">
        <w:rPr>
          <w:rFonts w:ascii="Arial" w:eastAsia="Cambria" w:hAnsi="Arial" w:cs="Arial"/>
          <w:b/>
          <w:sz w:val="23"/>
          <w:szCs w:val="23"/>
        </w:rPr>
        <w:t xml:space="preserve">11.1. </w:t>
      </w:r>
      <w:r w:rsidRPr="00CA453B">
        <w:rPr>
          <w:rFonts w:ascii="Arial" w:hAnsi="Arial" w:cs="Arial"/>
          <w:color w:val="000000"/>
          <w:sz w:val="23"/>
          <w:szCs w:val="23"/>
        </w:rPr>
        <w:t xml:space="preserve">As despesas decorrentes desta contratação correrão conta da seguinte dotação orçamentária: </w:t>
      </w:r>
      <w:proofErr w:type="spellStart"/>
      <w:r w:rsidRPr="00CA453B">
        <w:rPr>
          <w:rFonts w:ascii="Arial" w:hAnsi="Arial" w:cs="Arial"/>
          <w:color w:val="000000"/>
          <w:sz w:val="23"/>
          <w:szCs w:val="23"/>
        </w:rPr>
        <w:t>xxxxxxxxxxxxxxxxxxxxxxx</w:t>
      </w:r>
      <w:proofErr w:type="spellEnd"/>
    </w:p>
    <w:p w14:paraId="77BE162D" w14:textId="77777777" w:rsidR="007B1D14" w:rsidRPr="00CA453B" w:rsidRDefault="007B1D14" w:rsidP="00CA453B">
      <w:pPr>
        <w:pStyle w:val="NormalWeb"/>
        <w:spacing w:after="0" w:line="276" w:lineRule="auto"/>
        <w:jc w:val="both"/>
        <w:rPr>
          <w:rFonts w:ascii="Arial" w:eastAsia="Cambria" w:hAnsi="Arial" w:cs="Arial"/>
          <w:b/>
          <w:sz w:val="23"/>
          <w:szCs w:val="23"/>
        </w:rPr>
      </w:pPr>
    </w:p>
    <w:p w14:paraId="5265B0DC" w14:textId="77777777" w:rsidR="007B1D14" w:rsidRPr="00CA453B" w:rsidRDefault="007B1D14"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 xml:space="preserve">CLÁUSULA DÉCIMA SEGUNDA – DOS CASOS OMISSOS </w:t>
      </w:r>
    </w:p>
    <w:p w14:paraId="223ED325" w14:textId="77777777" w:rsidR="007B1D14" w:rsidRPr="00CA453B" w:rsidRDefault="007B1D14" w:rsidP="00CA453B">
      <w:pPr>
        <w:spacing w:line="276" w:lineRule="auto"/>
        <w:jc w:val="both"/>
        <w:rPr>
          <w:rFonts w:ascii="Arial" w:eastAsia="Cambria" w:hAnsi="Arial" w:cs="Arial"/>
          <w:b/>
          <w:sz w:val="23"/>
          <w:szCs w:val="23"/>
        </w:rPr>
      </w:pPr>
    </w:p>
    <w:p w14:paraId="5F370982"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12.1. </w:t>
      </w:r>
      <w:r w:rsidRPr="00CA453B">
        <w:rPr>
          <w:rFonts w:ascii="Arial" w:eastAsia="Cambria" w:hAnsi="Arial" w:cs="Arial"/>
          <w:sz w:val="23"/>
          <w:szCs w:val="23"/>
        </w:rPr>
        <w:t xml:space="preserve">Os casos omissos serão decididos pelo </w:t>
      </w:r>
      <w:r w:rsidRPr="00CA453B">
        <w:rPr>
          <w:rFonts w:ascii="Arial" w:eastAsia="Cambria" w:hAnsi="Arial" w:cs="Arial"/>
          <w:b/>
          <w:sz w:val="23"/>
          <w:szCs w:val="23"/>
        </w:rPr>
        <w:t xml:space="preserve">CONTRATANTE, </w:t>
      </w:r>
      <w:r w:rsidRPr="00CA453B">
        <w:rPr>
          <w:rFonts w:ascii="Arial" w:eastAsia="Cambria" w:hAnsi="Arial" w:cs="Arial"/>
          <w:sz w:val="23"/>
          <w:szCs w:val="23"/>
        </w:rPr>
        <w:t xml:space="preserve">segundo as disposições contidas na Lei Federal nº 14.133/21 e demais atos normativos pertinentes e, subsidiariamente, </w:t>
      </w:r>
      <w:r w:rsidRPr="00CA453B">
        <w:rPr>
          <w:rFonts w:ascii="Arial" w:eastAsia="Cambria" w:hAnsi="Arial" w:cs="Arial"/>
          <w:sz w:val="23"/>
          <w:szCs w:val="23"/>
        </w:rPr>
        <w:lastRenderedPageBreak/>
        <w:t xml:space="preserve">segundo as disposições contidas no Código de Defesa do Consumidor, além das normas e princípios gerais dos contratos. </w:t>
      </w:r>
    </w:p>
    <w:p w14:paraId="5D749C9D" w14:textId="77777777" w:rsidR="007B1D14" w:rsidRPr="00CA453B" w:rsidRDefault="007B1D14" w:rsidP="00CA453B">
      <w:pPr>
        <w:spacing w:line="276" w:lineRule="auto"/>
        <w:jc w:val="both"/>
        <w:rPr>
          <w:rFonts w:ascii="Arial" w:eastAsia="Cambria" w:hAnsi="Arial" w:cs="Arial"/>
          <w:sz w:val="23"/>
          <w:szCs w:val="23"/>
        </w:rPr>
      </w:pPr>
    </w:p>
    <w:p w14:paraId="5DA90B73" w14:textId="77777777" w:rsidR="007B1D14" w:rsidRPr="00CA453B" w:rsidRDefault="007B1D14"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 xml:space="preserve">CLÁUSULA DÉCIMA TERCEIRA – DAS ALTERAÇÕES </w:t>
      </w:r>
    </w:p>
    <w:p w14:paraId="39292181" w14:textId="77777777" w:rsidR="007B1D14" w:rsidRPr="00CA453B" w:rsidRDefault="007B1D14" w:rsidP="00CA453B">
      <w:pPr>
        <w:spacing w:line="276" w:lineRule="auto"/>
        <w:jc w:val="both"/>
        <w:rPr>
          <w:rFonts w:ascii="Arial" w:eastAsia="Cambria" w:hAnsi="Arial" w:cs="Arial"/>
          <w:b/>
          <w:sz w:val="23"/>
          <w:szCs w:val="23"/>
        </w:rPr>
      </w:pPr>
    </w:p>
    <w:p w14:paraId="79F72CD3"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13.1. </w:t>
      </w:r>
      <w:r w:rsidRPr="00CA453B">
        <w:rPr>
          <w:rFonts w:ascii="Arial" w:eastAsia="Cambria" w:hAnsi="Arial" w:cs="Arial"/>
          <w:sz w:val="23"/>
          <w:szCs w:val="23"/>
        </w:rPr>
        <w:t>Este contrato poderá ser alterado conforme disposições contidas no Art. 124 da Lei Federal nº 14.133/21.</w:t>
      </w:r>
    </w:p>
    <w:p w14:paraId="1A7F8820" w14:textId="77777777" w:rsidR="007B1D14" w:rsidRPr="00CA453B" w:rsidRDefault="007B1D14" w:rsidP="00CA453B">
      <w:pPr>
        <w:spacing w:line="276" w:lineRule="auto"/>
        <w:jc w:val="both"/>
        <w:rPr>
          <w:rFonts w:ascii="Arial" w:eastAsia="Cambria" w:hAnsi="Arial" w:cs="Arial"/>
          <w:sz w:val="23"/>
          <w:szCs w:val="23"/>
        </w:rPr>
      </w:pPr>
    </w:p>
    <w:p w14:paraId="2995F5A3"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13.2. </w:t>
      </w:r>
      <w:r w:rsidRPr="00CA453B">
        <w:rPr>
          <w:rFonts w:ascii="Arial" w:eastAsia="Cambria" w:hAnsi="Arial" w:cs="Arial"/>
          <w:sz w:val="23"/>
          <w:szCs w:val="23"/>
        </w:rPr>
        <w:t xml:space="preserve">O </w:t>
      </w:r>
      <w:r w:rsidRPr="00CA453B">
        <w:rPr>
          <w:rFonts w:ascii="Arial" w:eastAsia="Cambria" w:hAnsi="Arial" w:cs="Arial"/>
          <w:b/>
          <w:sz w:val="23"/>
          <w:szCs w:val="23"/>
        </w:rPr>
        <w:t>CONTRATADO</w:t>
      </w:r>
      <w:r w:rsidRPr="00CA453B">
        <w:rPr>
          <w:rFonts w:ascii="Arial" w:eastAsia="Cambria" w:hAnsi="Arial" w:cs="Arial"/>
          <w:sz w:val="23"/>
          <w:szCs w:val="23"/>
        </w:rPr>
        <w:t xml:space="preserve"> se obriga a aceitar, nas mesmas condições contratuais, os acréscimos ou supressões que se fizerem necessários, nos limites estabelecidos pela Lei Federal nº14.133/21.</w:t>
      </w:r>
    </w:p>
    <w:p w14:paraId="78FD4906" w14:textId="77777777" w:rsidR="007B1D14" w:rsidRPr="00CA453B" w:rsidRDefault="007B1D14" w:rsidP="00CA453B">
      <w:pPr>
        <w:spacing w:line="276" w:lineRule="auto"/>
        <w:jc w:val="both"/>
        <w:rPr>
          <w:rFonts w:ascii="Arial" w:eastAsia="Cambria" w:hAnsi="Arial" w:cs="Arial"/>
          <w:sz w:val="23"/>
          <w:szCs w:val="23"/>
        </w:rPr>
      </w:pPr>
    </w:p>
    <w:p w14:paraId="27E77114"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13.3. </w:t>
      </w:r>
      <w:r w:rsidRPr="00CA453B">
        <w:rPr>
          <w:rFonts w:ascii="Arial" w:eastAsia="Cambria" w:hAnsi="Arial" w:cs="Arial"/>
          <w:sz w:val="23"/>
          <w:szCs w:val="23"/>
        </w:rPr>
        <w:t xml:space="preserve">Os preços contratados serão alterados, para mais ou para menos, conforme o caso, se houver, após a data da apresentação da proposta, criação, alteração ou extinção de quaisquer tributos ou encargos legais ou a superveniência de disposições legais, com comprovada repercussão sobre os preços contratados. </w:t>
      </w:r>
    </w:p>
    <w:p w14:paraId="74E9D684" w14:textId="77777777" w:rsidR="007B1D14" w:rsidRPr="00CA453B" w:rsidRDefault="007B1D14" w:rsidP="00CA453B">
      <w:pPr>
        <w:spacing w:line="276" w:lineRule="auto"/>
        <w:jc w:val="both"/>
        <w:rPr>
          <w:rFonts w:ascii="Arial" w:eastAsia="Cambria" w:hAnsi="Arial" w:cs="Arial"/>
          <w:sz w:val="23"/>
          <w:szCs w:val="23"/>
        </w:rPr>
      </w:pPr>
    </w:p>
    <w:p w14:paraId="49D78661"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13.4. </w:t>
      </w:r>
      <w:r w:rsidRPr="00CA453B">
        <w:rPr>
          <w:rFonts w:ascii="Arial" w:eastAsia="Cambria" w:hAnsi="Arial" w:cs="Arial"/>
          <w:sz w:val="23"/>
          <w:szCs w:val="23"/>
        </w:rPr>
        <w:t>Registros que não caracterizam alteração do contrato podem ser realizados por simples apostila, dispensada a celebração de termo aditivo, como nas seguintes situações:</w:t>
      </w:r>
    </w:p>
    <w:p w14:paraId="6C4B1DF6"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 - variação do valor contratual para fazer face ao reajuste ou à repactuação de preços previstos no próprio contrato;</w:t>
      </w:r>
    </w:p>
    <w:p w14:paraId="18C967B2"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II - atualizações, compensações ou penalizações financeiras decorrentes das condições de pagamento previstas no contrato;</w:t>
      </w:r>
    </w:p>
    <w:p w14:paraId="019BDEED"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III - alterações na razão ou na denominação social do contratado;</w:t>
      </w:r>
    </w:p>
    <w:p w14:paraId="53C3D39B"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IV - empenho de dotações orçamentárias.</w:t>
      </w:r>
    </w:p>
    <w:p w14:paraId="1A99D347" w14:textId="77777777" w:rsidR="007B1D14" w:rsidRPr="00CA453B" w:rsidRDefault="007B1D14" w:rsidP="00CA453B">
      <w:pPr>
        <w:spacing w:line="276" w:lineRule="auto"/>
        <w:jc w:val="both"/>
        <w:rPr>
          <w:rFonts w:ascii="Arial" w:hAnsi="Arial" w:cs="Arial"/>
          <w:b/>
          <w:color w:val="FF0000"/>
          <w:sz w:val="23"/>
          <w:szCs w:val="23"/>
        </w:rPr>
      </w:pPr>
    </w:p>
    <w:p w14:paraId="1A4B144D" w14:textId="77777777" w:rsidR="007B1D14" w:rsidRPr="00CA453B" w:rsidRDefault="007B1D14" w:rsidP="00CA453B">
      <w:pPr>
        <w:spacing w:line="276" w:lineRule="auto"/>
        <w:jc w:val="both"/>
        <w:rPr>
          <w:rFonts w:ascii="Arial" w:hAnsi="Arial" w:cs="Arial"/>
          <w:b/>
          <w:color w:val="FF0000"/>
          <w:sz w:val="23"/>
          <w:szCs w:val="23"/>
        </w:rPr>
      </w:pPr>
      <w:r w:rsidRPr="00CA453B">
        <w:rPr>
          <w:rFonts w:ascii="Arial" w:eastAsia="Cambria" w:hAnsi="Arial" w:cs="Arial"/>
          <w:b/>
          <w:color w:val="FF0000"/>
          <w:sz w:val="23"/>
          <w:szCs w:val="23"/>
        </w:rPr>
        <w:t xml:space="preserve">13.5. </w:t>
      </w:r>
      <w:r w:rsidRPr="00CA453B">
        <w:rPr>
          <w:rFonts w:ascii="Arial" w:eastAsia="Cambria" w:hAnsi="Arial" w:cs="Arial"/>
          <w:color w:val="FF0000"/>
          <w:sz w:val="23"/>
          <w:szCs w:val="23"/>
        </w:rPr>
        <w:t>Poderá ser realizada a repactuação para</w:t>
      </w:r>
      <w:r w:rsidRPr="00CA453B">
        <w:rPr>
          <w:rFonts w:ascii="Arial" w:hAnsi="Arial" w:cs="Arial"/>
          <w:color w:val="FF0000"/>
          <w:sz w:val="23"/>
          <w:szCs w:val="23"/>
        </w:rPr>
        <w:t xml:space="preserve"> manutenção do equilíbrio econômico-financeiro do contrato utilizado para serviços contínuos com regime de dedicação exclusiva de mão de obra ou predominância de mão de obra, por meio da análise da variação dos custos contratuais, com data vinculada à apresentação das propostas, para os custos decorrentes do mercado, e com data vinculada ao acordo, à convenção coletiva ou ao dissídio coletivo ao qual o orçamento esteja vinculado, para os custos decorrentes da mão de obra. </w:t>
      </w:r>
      <w:r w:rsidRPr="00CA453B">
        <w:rPr>
          <w:rFonts w:ascii="Arial" w:hAnsi="Arial" w:cs="Arial"/>
          <w:b/>
          <w:color w:val="FF0000"/>
          <w:sz w:val="23"/>
          <w:szCs w:val="23"/>
        </w:rPr>
        <w:t xml:space="preserve">APENAS PARA MÃO DE OBRA </w:t>
      </w:r>
    </w:p>
    <w:p w14:paraId="4D5688B7" w14:textId="77777777" w:rsidR="007B1D14" w:rsidRPr="00CA453B" w:rsidRDefault="007B1D14" w:rsidP="00CA453B">
      <w:pPr>
        <w:spacing w:line="276" w:lineRule="auto"/>
        <w:jc w:val="both"/>
        <w:rPr>
          <w:rFonts w:ascii="Arial" w:hAnsi="Arial" w:cs="Arial"/>
          <w:b/>
          <w:color w:val="FF0000"/>
          <w:sz w:val="23"/>
          <w:szCs w:val="23"/>
        </w:rPr>
      </w:pPr>
    </w:p>
    <w:p w14:paraId="0BC7BDE8" w14:textId="77777777" w:rsidR="007B1D14" w:rsidRPr="00CA453B" w:rsidRDefault="007B1D14"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 xml:space="preserve">CLÁUSULA DÉCIMA QUARTA – DA PUBLICAÇÃO </w:t>
      </w:r>
    </w:p>
    <w:p w14:paraId="08CD3691" w14:textId="77777777" w:rsidR="007B1D14" w:rsidRPr="00CA453B" w:rsidRDefault="007B1D14" w:rsidP="00CA453B">
      <w:pPr>
        <w:spacing w:line="276" w:lineRule="auto"/>
        <w:jc w:val="both"/>
        <w:rPr>
          <w:rFonts w:ascii="Arial" w:eastAsia="Cambria" w:hAnsi="Arial" w:cs="Arial"/>
          <w:b/>
          <w:sz w:val="23"/>
          <w:szCs w:val="23"/>
        </w:rPr>
      </w:pPr>
    </w:p>
    <w:p w14:paraId="43B2FE84"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14.1. </w:t>
      </w:r>
      <w:r w:rsidRPr="00CA453B">
        <w:rPr>
          <w:rFonts w:ascii="Arial" w:eastAsia="Cambria" w:hAnsi="Arial" w:cs="Arial"/>
          <w:sz w:val="23"/>
          <w:szCs w:val="23"/>
        </w:rPr>
        <w:t xml:space="preserve">Este contrato e os eventuais termos aditivos decorrentes, deverão ser divulgados no Portal Nacional de Contratações Públicas – PNCP, como condição indispensável para sua eficácia no prazo máximo de 20 (vinte) dias úteis contados da data de sua assinatura. </w:t>
      </w:r>
    </w:p>
    <w:p w14:paraId="44DADD61" w14:textId="77777777" w:rsidR="007B1D14" w:rsidRPr="00CA453B" w:rsidRDefault="007B1D14" w:rsidP="00CA453B">
      <w:pPr>
        <w:spacing w:line="276" w:lineRule="auto"/>
        <w:jc w:val="both"/>
        <w:rPr>
          <w:rFonts w:ascii="Arial" w:eastAsia="Cambria" w:hAnsi="Arial" w:cs="Arial"/>
          <w:sz w:val="23"/>
          <w:szCs w:val="23"/>
        </w:rPr>
      </w:pPr>
    </w:p>
    <w:p w14:paraId="1B6B9A66" w14:textId="77777777" w:rsidR="007B1D14" w:rsidRPr="00CA453B" w:rsidRDefault="007B1D14"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 xml:space="preserve">CLÁUSULA QUINTA - DO FORO </w:t>
      </w:r>
    </w:p>
    <w:p w14:paraId="0A0EEB76" w14:textId="77777777" w:rsidR="007B1D14" w:rsidRPr="00CA453B" w:rsidRDefault="007B1D14" w:rsidP="00CA453B">
      <w:pPr>
        <w:spacing w:line="276" w:lineRule="auto"/>
        <w:jc w:val="both"/>
        <w:rPr>
          <w:rFonts w:ascii="Arial" w:eastAsia="Cambria" w:hAnsi="Arial" w:cs="Arial"/>
          <w:b/>
          <w:sz w:val="23"/>
          <w:szCs w:val="23"/>
        </w:rPr>
      </w:pPr>
    </w:p>
    <w:p w14:paraId="796BCE61"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15.1.</w:t>
      </w:r>
      <w:r w:rsidRPr="00CA453B">
        <w:rPr>
          <w:rFonts w:ascii="Arial" w:eastAsia="Cambria" w:hAnsi="Arial" w:cs="Arial"/>
          <w:sz w:val="23"/>
          <w:szCs w:val="23"/>
        </w:rPr>
        <w:t xml:space="preserve"> As questões decorrentes da execução deste instrumento, que não possam ser dirimidas administrativamente, serão processadas e julgadas na Justiça Estadual, no foro da comarca de Xxxxxxxxxxxxxxx/MG, com exclusão de qualquer outro por mais privilegiado que seja. </w:t>
      </w:r>
    </w:p>
    <w:p w14:paraId="37D94824" w14:textId="77777777" w:rsidR="007B1D14" w:rsidRDefault="007B1D14" w:rsidP="00CA453B">
      <w:pPr>
        <w:spacing w:line="276" w:lineRule="auto"/>
        <w:jc w:val="both"/>
        <w:rPr>
          <w:rFonts w:ascii="Arial" w:eastAsia="Cambria" w:hAnsi="Arial" w:cs="Arial"/>
          <w:sz w:val="23"/>
          <w:szCs w:val="23"/>
        </w:rPr>
      </w:pPr>
    </w:p>
    <w:p w14:paraId="3D5AF7FF" w14:textId="77777777" w:rsidR="00B41166" w:rsidRPr="00CA453B" w:rsidRDefault="00B41166" w:rsidP="00CA453B">
      <w:pPr>
        <w:spacing w:line="276" w:lineRule="auto"/>
        <w:jc w:val="both"/>
        <w:rPr>
          <w:rFonts w:ascii="Arial" w:eastAsia="Cambria" w:hAnsi="Arial" w:cs="Arial"/>
          <w:sz w:val="23"/>
          <w:szCs w:val="23"/>
        </w:rPr>
      </w:pPr>
    </w:p>
    <w:p w14:paraId="25B14BF2" w14:textId="77777777" w:rsidR="007B1D14" w:rsidRPr="00CA453B" w:rsidRDefault="007B1D14" w:rsidP="00CA453B">
      <w:pPr>
        <w:pStyle w:val="NormalWeb"/>
        <w:spacing w:after="0" w:line="276" w:lineRule="auto"/>
        <w:jc w:val="both"/>
        <w:rPr>
          <w:rFonts w:ascii="Arial" w:hAnsi="Arial" w:cs="Arial"/>
          <w:b/>
          <w:color w:val="000000"/>
          <w:sz w:val="23"/>
          <w:szCs w:val="23"/>
        </w:rPr>
      </w:pPr>
      <w:proofErr w:type="spellStart"/>
      <w:r w:rsidRPr="00CA453B">
        <w:rPr>
          <w:rFonts w:ascii="Arial" w:hAnsi="Arial" w:cs="Arial"/>
          <w:color w:val="000000"/>
          <w:sz w:val="23"/>
          <w:szCs w:val="23"/>
        </w:rPr>
        <w:lastRenderedPageBreak/>
        <w:t>Xxxxxxxxxxxxxxx</w:t>
      </w:r>
      <w:proofErr w:type="spellEnd"/>
      <w:r w:rsidRPr="00CA453B">
        <w:rPr>
          <w:rFonts w:ascii="Arial" w:hAnsi="Arial" w:cs="Arial"/>
          <w:color w:val="000000"/>
          <w:sz w:val="23"/>
          <w:szCs w:val="23"/>
        </w:rPr>
        <w:t xml:space="preserve">, </w:t>
      </w:r>
      <w:proofErr w:type="spellStart"/>
      <w:r w:rsidRPr="00CA453B">
        <w:rPr>
          <w:rFonts w:ascii="Arial" w:hAnsi="Arial" w:cs="Arial"/>
          <w:color w:val="000000"/>
          <w:sz w:val="23"/>
          <w:szCs w:val="23"/>
        </w:rPr>
        <w:t>xx</w:t>
      </w:r>
      <w:proofErr w:type="spellEnd"/>
      <w:r w:rsidRPr="00CA453B">
        <w:rPr>
          <w:rFonts w:ascii="Arial" w:hAnsi="Arial" w:cs="Arial"/>
          <w:color w:val="000000"/>
          <w:sz w:val="23"/>
          <w:szCs w:val="23"/>
        </w:rPr>
        <w:t xml:space="preserve"> de </w:t>
      </w:r>
      <w:proofErr w:type="spellStart"/>
      <w:r w:rsidRPr="00CA453B">
        <w:rPr>
          <w:rFonts w:ascii="Arial" w:hAnsi="Arial" w:cs="Arial"/>
          <w:color w:val="000000"/>
          <w:sz w:val="23"/>
          <w:szCs w:val="23"/>
        </w:rPr>
        <w:t>xxxxxxxx</w:t>
      </w:r>
      <w:proofErr w:type="spellEnd"/>
      <w:r w:rsidRPr="00CA453B">
        <w:rPr>
          <w:rFonts w:ascii="Arial" w:hAnsi="Arial" w:cs="Arial"/>
          <w:color w:val="000000"/>
          <w:sz w:val="23"/>
          <w:szCs w:val="23"/>
        </w:rPr>
        <w:t xml:space="preserve"> de 20xx</w:t>
      </w:r>
      <w:r w:rsidRPr="00CA453B">
        <w:rPr>
          <w:rFonts w:ascii="Arial" w:hAnsi="Arial" w:cs="Arial"/>
          <w:b/>
          <w:color w:val="000000"/>
          <w:sz w:val="23"/>
          <w:szCs w:val="23"/>
        </w:rPr>
        <w:t>.</w:t>
      </w:r>
    </w:p>
    <w:p w14:paraId="1DBB459A" w14:textId="77777777" w:rsidR="007B1D14" w:rsidRPr="00CA453B" w:rsidRDefault="007B1D14" w:rsidP="00CA453B">
      <w:pPr>
        <w:spacing w:line="276" w:lineRule="auto"/>
        <w:jc w:val="both"/>
        <w:rPr>
          <w:rFonts w:ascii="Arial" w:eastAsia="Cambria" w:hAnsi="Arial" w:cs="Arial"/>
          <w:sz w:val="23"/>
          <w:szCs w:val="23"/>
        </w:rPr>
      </w:pPr>
    </w:p>
    <w:p w14:paraId="3469F1BF" w14:textId="2D8F42A0"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_________________________</w:t>
      </w:r>
      <w:r w:rsidRPr="00CA453B">
        <w:rPr>
          <w:rFonts w:ascii="Arial" w:eastAsia="Cambria" w:hAnsi="Arial" w:cs="Arial"/>
          <w:sz w:val="23"/>
          <w:szCs w:val="23"/>
        </w:rPr>
        <w:tab/>
      </w:r>
      <w:r w:rsidRPr="00CA453B">
        <w:rPr>
          <w:rFonts w:ascii="Arial" w:eastAsia="Cambria" w:hAnsi="Arial" w:cs="Arial"/>
          <w:sz w:val="23"/>
          <w:szCs w:val="23"/>
        </w:rPr>
        <w:tab/>
      </w:r>
      <w:r w:rsidRPr="00CA453B">
        <w:rPr>
          <w:rFonts w:ascii="Arial" w:eastAsia="Cambria" w:hAnsi="Arial" w:cs="Arial"/>
          <w:sz w:val="23"/>
          <w:szCs w:val="23"/>
        </w:rPr>
        <w:tab/>
      </w:r>
      <w:r w:rsidRPr="00CA453B">
        <w:rPr>
          <w:rFonts w:ascii="Arial" w:eastAsia="Cambria" w:hAnsi="Arial" w:cs="Arial"/>
          <w:sz w:val="23"/>
          <w:szCs w:val="23"/>
        </w:rPr>
        <w:tab/>
      </w:r>
      <w:r w:rsidRPr="00CA453B">
        <w:rPr>
          <w:rFonts w:ascii="Arial" w:eastAsia="Cambria" w:hAnsi="Arial" w:cs="Arial"/>
          <w:sz w:val="23"/>
          <w:szCs w:val="23"/>
        </w:rPr>
        <w:tab/>
        <w:t>_________________________</w:t>
      </w:r>
    </w:p>
    <w:p w14:paraId="5F6C0D31"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Xxxxxxxxxxxxxxxxxxxxxxx</w:t>
      </w:r>
      <w:r w:rsidRPr="00CA453B">
        <w:rPr>
          <w:rFonts w:ascii="Arial" w:eastAsia="Cambria" w:hAnsi="Arial" w:cs="Arial"/>
          <w:sz w:val="23"/>
          <w:szCs w:val="23"/>
        </w:rPr>
        <w:tab/>
      </w:r>
      <w:r w:rsidRPr="00CA453B">
        <w:rPr>
          <w:rFonts w:ascii="Arial" w:eastAsia="Cambria" w:hAnsi="Arial" w:cs="Arial"/>
          <w:sz w:val="23"/>
          <w:szCs w:val="23"/>
        </w:rPr>
        <w:tab/>
      </w:r>
      <w:r w:rsidRPr="00CA453B">
        <w:rPr>
          <w:rFonts w:ascii="Arial" w:eastAsia="Cambria" w:hAnsi="Arial" w:cs="Arial"/>
          <w:sz w:val="23"/>
          <w:szCs w:val="23"/>
        </w:rPr>
        <w:tab/>
      </w:r>
      <w:r w:rsidRPr="00CA453B">
        <w:rPr>
          <w:rFonts w:ascii="Arial" w:eastAsia="Cambria" w:hAnsi="Arial" w:cs="Arial"/>
          <w:sz w:val="23"/>
          <w:szCs w:val="23"/>
        </w:rPr>
        <w:tab/>
      </w:r>
      <w:r w:rsidRPr="00CA453B">
        <w:rPr>
          <w:rFonts w:ascii="Arial" w:eastAsia="Cambria" w:hAnsi="Arial" w:cs="Arial"/>
          <w:sz w:val="23"/>
          <w:szCs w:val="23"/>
        </w:rPr>
        <w:tab/>
      </w:r>
      <w:r w:rsidRPr="00CA453B">
        <w:rPr>
          <w:rFonts w:ascii="Arial" w:eastAsia="Cambria" w:hAnsi="Arial" w:cs="Arial"/>
          <w:sz w:val="23"/>
          <w:szCs w:val="23"/>
        </w:rPr>
        <w:tab/>
        <w:t>xxxxxxxxxxxxxxxxxxx</w:t>
      </w:r>
      <w:r w:rsidRPr="00CA453B">
        <w:rPr>
          <w:rFonts w:ascii="Arial" w:eastAsia="Cambria" w:hAnsi="Arial" w:cs="Arial"/>
          <w:sz w:val="23"/>
          <w:szCs w:val="23"/>
        </w:rPr>
        <w:tab/>
      </w:r>
    </w:p>
    <w:p w14:paraId="4F4304B7"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Xxxxxxxxxxxxxx do XXXXX</w:t>
      </w:r>
      <w:r w:rsidRPr="00CA453B">
        <w:rPr>
          <w:rFonts w:ascii="Arial" w:eastAsia="Cambria" w:hAnsi="Arial" w:cs="Arial"/>
          <w:sz w:val="23"/>
          <w:szCs w:val="23"/>
        </w:rPr>
        <w:tab/>
      </w:r>
      <w:r w:rsidRPr="00CA453B">
        <w:rPr>
          <w:rFonts w:ascii="Arial" w:eastAsia="Cambria" w:hAnsi="Arial" w:cs="Arial"/>
          <w:sz w:val="23"/>
          <w:szCs w:val="23"/>
        </w:rPr>
        <w:tab/>
      </w:r>
      <w:r w:rsidRPr="00CA453B">
        <w:rPr>
          <w:rFonts w:ascii="Arial" w:eastAsia="Cambria" w:hAnsi="Arial" w:cs="Arial"/>
          <w:sz w:val="23"/>
          <w:szCs w:val="23"/>
        </w:rPr>
        <w:tab/>
      </w:r>
      <w:r w:rsidRPr="00CA453B">
        <w:rPr>
          <w:rFonts w:ascii="Arial" w:eastAsia="Cambria" w:hAnsi="Arial" w:cs="Arial"/>
          <w:sz w:val="23"/>
          <w:szCs w:val="23"/>
        </w:rPr>
        <w:tab/>
      </w:r>
      <w:r w:rsidRPr="00CA453B">
        <w:rPr>
          <w:rFonts w:ascii="Arial" w:eastAsia="Cambria" w:hAnsi="Arial" w:cs="Arial"/>
          <w:sz w:val="23"/>
          <w:szCs w:val="23"/>
        </w:rPr>
        <w:tab/>
      </w:r>
      <w:r w:rsidRPr="00CA453B">
        <w:rPr>
          <w:rFonts w:ascii="Arial" w:eastAsia="Cambria" w:hAnsi="Arial" w:cs="Arial"/>
          <w:sz w:val="23"/>
          <w:szCs w:val="23"/>
        </w:rPr>
        <w:tab/>
        <w:t>XXXXXXXXXXXXX</w:t>
      </w:r>
    </w:p>
    <w:p w14:paraId="5918BA3E" w14:textId="77777777" w:rsidR="007B1D14" w:rsidRPr="00CA453B" w:rsidRDefault="007B1D14" w:rsidP="00CA453B">
      <w:pPr>
        <w:spacing w:line="276" w:lineRule="auto"/>
        <w:jc w:val="both"/>
        <w:rPr>
          <w:rFonts w:ascii="Arial" w:eastAsia="Cambria" w:hAnsi="Arial" w:cs="Arial"/>
          <w:sz w:val="23"/>
          <w:szCs w:val="23"/>
        </w:rPr>
      </w:pPr>
      <w:r w:rsidRPr="00CA453B">
        <w:rPr>
          <w:rFonts w:ascii="Arial" w:eastAsia="Cambria" w:hAnsi="Arial" w:cs="Arial"/>
          <w:sz w:val="23"/>
          <w:szCs w:val="23"/>
        </w:rPr>
        <w:t>CONTRATANTE</w:t>
      </w:r>
      <w:r w:rsidRPr="00CA453B">
        <w:rPr>
          <w:rFonts w:ascii="Arial" w:eastAsia="Cambria" w:hAnsi="Arial" w:cs="Arial"/>
          <w:sz w:val="23"/>
          <w:szCs w:val="23"/>
        </w:rPr>
        <w:tab/>
      </w:r>
      <w:r w:rsidRPr="00CA453B">
        <w:rPr>
          <w:rFonts w:ascii="Arial" w:eastAsia="Cambria" w:hAnsi="Arial" w:cs="Arial"/>
          <w:sz w:val="23"/>
          <w:szCs w:val="23"/>
        </w:rPr>
        <w:tab/>
      </w:r>
      <w:r w:rsidRPr="00CA453B">
        <w:rPr>
          <w:rFonts w:ascii="Arial" w:eastAsia="Cambria" w:hAnsi="Arial" w:cs="Arial"/>
          <w:sz w:val="23"/>
          <w:szCs w:val="23"/>
        </w:rPr>
        <w:tab/>
      </w:r>
      <w:r w:rsidRPr="00CA453B">
        <w:rPr>
          <w:rFonts w:ascii="Arial" w:eastAsia="Cambria" w:hAnsi="Arial" w:cs="Arial"/>
          <w:sz w:val="23"/>
          <w:szCs w:val="23"/>
        </w:rPr>
        <w:tab/>
      </w:r>
      <w:r w:rsidRPr="00CA453B">
        <w:rPr>
          <w:rFonts w:ascii="Arial" w:eastAsia="Cambria" w:hAnsi="Arial" w:cs="Arial"/>
          <w:sz w:val="23"/>
          <w:szCs w:val="23"/>
        </w:rPr>
        <w:tab/>
      </w:r>
      <w:r w:rsidRPr="00CA453B">
        <w:rPr>
          <w:rFonts w:ascii="Arial" w:eastAsia="Cambria" w:hAnsi="Arial" w:cs="Arial"/>
          <w:sz w:val="23"/>
          <w:szCs w:val="23"/>
        </w:rPr>
        <w:tab/>
      </w:r>
      <w:r w:rsidRPr="00CA453B">
        <w:rPr>
          <w:rFonts w:ascii="Arial" w:eastAsia="Cambria" w:hAnsi="Arial" w:cs="Arial"/>
          <w:sz w:val="23"/>
          <w:szCs w:val="23"/>
        </w:rPr>
        <w:tab/>
        <w:t>CONTRATADO</w:t>
      </w:r>
    </w:p>
    <w:p w14:paraId="24ADCD98" w14:textId="77777777" w:rsidR="007B1D14" w:rsidRPr="00CA453B" w:rsidRDefault="007B1D14" w:rsidP="00CA453B">
      <w:pPr>
        <w:spacing w:line="276" w:lineRule="auto"/>
        <w:jc w:val="both"/>
        <w:rPr>
          <w:rFonts w:ascii="Arial" w:hAnsi="Arial" w:cs="Arial"/>
        </w:rPr>
      </w:pPr>
    </w:p>
    <w:p w14:paraId="3AB4F75E" w14:textId="77777777" w:rsidR="003B764C" w:rsidRPr="00CA453B" w:rsidRDefault="003B764C" w:rsidP="00CA453B">
      <w:pPr>
        <w:spacing w:line="276" w:lineRule="auto"/>
        <w:jc w:val="both"/>
        <w:rPr>
          <w:rFonts w:ascii="Arial" w:hAnsi="Arial" w:cs="Arial"/>
        </w:rPr>
      </w:pPr>
    </w:p>
    <w:p w14:paraId="4B829F00" w14:textId="77777777" w:rsidR="003B764C" w:rsidRPr="00CA453B" w:rsidRDefault="003B764C" w:rsidP="00CA453B">
      <w:pPr>
        <w:spacing w:line="276" w:lineRule="auto"/>
        <w:jc w:val="both"/>
        <w:rPr>
          <w:rFonts w:ascii="Arial" w:hAnsi="Arial" w:cs="Arial"/>
        </w:rPr>
      </w:pPr>
    </w:p>
    <w:p w14:paraId="6D1A9246" w14:textId="77777777" w:rsidR="0010724E" w:rsidRPr="00CA453B" w:rsidRDefault="0010724E" w:rsidP="00CA453B">
      <w:pPr>
        <w:spacing w:line="276" w:lineRule="auto"/>
        <w:jc w:val="both"/>
        <w:rPr>
          <w:rFonts w:ascii="Arial" w:hAnsi="Arial" w:cs="Arial"/>
        </w:rPr>
      </w:pPr>
    </w:p>
    <w:p w14:paraId="2F6A6803" w14:textId="77777777" w:rsidR="0010724E" w:rsidRPr="00CA453B" w:rsidRDefault="0010724E" w:rsidP="00CA453B">
      <w:pPr>
        <w:spacing w:line="276" w:lineRule="auto"/>
        <w:jc w:val="both"/>
        <w:rPr>
          <w:rFonts w:ascii="Arial" w:hAnsi="Arial" w:cs="Arial"/>
        </w:rPr>
      </w:pPr>
    </w:p>
    <w:p w14:paraId="20251A2D" w14:textId="77777777" w:rsidR="0010724E" w:rsidRPr="00CA453B" w:rsidRDefault="0010724E" w:rsidP="00CA453B">
      <w:pPr>
        <w:spacing w:line="276" w:lineRule="auto"/>
        <w:jc w:val="both"/>
        <w:rPr>
          <w:rFonts w:ascii="Arial" w:hAnsi="Arial" w:cs="Arial"/>
        </w:rPr>
      </w:pPr>
    </w:p>
    <w:p w14:paraId="4A69F714" w14:textId="77777777" w:rsidR="0010724E" w:rsidRPr="00CA453B" w:rsidRDefault="0010724E" w:rsidP="00CA453B">
      <w:pPr>
        <w:spacing w:line="276" w:lineRule="auto"/>
        <w:jc w:val="both"/>
        <w:rPr>
          <w:rFonts w:ascii="Arial" w:hAnsi="Arial" w:cs="Arial"/>
        </w:rPr>
      </w:pPr>
    </w:p>
    <w:p w14:paraId="5E38A616" w14:textId="77777777" w:rsidR="0010724E" w:rsidRDefault="0010724E" w:rsidP="00CA453B">
      <w:pPr>
        <w:spacing w:line="276" w:lineRule="auto"/>
        <w:jc w:val="both"/>
        <w:rPr>
          <w:rFonts w:ascii="Arial" w:hAnsi="Arial" w:cs="Arial"/>
        </w:rPr>
      </w:pPr>
    </w:p>
    <w:p w14:paraId="35D73161" w14:textId="77777777" w:rsidR="00DD1AAB" w:rsidRDefault="00DD1AAB" w:rsidP="00CA453B">
      <w:pPr>
        <w:spacing w:line="276" w:lineRule="auto"/>
        <w:jc w:val="both"/>
        <w:rPr>
          <w:rFonts w:ascii="Arial" w:hAnsi="Arial" w:cs="Arial"/>
        </w:rPr>
      </w:pPr>
    </w:p>
    <w:p w14:paraId="35BDE4A2" w14:textId="77777777" w:rsidR="00DD1AAB" w:rsidRDefault="00DD1AAB" w:rsidP="00CA453B">
      <w:pPr>
        <w:spacing w:line="276" w:lineRule="auto"/>
        <w:jc w:val="both"/>
        <w:rPr>
          <w:rFonts w:ascii="Arial" w:hAnsi="Arial" w:cs="Arial"/>
        </w:rPr>
      </w:pPr>
    </w:p>
    <w:p w14:paraId="77B95406" w14:textId="77777777" w:rsidR="00DD1AAB" w:rsidRDefault="00DD1AAB" w:rsidP="00CA453B">
      <w:pPr>
        <w:spacing w:line="276" w:lineRule="auto"/>
        <w:jc w:val="both"/>
        <w:rPr>
          <w:rFonts w:ascii="Arial" w:hAnsi="Arial" w:cs="Arial"/>
        </w:rPr>
      </w:pPr>
    </w:p>
    <w:p w14:paraId="7EA5056A" w14:textId="77777777" w:rsidR="00DD1AAB" w:rsidRDefault="00DD1AAB" w:rsidP="00CA453B">
      <w:pPr>
        <w:spacing w:line="276" w:lineRule="auto"/>
        <w:jc w:val="both"/>
        <w:rPr>
          <w:rFonts w:ascii="Arial" w:hAnsi="Arial" w:cs="Arial"/>
        </w:rPr>
      </w:pPr>
    </w:p>
    <w:p w14:paraId="3CD04650" w14:textId="77777777" w:rsidR="00DD1AAB" w:rsidRDefault="00DD1AAB" w:rsidP="00CA453B">
      <w:pPr>
        <w:spacing w:line="276" w:lineRule="auto"/>
        <w:jc w:val="both"/>
        <w:rPr>
          <w:rFonts w:ascii="Arial" w:hAnsi="Arial" w:cs="Arial"/>
        </w:rPr>
      </w:pPr>
    </w:p>
    <w:p w14:paraId="5D28E661" w14:textId="77777777" w:rsidR="00DD1AAB" w:rsidRDefault="00DD1AAB" w:rsidP="00CA453B">
      <w:pPr>
        <w:spacing w:line="276" w:lineRule="auto"/>
        <w:jc w:val="both"/>
        <w:rPr>
          <w:rFonts w:ascii="Arial" w:hAnsi="Arial" w:cs="Arial"/>
        </w:rPr>
      </w:pPr>
    </w:p>
    <w:p w14:paraId="74F5C591" w14:textId="77777777" w:rsidR="00DD1AAB" w:rsidRDefault="00DD1AAB" w:rsidP="00CA453B">
      <w:pPr>
        <w:spacing w:line="276" w:lineRule="auto"/>
        <w:jc w:val="both"/>
        <w:rPr>
          <w:rFonts w:ascii="Arial" w:hAnsi="Arial" w:cs="Arial"/>
        </w:rPr>
      </w:pPr>
    </w:p>
    <w:p w14:paraId="5CF1152D" w14:textId="77777777" w:rsidR="00DD1AAB" w:rsidRDefault="00DD1AAB" w:rsidP="00CA453B">
      <w:pPr>
        <w:spacing w:line="276" w:lineRule="auto"/>
        <w:jc w:val="both"/>
        <w:rPr>
          <w:rFonts w:ascii="Arial" w:hAnsi="Arial" w:cs="Arial"/>
        </w:rPr>
      </w:pPr>
    </w:p>
    <w:p w14:paraId="7CEB3CD1" w14:textId="77777777" w:rsidR="00DD1AAB" w:rsidRDefault="00DD1AAB" w:rsidP="00CA453B">
      <w:pPr>
        <w:spacing w:line="276" w:lineRule="auto"/>
        <w:jc w:val="both"/>
        <w:rPr>
          <w:rFonts w:ascii="Arial" w:hAnsi="Arial" w:cs="Arial"/>
        </w:rPr>
      </w:pPr>
    </w:p>
    <w:p w14:paraId="142FF453" w14:textId="77777777" w:rsidR="00DD1AAB" w:rsidRDefault="00DD1AAB" w:rsidP="00CA453B">
      <w:pPr>
        <w:spacing w:line="276" w:lineRule="auto"/>
        <w:jc w:val="both"/>
        <w:rPr>
          <w:rFonts w:ascii="Arial" w:hAnsi="Arial" w:cs="Arial"/>
        </w:rPr>
      </w:pPr>
    </w:p>
    <w:p w14:paraId="7CC74BB3" w14:textId="77777777" w:rsidR="00DD1AAB" w:rsidRDefault="00DD1AAB" w:rsidP="00CA453B">
      <w:pPr>
        <w:spacing w:line="276" w:lineRule="auto"/>
        <w:jc w:val="both"/>
        <w:rPr>
          <w:rFonts w:ascii="Arial" w:hAnsi="Arial" w:cs="Arial"/>
        </w:rPr>
      </w:pPr>
    </w:p>
    <w:p w14:paraId="6EC4351E" w14:textId="77777777" w:rsidR="00DD1AAB" w:rsidRDefault="00DD1AAB" w:rsidP="00CA453B">
      <w:pPr>
        <w:spacing w:line="276" w:lineRule="auto"/>
        <w:jc w:val="both"/>
        <w:rPr>
          <w:rFonts w:ascii="Arial" w:hAnsi="Arial" w:cs="Arial"/>
        </w:rPr>
      </w:pPr>
    </w:p>
    <w:p w14:paraId="63164993" w14:textId="77777777" w:rsidR="00DD1AAB" w:rsidRDefault="00DD1AAB" w:rsidP="00CA453B">
      <w:pPr>
        <w:spacing w:line="276" w:lineRule="auto"/>
        <w:jc w:val="both"/>
        <w:rPr>
          <w:rFonts w:ascii="Arial" w:hAnsi="Arial" w:cs="Arial"/>
        </w:rPr>
      </w:pPr>
    </w:p>
    <w:p w14:paraId="5C5B20E2" w14:textId="77777777" w:rsidR="00DD1AAB" w:rsidRDefault="00DD1AAB" w:rsidP="00CA453B">
      <w:pPr>
        <w:spacing w:line="276" w:lineRule="auto"/>
        <w:jc w:val="both"/>
        <w:rPr>
          <w:rFonts w:ascii="Arial" w:hAnsi="Arial" w:cs="Arial"/>
        </w:rPr>
      </w:pPr>
    </w:p>
    <w:p w14:paraId="15F5396A" w14:textId="77777777" w:rsidR="00DD1AAB" w:rsidRDefault="00DD1AAB" w:rsidP="00CA453B">
      <w:pPr>
        <w:spacing w:line="276" w:lineRule="auto"/>
        <w:jc w:val="both"/>
        <w:rPr>
          <w:rFonts w:ascii="Arial" w:hAnsi="Arial" w:cs="Arial"/>
        </w:rPr>
      </w:pPr>
    </w:p>
    <w:p w14:paraId="0273F5AC" w14:textId="77777777" w:rsidR="00DD1AAB" w:rsidRDefault="00DD1AAB" w:rsidP="00CA453B">
      <w:pPr>
        <w:spacing w:line="276" w:lineRule="auto"/>
        <w:jc w:val="both"/>
        <w:rPr>
          <w:rFonts w:ascii="Arial" w:hAnsi="Arial" w:cs="Arial"/>
        </w:rPr>
      </w:pPr>
    </w:p>
    <w:p w14:paraId="005914B4" w14:textId="77777777" w:rsidR="00DD1AAB" w:rsidRDefault="00DD1AAB" w:rsidP="00CA453B">
      <w:pPr>
        <w:spacing w:line="276" w:lineRule="auto"/>
        <w:jc w:val="both"/>
        <w:rPr>
          <w:rFonts w:ascii="Arial" w:hAnsi="Arial" w:cs="Arial"/>
        </w:rPr>
      </w:pPr>
    </w:p>
    <w:p w14:paraId="5158ABE2" w14:textId="77777777" w:rsidR="00DD1AAB" w:rsidRDefault="00DD1AAB" w:rsidP="00CA453B">
      <w:pPr>
        <w:spacing w:line="276" w:lineRule="auto"/>
        <w:jc w:val="both"/>
        <w:rPr>
          <w:rFonts w:ascii="Arial" w:hAnsi="Arial" w:cs="Arial"/>
        </w:rPr>
      </w:pPr>
    </w:p>
    <w:p w14:paraId="5419AE42" w14:textId="77777777" w:rsidR="00DD1AAB" w:rsidRDefault="00DD1AAB" w:rsidP="00CA453B">
      <w:pPr>
        <w:spacing w:line="276" w:lineRule="auto"/>
        <w:jc w:val="both"/>
        <w:rPr>
          <w:rFonts w:ascii="Arial" w:hAnsi="Arial" w:cs="Arial"/>
        </w:rPr>
      </w:pPr>
    </w:p>
    <w:p w14:paraId="213C34B0" w14:textId="77777777" w:rsidR="00DD1AAB" w:rsidRDefault="00DD1AAB" w:rsidP="00CA453B">
      <w:pPr>
        <w:spacing w:line="276" w:lineRule="auto"/>
        <w:jc w:val="both"/>
        <w:rPr>
          <w:rFonts w:ascii="Arial" w:hAnsi="Arial" w:cs="Arial"/>
        </w:rPr>
      </w:pPr>
    </w:p>
    <w:p w14:paraId="1DE5D6DE" w14:textId="77777777" w:rsidR="00DD1AAB" w:rsidRDefault="00DD1AAB" w:rsidP="00CA453B">
      <w:pPr>
        <w:spacing w:line="276" w:lineRule="auto"/>
        <w:jc w:val="both"/>
        <w:rPr>
          <w:rFonts w:ascii="Arial" w:hAnsi="Arial" w:cs="Arial"/>
        </w:rPr>
      </w:pPr>
    </w:p>
    <w:p w14:paraId="2496C6CB" w14:textId="77777777" w:rsidR="00DD1AAB" w:rsidRPr="00CA453B" w:rsidRDefault="00DD1AAB" w:rsidP="00CA453B">
      <w:pPr>
        <w:spacing w:line="276" w:lineRule="auto"/>
        <w:jc w:val="both"/>
        <w:rPr>
          <w:rFonts w:ascii="Arial" w:hAnsi="Arial" w:cs="Arial"/>
        </w:rPr>
      </w:pPr>
    </w:p>
    <w:p w14:paraId="3E488271" w14:textId="77777777" w:rsidR="0010724E" w:rsidRPr="00CA453B" w:rsidRDefault="0010724E" w:rsidP="00CA453B">
      <w:pPr>
        <w:spacing w:line="276" w:lineRule="auto"/>
        <w:jc w:val="both"/>
        <w:rPr>
          <w:rFonts w:ascii="Arial" w:hAnsi="Arial" w:cs="Arial"/>
        </w:rPr>
      </w:pPr>
    </w:p>
    <w:p w14:paraId="7EC10AD4" w14:textId="77777777" w:rsidR="0010724E" w:rsidRPr="00CA453B" w:rsidRDefault="0010724E" w:rsidP="00CA453B">
      <w:pPr>
        <w:spacing w:line="276" w:lineRule="auto"/>
        <w:jc w:val="both"/>
        <w:rPr>
          <w:rFonts w:ascii="Arial" w:hAnsi="Arial" w:cs="Arial"/>
        </w:rPr>
      </w:pPr>
    </w:p>
    <w:p w14:paraId="4EC968CA" w14:textId="77777777" w:rsidR="0010724E" w:rsidRPr="00CA453B" w:rsidRDefault="0010724E" w:rsidP="00CA453B">
      <w:pPr>
        <w:spacing w:line="276" w:lineRule="auto"/>
        <w:jc w:val="both"/>
        <w:rPr>
          <w:rFonts w:ascii="Arial" w:hAnsi="Arial" w:cs="Arial"/>
        </w:rPr>
      </w:pPr>
    </w:p>
    <w:p w14:paraId="1FC5FE4D" w14:textId="77777777" w:rsidR="0010724E" w:rsidRPr="00CA453B" w:rsidRDefault="0010724E" w:rsidP="00CA453B">
      <w:pPr>
        <w:spacing w:line="276" w:lineRule="auto"/>
        <w:jc w:val="both"/>
        <w:rPr>
          <w:rFonts w:ascii="Arial" w:hAnsi="Arial" w:cs="Arial"/>
        </w:rPr>
      </w:pPr>
    </w:p>
    <w:p w14:paraId="09B99F8D" w14:textId="77777777" w:rsidR="0010724E" w:rsidRPr="00CA453B" w:rsidRDefault="0010724E" w:rsidP="00CA453B">
      <w:pPr>
        <w:spacing w:line="276" w:lineRule="auto"/>
        <w:jc w:val="both"/>
        <w:rPr>
          <w:rFonts w:ascii="Arial" w:hAnsi="Arial" w:cs="Arial"/>
        </w:rPr>
      </w:pPr>
    </w:p>
    <w:p w14:paraId="312A93F4" w14:textId="77777777" w:rsidR="0010724E" w:rsidRPr="00CA453B" w:rsidRDefault="0010724E" w:rsidP="00CA453B">
      <w:pPr>
        <w:spacing w:line="276" w:lineRule="auto"/>
        <w:jc w:val="both"/>
        <w:rPr>
          <w:rFonts w:ascii="Arial" w:hAnsi="Arial" w:cs="Arial"/>
        </w:rPr>
      </w:pPr>
    </w:p>
    <w:p w14:paraId="497AC62A" w14:textId="77777777" w:rsidR="0010724E" w:rsidRPr="00CA453B" w:rsidRDefault="0010724E" w:rsidP="00CA453B">
      <w:pPr>
        <w:spacing w:line="276" w:lineRule="auto"/>
        <w:jc w:val="both"/>
        <w:rPr>
          <w:rFonts w:ascii="Arial" w:hAnsi="Arial" w:cs="Arial"/>
        </w:rPr>
      </w:pPr>
    </w:p>
    <w:p w14:paraId="061120E3" w14:textId="77777777" w:rsidR="0010724E" w:rsidRPr="00CA453B" w:rsidRDefault="0010724E" w:rsidP="00CA453B">
      <w:pPr>
        <w:spacing w:line="276" w:lineRule="auto"/>
        <w:jc w:val="both"/>
        <w:rPr>
          <w:rFonts w:ascii="Arial" w:hAnsi="Arial" w:cs="Arial"/>
        </w:rPr>
      </w:pPr>
    </w:p>
    <w:p w14:paraId="5A275FF5" w14:textId="77777777" w:rsidR="0010724E" w:rsidRPr="00CA453B" w:rsidRDefault="0010724E" w:rsidP="00CA453B">
      <w:pPr>
        <w:spacing w:line="276" w:lineRule="auto"/>
        <w:jc w:val="both"/>
        <w:rPr>
          <w:rFonts w:ascii="Arial" w:hAnsi="Arial" w:cs="Arial"/>
        </w:rPr>
      </w:pPr>
    </w:p>
    <w:p w14:paraId="33991C63" w14:textId="77777777" w:rsidR="0010724E" w:rsidRPr="00CA453B" w:rsidRDefault="0010724E" w:rsidP="00CA453B">
      <w:pPr>
        <w:spacing w:line="276" w:lineRule="auto"/>
        <w:jc w:val="both"/>
        <w:rPr>
          <w:rFonts w:ascii="Arial" w:hAnsi="Arial" w:cs="Arial"/>
        </w:rPr>
      </w:pPr>
    </w:p>
    <w:p w14:paraId="13E2C867" w14:textId="77777777" w:rsidR="0010724E" w:rsidRPr="00CA453B" w:rsidRDefault="0010724E" w:rsidP="00CA453B">
      <w:pPr>
        <w:spacing w:line="276" w:lineRule="auto"/>
        <w:jc w:val="both"/>
        <w:rPr>
          <w:rFonts w:ascii="Arial" w:hAnsi="Arial" w:cs="Arial"/>
        </w:rPr>
      </w:pPr>
    </w:p>
    <w:p w14:paraId="7E2EC100" w14:textId="604C0581" w:rsidR="0010724E" w:rsidRPr="00CA453B" w:rsidRDefault="00FF4419" w:rsidP="00CA453B">
      <w:pPr>
        <w:spacing w:line="276" w:lineRule="auto"/>
        <w:jc w:val="both"/>
        <w:rPr>
          <w:rFonts w:ascii="Arial" w:hAnsi="Arial" w:cs="Arial"/>
        </w:rPr>
      </w:pPr>
      <w:r>
        <w:rPr>
          <w:rFonts w:ascii="Arial" w:hAnsi="Arial" w:cs="Arial"/>
          <w:noProof/>
        </w:rPr>
        <w:lastRenderedPageBreak/>
        <w:drawing>
          <wp:anchor distT="0" distB="0" distL="114300" distR="114300" simplePos="0" relativeHeight="251668480" behindDoc="0" locked="0" layoutInCell="1" allowOverlap="1" wp14:anchorId="6D304AC5" wp14:editId="37B218C6">
            <wp:simplePos x="0" y="0"/>
            <wp:positionH relativeFrom="page">
              <wp:align>right</wp:align>
            </wp:positionH>
            <wp:positionV relativeFrom="paragraph">
              <wp:posOffset>-914400</wp:posOffset>
            </wp:positionV>
            <wp:extent cx="7561690" cy="10695720"/>
            <wp:effectExtent l="0" t="0" r="1270" b="0"/>
            <wp:wrapNone/>
            <wp:docPr id="263085775" name="Imagem 13"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85775" name="Imagem 13" descr="Texto, Carta&#10;&#10;Descrição gerada automaticamente"/>
                    <pic:cNvPicPr/>
                  </pic:nvPicPr>
                  <pic:blipFill>
                    <a:blip r:embed="rId18">
                      <a:extLst>
                        <a:ext uri="{28A0092B-C50C-407E-A947-70E740481C1C}">
                          <a14:useLocalDpi xmlns:a14="http://schemas.microsoft.com/office/drawing/2010/main" val="0"/>
                        </a:ext>
                      </a:extLst>
                    </a:blip>
                    <a:stretch>
                      <a:fillRect/>
                    </a:stretch>
                  </pic:blipFill>
                  <pic:spPr>
                    <a:xfrm>
                      <a:off x="0" y="0"/>
                      <a:ext cx="7561690" cy="10695720"/>
                    </a:xfrm>
                    <a:prstGeom prst="rect">
                      <a:avLst/>
                    </a:prstGeom>
                  </pic:spPr>
                </pic:pic>
              </a:graphicData>
            </a:graphic>
            <wp14:sizeRelH relativeFrom="page">
              <wp14:pctWidth>0</wp14:pctWidth>
            </wp14:sizeRelH>
            <wp14:sizeRelV relativeFrom="page">
              <wp14:pctHeight>0</wp14:pctHeight>
            </wp14:sizeRelV>
          </wp:anchor>
        </w:drawing>
      </w:r>
    </w:p>
    <w:p w14:paraId="62AF15EF" w14:textId="77777777" w:rsidR="0010724E" w:rsidRPr="00CA453B" w:rsidRDefault="0010724E" w:rsidP="00CA453B">
      <w:pPr>
        <w:spacing w:line="276" w:lineRule="auto"/>
        <w:jc w:val="both"/>
        <w:rPr>
          <w:rFonts w:ascii="Arial" w:hAnsi="Arial" w:cs="Arial"/>
        </w:rPr>
      </w:pPr>
    </w:p>
    <w:p w14:paraId="71E95241" w14:textId="514D60A3" w:rsidR="0010724E" w:rsidRPr="00DD1AAB" w:rsidRDefault="00DD1AAB" w:rsidP="00CA453B">
      <w:pPr>
        <w:spacing w:line="276" w:lineRule="auto"/>
        <w:jc w:val="both"/>
        <w:rPr>
          <w:rFonts w:ascii="Arial" w:hAnsi="Arial" w:cs="Arial"/>
          <w:sz w:val="28"/>
          <w:szCs w:val="28"/>
        </w:rPr>
      </w:pPr>
      <w:r w:rsidRPr="00DD1AAB">
        <w:rPr>
          <w:rFonts w:ascii="Arial" w:hAnsi="Arial" w:cs="Arial"/>
          <w:sz w:val="28"/>
          <w:szCs w:val="28"/>
        </w:rPr>
        <w:t>CAPA MINUTA DE ATA DE REGISTRO DE PREÇOS</w:t>
      </w:r>
    </w:p>
    <w:p w14:paraId="1F057F0D" w14:textId="77777777" w:rsidR="0010724E" w:rsidRPr="00CA453B" w:rsidRDefault="0010724E" w:rsidP="00CA453B">
      <w:pPr>
        <w:spacing w:line="276" w:lineRule="auto"/>
        <w:jc w:val="both"/>
        <w:rPr>
          <w:rFonts w:ascii="Arial" w:hAnsi="Arial" w:cs="Arial"/>
        </w:rPr>
      </w:pPr>
    </w:p>
    <w:p w14:paraId="30E7DDE1" w14:textId="77777777" w:rsidR="0010724E" w:rsidRPr="00CA453B" w:rsidRDefault="0010724E" w:rsidP="00CA453B">
      <w:pPr>
        <w:spacing w:line="276" w:lineRule="auto"/>
        <w:jc w:val="both"/>
        <w:rPr>
          <w:rFonts w:ascii="Arial" w:hAnsi="Arial" w:cs="Arial"/>
        </w:rPr>
      </w:pPr>
    </w:p>
    <w:p w14:paraId="4A37D781" w14:textId="77777777" w:rsidR="0010724E" w:rsidRPr="00CA453B" w:rsidRDefault="0010724E" w:rsidP="00CA453B">
      <w:pPr>
        <w:spacing w:line="276" w:lineRule="auto"/>
        <w:jc w:val="both"/>
        <w:rPr>
          <w:rFonts w:ascii="Arial" w:hAnsi="Arial" w:cs="Arial"/>
        </w:rPr>
      </w:pPr>
    </w:p>
    <w:p w14:paraId="5B5356BD" w14:textId="77777777" w:rsidR="0010724E" w:rsidRPr="00CA453B" w:rsidRDefault="0010724E" w:rsidP="00CA453B">
      <w:pPr>
        <w:spacing w:line="276" w:lineRule="auto"/>
        <w:jc w:val="both"/>
        <w:rPr>
          <w:rFonts w:ascii="Arial" w:hAnsi="Arial" w:cs="Arial"/>
        </w:rPr>
      </w:pPr>
    </w:p>
    <w:p w14:paraId="27337990" w14:textId="14281220" w:rsidR="0010724E" w:rsidRPr="00CA453B" w:rsidRDefault="0010724E" w:rsidP="00CA453B">
      <w:pPr>
        <w:spacing w:line="276" w:lineRule="auto"/>
        <w:jc w:val="both"/>
        <w:rPr>
          <w:rFonts w:ascii="Arial" w:hAnsi="Arial" w:cs="Arial"/>
        </w:rPr>
      </w:pPr>
    </w:p>
    <w:p w14:paraId="7CCB482D" w14:textId="77777777" w:rsidR="0010724E" w:rsidRPr="00CA453B" w:rsidRDefault="0010724E" w:rsidP="00CA453B">
      <w:pPr>
        <w:spacing w:line="276" w:lineRule="auto"/>
        <w:jc w:val="both"/>
        <w:rPr>
          <w:rFonts w:ascii="Arial" w:hAnsi="Arial" w:cs="Arial"/>
        </w:rPr>
      </w:pPr>
    </w:p>
    <w:p w14:paraId="1D9CCF66" w14:textId="77777777" w:rsidR="0010724E" w:rsidRPr="00CA453B" w:rsidRDefault="0010724E" w:rsidP="00CA453B">
      <w:pPr>
        <w:spacing w:line="276" w:lineRule="auto"/>
        <w:jc w:val="both"/>
        <w:rPr>
          <w:rFonts w:ascii="Arial" w:hAnsi="Arial" w:cs="Arial"/>
        </w:rPr>
      </w:pPr>
    </w:p>
    <w:p w14:paraId="23CD4902" w14:textId="77777777" w:rsidR="0010724E" w:rsidRPr="00CA453B" w:rsidRDefault="0010724E" w:rsidP="00CA453B">
      <w:pPr>
        <w:spacing w:line="276" w:lineRule="auto"/>
        <w:jc w:val="both"/>
        <w:rPr>
          <w:rFonts w:ascii="Arial" w:hAnsi="Arial" w:cs="Arial"/>
        </w:rPr>
      </w:pPr>
    </w:p>
    <w:p w14:paraId="15769A1C" w14:textId="77777777" w:rsidR="0010724E" w:rsidRPr="00CA453B" w:rsidRDefault="0010724E" w:rsidP="00CA453B">
      <w:pPr>
        <w:spacing w:line="276" w:lineRule="auto"/>
        <w:jc w:val="both"/>
        <w:rPr>
          <w:rFonts w:ascii="Arial" w:hAnsi="Arial" w:cs="Arial"/>
        </w:rPr>
      </w:pPr>
    </w:p>
    <w:p w14:paraId="0202E97C" w14:textId="77777777" w:rsidR="0010724E" w:rsidRPr="00CA453B" w:rsidRDefault="0010724E" w:rsidP="00CA453B">
      <w:pPr>
        <w:spacing w:line="276" w:lineRule="auto"/>
        <w:jc w:val="both"/>
        <w:rPr>
          <w:rFonts w:ascii="Arial" w:hAnsi="Arial" w:cs="Arial"/>
        </w:rPr>
      </w:pPr>
    </w:p>
    <w:p w14:paraId="44C3EE32" w14:textId="77777777" w:rsidR="0010724E" w:rsidRPr="00CA453B" w:rsidRDefault="0010724E" w:rsidP="00CA453B">
      <w:pPr>
        <w:spacing w:line="276" w:lineRule="auto"/>
        <w:jc w:val="both"/>
        <w:rPr>
          <w:rFonts w:ascii="Arial" w:hAnsi="Arial" w:cs="Arial"/>
        </w:rPr>
      </w:pPr>
    </w:p>
    <w:p w14:paraId="2B95DE31" w14:textId="77777777" w:rsidR="0010724E" w:rsidRPr="00CA453B" w:rsidRDefault="0010724E" w:rsidP="00CA453B">
      <w:pPr>
        <w:spacing w:line="276" w:lineRule="auto"/>
        <w:jc w:val="both"/>
        <w:rPr>
          <w:rFonts w:ascii="Arial" w:hAnsi="Arial" w:cs="Arial"/>
        </w:rPr>
      </w:pPr>
    </w:p>
    <w:p w14:paraId="2F79C91B" w14:textId="77777777" w:rsidR="003B764C" w:rsidRPr="00CA453B" w:rsidRDefault="003B764C" w:rsidP="00CA453B">
      <w:pPr>
        <w:spacing w:line="276" w:lineRule="auto"/>
        <w:jc w:val="both"/>
        <w:rPr>
          <w:rFonts w:ascii="Arial" w:hAnsi="Arial" w:cs="Arial"/>
        </w:rPr>
      </w:pPr>
    </w:p>
    <w:p w14:paraId="6E24D956" w14:textId="77777777" w:rsidR="003B764C" w:rsidRPr="00CA453B" w:rsidRDefault="003B764C" w:rsidP="00CA453B">
      <w:pPr>
        <w:spacing w:line="276" w:lineRule="auto"/>
        <w:jc w:val="both"/>
        <w:rPr>
          <w:rFonts w:ascii="Arial" w:hAnsi="Arial" w:cs="Arial"/>
        </w:rPr>
      </w:pPr>
    </w:p>
    <w:p w14:paraId="16B2B1DB" w14:textId="77777777" w:rsidR="003B764C" w:rsidRPr="00CA453B" w:rsidRDefault="003B764C" w:rsidP="00CA453B">
      <w:pPr>
        <w:spacing w:line="276" w:lineRule="auto"/>
        <w:jc w:val="both"/>
        <w:rPr>
          <w:rFonts w:ascii="Arial" w:hAnsi="Arial" w:cs="Arial"/>
        </w:rPr>
      </w:pPr>
    </w:p>
    <w:p w14:paraId="605DCA8A" w14:textId="77777777" w:rsidR="003B764C" w:rsidRPr="00CA453B" w:rsidRDefault="003B764C" w:rsidP="00CA453B">
      <w:pPr>
        <w:spacing w:line="276" w:lineRule="auto"/>
        <w:jc w:val="both"/>
        <w:rPr>
          <w:rFonts w:ascii="Arial" w:hAnsi="Arial" w:cs="Arial"/>
        </w:rPr>
      </w:pPr>
    </w:p>
    <w:p w14:paraId="5075576D" w14:textId="77777777" w:rsidR="00A173A5" w:rsidRDefault="00A173A5" w:rsidP="00CA453B">
      <w:pPr>
        <w:spacing w:line="276" w:lineRule="auto"/>
        <w:ind w:firstLine="720"/>
        <w:jc w:val="both"/>
        <w:rPr>
          <w:rFonts w:ascii="Arial" w:hAnsi="Arial" w:cs="Arial"/>
          <w:b/>
          <w:sz w:val="52"/>
          <w:szCs w:val="52"/>
        </w:rPr>
      </w:pPr>
    </w:p>
    <w:p w14:paraId="197B8AF4" w14:textId="77777777" w:rsidR="00DD1AAB" w:rsidRDefault="00DD1AAB" w:rsidP="00CA453B">
      <w:pPr>
        <w:spacing w:line="276" w:lineRule="auto"/>
        <w:ind w:firstLine="720"/>
        <w:jc w:val="both"/>
        <w:rPr>
          <w:rFonts w:ascii="Arial" w:hAnsi="Arial" w:cs="Arial"/>
          <w:b/>
          <w:sz w:val="52"/>
          <w:szCs w:val="52"/>
        </w:rPr>
      </w:pPr>
    </w:p>
    <w:p w14:paraId="7B6BA1FC" w14:textId="77777777" w:rsidR="00DD1AAB" w:rsidRDefault="00DD1AAB" w:rsidP="00CA453B">
      <w:pPr>
        <w:spacing w:line="276" w:lineRule="auto"/>
        <w:ind w:firstLine="720"/>
        <w:jc w:val="both"/>
        <w:rPr>
          <w:rFonts w:ascii="Arial" w:hAnsi="Arial" w:cs="Arial"/>
          <w:b/>
          <w:sz w:val="52"/>
          <w:szCs w:val="52"/>
        </w:rPr>
      </w:pPr>
    </w:p>
    <w:p w14:paraId="0357E727" w14:textId="77777777" w:rsidR="00DD1AAB" w:rsidRDefault="00DD1AAB" w:rsidP="00CA453B">
      <w:pPr>
        <w:spacing w:line="276" w:lineRule="auto"/>
        <w:ind w:firstLine="720"/>
        <w:jc w:val="both"/>
        <w:rPr>
          <w:rFonts w:ascii="Arial" w:hAnsi="Arial" w:cs="Arial"/>
          <w:b/>
          <w:sz w:val="52"/>
          <w:szCs w:val="52"/>
        </w:rPr>
      </w:pPr>
    </w:p>
    <w:p w14:paraId="0E69FCC2" w14:textId="77777777" w:rsidR="00DD1AAB" w:rsidRDefault="00DD1AAB" w:rsidP="00CA453B">
      <w:pPr>
        <w:spacing w:line="276" w:lineRule="auto"/>
        <w:ind w:firstLine="720"/>
        <w:jc w:val="both"/>
        <w:rPr>
          <w:rFonts w:ascii="Arial" w:hAnsi="Arial" w:cs="Arial"/>
          <w:b/>
          <w:sz w:val="52"/>
          <w:szCs w:val="52"/>
        </w:rPr>
      </w:pPr>
    </w:p>
    <w:p w14:paraId="403816D0" w14:textId="77777777" w:rsidR="00DD1AAB" w:rsidRDefault="00DD1AAB" w:rsidP="00CA453B">
      <w:pPr>
        <w:spacing w:line="276" w:lineRule="auto"/>
        <w:ind w:firstLine="720"/>
        <w:jc w:val="both"/>
        <w:rPr>
          <w:rFonts w:ascii="Arial" w:hAnsi="Arial" w:cs="Arial"/>
          <w:b/>
          <w:sz w:val="52"/>
          <w:szCs w:val="52"/>
        </w:rPr>
      </w:pPr>
    </w:p>
    <w:p w14:paraId="4261499B" w14:textId="77777777" w:rsidR="00DD1AAB" w:rsidRDefault="00DD1AAB" w:rsidP="00CA453B">
      <w:pPr>
        <w:spacing w:line="276" w:lineRule="auto"/>
        <w:ind w:firstLine="720"/>
        <w:jc w:val="both"/>
        <w:rPr>
          <w:rFonts w:ascii="Arial" w:hAnsi="Arial" w:cs="Arial"/>
          <w:b/>
          <w:sz w:val="52"/>
          <w:szCs w:val="52"/>
        </w:rPr>
      </w:pPr>
    </w:p>
    <w:p w14:paraId="3A2DDB53" w14:textId="77777777" w:rsidR="00DD1AAB" w:rsidRDefault="00DD1AAB" w:rsidP="00CA453B">
      <w:pPr>
        <w:spacing w:line="276" w:lineRule="auto"/>
        <w:ind w:firstLine="720"/>
        <w:jc w:val="both"/>
        <w:rPr>
          <w:rFonts w:ascii="Arial" w:hAnsi="Arial" w:cs="Arial"/>
          <w:b/>
          <w:sz w:val="52"/>
          <w:szCs w:val="52"/>
        </w:rPr>
      </w:pPr>
    </w:p>
    <w:p w14:paraId="1E2E04E2" w14:textId="77777777" w:rsidR="00DD1AAB" w:rsidRDefault="00DD1AAB" w:rsidP="00CA453B">
      <w:pPr>
        <w:spacing w:line="276" w:lineRule="auto"/>
        <w:ind w:firstLine="720"/>
        <w:jc w:val="both"/>
        <w:rPr>
          <w:rFonts w:ascii="Arial" w:hAnsi="Arial" w:cs="Arial"/>
          <w:b/>
          <w:sz w:val="52"/>
          <w:szCs w:val="52"/>
        </w:rPr>
      </w:pPr>
    </w:p>
    <w:p w14:paraId="0F68E53F" w14:textId="77777777" w:rsidR="00DD1AAB" w:rsidRDefault="00DD1AAB" w:rsidP="00CA453B">
      <w:pPr>
        <w:spacing w:line="276" w:lineRule="auto"/>
        <w:ind w:firstLine="720"/>
        <w:jc w:val="both"/>
        <w:rPr>
          <w:rFonts w:ascii="Arial" w:hAnsi="Arial" w:cs="Arial"/>
          <w:b/>
          <w:sz w:val="52"/>
          <w:szCs w:val="52"/>
        </w:rPr>
      </w:pPr>
    </w:p>
    <w:p w14:paraId="218B9B38" w14:textId="77777777" w:rsidR="00DD1AAB" w:rsidRDefault="00DD1AAB" w:rsidP="00CA453B">
      <w:pPr>
        <w:spacing w:line="276" w:lineRule="auto"/>
        <w:ind w:firstLine="720"/>
        <w:jc w:val="both"/>
        <w:rPr>
          <w:rFonts w:ascii="Arial" w:hAnsi="Arial" w:cs="Arial"/>
          <w:b/>
          <w:sz w:val="52"/>
          <w:szCs w:val="52"/>
        </w:rPr>
      </w:pPr>
    </w:p>
    <w:p w14:paraId="202319C6" w14:textId="77777777" w:rsidR="00DD1AAB" w:rsidRDefault="00DD1AAB" w:rsidP="00CA453B">
      <w:pPr>
        <w:spacing w:line="276" w:lineRule="auto"/>
        <w:ind w:firstLine="720"/>
        <w:jc w:val="both"/>
        <w:rPr>
          <w:rFonts w:ascii="Arial" w:hAnsi="Arial" w:cs="Arial"/>
          <w:b/>
          <w:sz w:val="52"/>
          <w:szCs w:val="52"/>
        </w:rPr>
      </w:pPr>
    </w:p>
    <w:tbl>
      <w:tblPr>
        <w:tblW w:w="9508" w:type="dxa"/>
        <w:tblInd w:w="-13" w:type="dxa"/>
        <w:tblLayout w:type="fixed"/>
        <w:tblCellMar>
          <w:left w:w="10" w:type="dxa"/>
          <w:right w:w="10" w:type="dxa"/>
        </w:tblCellMar>
        <w:tblLook w:val="0000" w:firstRow="0" w:lastRow="0" w:firstColumn="0" w:lastColumn="0" w:noHBand="0" w:noVBand="0"/>
      </w:tblPr>
      <w:tblGrid>
        <w:gridCol w:w="9508"/>
      </w:tblGrid>
      <w:tr w:rsidR="00A173A5" w:rsidRPr="00CA453B" w14:paraId="469C036C" w14:textId="77777777" w:rsidTr="00A173A5">
        <w:tc>
          <w:tcPr>
            <w:tcW w:w="9508" w:type="dxa"/>
            <w:tcBorders>
              <w:top w:val="single" w:sz="2" w:space="0" w:color="000000"/>
              <w:left w:val="single" w:sz="2" w:space="0" w:color="000000"/>
              <w:bottom w:val="single" w:sz="2" w:space="0" w:color="000000"/>
              <w:right w:val="single" w:sz="2" w:space="0" w:color="000000"/>
            </w:tcBorders>
            <w:shd w:val="clear" w:color="auto" w:fill="B2B2B2"/>
            <w:tcMar>
              <w:top w:w="55" w:type="dxa"/>
              <w:left w:w="55" w:type="dxa"/>
              <w:bottom w:w="55" w:type="dxa"/>
              <w:right w:w="55" w:type="dxa"/>
            </w:tcMar>
          </w:tcPr>
          <w:p w14:paraId="2B71C4EA" w14:textId="77777777" w:rsidR="00A173A5" w:rsidRPr="00CA453B" w:rsidRDefault="00A173A5" w:rsidP="00CA453B">
            <w:pPr>
              <w:pStyle w:val="TableContents"/>
              <w:spacing w:line="276" w:lineRule="auto"/>
              <w:jc w:val="center"/>
              <w:rPr>
                <w:rFonts w:ascii="Arial" w:hAnsi="Arial" w:cs="Arial"/>
                <w:b/>
                <w:bCs/>
              </w:rPr>
            </w:pPr>
            <w:r w:rsidRPr="00CA453B">
              <w:rPr>
                <w:rFonts w:ascii="Arial" w:hAnsi="Arial" w:cs="Arial"/>
                <w:b/>
                <w:bCs/>
              </w:rPr>
              <w:lastRenderedPageBreak/>
              <w:t>INTRODUÇÃO</w:t>
            </w:r>
          </w:p>
        </w:tc>
      </w:tr>
      <w:tr w:rsidR="00A173A5" w:rsidRPr="00CA453B" w14:paraId="67B9D50B" w14:textId="77777777" w:rsidTr="00A173A5">
        <w:tc>
          <w:tcPr>
            <w:tcW w:w="950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A3C2BD6" w14:textId="77777777" w:rsidR="00A173A5" w:rsidRPr="00CA453B" w:rsidRDefault="00433A8C" w:rsidP="00CA453B">
            <w:pPr>
              <w:pStyle w:val="TableContents"/>
              <w:spacing w:line="276" w:lineRule="auto"/>
              <w:jc w:val="both"/>
              <w:rPr>
                <w:rFonts w:ascii="Arial" w:hAnsi="Arial" w:cs="Arial"/>
                <w:b/>
                <w:color w:val="212529"/>
                <w:shd w:val="clear" w:color="auto" w:fill="FFFFFF"/>
              </w:rPr>
            </w:pPr>
            <w:r w:rsidRPr="00CA453B">
              <w:rPr>
                <w:rFonts w:ascii="Arial" w:hAnsi="Arial" w:cs="Arial"/>
                <w:b/>
                <w:color w:val="212529"/>
                <w:shd w:val="clear" w:color="auto" w:fill="FFFFFF"/>
              </w:rPr>
              <w:t xml:space="preserve">De acordo com o jurista Marçal </w:t>
            </w:r>
            <w:proofErr w:type="spellStart"/>
            <w:r w:rsidRPr="00CA453B">
              <w:rPr>
                <w:rFonts w:ascii="Arial" w:hAnsi="Arial" w:cs="Arial"/>
                <w:b/>
                <w:color w:val="212529"/>
                <w:shd w:val="clear" w:color="auto" w:fill="FFFFFF"/>
              </w:rPr>
              <w:t>Justen</w:t>
            </w:r>
            <w:proofErr w:type="spellEnd"/>
            <w:r w:rsidRPr="00CA453B">
              <w:rPr>
                <w:rFonts w:ascii="Arial" w:hAnsi="Arial" w:cs="Arial"/>
                <w:b/>
                <w:color w:val="212529"/>
                <w:shd w:val="clear" w:color="auto" w:fill="FFFFFF"/>
              </w:rPr>
              <w:t xml:space="preserve"> Filho, “</w:t>
            </w:r>
            <w:r w:rsidRPr="00CA453B">
              <w:rPr>
                <w:rFonts w:ascii="Arial" w:hAnsi="Arial" w:cs="Arial"/>
                <w:b/>
                <w:color w:val="212529"/>
                <w:u w:val="single"/>
                <w:shd w:val="clear" w:color="auto" w:fill="FFFFFF"/>
              </w:rPr>
              <w:t>o SRP consiste em um contrato normativo, resultante de um procedimento licitatório específico. Estabelece regras vinculantes para a Administração Pública e um particular relativamente a contratações futuras, em condições predeterminadas</w:t>
            </w:r>
            <w:r w:rsidRPr="00CA453B">
              <w:rPr>
                <w:rFonts w:ascii="Arial" w:hAnsi="Arial" w:cs="Arial"/>
                <w:b/>
                <w:color w:val="212529"/>
                <w:shd w:val="clear" w:color="auto" w:fill="FFFFFF"/>
              </w:rPr>
              <w:t>”.</w:t>
            </w:r>
          </w:p>
          <w:p w14:paraId="216A9646" w14:textId="77777777" w:rsidR="002B39EE" w:rsidRPr="00CA453B" w:rsidRDefault="002B39EE" w:rsidP="00CA453B">
            <w:pPr>
              <w:pStyle w:val="TableContents"/>
              <w:spacing w:line="276" w:lineRule="auto"/>
              <w:jc w:val="both"/>
              <w:rPr>
                <w:rFonts w:ascii="Arial" w:hAnsi="Arial" w:cs="Arial"/>
                <w:b/>
                <w:color w:val="212529"/>
                <w:shd w:val="clear" w:color="auto" w:fill="FFFFFF"/>
              </w:rPr>
            </w:pPr>
          </w:p>
          <w:p w14:paraId="1113B3A1" w14:textId="77777777" w:rsidR="00433A8C" w:rsidRPr="00CA453B" w:rsidRDefault="00433A8C" w:rsidP="00CA453B">
            <w:pPr>
              <w:pStyle w:val="TableContents"/>
              <w:spacing w:line="276" w:lineRule="auto"/>
              <w:jc w:val="both"/>
              <w:rPr>
                <w:rFonts w:ascii="Arial" w:hAnsi="Arial" w:cs="Arial"/>
                <w:b/>
                <w:shd w:val="clear" w:color="auto" w:fill="FFFFFF"/>
              </w:rPr>
            </w:pPr>
            <w:r w:rsidRPr="00CA453B">
              <w:rPr>
                <w:rFonts w:ascii="Arial" w:hAnsi="Arial" w:cs="Arial"/>
                <w:b/>
                <w:color w:val="212529"/>
                <w:shd w:val="clear" w:color="auto" w:fill="FFFFFF"/>
              </w:rPr>
              <w:t>Ainda mais: “</w:t>
            </w:r>
            <w:r w:rsidRPr="00CA453B">
              <w:rPr>
                <w:rFonts w:ascii="Arial" w:hAnsi="Arial" w:cs="Arial"/>
                <w:b/>
                <w:color w:val="212529"/>
                <w:u w:val="single"/>
                <w:shd w:val="clear" w:color="auto" w:fill="FFFFFF"/>
              </w:rPr>
              <w:t xml:space="preserve">não é gerada obrigação de contratar, mas o Poder Público está vinculado pelos termos do resultado da licitação e deve respeitar as condições ali previstas e assume uma pluralidade de </w:t>
            </w:r>
            <w:proofErr w:type="gramStart"/>
            <w:r w:rsidRPr="00CA453B">
              <w:rPr>
                <w:rFonts w:ascii="Arial" w:hAnsi="Arial" w:cs="Arial"/>
                <w:b/>
                <w:color w:val="212529"/>
                <w:u w:val="single"/>
                <w:shd w:val="clear" w:color="auto" w:fill="FFFFFF"/>
              </w:rPr>
              <w:t>obrigações</w:t>
            </w:r>
            <w:r w:rsidRPr="00CA453B">
              <w:rPr>
                <w:rFonts w:ascii="Arial" w:hAnsi="Arial" w:cs="Arial"/>
                <w:b/>
                <w:color w:val="212529"/>
                <w:shd w:val="clear" w:color="auto" w:fill="FFFFFF"/>
              </w:rPr>
              <w:t>.“</w:t>
            </w:r>
            <w:proofErr w:type="gramEnd"/>
          </w:p>
          <w:p w14:paraId="3BDEE3CE" w14:textId="77777777" w:rsidR="002B39EE" w:rsidRPr="00CA453B" w:rsidRDefault="002B39EE" w:rsidP="00CA453B">
            <w:pPr>
              <w:widowControl/>
              <w:shd w:val="clear" w:color="auto" w:fill="FFFFFF"/>
              <w:autoSpaceDE/>
              <w:autoSpaceDN/>
              <w:spacing w:before="100" w:beforeAutospacing="1" w:after="100" w:afterAutospacing="1" w:line="276" w:lineRule="auto"/>
              <w:jc w:val="both"/>
              <w:rPr>
                <w:rFonts w:ascii="Arial" w:eastAsia="Times New Roman" w:hAnsi="Arial" w:cs="Arial"/>
                <w:b/>
                <w:color w:val="212529"/>
                <w:sz w:val="24"/>
                <w:szCs w:val="24"/>
                <w:u w:val="single"/>
                <w:lang w:val="pt-BR" w:eastAsia="pt-BR"/>
              </w:rPr>
            </w:pPr>
            <w:r w:rsidRPr="00CA453B">
              <w:rPr>
                <w:rFonts w:ascii="Arial" w:eastAsia="Times New Roman" w:hAnsi="Arial" w:cs="Arial"/>
                <w:b/>
                <w:color w:val="212529"/>
                <w:sz w:val="24"/>
                <w:szCs w:val="24"/>
                <w:u w:val="single"/>
                <w:lang w:val="pt-BR" w:eastAsia="pt-BR"/>
              </w:rPr>
              <w:t>Abaixo segue um resumo das principais inovações trazidas pela Nova Lei de Licitações n.º 14.133/21.</w:t>
            </w:r>
          </w:p>
          <w:p w14:paraId="70D63824" w14:textId="77777777" w:rsidR="002B39EE" w:rsidRPr="00CA453B" w:rsidRDefault="002B39EE" w:rsidP="00620A80">
            <w:pPr>
              <w:widowControl/>
              <w:numPr>
                <w:ilvl w:val="0"/>
                <w:numId w:val="11"/>
              </w:numPr>
              <w:shd w:val="clear" w:color="auto" w:fill="FFFFFF"/>
              <w:autoSpaceDE/>
              <w:autoSpaceDN/>
              <w:spacing w:line="276" w:lineRule="auto"/>
              <w:jc w:val="both"/>
              <w:rPr>
                <w:rFonts w:ascii="Arial" w:eastAsia="Times New Roman" w:hAnsi="Arial" w:cs="Arial"/>
                <w:color w:val="212529"/>
                <w:sz w:val="24"/>
                <w:szCs w:val="24"/>
                <w:lang w:val="pt-BR" w:eastAsia="pt-BR"/>
              </w:rPr>
            </w:pPr>
            <w:r w:rsidRPr="00CA453B">
              <w:rPr>
                <w:rFonts w:ascii="Arial" w:eastAsia="Times New Roman" w:hAnsi="Arial" w:cs="Arial"/>
                <w:color w:val="212529"/>
                <w:sz w:val="24"/>
                <w:szCs w:val="24"/>
                <w:lang w:val="pt-BR" w:eastAsia="pt-BR"/>
              </w:rPr>
              <w:t>Especificidade quanto a quantidade máxima de cada item; (art. 82, inciso I)</w:t>
            </w:r>
          </w:p>
          <w:p w14:paraId="6534A2E7" w14:textId="77777777" w:rsidR="002B39EE" w:rsidRPr="00CA453B" w:rsidRDefault="002B39EE" w:rsidP="00620A80">
            <w:pPr>
              <w:widowControl/>
              <w:numPr>
                <w:ilvl w:val="0"/>
                <w:numId w:val="11"/>
              </w:numPr>
              <w:shd w:val="clear" w:color="auto" w:fill="FFFFFF"/>
              <w:autoSpaceDE/>
              <w:autoSpaceDN/>
              <w:spacing w:line="276" w:lineRule="auto"/>
              <w:jc w:val="both"/>
              <w:rPr>
                <w:rFonts w:ascii="Arial" w:eastAsia="Times New Roman" w:hAnsi="Arial" w:cs="Arial"/>
                <w:color w:val="212529"/>
                <w:sz w:val="24"/>
                <w:szCs w:val="24"/>
                <w:lang w:val="pt-BR" w:eastAsia="pt-BR"/>
              </w:rPr>
            </w:pPr>
            <w:r w:rsidRPr="00CA453B">
              <w:rPr>
                <w:rFonts w:ascii="Arial" w:eastAsia="Times New Roman" w:hAnsi="Arial" w:cs="Arial"/>
                <w:color w:val="212529"/>
                <w:sz w:val="24"/>
                <w:szCs w:val="24"/>
                <w:lang w:val="pt-BR" w:eastAsia="pt-BR"/>
              </w:rPr>
              <w:t>Especificidade quanto a quantidade mínima a ser adquirida de cada item, solicitando que o órgão disponha no edital; (art. 82, inciso II)</w:t>
            </w:r>
          </w:p>
          <w:p w14:paraId="2F5A726D" w14:textId="77777777" w:rsidR="002B39EE" w:rsidRPr="00CA453B" w:rsidRDefault="002B39EE" w:rsidP="00620A80">
            <w:pPr>
              <w:widowControl/>
              <w:numPr>
                <w:ilvl w:val="0"/>
                <w:numId w:val="11"/>
              </w:numPr>
              <w:shd w:val="clear" w:color="auto" w:fill="FFFFFF"/>
              <w:autoSpaceDE/>
              <w:autoSpaceDN/>
              <w:spacing w:line="276" w:lineRule="auto"/>
              <w:jc w:val="both"/>
              <w:rPr>
                <w:rFonts w:ascii="Arial" w:eastAsia="Times New Roman" w:hAnsi="Arial" w:cs="Arial"/>
                <w:color w:val="212529"/>
                <w:sz w:val="24"/>
                <w:szCs w:val="24"/>
                <w:lang w:val="pt-BR" w:eastAsia="pt-BR"/>
              </w:rPr>
            </w:pPr>
            <w:r w:rsidRPr="00CA453B">
              <w:rPr>
                <w:rFonts w:ascii="Arial" w:eastAsia="Times New Roman" w:hAnsi="Arial" w:cs="Arial"/>
                <w:color w:val="212529"/>
                <w:sz w:val="24"/>
                <w:szCs w:val="24"/>
                <w:lang w:val="pt-BR" w:eastAsia="pt-BR"/>
              </w:rPr>
              <w:t>Possibilidade de prever preços diferentes, nas seguintes hipóteses:</w:t>
            </w:r>
          </w:p>
          <w:p w14:paraId="3BE498C3" w14:textId="77777777" w:rsidR="002B39EE" w:rsidRPr="00CA453B" w:rsidRDefault="002B39EE" w:rsidP="00620A80">
            <w:pPr>
              <w:widowControl/>
              <w:numPr>
                <w:ilvl w:val="0"/>
                <w:numId w:val="11"/>
              </w:numPr>
              <w:shd w:val="clear" w:color="auto" w:fill="FFFFFF"/>
              <w:autoSpaceDE/>
              <w:autoSpaceDN/>
              <w:spacing w:line="276" w:lineRule="auto"/>
              <w:jc w:val="both"/>
              <w:rPr>
                <w:rFonts w:ascii="Arial" w:eastAsia="Times New Roman" w:hAnsi="Arial" w:cs="Arial"/>
                <w:color w:val="212529"/>
                <w:sz w:val="24"/>
                <w:szCs w:val="24"/>
                <w:lang w:val="pt-BR" w:eastAsia="pt-BR"/>
              </w:rPr>
            </w:pPr>
            <w:r w:rsidRPr="00CA453B">
              <w:rPr>
                <w:rFonts w:ascii="Arial" w:eastAsia="Times New Roman" w:hAnsi="Arial" w:cs="Arial"/>
                <w:color w:val="212529"/>
                <w:sz w:val="24"/>
                <w:szCs w:val="24"/>
                <w:lang w:val="pt-BR" w:eastAsia="pt-BR"/>
              </w:rPr>
              <w:t>quando o objeto for realizado ou entregue em lugares diferentes;</w:t>
            </w:r>
          </w:p>
          <w:p w14:paraId="4BC55086" w14:textId="77777777" w:rsidR="002B39EE" w:rsidRPr="00CA453B" w:rsidRDefault="002B39EE" w:rsidP="00620A80">
            <w:pPr>
              <w:widowControl/>
              <w:numPr>
                <w:ilvl w:val="0"/>
                <w:numId w:val="11"/>
              </w:numPr>
              <w:shd w:val="clear" w:color="auto" w:fill="FFFFFF"/>
              <w:autoSpaceDE/>
              <w:autoSpaceDN/>
              <w:spacing w:line="276" w:lineRule="auto"/>
              <w:jc w:val="both"/>
              <w:rPr>
                <w:rFonts w:ascii="Arial" w:eastAsia="Times New Roman" w:hAnsi="Arial" w:cs="Arial"/>
                <w:color w:val="212529"/>
                <w:sz w:val="24"/>
                <w:szCs w:val="24"/>
                <w:lang w:val="pt-BR" w:eastAsia="pt-BR"/>
              </w:rPr>
            </w:pPr>
            <w:r w:rsidRPr="00CA453B">
              <w:rPr>
                <w:rFonts w:ascii="Arial" w:eastAsia="Times New Roman" w:hAnsi="Arial" w:cs="Arial"/>
                <w:color w:val="212529"/>
                <w:sz w:val="24"/>
                <w:szCs w:val="24"/>
                <w:lang w:val="pt-BR" w:eastAsia="pt-BR"/>
              </w:rPr>
              <w:t>em razão da forma e do local de acondicionamento;</w:t>
            </w:r>
          </w:p>
          <w:p w14:paraId="6BAEFCCB" w14:textId="77777777" w:rsidR="002B39EE" w:rsidRPr="00CA453B" w:rsidRDefault="002B39EE" w:rsidP="00620A80">
            <w:pPr>
              <w:widowControl/>
              <w:numPr>
                <w:ilvl w:val="0"/>
                <w:numId w:val="11"/>
              </w:numPr>
              <w:shd w:val="clear" w:color="auto" w:fill="FFFFFF"/>
              <w:autoSpaceDE/>
              <w:autoSpaceDN/>
              <w:spacing w:line="276" w:lineRule="auto"/>
              <w:jc w:val="both"/>
              <w:rPr>
                <w:rFonts w:ascii="Arial" w:eastAsia="Times New Roman" w:hAnsi="Arial" w:cs="Arial"/>
                <w:color w:val="212529"/>
                <w:sz w:val="24"/>
                <w:szCs w:val="24"/>
                <w:lang w:val="pt-BR" w:eastAsia="pt-BR"/>
              </w:rPr>
            </w:pPr>
            <w:r w:rsidRPr="00CA453B">
              <w:rPr>
                <w:rFonts w:ascii="Arial" w:eastAsia="Times New Roman" w:hAnsi="Arial" w:cs="Arial"/>
                <w:color w:val="212529"/>
                <w:sz w:val="24"/>
                <w:szCs w:val="24"/>
                <w:lang w:val="pt-BR" w:eastAsia="pt-BR"/>
              </w:rPr>
              <w:t>quando admitida cotação variável em razão do tamanho do lote;</w:t>
            </w:r>
          </w:p>
          <w:p w14:paraId="3324E8F7" w14:textId="77777777" w:rsidR="002B39EE" w:rsidRPr="00CA453B" w:rsidRDefault="002B39EE" w:rsidP="00620A80">
            <w:pPr>
              <w:widowControl/>
              <w:numPr>
                <w:ilvl w:val="0"/>
                <w:numId w:val="11"/>
              </w:numPr>
              <w:shd w:val="clear" w:color="auto" w:fill="FFFFFF"/>
              <w:autoSpaceDE/>
              <w:autoSpaceDN/>
              <w:spacing w:line="276" w:lineRule="auto"/>
              <w:jc w:val="both"/>
              <w:rPr>
                <w:rFonts w:ascii="Arial" w:eastAsia="Times New Roman" w:hAnsi="Arial" w:cs="Arial"/>
                <w:color w:val="212529"/>
                <w:sz w:val="24"/>
                <w:szCs w:val="24"/>
                <w:lang w:val="pt-BR" w:eastAsia="pt-BR"/>
              </w:rPr>
            </w:pPr>
            <w:r w:rsidRPr="00CA453B">
              <w:rPr>
                <w:rFonts w:ascii="Arial" w:eastAsia="Times New Roman" w:hAnsi="Arial" w:cs="Arial"/>
                <w:color w:val="212529"/>
                <w:sz w:val="24"/>
                <w:szCs w:val="24"/>
                <w:lang w:val="pt-BR" w:eastAsia="pt-BR"/>
              </w:rPr>
              <w:t>por outros motivos justificados no processo; (art. 82, inciso III)</w:t>
            </w:r>
          </w:p>
          <w:p w14:paraId="2A0A10E4" w14:textId="77777777" w:rsidR="002B39EE" w:rsidRPr="00CA453B" w:rsidRDefault="002B39EE" w:rsidP="00620A80">
            <w:pPr>
              <w:widowControl/>
              <w:numPr>
                <w:ilvl w:val="0"/>
                <w:numId w:val="11"/>
              </w:numPr>
              <w:shd w:val="clear" w:color="auto" w:fill="FFFFFF"/>
              <w:autoSpaceDE/>
              <w:autoSpaceDN/>
              <w:spacing w:line="276" w:lineRule="auto"/>
              <w:jc w:val="both"/>
              <w:rPr>
                <w:rFonts w:ascii="Arial" w:eastAsia="Times New Roman" w:hAnsi="Arial" w:cs="Arial"/>
                <w:color w:val="212529"/>
                <w:sz w:val="24"/>
                <w:szCs w:val="24"/>
                <w:lang w:val="pt-BR" w:eastAsia="pt-BR"/>
              </w:rPr>
            </w:pPr>
            <w:r w:rsidRPr="00CA453B">
              <w:rPr>
                <w:rFonts w:ascii="Arial" w:eastAsia="Times New Roman" w:hAnsi="Arial" w:cs="Arial"/>
                <w:color w:val="212529"/>
                <w:sz w:val="24"/>
                <w:szCs w:val="24"/>
                <w:lang w:val="pt-BR" w:eastAsia="pt-BR"/>
              </w:rPr>
              <w:t>Possibilidade de o licitante oferecer ou não proposta em quantitativo inferior ao máximo previsto no edital, obrigando-se nos limites dela; (art. 82, inciso IV)</w:t>
            </w:r>
          </w:p>
          <w:p w14:paraId="5F36C767" w14:textId="77777777" w:rsidR="002B39EE" w:rsidRPr="00CA453B" w:rsidRDefault="002B39EE" w:rsidP="00620A80">
            <w:pPr>
              <w:widowControl/>
              <w:numPr>
                <w:ilvl w:val="0"/>
                <w:numId w:val="11"/>
              </w:numPr>
              <w:shd w:val="clear" w:color="auto" w:fill="FFFFFF"/>
              <w:autoSpaceDE/>
              <w:autoSpaceDN/>
              <w:spacing w:line="276" w:lineRule="auto"/>
              <w:jc w:val="both"/>
              <w:rPr>
                <w:rFonts w:ascii="Arial" w:eastAsia="Times New Roman" w:hAnsi="Arial" w:cs="Arial"/>
                <w:color w:val="212529"/>
                <w:sz w:val="24"/>
                <w:szCs w:val="24"/>
                <w:lang w:val="pt-BR" w:eastAsia="pt-BR"/>
              </w:rPr>
            </w:pPr>
            <w:r w:rsidRPr="00CA453B">
              <w:rPr>
                <w:rFonts w:ascii="Arial" w:eastAsia="Times New Roman" w:hAnsi="Arial" w:cs="Arial"/>
                <w:color w:val="212529"/>
                <w:sz w:val="24"/>
                <w:szCs w:val="24"/>
                <w:lang w:val="pt-BR" w:eastAsia="pt-BR"/>
              </w:rPr>
              <w:t>Possibilidade de alteração de preços registrados, desde instruído no edital; (art. 82, inciso VI)</w:t>
            </w:r>
          </w:p>
          <w:p w14:paraId="538CACAF" w14:textId="77777777" w:rsidR="002B39EE" w:rsidRPr="00CA453B" w:rsidRDefault="002B39EE" w:rsidP="00620A80">
            <w:pPr>
              <w:widowControl/>
              <w:numPr>
                <w:ilvl w:val="0"/>
                <w:numId w:val="11"/>
              </w:numPr>
              <w:shd w:val="clear" w:color="auto" w:fill="FFFFFF"/>
              <w:autoSpaceDE/>
              <w:autoSpaceDN/>
              <w:spacing w:line="276" w:lineRule="auto"/>
              <w:jc w:val="both"/>
              <w:rPr>
                <w:rFonts w:ascii="Arial" w:eastAsia="Times New Roman" w:hAnsi="Arial" w:cs="Arial"/>
                <w:color w:val="212529"/>
                <w:sz w:val="24"/>
                <w:szCs w:val="24"/>
                <w:lang w:val="pt-BR" w:eastAsia="pt-BR"/>
              </w:rPr>
            </w:pPr>
            <w:r w:rsidRPr="00CA453B">
              <w:rPr>
                <w:rFonts w:ascii="Arial" w:eastAsia="Times New Roman" w:hAnsi="Arial" w:cs="Arial"/>
                <w:color w:val="212529"/>
                <w:sz w:val="24"/>
                <w:szCs w:val="24"/>
                <w:lang w:val="pt-BR" w:eastAsia="pt-BR"/>
              </w:rPr>
              <w:t>Possibilidade de realizar registro de preços nas hipóteses de inexigibilidade e de dispensa de licitação para a aquisição de bens ou para a contratação de serviços por mais de um órgão ou entidade; (art. 82 § 6º)</w:t>
            </w:r>
          </w:p>
          <w:p w14:paraId="56C98F7D" w14:textId="77777777" w:rsidR="002B39EE" w:rsidRPr="00CA453B" w:rsidRDefault="002B39EE" w:rsidP="00620A80">
            <w:pPr>
              <w:widowControl/>
              <w:numPr>
                <w:ilvl w:val="0"/>
                <w:numId w:val="11"/>
              </w:numPr>
              <w:shd w:val="clear" w:color="auto" w:fill="FFFFFF"/>
              <w:autoSpaceDE/>
              <w:autoSpaceDN/>
              <w:spacing w:line="276" w:lineRule="auto"/>
              <w:jc w:val="both"/>
              <w:rPr>
                <w:rFonts w:ascii="Arial" w:eastAsia="Times New Roman" w:hAnsi="Arial" w:cs="Arial"/>
                <w:color w:val="212529"/>
                <w:sz w:val="24"/>
                <w:szCs w:val="24"/>
                <w:lang w:val="pt-BR" w:eastAsia="pt-BR"/>
              </w:rPr>
            </w:pPr>
            <w:r w:rsidRPr="00CA453B">
              <w:rPr>
                <w:rFonts w:ascii="Arial" w:eastAsia="Times New Roman" w:hAnsi="Arial" w:cs="Arial"/>
                <w:color w:val="212529"/>
                <w:sz w:val="24"/>
                <w:szCs w:val="24"/>
                <w:lang w:val="pt-BR" w:eastAsia="pt-BR"/>
              </w:rPr>
              <w:t>Possibilidade de prorrogação da vigência da ata de registro de preços, sendo inicialmente de 1 (um) ano, possibilitando a prorrogação por igual período, ou seja, até 2 (dois) anos de vigência, desde que comprovado o preço vantajoso; (art. 84)</w:t>
            </w:r>
          </w:p>
          <w:p w14:paraId="0D92870E" w14:textId="77777777" w:rsidR="002B39EE" w:rsidRPr="00CA453B" w:rsidRDefault="002B39EE" w:rsidP="00620A80">
            <w:pPr>
              <w:widowControl/>
              <w:numPr>
                <w:ilvl w:val="0"/>
                <w:numId w:val="11"/>
              </w:numPr>
              <w:shd w:val="clear" w:color="auto" w:fill="FFFFFF"/>
              <w:autoSpaceDE/>
              <w:autoSpaceDN/>
              <w:spacing w:line="276" w:lineRule="auto"/>
              <w:jc w:val="both"/>
              <w:rPr>
                <w:rFonts w:ascii="Arial" w:eastAsia="Times New Roman" w:hAnsi="Arial" w:cs="Arial"/>
                <w:color w:val="212529"/>
                <w:sz w:val="24"/>
                <w:szCs w:val="24"/>
                <w:lang w:val="pt-BR" w:eastAsia="pt-BR"/>
              </w:rPr>
            </w:pPr>
            <w:r w:rsidRPr="00CA453B">
              <w:rPr>
                <w:rFonts w:ascii="Arial" w:eastAsia="Times New Roman" w:hAnsi="Arial" w:cs="Arial"/>
                <w:color w:val="212529"/>
                <w:sz w:val="24"/>
                <w:szCs w:val="24"/>
                <w:lang w:val="pt-BR" w:eastAsia="pt-BR"/>
              </w:rPr>
              <w:t>Possibilidade de contratar para execução de obras e serviços de engenharia, desde que: existência de projeto padronizado, sem complexidade técnica e operacional; tenha necessidade permanente ou frequente de obra ou serviço a ser contratado; (art. 85, incisos I e II).</w:t>
            </w:r>
          </w:p>
          <w:p w14:paraId="4953D2FE" w14:textId="77777777" w:rsidR="002B39EE" w:rsidRPr="00CA453B" w:rsidRDefault="002B39EE" w:rsidP="00CA453B">
            <w:pPr>
              <w:pStyle w:val="TableContents"/>
              <w:spacing w:line="276" w:lineRule="auto"/>
              <w:jc w:val="both"/>
              <w:rPr>
                <w:rFonts w:ascii="Arial" w:hAnsi="Arial" w:cs="Arial"/>
                <w:b/>
                <w:color w:val="212529"/>
                <w:shd w:val="clear" w:color="auto" w:fill="FFFFFF"/>
              </w:rPr>
            </w:pPr>
          </w:p>
          <w:p w14:paraId="2FD228E0" w14:textId="77777777" w:rsidR="00433A8C" w:rsidRPr="00CA453B" w:rsidRDefault="00433A8C" w:rsidP="00CA453B">
            <w:pPr>
              <w:pStyle w:val="TableContents"/>
              <w:spacing w:line="276" w:lineRule="auto"/>
              <w:jc w:val="both"/>
              <w:rPr>
                <w:rFonts w:ascii="Arial" w:hAnsi="Arial" w:cs="Arial"/>
                <w:b/>
                <w:shd w:val="clear" w:color="auto" w:fill="FFFFFF"/>
              </w:rPr>
            </w:pPr>
          </w:p>
          <w:p w14:paraId="2C76E19B" w14:textId="77777777" w:rsidR="00A173A5" w:rsidRPr="00CA453B" w:rsidRDefault="00A173A5" w:rsidP="00CA453B">
            <w:pPr>
              <w:snapToGrid w:val="0"/>
              <w:spacing w:before="57" w:after="57" w:line="276" w:lineRule="auto"/>
              <w:jc w:val="both"/>
              <w:rPr>
                <w:rFonts w:ascii="Arial" w:hAnsi="Arial" w:cs="Arial"/>
                <w:b/>
                <w:bCs/>
                <w:sz w:val="24"/>
                <w:szCs w:val="24"/>
                <w:shd w:val="clear" w:color="auto" w:fill="FFFFFF"/>
              </w:rPr>
            </w:pPr>
            <w:r w:rsidRPr="00CA453B">
              <w:rPr>
                <w:rFonts w:ascii="Arial" w:hAnsi="Arial" w:cs="Arial"/>
                <w:b/>
                <w:bCs/>
                <w:color w:val="FF0000"/>
                <w:sz w:val="24"/>
                <w:szCs w:val="24"/>
                <w:shd w:val="clear" w:color="auto" w:fill="FFFFFF"/>
              </w:rPr>
              <w:t>R</w:t>
            </w:r>
            <w:r w:rsidR="00433A8C" w:rsidRPr="00CA453B">
              <w:rPr>
                <w:rFonts w:ascii="Arial" w:hAnsi="Arial" w:cs="Arial"/>
                <w:b/>
                <w:bCs/>
                <w:color w:val="FF0000"/>
                <w:sz w:val="24"/>
                <w:szCs w:val="24"/>
                <w:shd w:val="clear" w:color="auto" w:fill="FFFFFF"/>
              </w:rPr>
              <w:t>eferências: artig 82</w:t>
            </w:r>
            <w:r w:rsidRPr="00CA453B">
              <w:rPr>
                <w:rFonts w:ascii="Arial" w:hAnsi="Arial" w:cs="Arial"/>
                <w:b/>
                <w:bCs/>
                <w:color w:val="FF0000"/>
                <w:sz w:val="24"/>
                <w:szCs w:val="24"/>
                <w:shd w:val="clear" w:color="auto" w:fill="FFFFFF"/>
              </w:rPr>
              <w:t>, ambos da Lei 14.133/21 e Decreto Municipal n.º xxxxxxx – art. Xxxxxx, xxxxx.</w:t>
            </w:r>
          </w:p>
        </w:tc>
      </w:tr>
    </w:tbl>
    <w:p w14:paraId="5F2EE9C0" w14:textId="77777777" w:rsidR="00A173A5" w:rsidRPr="00CA453B" w:rsidRDefault="00A173A5" w:rsidP="00CA453B">
      <w:pPr>
        <w:spacing w:line="276" w:lineRule="auto"/>
        <w:ind w:firstLine="720"/>
        <w:jc w:val="both"/>
        <w:rPr>
          <w:rFonts w:ascii="Arial" w:hAnsi="Arial" w:cs="Arial"/>
        </w:rPr>
      </w:pPr>
    </w:p>
    <w:p w14:paraId="25CA5407" w14:textId="77777777" w:rsidR="0091686F" w:rsidRPr="00CA453B" w:rsidRDefault="0091686F" w:rsidP="00CA453B">
      <w:pPr>
        <w:spacing w:line="276" w:lineRule="auto"/>
        <w:jc w:val="both"/>
        <w:rPr>
          <w:rFonts w:ascii="Arial" w:eastAsia="Cambria" w:hAnsi="Arial" w:cs="Arial"/>
          <w:sz w:val="23"/>
          <w:szCs w:val="23"/>
        </w:rPr>
      </w:pPr>
    </w:p>
    <w:p w14:paraId="5E064BE2" w14:textId="77777777" w:rsidR="0091686F" w:rsidRPr="00CA453B" w:rsidRDefault="0091686F" w:rsidP="00CA453B">
      <w:pPr>
        <w:spacing w:line="276" w:lineRule="auto"/>
        <w:jc w:val="both"/>
        <w:rPr>
          <w:rFonts w:ascii="Arial" w:eastAsia="Cambria" w:hAnsi="Arial" w:cs="Arial"/>
          <w:sz w:val="23"/>
          <w:szCs w:val="23"/>
        </w:rPr>
      </w:pPr>
    </w:p>
    <w:p w14:paraId="329A17E9" w14:textId="77777777" w:rsidR="0091686F" w:rsidRPr="00CA453B" w:rsidRDefault="0091686F" w:rsidP="00CA453B">
      <w:pPr>
        <w:spacing w:line="276" w:lineRule="auto"/>
        <w:jc w:val="both"/>
        <w:rPr>
          <w:rFonts w:ascii="Arial" w:eastAsia="Cambria" w:hAnsi="Arial" w:cs="Arial"/>
          <w:sz w:val="23"/>
          <w:szCs w:val="23"/>
        </w:rPr>
      </w:pPr>
    </w:p>
    <w:p w14:paraId="18370458" w14:textId="77777777" w:rsidR="0091686F" w:rsidRPr="00CA453B" w:rsidRDefault="0091686F"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lastRenderedPageBreak/>
        <w:t>PROCESSO LICITATÓRIO Nº 0xx/20xx</w:t>
      </w:r>
    </w:p>
    <w:p w14:paraId="11AE610A" w14:textId="77777777" w:rsidR="0091686F" w:rsidRPr="00CA453B" w:rsidRDefault="0091686F"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PREGÃO NA FORMA ELETRÔNICA Nº 0xx/20xx</w:t>
      </w:r>
    </w:p>
    <w:p w14:paraId="69CD7188" w14:textId="77777777" w:rsidR="0091686F" w:rsidRPr="00CA453B" w:rsidRDefault="0091686F" w:rsidP="00CA453B">
      <w:pPr>
        <w:pBdr>
          <w:top w:val="nil"/>
          <w:left w:val="nil"/>
          <w:bottom w:val="nil"/>
          <w:right w:val="nil"/>
          <w:between w:val="nil"/>
        </w:pBdr>
        <w:spacing w:line="276" w:lineRule="auto"/>
        <w:jc w:val="center"/>
        <w:rPr>
          <w:rFonts w:ascii="Arial" w:eastAsia="Cambria" w:hAnsi="Arial" w:cs="Arial"/>
          <w:b/>
          <w:color w:val="000000"/>
          <w:sz w:val="23"/>
          <w:szCs w:val="23"/>
        </w:rPr>
      </w:pPr>
      <w:r w:rsidRPr="00CA453B">
        <w:rPr>
          <w:rFonts w:ascii="Arial" w:eastAsia="Cambria" w:hAnsi="Arial" w:cs="Arial"/>
          <w:b/>
          <w:color w:val="000000"/>
          <w:sz w:val="23"/>
          <w:szCs w:val="23"/>
        </w:rPr>
        <w:t xml:space="preserve">MINUTA DA ATA DE REGISTRO DE PREÇOS </w:t>
      </w:r>
    </w:p>
    <w:p w14:paraId="09895164" w14:textId="77777777" w:rsidR="0091686F" w:rsidRPr="00CA453B" w:rsidRDefault="0091686F" w:rsidP="00CA453B">
      <w:pPr>
        <w:pBdr>
          <w:top w:val="nil"/>
          <w:left w:val="nil"/>
          <w:bottom w:val="nil"/>
          <w:right w:val="nil"/>
          <w:between w:val="nil"/>
        </w:pBdr>
        <w:spacing w:line="276" w:lineRule="auto"/>
        <w:jc w:val="center"/>
        <w:rPr>
          <w:rFonts w:ascii="Arial" w:eastAsia="Cambria" w:hAnsi="Arial" w:cs="Arial"/>
          <w:b/>
          <w:color w:val="000000"/>
          <w:sz w:val="23"/>
          <w:szCs w:val="23"/>
        </w:rPr>
      </w:pPr>
      <w:r w:rsidRPr="00CA453B">
        <w:rPr>
          <w:rFonts w:ascii="Arial" w:eastAsia="Cambria" w:hAnsi="Arial" w:cs="Arial"/>
          <w:b/>
          <w:color w:val="000000"/>
          <w:sz w:val="23"/>
          <w:szCs w:val="23"/>
        </w:rPr>
        <w:t>ANEXO III</w:t>
      </w:r>
    </w:p>
    <w:p w14:paraId="74041AC7" w14:textId="77777777" w:rsidR="0091686F" w:rsidRPr="00CA453B" w:rsidRDefault="0091686F" w:rsidP="00CA453B">
      <w:pPr>
        <w:spacing w:line="276" w:lineRule="auto"/>
        <w:jc w:val="center"/>
        <w:rPr>
          <w:rFonts w:ascii="Arial" w:eastAsia="Cambria" w:hAnsi="Arial" w:cs="Arial"/>
          <w:b/>
          <w:sz w:val="23"/>
          <w:szCs w:val="23"/>
        </w:rPr>
      </w:pPr>
    </w:p>
    <w:p w14:paraId="5C844000" w14:textId="77777777" w:rsidR="0091686F" w:rsidRPr="00CA453B" w:rsidRDefault="0091686F" w:rsidP="00CA453B">
      <w:pPr>
        <w:pBdr>
          <w:top w:val="nil"/>
          <w:left w:val="nil"/>
          <w:bottom w:val="nil"/>
          <w:right w:val="nil"/>
          <w:between w:val="nil"/>
        </w:pBdr>
        <w:spacing w:line="276" w:lineRule="auto"/>
        <w:ind w:firstLine="720"/>
        <w:jc w:val="both"/>
        <w:rPr>
          <w:rFonts w:ascii="Arial" w:eastAsia="Cambria" w:hAnsi="Arial" w:cs="Arial"/>
          <w:color w:val="000000"/>
          <w:sz w:val="23"/>
          <w:szCs w:val="23"/>
        </w:rPr>
      </w:pPr>
      <w:r w:rsidRPr="00CA453B">
        <w:rPr>
          <w:rFonts w:ascii="Arial" w:eastAsia="Cambria" w:hAnsi="Arial" w:cs="Arial"/>
          <w:color w:val="000000"/>
          <w:sz w:val="23"/>
          <w:szCs w:val="23"/>
        </w:rPr>
        <w:t xml:space="preserve">O </w:t>
      </w:r>
      <w:r w:rsidRPr="00CA453B">
        <w:rPr>
          <w:rFonts w:ascii="Arial" w:eastAsia="Cambria" w:hAnsi="Arial" w:cs="Arial"/>
          <w:b/>
          <w:color w:val="000000"/>
          <w:sz w:val="23"/>
          <w:szCs w:val="23"/>
        </w:rPr>
        <w:t>XXXXXXXXXXXXXXXXXXXXXXXXXXXXXXXXXXXXXXXXXXXX DE XXXXXXXX - XXXXX</w:t>
      </w:r>
      <w:r w:rsidRPr="00CA453B">
        <w:rPr>
          <w:rFonts w:ascii="Arial" w:eastAsia="Cambria" w:hAnsi="Arial" w:cs="Arial"/>
          <w:color w:val="000000"/>
          <w:sz w:val="23"/>
          <w:szCs w:val="23"/>
        </w:rPr>
        <w:t xml:space="preserve">, inscrito no Cadastro Nacional de Pessoas Jurídicas – CNPJ sob o nº xxxxxxxxxxxxxxxxxxx, neste ato representado por seu Xxxxxxxxxxxxxx, xxxxxxxxxxxx, portador(a) da CI/RG nº xxxxxxxxx e inscrito(a) no CPF sob o nº xxx.xxx.xxx-xx, doravante denominado </w:t>
      </w:r>
      <w:r w:rsidRPr="00CA453B">
        <w:rPr>
          <w:rFonts w:ascii="Arial" w:eastAsia="Cambria" w:hAnsi="Arial" w:cs="Arial"/>
          <w:b/>
          <w:color w:val="000000"/>
          <w:sz w:val="23"/>
          <w:szCs w:val="23"/>
        </w:rPr>
        <w:t>ÓRGÃO GERENCIADOR</w:t>
      </w:r>
      <w:r w:rsidRPr="00CA453B">
        <w:rPr>
          <w:rFonts w:ascii="Arial" w:eastAsia="Cambria" w:hAnsi="Arial" w:cs="Arial"/>
          <w:color w:val="000000"/>
          <w:sz w:val="23"/>
          <w:szCs w:val="23"/>
        </w:rPr>
        <w:t xml:space="preserve"> e a empresa xxxxxxxxxxxxxxxxx, inscrita no Cadastro Nacional de Pessoas Jurídicas – CNPJ sob o nº xx.xxx.xxx/xxxx-xx, sediada á xxxxxxxxxxxxxxxxxxx, neste ato representada pelo(a) Sr.(a) xxxxxxxxxxxxxxxxx, portador(a) da CI/RG nº xxxxxxxxx e inscrito(a) no CPF sob o nº xxx.xxx.xxx-xx, doravante denominado </w:t>
      </w:r>
      <w:r w:rsidRPr="00CA453B">
        <w:rPr>
          <w:rFonts w:ascii="Arial" w:eastAsia="Cambria" w:hAnsi="Arial" w:cs="Arial"/>
          <w:b/>
          <w:color w:val="000000"/>
          <w:sz w:val="23"/>
          <w:szCs w:val="23"/>
        </w:rPr>
        <w:t xml:space="preserve">DETENTOR DOS PREÇOS REGISTRADOS, </w:t>
      </w:r>
      <w:r w:rsidRPr="00CA453B">
        <w:rPr>
          <w:rFonts w:ascii="Arial" w:eastAsia="Cambria" w:hAnsi="Arial" w:cs="Arial"/>
          <w:color w:val="000000"/>
          <w:sz w:val="23"/>
          <w:szCs w:val="23"/>
        </w:rPr>
        <w:t>resolvem celebrar a presenta Ata de Registro de Preços, em conformidade com o Processo Licitatório nº 0xx/20xx, Pregão na Forma Eletrônica nº 0xx/20xx, sob a regência da Lei Federal nº 14.133/2021, mediante as cláusulas e condições pactuadas a seguir:</w:t>
      </w:r>
    </w:p>
    <w:p w14:paraId="589815A4" w14:textId="77777777" w:rsidR="0091686F" w:rsidRPr="00CA453B" w:rsidRDefault="0091686F" w:rsidP="00CA453B">
      <w:pPr>
        <w:pBdr>
          <w:top w:val="nil"/>
          <w:left w:val="nil"/>
          <w:bottom w:val="nil"/>
          <w:right w:val="nil"/>
          <w:between w:val="nil"/>
        </w:pBdr>
        <w:spacing w:line="276" w:lineRule="auto"/>
        <w:jc w:val="both"/>
        <w:rPr>
          <w:rFonts w:ascii="Arial" w:eastAsia="Cambria" w:hAnsi="Arial" w:cs="Arial"/>
          <w:color w:val="000000"/>
          <w:sz w:val="23"/>
          <w:szCs w:val="23"/>
        </w:rPr>
      </w:pPr>
    </w:p>
    <w:p w14:paraId="5D832605" w14:textId="77777777" w:rsidR="0091686F" w:rsidRPr="00CA453B" w:rsidRDefault="0091686F" w:rsidP="00CA453B">
      <w:pPr>
        <w:pBdr>
          <w:top w:val="nil"/>
          <w:left w:val="nil"/>
          <w:bottom w:val="nil"/>
          <w:right w:val="nil"/>
          <w:between w:val="nil"/>
        </w:pBdr>
        <w:spacing w:line="276" w:lineRule="auto"/>
        <w:jc w:val="both"/>
        <w:rPr>
          <w:rFonts w:ascii="Arial" w:eastAsia="Cambria" w:hAnsi="Arial" w:cs="Arial"/>
          <w:b/>
          <w:color w:val="000000"/>
          <w:sz w:val="23"/>
          <w:szCs w:val="23"/>
        </w:rPr>
      </w:pPr>
      <w:r w:rsidRPr="00CA453B">
        <w:rPr>
          <w:rFonts w:ascii="Arial" w:eastAsia="Cambria" w:hAnsi="Arial" w:cs="Arial"/>
          <w:b/>
          <w:color w:val="000000"/>
          <w:sz w:val="23"/>
          <w:szCs w:val="23"/>
        </w:rPr>
        <w:t>CLÁUSULA PRIMEIRA – DO OBJETO E DOS PREÇOS REGISTRADOS</w:t>
      </w:r>
    </w:p>
    <w:p w14:paraId="0B5667CF" w14:textId="77777777" w:rsidR="0091686F" w:rsidRPr="00CA453B" w:rsidRDefault="0091686F" w:rsidP="00CA453B">
      <w:pPr>
        <w:pBdr>
          <w:top w:val="nil"/>
          <w:left w:val="nil"/>
          <w:bottom w:val="nil"/>
          <w:right w:val="nil"/>
          <w:between w:val="nil"/>
        </w:pBdr>
        <w:spacing w:line="276" w:lineRule="auto"/>
        <w:jc w:val="both"/>
        <w:rPr>
          <w:rFonts w:ascii="Arial" w:eastAsia="Cambria" w:hAnsi="Arial" w:cs="Arial"/>
          <w:b/>
          <w:color w:val="000000"/>
          <w:sz w:val="23"/>
          <w:szCs w:val="23"/>
        </w:rPr>
      </w:pPr>
    </w:p>
    <w:p w14:paraId="0CD92973" w14:textId="77777777" w:rsidR="0091686F" w:rsidRPr="00CA453B" w:rsidRDefault="0091686F" w:rsidP="00CA453B">
      <w:pPr>
        <w:pBdr>
          <w:top w:val="nil"/>
          <w:left w:val="nil"/>
          <w:bottom w:val="nil"/>
          <w:right w:val="nil"/>
          <w:between w:val="nil"/>
        </w:pBdr>
        <w:spacing w:line="276" w:lineRule="auto"/>
        <w:jc w:val="both"/>
        <w:rPr>
          <w:rFonts w:ascii="Arial" w:eastAsia="Cambria" w:hAnsi="Arial" w:cs="Arial"/>
          <w:color w:val="000000"/>
          <w:sz w:val="23"/>
          <w:szCs w:val="23"/>
        </w:rPr>
      </w:pPr>
      <w:r w:rsidRPr="00CA453B">
        <w:rPr>
          <w:rFonts w:ascii="Arial" w:eastAsia="Cambria" w:hAnsi="Arial" w:cs="Arial"/>
          <w:b/>
          <w:color w:val="000000"/>
          <w:sz w:val="23"/>
          <w:szCs w:val="23"/>
        </w:rPr>
        <w:t xml:space="preserve">1.1. </w:t>
      </w:r>
      <w:r w:rsidRPr="00CA453B">
        <w:rPr>
          <w:rFonts w:ascii="Arial" w:eastAsia="Cambria" w:hAnsi="Arial" w:cs="Arial"/>
          <w:color w:val="000000"/>
          <w:sz w:val="23"/>
          <w:szCs w:val="23"/>
        </w:rPr>
        <w:t>Constitui objeto do presente instrumento o Registro de Preços para futura e eventual xxxxxxxxxxxxxxxxxxx, conforme especificações constantes no Termo de Referência, em atendimento xxxxxxxxxxxxxxxxxxx.</w:t>
      </w:r>
    </w:p>
    <w:p w14:paraId="0217CB91" w14:textId="77777777" w:rsidR="0091686F" w:rsidRPr="00CA453B" w:rsidRDefault="0091686F" w:rsidP="00CA453B">
      <w:pPr>
        <w:spacing w:line="276" w:lineRule="auto"/>
        <w:jc w:val="both"/>
        <w:rPr>
          <w:rFonts w:ascii="Arial" w:eastAsia="Cambria" w:hAnsi="Arial" w:cs="Arial"/>
          <w:b/>
          <w:sz w:val="23"/>
          <w:szCs w:val="23"/>
        </w:rPr>
      </w:pPr>
    </w:p>
    <w:p w14:paraId="65E92249" w14:textId="77777777" w:rsidR="0091686F" w:rsidRPr="00CA453B" w:rsidRDefault="0091686F" w:rsidP="00CA453B">
      <w:pPr>
        <w:pBdr>
          <w:top w:val="nil"/>
          <w:left w:val="nil"/>
          <w:bottom w:val="nil"/>
          <w:right w:val="nil"/>
          <w:between w:val="nil"/>
        </w:pBdr>
        <w:spacing w:line="276" w:lineRule="auto"/>
        <w:jc w:val="both"/>
        <w:rPr>
          <w:rFonts w:ascii="Arial" w:eastAsia="Cambria" w:hAnsi="Arial" w:cs="Arial"/>
          <w:color w:val="000000"/>
          <w:sz w:val="23"/>
          <w:szCs w:val="23"/>
        </w:rPr>
      </w:pPr>
      <w:r w:rsidRPr="00CA453B">
        <w:rPr>
          <w:rFonts w:ascii="Arial" w:eastAsia="Cambria" w:hAnsi="Arial" w:cs="Arial"/>
          <w:b/>
          <w:color w:val="000000"/>
          <w:sz w:val="23"/>
          <w:szCs w:val="23"/>
        </w:rPr>
        <w:t xml:space="preserve">1.2. </w:t>
      </w:r>
      <w:r w:rsidRPr="00CA453B">
        <w:rPr>
          <w:rFonts w:ascii="Arial" w:eastAsia="Cambria" w:hAnsi="Arial" w:cs="Arial"/>
          <w:color w:val="000000"/>
          <w:sz w:val="23"/>
          <w:szCs w:val="23"/>
        </w:rPr>
        <w:t xml:space="preserve"> Ficam registrados para o fornecedor qualificado no preâmbulo os seguintes itens e seus respectivos preços: </w:t>
      </w:r>
    </w:p>
    <w:p w14:paraId="3BD53598" w14:textId="77777777" w:rsidR="0091686F" w:rsidRPr="00CA453B" w:rsidRDefault="0091686F" w:rsidP="00CA453B">
      <w:pPr>
        <w:pBdr>
          <w:top w:val="nil"/>
          <w:left w:val="nil"/>
          <w:bottom w:val="nil"/>
          <w:right w:val="nil"/>
          <w:between w:val="nil"/>
        </w:pBdr>
        <w:spacing w:line="276" w:lineRule="auto"/>
        <w:jc w:val="both"/>
        <w:rPr>
          <w:rFonts w:ascii="Arial" w:eastAsia="Cambria" w:hAnsi="Arial" w:cs="Arial"/>
          <w:b/>
          <w:color w:val="000000"/>
          <w:sz w:val="23"/>
          <w:szCs w:val="23"/>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66"/>
        <w:gridCol w:w="1597"/>
        <w:gridCol w:w="779"/>
        <w:gridCol w:w="1034"/>
        <w:gridCol w:w="1955"/>
        <w:gridCol w:w="1972"/>
        <w:gridCol w:w="1637"/>
      </w:tblGrid>
      <w:tr w:rsidR="0091686F" w:rsidRPr="00CA453B" w14:paraId="6440996C" w14:textId="77777777" w:rsidTr="0091686F">
        <w:trPr>
          <w:jc w:val="center"/>
        </w:trPr>
        <w:tc>
          <w:tcPr>
            <w:tcW w:w="0" w:type="auto"/>
            <w:shd w:val="clear" w:color="auto" w:fill="D9D9D9"/>
            <w:vAlign w:val="center"/>
          </w:tcPr>
          <w:p w14:paraId="7D75E859" w14:textId="77777777" w:rsidR="0091686F" w:rsidRPr="00CA453B" w:rsidRDefault="0091686F"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ITEM</w:t>
            </w:r>
          </w:p>
        </w:tc>
        <w:tc>
          <w:tcPr>
            <w:tcW w:w="0" w:type="auto"/>
            <w:shd w:val="clear" w:color="auto" w:fill="D9D9D9"/>
            <w:vAlign w:val="center"/>
          </w:tcPr>
          <w:p w14:paraId="2F5FA042" w14:textId="77777777" w:rsidR="0091686F" w:rsidRPr="00CA453B" w:rsidRDefault="0091686F"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DESCRIÇÃO</w:t>
            </w:r>
          </w:p>
        </w:tc>
        <w:tc>
          <w:tcPr>
            <w:tcW w:w="0" w:type="auto"/>
            <w:shd w:val="clear" w:color="auto" w:fill="D9D9D9"/>
            <w:vAlign w:val="center"/>
          </w:tcPr>
          <w:p w14:paraId="0293DC9F" w14:textId="77777777" w:rsidR="0091686F" w:rsidRPr="00CA453B" w:rsidRDefault="0091686F"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UNID</w:t>
            </w:r>
          </w:p>
        </w:tc>
        <w:tc>
          <w:tcPr>
            <w:tcW w:w="0" w:type="auto"/>
            <w:shd w:val="clear" w:color="auto" w:fill="D9D9D9"/>
            <w:vAlign w:val="center"/>
          </w:tcPr>
          <w:p w14:paraId="7D836EAA" w14:textId="77777777" w:rsidR="0091686F" w:rsidRPr="00CA453B" w:rsidRDefault="0091686F"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QUANT</w:t>
            </w:r>
          </w:p>
        </w:tc>
        <w:tc>
          <w:tcPr>
            <w:tcW w:w="0" w:type="auto"/>
            <w:shd w:val="clear" w:color="auto" w:fill="D9D9D9"/>
            <w:vAlign w:val="center"/>
          </w:tcPr>
          <w:p w14:paraId="363964B9" w14:textId="77777777" w:rsidR="0091686F" w:rsidRPr="00CA453B" w:rsidRDefault="0091686F"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MARCA/ MODELO</w:t>
            </w:r>
          </w:p>
        </w:tc>
        <w:tc>
          <w:tcPr>
            <w:tcW w:w="0" w:type="auto"/>
            <w:shd w:val="clear" w:color="auto" w:fill="D9D9D9"/>
            <w:vAlign w:val="center"/>
          </w:tcPr>
          <w:p w14:paraId="52D9EC71" w14:textId="77777777" w:rsidR="0091686F" w:rsidRPr="00CA453B" w:rsidRDefault="0091686F"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VALOR UNITÁRIO</w:t>
            </w:r>
          </w:p>
        </w:tc>
        <w:tc>
          <w:tcPr>
            <w:tcW w:w="0" w:type="auto"/>
            <w:shd w:val="clear" w:color="auto" w:fill="D9D9D9"/>
            <w:vAlign w:val="center"/>
          </w:tcPr>
          <w:p w14:paraId="0D507FB9" w14:textId="77777777" w:rsidR="0091686F" w:rsidRPr="00CA453B" w:rsidRDefault="0091686F"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VALOR TOTAL</w:t>
            </w:r>
          </w:p>
        </w:tc>
      </w:tr>
      <w:tr w:rsidR="0091686F" w:rsidRPr="00CA453B" w14:paraId="77E75B11" w14:textId="77777777" w:rsidTr="0091686F">
        <w:trPr>
          <w:jc w:val="center"/>
        </w:trPr>
        <w:tc>
          <w:tcPr>
            <w:tcW w:w="0" w:type="auto"/>
            <w:vAlign w:val="center"/>
          </w:tcPr>
          <w:p w14:paraId="1D4AAD70" w14:textId="77777777" w:rsidR="0091686F" w:rsidRPr="00CA453B" w:rsidRDefault="0091686F" w:rsidP="00620A80">
            <w:pPr>
              <w:widowControl/>
              <w:numPr>
                <w:ilvl w:val="0"/>
                <w:numId w:val="7"/>
              </w:numPr>
              <w:pBdr>
                <w:top w:val="nil"/>
                <w:left w:val="nil"/>
                <w:bottom w:val="nil"/>
                <w:right w:val="nil"/>
                <w:between w:val="nil"/>
              </w:pBdr>
              <w:autoSpaceDE/>
              <w:autoSpaceDN/>
              <w:spacing w:after="160" w:line="276" w:lineRule="auto"/>
              <w:jc w:val="center"/>
              <w:rPr>
                <w:rFonts w:ascii="Arial" w:eastAsia="Cambria" w:hAnsi="Arial" w:cs="Arial"/>
                <w:color w:val="000000"/>
                <w:sz w:val="23"/>
                <w:szCs w:val="23"/>
              </w:rPr>
            </w:pPr>
          </w:p>
        </w:tc>
        <w:tc>
          <w:tcPr>
            <w:tcW w:w="0" w:type="auto"/>
            <w:vAlign w:val="center"/>
          </w:tcPr>
          <w:p w14:paraId="54EC5610" w14:textId="77777777" w:rsidR="0091686F" w:rsidRPr="00CA453B" w:rsidRDefault="0091686F" w:rsidP="00CA453B">
            <w:pPr>
              <w:spacing w:line="276" w:lineRule="auto"/>
              <w:jc w:val="center"/>
              <w:rPr>
                <w:rFonts w:ascii="Arial" w:eastAsia="Cambria" w:hAnsi="Arial" w:cs="Arial"/>
                <w:sz w:val="23"/>
                <w:szCs w:val="23"/>
              </w:rPr>
            </w:pPr>
          </w:p>
        </w:tc>
        <w:tc>
          <w:tcPr>
            <w:tcW w:w="0" w:type="auto"/>
            <w:vAlign w:val="center"/>
          </w:tcPr>
          <w:p w14:paraId="09AE7C62" w14:textId="77777777" w:rsidR="0091686F" w:rsidRPr="00CA453B" w:rsidRDefault="0091686F" w:rsidP="00CA453B">
            <w:pPr>
              <w:spacing w:line="276" w:lineRule="auto"/>
              <w:jc w:val="center"/>
              <w:rPr>
                <w:rFonts w:ascii="Arial" w:eastAsia="Cambria" w:hAnsi="Arial" w:cs="Arial"/>
                <w:sz w:val="23"/>
                <w:szCs w:val="23"/>
              </w:rPr>
            </w:pPr>
          </w:p>
        </w:tc>
        <w:tc>
          <w:tcPr>
            <w:tcW w:w="0" w:type="auto"/>
            <w:vAlign w:val="center"/>
          </w:tcPr>
          <w:p w14:paraId="05E6638B" w14:textId="77777777" w:rsidR="0091686F" w:rsidRPr="00CA453B" w:rsidRDefault="0091686F" w:rsidP="00CA453B">
            <w:pPr>
              <w:spacing w:line="276" w:lineRule="auto"/>
              <w:jc w:val="center"/>
              <w:rPr>
                <w:rFonts w:ascii="Arial" w:eastAsia="Cambria" w:hAnsi="Arial" w:cs="Arial"/>
                <w:sz w:val="23"/>
                <w:szCs w:val="23"/>
              </w:rPr>
            </w:pPr>
          </w:p>
        </w:tc>
        <w:tc>
          <w:tcPr>
            <w:tcW w:w="0" w:type="auto"/>
            <w:vAlign w:val="center"/>
          </w:tcPr>
          <w:p w14:paraId="728577DA" w14:textId="77777777" w:rsidR="0091686F" w:rsidRPr="00CA453B" w:rsidRDefault="0091686F" w:rsidP="00CA453B">
            <w:pPr>
              <w:spacing w:line="276" w:lineRule="auto"/>
              <w:jc w:val="center"/>
              <w:rPr>
                <w:rFonts w:ascii="Arial" w:eastAsia="Cambria" w:hAnsi="Arial" w:cs="Arial"/>
                <w:sz w:val="23"/>
                <w:szCs w:val="23"/>
              </w:rPr>
            </w:pPr>
          </w:p>
        </w:tc>
        <w:tc>
          <w:tcPr>
            <w:tcW w:w="0" w:type="auto"/>
            <w:vAlign w:val="center"/>
          </w:tcPr>
          <w:p w14:paraId="0553D46B" w14:textId="77777777" w:rsidR="0091686F" w:rsidRPr="00CA453B" w:rsidRDefault="0091686F" w:rsidP="00CA453B">
            <w:pPr>
              <w:spacing w:line="276" w:lineRule="auto"/>
              <w:jc w:val="center"/>
              <w:rPr>
                <w:rFonts w:ascii="Arial" w:eastAsia="Cambria" w:hAnsi="Arial" w:cs="Arial"/>
                <w:sz w:val="23"/>
                <w:szCs w:val="23"/>
              </w:rPr>
            </w:pPr>
          </w:p>
        </w:tc>
        <w:tc>
          <w:tcPr>
            <w:tcW w:w="0" w:type="auto"/>
            <w:vAlign w:val="center"/>
          </w:tcPr>
          <w:p w14:paraId="7C08C7D6" w14:textId="77777777" w:rsidR="0091686F" w:rsidRPr="00CA453B" w:rsidRDefault="0091686F" w:rsidP="00CA453B">
            <w:pPr>
              <w:spacing w:line="276" w:lineRule="auto"/>
              <w:jc w:val="center"/>
              <w:rPr>
                <w:rFonts w:ascii="Arial" w:eastAsia="Cambria" w:hAnsi="Arial" w:cs="Arial"/>
                <w:sz w:val="23"/>
                <w:szCs w:val="23"/>
              </w:rPr>
            </w:pPr>
          </w:p>
        </w:tc>
      </w:tr>
      <w:tr w:rsidR="0091686F" w:rsidRPr="00CA453B" w14:paraId="199FAD1F" w14:textId="77777777" w:rsidTr="0091686F">
        <w:trPr>
          <w:jc w:val="center"/>
        </w:trPr>
        <w:tc>
          <w:tcPr>
            <w:tcW w:w="0" w:type="auto"/>
            <w:vAlign w:val="center"/>
          </w:tcPr>
          <w:p w14:paraId="019DA4F9" w14:textId="77777777" w:rsidR="0091686F" w:rsidRPr="00CA453B" w:rsidRDefault="0091686F" w:rsidP="00620A80">
            <w:pPr>
              <w:widowControl/>
              <w:numPr>
                <w:ilvl w:val="0"/>
                <w:numId w:val="7"/>
              </w:numPr>
              <w:pBdr>
                <w:top w:val="nil"/>
                <w:left w:val="nil"/>
                <w:bottom w:val="nil"/>
                <w:right w:val="nil"/>
                <w:between w:val="nil"/>
              </w:pBdr>
              <w:autoSpaceDE/>
              <w:autoSpaceDN/>
              <w:spacing w:after="160" w:line="276" w:lineRule="auto"/>
              <w:jc w:val="center"/>
              <w:rPr>
                <w:rFonts w:ascii="Arial" w:eastAsia="Cambria" w:hAnsi="Arial" w:cs="Arial"/>
                <w:color w:val="000000"/>
                <w:sz w:val="23"/>
                <w:szCs w:val="23"/>
              </w:rPr>
            </w:pPr>
          </w:p>
        </w:tc>
        <w:tc>
          <w:tcPr>
            <w:tcW w:w="0" w:type="auto"/>
            <w:vAlign w:val="center"/>
          </w:tcPr>
          <w:p w14:paraId="17CE996F" w14:textId="77777777" w:rsidR="0091686F" w:rsidRPr="00CA453B" w:rsidRDefault="0091686F" w:rsidP="00CA453B">
            <w:pPr>
              <w:spacing w:line="276" w:lineRule="auto"/>
              <w:jc w:val="center"/>
              <w:rPr>
                <w:rFonts w:ascii="Arial" w:eastAsia="Cambria" w:hAnsi="Arial" w:cs="Arial"/>
                <w:sz w:val="23"/>
                <w:szCs w:val="23"/>
              </w:rPr>
            </w:pPr>
          </w:p>
        </w:tc>
        <w:tc>
          <w:tcPr>
            <w:tcW w:w="0" w:type="auto"/>
            <w:vAlign w:val="center"/>
          </w:tcPr>
          <w:p w14:paraId="6BE0FAE9" w14:textId="77777777" w:rsidR="0091686F" w:rsidRPr="00CA453B" w:rsidRDefault="0091686F" w:rsidP="00CA453B">
            <w:pPr>
              <w:spacing w:line="276" w:lineRule="auto"/>
              <w:jc w:val="center"/>
              <w:rPr>
                <w:rFonts w:ascii="Arial" w:eastAsia="Cambria" w:hAnsi="Arial" w:cs="Arial"/>
                <w:sz w:val="23"/>
                <w:szCs w:val="23"/>
              </w:rPr>
            </w:pPr>
          </w:p>
        </w:tc>
        <w:tc>
          <w:tcPr>
            <w:tcW w:w="0" w:type="auto"/>
            <w:vAlign w:val="center"/>
          </w:tcPr>
          <w:p w14:paraId="31069BD8" w14:textId="77777777" w:rsidR="0091686F" w:rsidRPr="00CA453B" w:rsidRDefault="0091686F" w:rsidP="00CA453B">
            <w:pPr>
              <w:spacing w:line="276" w:lineRule="auto"/>
              <w:jc w:val="center"/>
              <w:rPr>
                <w:rFonts w:ascii="Arial" w:eastAsia="Cambria" w:hAnsi="Arial" w:cs="Arial"/>
                <w:sz w:val="23"/>
                <w:szCs w:val="23"/>
              </w:rPr>
            </w:pPr>
          </w:p>
        </w:tc>
        <w:tc>
          <w:tcPr>
            <w:tcW w:w="0" w:type="auto"/>
            <w:vAlign w:val="center"/>
          </w:tcPr>
          <w:p w14:paraId="65956B95" w14:textId="77777777" w:rsidR="0091686F" w:rsidRPr="00CA453B" w:rsidRDefault="0091686F" w:rsidP="00CA453B">
            <w:pPr>
              <w:spacing w:line="276" w:lineRule="auto"/>
              <w:jc w:val="center"/>
              <w:rPr>
                <w:rFonts w:ascii="Arial" w:eastAsia="Cambria" w:hAnsi="Arial" w:cs="Arial"/>
                <w:sz w:val="23"/>
                <w:szCs w:val="23"/>
              </w:rPr>
            </w:pPr>
          </w:p>
        </w:tc>
        <w:tc>
          <w:tcPr>
            <w:tcW w:w="0" w:type="auto"/>
            <w:vAlign w:val="center"/>
          </w:tcPr>
          <w:p w14:paraId="304D2339" w14:textId="77777777" w:rsidR="0091686F" w:rsidRPr="00CA453B" w:rsidRDefault="0091686F" w:rsidP="00CA453B">
            <w:pPr>
              <w:spacing w:line="276" w:lineRule="auto"/>
              <w:jc w:val="center"/>
              <w:rPr>
                <w:rFonts w:ascii="Arial" w:eastAsia="Cambria" w:hAnsi="Arial" w:cs="Arial"/>
                <w:sz w:val="23"/>
                <w:szCs w:val="23"/>
              </w:rPr>
            </w:pPr>
          </w:p>
        </w:tc>
        <w:tc>
          <w:tcPr>
            <w:tcW w:w="0" w:type="auto"/>
            <w:vAlign w:val="center"/>
          </w:tcPr>
          <w:p w14:paraId="1A4D115C" w14:textId="77777777" w:rsidR="0091686F" w:rsidRPr="00CA453B" w:rsidRDefault="0091686F" w:rsidP="00CA453B">
            <w:pPr>
              <w:spacing w:line="276" w:lineRule="auto"/>
              <w:jc w:val="center"/>
              <w:rPr>
                <w:rFonts w:ascii="Arial" w:eastAsia="Cambria" w:hAnsi="Arial" w:cs="Arial"/>
                <w:sz w:val="23"/>
                <w:szCs w:val="23"/>
              </w:rPr>
            </w:pPr>
          </w:p>
        </w:tc>
      </w:tr>
      <w:tr w:rsidR="0091686F" w:rsidRPr="00CA453B" w14:paraId="4BF7E7C9" w14:textId="77777777" w:rsidTr="0091686F">
        <w:trPr>
          <w:jc w:val="center"/>
        </w:trPr>
        <w:tc>
          <w:tcPr>
            <w:tcW w:w="0" w:type="auto"/>
            <w:vAlign w:val="center"/>
          </w:tcPr>
          <w:p w14:paraId="1DC148AB" w14:textId="77777777" w:rsidR="0091686F" w:rsidRPr="00CA453B" w:rsidRDefault="0091686F" w:rsidP="00620A80">
            <w:pPr>
              <w:widowControl/>
              <w:numPr>
                <w:ilvl w:val="0"/>
                <w:numId w:val="7"/>
              </w:numPr>
              <w:pBdr>
                <w:top w:val="nil"/>
                <w:left w:val="nil"/>
                <w:bottom w:val="nil"/>
                <w:right w:val="nil"/>
                <w:between w:val="nil"/>
              </w:pBdr>
              <w:autoSpaceDE/>
              <w:autoSpaceDN/>
              <w:spacing w:after="160" w:line="276" w:lineRule="auto"/>
              <w:jc w:val="center"/>
              <w:rPr>
                <w:rFonts w:ascii="Arial" w:eastAsia="Cambria" w:hAnsi="Arial" w:cs="Arial"/>
                <w:color w:val="000000"/>
                <w:sz w:val="23"/>
                <w:szCs w:val="23"/>
              </w:rPr>
            </w:pPr>
          </w:p>
        </w:tc>
        <w:tc>
          <w:tcPr>
            <w:tcW w:w="0" w:type="auto"/>
            <w:vAlign w:val="center"/>
          </w:tcPr>
          <w:p w14:paraId="1B0D89C3" w14:textId="77777777" w:rsidR="0091686F" w:rsidRPr="00CA453B" w:rsidRDefault="0091686F" w:rsidP="00CA453B">
            <w:pPr>
              <w:spacing w:line="276" w:lineRule="auto"/>
              <w:jc w:val="center"/>
              <w:rPr>
                <w:rFonts w:ascii="Arial" w:eastAsia="Cambria" w:hAnsi="Arial" w:cs="Arial"/>
                <w:sz w:val="23"/>
                <w:szCs w:val="23"/>
              </w:rPr>
            </w:pPr>
          </w:p>
        </w:tc>
        <w:tc>
          <w:tcPr>
            <w:tcW w:w="0" w:type="auto"/>
            <w:vAlign w:val="center"/>
          </w:tcPr>
          <w:p w14:paraId="716AB5CF" w14:textId="77777777" w:rsidR="0091686F" w:rsidRPr="00CA453B" w:rsidRDefault="0091686F" w:rsidP="00CA453B">
            <w:pPr>
              <w:spacing w:line="276" w:lineRule="auto"/>
              <w:jc w:val="center"/>
              <w:rPr>
                <w:rFonts w:ascii="Arial" w:eastAsia="Cambria" w:hAnsi="Arial" w:cs="Arial"/>
                <w:sz w:val="23"/>
                <w:szCs w:val="23"/>
              </w:rPr>
            </w:pPr>
          </w:p>
        </w:tc>
        <w:tc>
          <w:tcPr>
            <w:tcW w:w="0" w:type="auto"/>
            <w:vAlign w:val="center"/>
          </w:tcPr>
          <w:p w14:paraId="25CDBA57" w14:textId="77777777" w:rsidR="0091686F" w:rsidRPr="00CA453B" w:rsidRDefault="0091686F" w:rsidP="00CA453B">
            <w:pPr>
              <w:spacing w:line="276" w:lineRule="auto"/>
              <w:jc w:val="center"/>
              <w:rPr>
                <w:rFonts w:ascii="Arial" w:eastAsia="Cambria" w:hAnsi="Arial" w:cs="Arial"/>
                <w:sz w:val="23"/>
                <w:szCs w:val="23"/>
              </w:rPr>
            </w:pPr>
          </w:p>
        </w:tc>
        <w:tc>
          <w:tcPr>
            <w:tcW w:w="0" w:type="auto"/>
            <w:vAlign w:val="center"/>
          </w:tcPr>
          <w:p w14:paraId="6072640F" w14:textId="77777777" w:rsidR="0091686F" w:rsidRPr="00CA453B" w:rsidRDefault="0091686F" w:rsidP="00CA453B">
            <w:pPr>
              <w:spacing w:line="276" w:lineRule="auto"/>
              <w:jc w:val="center"/>
              <w:rPr>
                <w:rFonts w:ascii="Arial" w:eastAsia="Cambria" w:hAnsi="Arial" w:cs="Arial"/>
                <w:sz w:val="23"/>
                <w:szCs w:val="23"/>
              </w:rPr>
            </w:pPr>
          </w:p>
        </w:tc>
        <w:tc>
          <w:tcPr>
            <w:tcW w:w="0" w:type="auto"/>
            <w:vAlign w:val="center"/>
          </w:tcPr>
          <w:p w14:paraId="1F758618" w14:textId="77777777" w:rsidR="0091686F" w:rsidRPr="00CA453B" w:rsidRDefault="0091686F" w:rsidP="00CA453B">
            <w:pPr>
              <w:spacing w:line="276" w:lineRule="auto"/>
              <w:jc w:val="center"/>
              <w:rPr>
                <w:rFonts w:ascii="Arial" w:eastAsia="Cambria" w:hAnsi="Arial" w:cs="Arial"/>
                <w:sz w:val="23"/>
                <w:szCs w:val="23"/>
              </w:rPr>
            </w:pPr>
          </w:p>
        </w:tc>
        <w:tc>
          <w:tcPr>
            <w:tcW w:w="0" w:type="auto"/>
            <w:vAlign w:val="center"/>
          </w:tcPr>
          <w:p w14:paraId="7AA5F6BF" w14:textId="77777777" w:rsidR="0091686F" w:rsidRPr="00CA453B" w:rsidRDefault="0091686F" w:rsidP="00CA453B">
            <w:pPr>
              <w:spacing w:line="276" w:lineRule="auto"/>
              <w:jc w:val="center"/>
              <w:rPr>
                <w:rFonts w:ascii="Arial" w:eastAsia="Cambria" w:hAnsi="Arial" w:cs="Arial"/>
                <w:sz w:val="23"/>
                <w:szCs w:val="23"/>
              </w:rPr>
            </w:pPr>
          </w:p>
        </w:tc>
      </w:tr>
      <w:tr w:rsidR="0091686F" w:rsidRPr="00CA453B" w14:paraId="67D8FC8B" w14:textId="77777777" w:rsidTr="0091686F">
        <w:trPr>
          <w:trHeight w:val="76"/>
          <w:jc w:val="center"/>
        </w:trPr>
        <w:tc>
          <w:tcPr>
            <w:tcW w:w="0" w:type="auto"/>
            <w:gridSpan w:val="5"/>
            <w:shd w:val="clear" w:color="auto" w:fill="D9D9D9"/>
            <w:vAlign w:val="center"/>
          </w:tcPr>
          <w:p w14:paraId="0083E12A" w14:textId="77777777" w:rsidR="0091686F" w:rsidRPr="00CA453B" w:rsidRDefault="0091686F" w:rsidP="00CA453B">
            <w:pPr>
              <w:spacing w:line="276" w:lineRule="auto"/>
              <w:jc w:val="center"/>
              <w:rPr>
                <w:rFonts w:ascii="Arial" w:eastAsia="Cambria" w:hAnsi="Arial" w:cs="Arial"/>
                <w:sz w:val="23"/>
                <w:szCs w:val="23"/>
              </w:rPr>
            </w:pPr>
            <w:r w:rsidRPr="00CA453B">
              <w:rPr>
                <w:rFonts w:ascii="Arial" w:eastAsia="Cambria" w:hAnsi="Arial" w:cs="Arial"/>
                <w:b/>
                <w:sz w:val="23"/>
                <w:szCs w:val="23"/>
              </w:rPr>
              <w:t>VALOR GLOBAL</w:t>
            </w:r>
          </w:p>
        </w:tc>
        <w:tc>
          <w:tcPr>
            <w:tcW w:w="0" w:type="auto"/>
            <w:gridSpan w:val="2"/>
            <w:shd w:val="clear" w:color="auto" w:fill="D9D9D9"/>
            <w:vAlign w:val="center"/>
          </w:tcPr>
          <w:p w14:paraId="5E61C53F" w14:textId="77777777" w:rsidR="0091686F" w:rsidRPr="00CA453B" w:rsidRDefault="0091686F" w:rsidP="00CA453B">
            <w:pPr>
              <w:spacing w:line="276" w:lineRule="auto"/>
              <w:jc w:val="center"/>
              <w:rPr>
                <w:rFonts w:ascii="Arial" w:eastAsia="Cambria" w:hAnsi="Arial" w:cs="Arial"/>
                <w:sz w:val="23"/>
                <w:szCs w:val="23"/>
              </w:rPr>
            </w:pPr>
          </w:p>
        </w:tc>
      </w:tr>
    </w:tbl>
    <w:p w14:paraId="0A5D5311" w14:textId="77777777" w:rsidR="0091686F" w:rsidRPr="00CA453B" w:rsidRDefault="0091686F" w:rsidP="00CA453B">
      <w:pPr>
        <w:spacing w:line="276" w:lineRule="auto"/>
        <w:jc w:val="center"/>
        <w:rPr>
          <w:rFonts w:ascii="Arial" w:eastAsia="Cambria" w:hAnsi="Arial" w:cs="Arial"/>
          <w:sz w:val="23"/>
          <w:szCs w:val="23"/>
        </w:rPr>
      </w:pPr>
    </w:p>
    <w:p w14:paraId="39485C3D" w14:textId="77777777" w:rsidR="0091686F" w:rsidRPr="00CA453B" w:rsidRDefault="0091686F" w:rsidP="00CA453B">
      <w:pPr>
        <w:pBdr>
          <w:top w:val="nil"/>
          <w:left w:val="nil"/>
          <w:bottom w:val="nil"/>
          <w:right w:val="nil"/>
          <w:between w:val="nil"/>
        </w:pBdr>
        <w:spacing w:line="276" w:lineRule="auto"/>
        <w:jc w:val="both"/>
        <w:rPr>
          <w:rFonts w:ascii="Arial" w:eastAsia="Cambria" w:hAnsi="Arial" w:cs="Arial"/>
          <w:color w:val="000000"/>
          <w:sz w:val="23"/>
          <w:szCs w:val="23"/>
        </w:rPr>
      </w:pPr>
      <w:r w:rsidRPr="00CA453B">
        <w:rPr>
          <w:rFonts w:ascii="Arial" w:eastAsia="Cambria" w:hAnsi="Arial" w:cs="Arial"/>
          <w:b/>
          <w:color w:val="000000"/>
          <w:sz w:val="23"/>
          <w:szCs w:val="23"/>
        </w:rPr>
        <w:t xml:space="preserve">1.3. </w:t>
      </w:r>
      <w:r w:rsidRPr="00CA453B">
        <w:rPr>
          <w:rFonts w:ascii="Arial" w:eastAsia="Cambria" w:hAnsi="Arial" w:cs="Arial"/>
          <w:color w:val="000000"/>
          <w:sz w:val="23"/>
          <w:szCs w:val="23"/>
        </w:rPr>
        <w:t xml:space="preserve">Integram este instrumento, como se nele estivessem transcritos: o Termo de Referência, o Edital da Licitação e seus Anexos, a Proposta Comercial do Contratado e demais documentos apresentados durante a sessão pública, constantes nos autos do procedimento licitatório. </w:t>
      </w:r>
    </w:p>
    <w:p w14:paraId="28075851" w14:textId="77777777" w:rsidR="0091686F" w:rsidRPr="00CA453B" w:rsidRDefault="0091686F" w:rsidP="00CA453B">
      <w:pPr>
        <w:pBdr>
          <w:top w:val="nil"/>
          <w:left w:val="nil"/>
          <w:bottom w:val="nil"/>
          <w:right w:val="nil"/>
          <w:between w:val="nil"/>
        </w:pBdr>
        <w:spacing w:line="276" w:lineRule="auto"/>
        <w:jc w:val="both"/>
        <w:rPr>
          <w:rFonts w:ascii="Arial" w:eastAsia="Cambria" w:hAnsi="Arial" w:cs="Arial"/>
          <w:color w:val="000000"/>
          <w:sz w:val="23"/>
          <w:szCs w:val="23"/>
        </w:rPr>
      </w:pPr>
    </w:p>
    <w:p w14:paraId="3CD3F231" w14:textId="77777777" w:rsidR="0091686F" w:rsidRPr="00CA453B" w:rsidRDefault="0091686F" w:rsidP="00CA453B">
      <w:pPr>
        <w:pBdr>
          <w:top w:val="nil"/>
          <w:left w:val="nil"/>
          <w:bottom w:val="nil"/>
          <w:right w:val="nil"/>
          <w:between w:val="nil"/>
        </w:pBdr>
        <w:spacing w:line="276" w:lineRule="auto"/>
        <w:jc w:val="both"/>
        <w:rPr>
          <w:rFonts w:ascii="Arial" w:eastAsia="Cambria" w:hAnsi="Arial" w:cs="Arial"/>
          <w:color w:val="000000"/>
          <w:sz w:val="23"/>
          <w:szCs w:val="23"/>
        </w:rPr>
      </w:pPr>
      <w:r w:rsidRPr="00CA453B">
        <w:rPr>
          <w:rFonts w:ascii="Arial" w:eastAsia="Cambria" w:hAnsi="Arial" w:cs="Arial"/>
          <w:b/>
          <w:color w:val="000000"/>
          <w:sz w:val="23"/>
          <w:szCs w:val="23"/>
        </w:rPr>
        <w:t xml:space="preserve">1.4. </w:t>
      </w:r>
      <w:r w:rsidRPr="00CA453B">
        <w:rPr>
          <w:rFonts w:ascii="Arial" w:eastAsia="Cambria" w:hAnsi="Arial" w:cs="Arial"/>
          <w:color w:val="000000"/>
          <w:sz w:val="23"/>
          <w:szCs w:val="23"/>
        </w:rPr>
        <w:t xml:space="preserve">É vedada a realização de acréscimos nos quantitativos constantes deste instrumento. </w:t>
      </w:r>
    </w:p>
    <w:p w14:paraId="29FF28AE" w14:textId="77777777" w:rsidR="0091686F" w:rsidRPr="00CA453B" w:rsidRDefault="0091686F" w:rsidP="00CA453B">
      <w:pPr>
        <w:pBdr>
          <w:top w:val="nil"/>
          <w:left w:val="nil"/>
          <w:bottom w:val="nil"/>
          <w:right w:val="nil"/>
          <w:between w:val="nil"/>
        </w:pBdr>
        <w:spacing w:line="276" w:lineRule="auto"/>
        <w:jc w:val="both"/>
        <w:rPr>
          <w:rFonts w:ascii="Arial" w:eastAsia="Cambria" w:hAnsi="Arial" w:cs="Arial"/>
          <w:color w:val="000000"/>
          <w:sz w:val="23"/>
          <w:szCs w:val="23"/>
        </w:rPr>
      </w:pPr>
    </w:p>
    <w:p w14:paraId="3CC85DBF" w14:textId="77777777" w:rsidR="0091686F" w:rsidRPr="00CA453B" w:rsidRDefault="0091686F"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CLÁUSULA SEGUNDA – DA VIGÊNCIA</w:t>
      </w:r>
    </w:p>
    <w:p w14:paraId="6DC14D9D" w14:textId="77777777" w:rsidR="0091686F" w:rsidRPr="00CA453B" w:rsidRDefault="0091686F" w:rsidP="00CA453B">
      <w:pPr>
        <w:spacing w:line="276" w:lineRule="auto"/>
        <w:jc w:val="both"/>
        <w:rPr>
          <w:rFonts w:ascii="Arial" w:eastAsia="Cambria" w:hAnsi="Arial" w:cs="Arial"/>
          <w:b/>
          <w:sz w:val="23"/>
          <w:szCs w:val="23"/>
        </w:rPr>
      </w:pPr>
    </w:p>
    <w:p w14:paraId="2BCB6916" w14:textId="77777777" w:rsidR="0091686F" w:rsidRDefault="0091686F"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2.1. </w:t>
      </w:r>
      <w:r w:rsidRPr="00CA453B">
        <w:rPr>
          <w:rFonts w:ascii="Arial" w:eastAsia="Cambria" w:hAnsi="Arial" w:cs="Arial"/>
          <w:sz w:val="23"/>
          <w:szCs w:val="23"/>
        </w:rPr>
        <w:t xml:space="preserve">O presente instrumento terá vigência de 12 (doze) meses, contados a partir de sua assinatura, podendo ser prorrogado por igual período, desde que demonstrada a vantajosidade </w:t>
      </w:r>
      <w:r w:rsidRPr="00CA453B">
        <w:rPr>
          <w:rFonts w:ascii="Arial" w:eastAsia="Cambria" w:hAnsi="Arial" w:cs="Arial"/>
          <w:sz w:val="23"/>
          <w:szCs w:val="23"/>
        </w:rPr>
        <w:lastRenderedPageBreak/>
        <w:t xml:space="preserve">dos preços registrados. </w:t>
      </w:r>
    </w:p>
    <w:p w14:paraId="23898D2F" w14:textId="77777777" w:rsidR="00DD1AAB" w:rsidRPr="00CA453B" w:rsidRDefault="00DD1AAB" w:rsidP="00CA453B">
      <w:pPr>
        <w:spacing w:line="276" w:lineRule="auto"/>
        <w:jc w:val="both"/>
        <w:rPr>
          <w:rFonts w:ascii="Arial" w:eastAsia="Cambria" w:hAnsi="Arial" w:cs="Arial"/>
          <w:sz w:val="23"/>
          <w:szCs w:val="23"/>
        </w:rPr>
      </w:pPr>
    </w:p>
    <w:p w14:paraId="358B3DF2" w14:textId="77777777" w:rsidR="0091686F" w:rsidRPr="00CA453B" w:rsidRDefault="0091686F"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 xml:space="preserve">CLÁUSULA TERCEIRA – DA ALTERAÇÃO OU ATUALIZAÇÃO DOS PREÇOS REGISTRADOS </w:t>
      </w:r>
    </w:p>
    <w:p w14:paraId="39D4354C" w14:textId="77777777" w:rsidR="0091686F" w:rsidRPr="00CA453B" w:rsidRDefault="0091686F" w:rsidP="00CA453B">
      <w:pPr>
        <w:spacing w:line="276" w:lineRule="auto"/>
        <w:jc w:val="both"/>
        <w:rPr>
          <w:rFonts w:ascii="Arial" w:eastAsia="Cambria" w:hAnsi="Arial" w:cs="Arial"/>
          <w:b/>
          <w:sz w:val="23"/>
          <w:szCs w:val="23"/>
        </w:rPr>
      </w:pPr>
    </w:p>
    <w:p w14:paraId="1D0D69EC" w14:textId="77777777" w:rsidR="0091686F" w:rsidRPr="00CA453B" w:rsidRDefault="0091686F"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3.1. </w:t>
      </w:r>
      <w:r w:rsidRPr="00CA453B">
        <w:rPr>
          <w:rFonts w:ascii="Arial" w:eastAsia="Cambria" w:hAnsi="Arial" w:cs="Arial"/>
          <w:sz w:val="23"/>
          <w:szCs w:val="23"/>
        </w:rPr>
        <w:t xml:space="preserve">Os preços registrados poderão ser alterados ou atualizados em decorrência de eventual redução dos preços praticados no mercado ou de fato que eleve o custo dos produtos registrados, nas seguintes situações: </w:t>
      </w:r>
    </w:p>
    <w:p w14:paraId="26A536E3" w14:textId="77777777" w:rsidR="0091686F" w:rsidRPr="00CA453B" w:rsidRDefault="0091686F" w:rsidP="00CA453B">
      <w:pPr>
        <w:spacing w:line="276" w:lineRule="auto"/>
        <w:jc w:val="both"/>
        <w:rPr>
          <w:rFonts w:ascii="Arial" w:eastAsia="Cambria" w:hAnsi="Arial" w:cs="Arial"/>
          <w:sz w:val="23"/>
          <w:szCs w:val="23"/>
        </w:rPr>
      </w:pPr>
      <w:r w:rsidRPr="00CA453B">
        <w:rPr>
          <w:rFonts w:ascii="Arial" w:eastAsia="Cambria" w:hAnsi="Arial" w:cs="Arial"/>
          <w:sz w:val="23"/>
          <w:szCs w:val="23"/>
        </w:rPr>
        <w:t>I- em caso de força maior, caso fortuito ou fato do príncipe ou em decorrência de fatos imprevisíveis ou previsíveis de consequência incalculáveis, que inviabilizem a execução da ata tal como pactuada, nos termo do disposto na alínea “d” do inciso II do caput do art. 124 da Lei Federal nº 14.133/21; ou</w:t>
      </w:r>
    </w:p>
    <w:p w14:paraId="2B376620" w14:textId="77777777" w:rsidR="0091686F" w:rsidRPr="00CA453B" w:rsidRDefault="0091686F" w:rsidP="00CA453B">
      <w:pPr>
        <w:spacing w:line="276" w:lineRule="auto"/>
        <w:jc w:val="both"/>
        <w:rPr>
          <w:rFonts w:ascii="Arial" w:eastAsia="Cambria" w:hAnsi="Arial" w:cs="Arial"/>
          <w:sz w:val="23"/>
          <w:szCs w:val="23"/>
        </w:rPr>
      </w:pPr>
      <w:r w:rsidRPr="00CA453B">
        <w:rPr>
          <w:rFonts w:ascii="Arial" w:eastAsia="Cambria" w:hAnsi="Arial" w:cs="Arial"/>
          <w:sz w:val="23"/>
          <w:szCs w:val="23"/>
        </w:rPr>
        <w:t xml:space="preserve">II- em caso de criação, alteração ou extinção de quaisquer tributos ou encargos legais ou superveniência de disposições legais, com comprovada repercussão sobre os preços registrados; </w:t>
      </w:r>
    </w:p>
    <w:p w14:paraId="0755B44B" w14:textId="77777777" w:rsidR="0091686F" w:rsidRPr="00CA453B" w:rsidRDefault="0091686F" w:rsidP="00CA453B">
      <w:pPr>
        <w:spacing w:line="276" w:lineRule="auto"/>
        <w:jc w:val="both"/>
        <w:rPr>
          <w:rFonts w:ascii="Arial" w:eastAsia="Cambria" w:hAnsi="Arial" w:cs="Arial"/>
          <w:b/>
          <w:sz w:val="23"/>
          <w:szCs w:val="23"/>
        </w:rPr>
      </w:pPr>
    </w:p>
    <w:p w14:paraId="7DF24C7A" w14:textId="77777777" w:rsidR="0091686F" w:rsidRPr="00CA453B" w:rsidRDefault="0091686F"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3.2. </w:t>
      </w:r>
      <w:r w:rsidRPr="00CA453B">
        <w:rPr>
          <w:rFonts w:ascii="Arial" w:eastAsia="Cambria" w:hAnsi="Arial" w:cs="Arial"/>
          <w:sz w:val="23"/>
          <w:szCs w:val="23"/>
        </w:rPr>
        <w:t>Na hipótese de o preço registrado tornar-se superior ao preço praticado no mercado, por motivo superveniente, o órgão gerenciador convocará o fornecedor para negociar a redução do preço registrado.</w:t>
      </w:r>
    </w:p>
    <w:p w14:paraId="536CDD1B" w14:textId="77777777" w:rsidR="0091686F" w:rsidRPr="00CA453B" w:rsidRDefault="0091686F"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3.2.1. </w:t>
      </w:r>
      <w:r w:rsidRPr="00CA453B">
        <w:rPr>
          <w:rFonts w:ascii="Arial" w:eastAsia="Cambria" w:hAnsi="Arial" w:cs="Arial"/>
          <w:sz w:val="23"/>
          <w:szCs w:val="23"/>
        </w:rPr>
        <w:t>Caso não aceite reduzir seu preço aos valores praticados pelo mercado, o fornecedor será liberado do compromisso assumido quanto ao item registrado, sem aplicação de penalidades administrativas.</w:t>
      </w:r>
    </w:p>
    <w:p w14:paraId="126B2728" w14:textId="77777777" w:rsidR="0091686F" w:rsidRPr="00CA453B" w:rsidRDefault="0091686F"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3.2.2. </w:t>
      </w:r>
      <w:r w:rsidRPr="00CA453B">
        <w:rPr>
          <w:rFonts w:ascii="Arial" w:eastAsia="Cambria" w:hAnsi="Arial" w:cs="Arial"/>
          <w:sz w:val="23"/>
          <w:szCs w:val="23"/>
        </w:rPr>
        <w:t>Na hipótese prevista no item 3.2.1, o gerenciador convocará os fornecedores do cadastro de reserva, na ordem de classificação, para verificar se aceitam reduzir seus preços aos valores de mercado.</w:t>
      </w:r>
    </w:p>
    <w:p w14:paraId="33C9F4E9" w14:textId="77777777" w:rsidR="0091686F" w:rsidRPr="00CA453B" w:rsidRDefault="0091686F"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3.2.3. </w:t>
      </w:r>
      <w:r w:rsidRPr="00CA453B">
        <w:rPr>
          <w:rFonts w:ascii="Arial" w:eastAsia="Cambria" w:hAnsi="Arial" w:cs="Arial"/>
          <w:sz w:val="23"/>
          <w:szCs w:val="23"/>
        </w:rPr>
        <w:t>Se não obtiver êxito nas negociações, o órgão gerenciador procederá ao cancelamento da ata de registro de preços e adotará as medidas cabíveis para a obtenção de contratação mais vantajosa.</w:t>
      </w:r>
    </w:p>
    <w:p w14:paraId="5FB98090" w14:textId="77777777" w:rsidR="0091686F" w:rsidRPr="00CA453B" w:rsidRDefault="0091686F"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3.3. </w:t>
      </w:r>
      <w:r w:rsidRPr="00CA453B">
        <w:rPr>
          <w:rFonts w:ascii="Arial" w:eastAsia="Cambria" w:hAnsi="Arial" w:cs="Arial"/>
          <w:sz w:val="23"/>
          <w:szCs w:val="23"/>
        </w:rPr>
        <w:t>Na hipótese de o preço de mercado tornar-se superior ao preço registrado e o fornecedor não poder cumprir as obrigações estabelecidas na ata, será facultado ao fornecedor requerer ao gerenciador a alteração do preço registrado, mediante comprovação de fato superveniente que o impossibilite de cumprir o compromisso.</w:t>
      </w:r>
    </w:p>
    <w:p w14:paraId="6A860D52" w14:textId="77777777" w:rsidR="0091686F" w:rsidRPr="00CA453B" w:rsidRDefault="0091686F"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3.3.1. </w:t>
      </w:r>
      <w:r w:rsidRPr="00CA453B">
        <w:rPr>
          <w:rFonts w:ascii="Arial" w:eastAsia="Cambria" w:hAnsi="Arial" w:cs="Arial"/>
          <w:sz w:val="23"/>
          <w:szCs w:val="23"/>
        </w:rPr>
        <w:t>O fornecedor encaminhará, juntamente com o pedido de alteração, a documentação comprobatória ou a planilha de custos que demonstre a inviabilidade do preço registrado em relação às condições inicialmente pactuadas.</w:t>
      </w:r>
    </w:p>
    <w:p w14:paraId="33B9EA0B" w14:textId="77777777" w:rsidR="0091686F" w:rsidRPr="00CA453B" w:rsidRDefault="0091686F"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3.3.2.</w:t>
      </w:r>
      <w:r w:rsidRPr="00CA453B">
        <w:rPr>
          <w:rFonts w:ascii="Arial" w:eastAsia="Cambria" w:hAnsi="Arial" w:cs="Arial"/>
          <w:sz w:val="23"/>
          <w:szCs w:val="23"/>
        </w:rPr>
        <w:t xml:space="preserve"> Na hipótese de não comprovação da existência de fato superveniente que inviabilize o preço registrado, o pedido será indeferido pelo órgão gerenciador e o fornecedor deverá cumprir as obrigações estabelecidas na ata, sob pena de cancelamento do seu registro, sem prejuízo da aplicação das sanções previstas na Lei nº 14.133, de 2021, na legislação aplicável e no instrumento convocatório.</w:t>
      </w:r>
    </w:p>
    <w:p w14:paraId="7E546702" w14:textId="77777777" w:rsidR="0091686F" w:rsidRPr="00CA453B" w:rsidRDefault="0091686F"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3.3.3. </w:t>
      </w:r>
      <w:r w:rsidRPr="00CA453B">
        <w:rPr>
          <w:rFonts w:ascii="Arial" w:eastAsia="Cambria" w:hAnsi="Arial" w:cs="Arial"/>
          <w:sz w:val="23"/>
          <w:szCs w:val="23"/>
        </w:rPr>
        <w:t>Na hipótese de cancelamento do registro do fornecedor, o gerenciador convocará os fornecedores do cadastro de reserva, na ordem de classificação, para verificar se aceitam manter seus preços registrados.</w:t>
      </w:r>
    </w:p>
    <w:p w14:paraId="0700AEB7" w14:textId="77777777" w:rsidR="0091686F" w:rsidRPr="00CA453B" w:rsidRDefault="0091686F"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3.3.4. </w:t>
      </w:r>
      <w:r w:rsidRPr="00CA453B">
        <w:rPr>
          <w:rFonts w:ascii="Arial" w:eastAsia="Cambria" w:hAnsi="Arial" w:cs="Arial"/>
          <w:sz w:val="23"/>
          <w:szCs w:val="23"/>
        </w:rPr>
        <w:t>Se não obtiver êxito nas negociações, o órgão gerenciador procederá ao cancelamento da ata de registro de preços e adotará as medidas cabíveis para a obtenção da contratação mais vantajosa.</w:t>
      </w:r>
    </w:p>
    <w:p w14:paraId="403B670A" w14:textId="77777777" w:rsidR="0091686F" w:rsidRPr="00CA453B" w:rsidRDefault="0091686F" w:rsidP="00CA453B">
      <w:pPr>
        <w:spacing w:line="276" w:lineRule="auto"/>
        <w:jc w:val="both"/>
        <w:rPr>
          <w:rFonts w:ascii="Arial" w:eastAsia="Cambria" w:hAnsi="Arial" w:cs="Arial"/>
          <w:sz w:val="23"/>
          <w:szCs w:val="23"/>
        </w:rPr>
      </w:pPr>
      <w:r w:rsidRPr="00CA453B">
        <w:rPr>
          <w:rFonts w:ascii="Arial" w:eastAsia="Cambria" w:hAnsi="Arial" w:cs="Arial"/>
          <w:b/>
          <w:sz w:val="23"/>
          <w:szCs w:val="23"/>
        </w:rPr>
        <w:lastRenderedPageBreak/>
        <w:t xml:space="preserve">3.3.5. </w:t>
      </w:r>
      <w:r w:rsidRPr="00CA453B">
        <w:rPr>
          <w:rFonts w:ascii="Arial" w:eastAsia="Cambria" w:hAnsi="Arial" w:cs="Arial"/>
          <w:sz w:val="23"/>
          <w:szCs w:val="23"/>
        </w:rPr>
        <w:t xml:space="preserve"> Na hipótese de comprovação, o órgão gerenciador atualizará o preço registrado, de acordo com a realidade dos valores praticados pelo mercado.</w:t>
      </w:r>
    </w:p>
    <w:p w14:paraId="41ECCC31" w14:textId="77777777" w:rsidR="0091686F" w:rsidRPr="00CA453B" w:rsidRDefault="0091686F" w:rsidP="00CA453B">
      <w:pPr>
        <w:spacing w:line="276" w:lineRule="auto"/>
        <w:jc w:val="both"/>
        <w:rPr>
          <w:rFonts w:ascii="Arial" w:eastAsia="Cambria" w:hAnsi="Arial" w:cs="Arial"/>
          <w:sz w:val="23"/>
          <w:szCs w:val="23"/>
        </w:rPr>
      </w:pPr>
    </w:p>
    <w:p w14:paraId="34623A4F" w14:textId="77777777" w:rsidR="0091686F" w:rsidRPr="00CA453B" w:rsidRDefault="0091686F" w:rsidP="00CA453B">
      <w:pPr>
        <w:pStyle w:val="NormalWeb"/>
        <w:spacing w:after="0" w:line="276" w:lineRule="auto"/>
        <w:jc w:val="both"/>
        <w:rPr>
          <w:rFonts w:ascii="Arial" w:hAnsi="Arial" w:cs="Arial"/>
          <w:color w:val="000000"/>
          <w:sz w:val="23"/>
          <w:szCs w:val="23"/>
        </w:rPr>
      </w:pPr>
      <w:r w:rsidRPr="00CA453B">
        <w:rPr>
          <w:rFonts w:ascii="Arial" w:eastAsia="Cambria" w:hAnsi="Arial" w:cs="Arial"/>
          <w:b/>
          <w:sz w:val="23"/>
          <w:szCs w:val="23"/>
        </w:rPr>
        <w:t>3.4</w:t>
      </w:r>
      <w:r w:rsidRPr="00CA453B">
        <w:rPr>
          <w:rFonts w:ascii="Arial" w:hAnsi="Arial" w:cs="Arial"/>
          <w:b/>
          <w:color w:val="000000"/>
          <w:sz w:val="23"/>
          <w:szCs w:val="23"/>
        </w:rPr>
        <w:t xml:space="preserve">. </w:t>
      </w:r>
      <w:r w:rsidRPr="00CA453B">
        <w:rPr>
          <w:rFonts w:ascii="Arial" w:hAnsi="Arial" w:cs="Arial"/>
          <w:color w:val="000000"/>
          <w:sz w:val="23"/>
          <w:szCs w:val="23"/>
        </w:rPr>
        <w:t xml:space="preserve">Os preços inicialmente registrados são fixos e irreajustáveis no prazo de um ano, contado da data do orçamento estimado, ou seja, até o dia </w:t>
      </w:r>
      <w:proofErr w:type="spellStart"/>
      <w:r w:rsidRPr="00CA453B">
        <w:rPr>
          <w:rFonts w:ascii="Arial" w:hAnsi="Arial" w:cs="Arial"/>
          <w:color w:val="000000"/>
          <w:sz w:val="23"/>
          <w:szCs w:val="23"/>
        </w:rPr>
        <w:t>xx</w:t>
      </w:r>
      <w:proofErr w:type="spellEnd"/>
      <w:r w:rsidRPr="00CA453B">
        <w:rPr>
          <w:rFonts w:ascii="Arial" w:hAnsi="Arial" w:cs="Arial"/>
          <w:color w:val="000000"/>
          <w:sz w:val="23"/>
          <w:szCs w:val="23"/>
        </w:rPr>
        <w:t>/</w:t>
      </w:r>
      <w:proofErr w:type="spellStart"/>
      <w:r w:rsidRPr="00CA453B">
        <w:rPr>
          <w:rFonts w:ascii="Arial" w:hAnsi="Arial" w:cs="Arial"/>
          <w:color w:val="000000"/>
          <w:sz w:val="23"/>
          <w:szCs w:val="23"/>
        </w:rPr>
        <w:t>xx</w:t>
      </w:r>
      <w:proofErr w:type="spellEnd"/>
      <w:r w:rsidRPr="00CA453B">
        <w:rPr>
          <w:rFonts w:ascii="Arial" w:hAnsi="Arial" w:cs="Arial"/>
          <w:color w:val="000000"/>
          <w:sz w:val="23"/>
          <w:szCs w:val="23"/>
        </w:rPr>
        <w:t xml:space="preserve">/20xx. </w:t>
      </w:r>
    </w:p>
    <w:p w14:paraId="3763BF9E" w14:textId="77777777" w:rsidR="0091686F" w:rsidRPr="00CA453B" w:rsidRDefault="0091686F"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3.4.1. </w:t>
      </w:r>
      <w:r w:rsidRPr="00CA453B">
        <w:rPr>
          <w:rFonts w:ascii="Arial" w:hAnsi="Arial" w:cs="Arial"/>
          <w:color w:val="000000"/>
          <w:sz w:val="23"/>
          <w:szCs w:val="23"/>
        </w:rPr>
        <w:t>Após o interregno de um ano, a pedido do contratado, os preços iniciais serão reajustados, mediante a aplicação do índice ___________ (indicar o índice a ser adotado), exclusivamente para as obrigações iniciadas e concluídas após a ocorrência da anualidade.</w:t>
      </w:r>
    </w:p>
    <w:p w14:paraId="08BADEDA" w14:textId="77777777" w:rsidR="0091686F" w:rsidRPr="00CA453B" w:rsidRDefault="0091686F"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3.4.2. </w:t>
      </w:r>
      <w:r w:rsidRPr="00CA453B">
        <w:rPr>
          <w:rFonts w:ascii="Arial" w:hAnsi="Arial" w:cs="Arial"/>
          <w:color w:val="000000"/>
          <w:sz w:val="23"/>
          <w:szCs w:val="23"/>
        </w:rPr>
        <w:t>O índice será aplicado apenas nos casos em que for demonstrada a vantajosidade para efetiva prorrogação da ata de registro de preços.</w:t>
      </w:r>
    </w:p>
    <w:p w14:paraId="04040B7E" w14:textId="77777777" w:rsidR="0091686F" w:rsidRPr="00CA453B" w:rsidRDefault="0091686F"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3.4.3. </w:t>
      </w:r>
      <w:r w:rsidRPr="00CA453B">
        <w:rPr>
          <w:rFonts w:ascii="Arial" w:hAnsi="Arial" w:cs="Arial"/>
          <w:color w:val="000000"/>
          <w:sz w:val="23"/>
          <w:szCs w:val="23"/>
        </w:rPr>
        <w:t>No caso de atraso ou não divulgação do (s) índice (s) de reajustamento, o contratante pagará ao contratado a importância calculada pela última variação conhecida, liquidando a diferença correspondente tão logo seja (m) divulgado (s) o (s) índice (s) definitivo (s).</w:t>
      </w:r>
    </w:p>
    <w:p w14:paraId="2A39A064" w14:textId="77777777" w:rsidR="0091686F" w:rsidRPr="00CA453B" w:rsidRDefault="0091686F"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3.4.4. </w:t>
      </w:r>
      <w:r w:rsidRPr="00CA453B">
        <w:rPr>
          <w:rFonts w:ascii="Arial" w:hAnsi="Arial" w:cs="Arial"/>
          <w:color w:val="000000"/>
          <w:sz w:val="23"/>
          <w:szCs w:val="23"/>
        </w:rPr>
        <w:t>Nas aferições finais, o(s) índice(s) utilizado(s) para reajuste será(</w:t>
      </w:r>
      <w:proofErr w:type="spellStart"/>
      <w:r w:rsidRPr="00CA453B">
        <w:rPr>
          <w:rFonts w:ascii="Arial" w:hAnsi="Arial" w:cs="Arial"/>
          <w:color w:val="000000"/>
          <w:sz w:val="23"/>
          <w:szCs w:val="23"/>
        </w:rPr>
        <w:t>ão</w:t>
      </w:r>
      <w:proofErr w:type="spellEnd"/>
      <w:r w:rsidRPr="00CA453B">
        <w:rPr>
          <w:rFonts w:ascii="Arial" w:hAnsi="Arial" w:cs="Arial"/>
          <w:color w:val="000000"/>
          <w:sz w:val="23"/>
          <w:szCs w:val="23"/>
        </w:rPr>
        <w:t>), obrigatoriamente, o(s) definitivo(s).</w:t>
      </w:r>
    </w:p>
    <w:p w14:paraId="7FCAD7F8" w14:textId="77777777" w:rsidR="0091686F" w:rsidRPr="00CA453B" w:rsidRDefault="0091686F"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3.4.5. </w:t>
      </w:r>
      <w:r w:rsidRPr="00CA453B">
        <w:rPr>
          <w:rFonts w:ascii="Arial" w:hAnsi="Arial" w:cs="Arial"/>
          <w:color w:val="000000"/>
          <w:sz w:val="23"/>
          <w:szCs w:val="23"/>
        </w:rPr>
        <w:t>Caso o(s) índice(s) estabelecido(s) para reajustamento venha(m) a ser extinto(s) ou de qualquer forma não possa(m) mais ser utilizado(s), será(</w:t>
      </w:r>
      <w:proofErr w:type="spellStart"/>
      <w:r w:rsidRPr="00CA453B">
        <w:rPr>
          <w:rFonts w:ascii="Arial" w:hAnsi="Arial" w:cs="Arial"/>
          <w:color w:val="000000"/>
          <w:sz w:val="23"/>
          <w:szCs w:val="23"/>
        </w:rPr>
        <w:t>ão</w:t>
      </w:r>
      <w:proofErr w:type="spellEnd"/>
      <w:r w:rsidRPr="00CA453B">
        <w:rPr>
          <w:rFonts w:ascii="Arial" w:hAnsi="Arial" w:cs="Arial"/>
          <w:color w:val="000000"/>
          <w:sz w:val="23"/>
          <w:szCs w:val="23"/>
        </w:rPr>
        <w:t>) adotado(s), em substituição, o(s) que vier(em) a ser determinado(s) pela legislação então em vigor.</w:t>
      </w:r>
    </w:p>
    <w:p w14:paraId="23CC356A" w14:textId="77777777" w:rsidR="0091686F" w:rsidRPr="00CA453B" w:rsidRDefault="0091686F"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3.4.6. </w:t>
      </w:r>
      <w:r w:rsidRPr="00CA453B">
        <w:rPr>
          <w:rFonts w:ascii="Arial" w:hAnsi="Arial" w:cs="Arial"/>
          <w:color w:val="000000"/>
          <w:sz w:val="23"/>
          <w:szCs w:val="23"/>
        </w:rPr>
        <w:t xml:space="preserve">Na ausência de previsão legal quanto ao índice substituto, as partes elegerão novo índice oficial, para reajustamento do preço do valor remanescente, por meio de termo aditivo. </w:t>
      </w:r>
    </w:p>
    <w:p w14:paraId="6C29E1C5" w14:textId="77777777" w:rsidR="0091686F" w:rsidRPr="00CA453B" w:rsidRDefault="0091686F" w:rsidP="00CA453B">
      <w:pPr>
        <w:pStyle w:val="NormalWeb"/>
        <w:spacing w:after="0" w:line="276" w:lineRule="auto"/>
        <w:jc w:val="both"/>
        <w:rPr>
          <w:rFonts w:ascii="Arial" w:hAnsi="Arial" w:cs="Arial"/>
          <w:color w:val="000000"/>
          <w:sz w:val="23"/>
          <w:szCs w:val="23"/>
        </w:rPr>
      </w:pPr>
      <w:r w:rsidRPr="00CA453B">
        <w:rPr>
          <w:rFonts w:ascii="Arial" w:hAnsi="Arial" w:cs="Arial"/>
          <w:b/>
          <w:color w:val="000000"/>
          <w:sz w:val="23"/>
          <w:szCs w:val="23"/>
        </w:rPr>
        <w:t xml:space="preserve">3.4.7. </w:t>
      </w:r>
      <w:r w:rsidRPr="00CA453B">
        <w:rPr>
          <w:rFonts w:ascii="Arial" w:hAnsi="Arial" w:cs="Arial"/>
          <w:color w:val="000000"/>
          <w:sz w:val="23"/>
          <w:szCs w:val="23"/>
        </w:rPr>
        <w:t>O reajuste será realizado por apostilamento.</w:t>
      </w:r>
    </w:p>
    <w:p w14:paraId="1DC74099" w14:textId="77777777" w:rsidR="0091686F" w:rsidRPr="00CA453B" w:rsidRDefault="0091686F" w:rsidP="00CA453B">
      <w:pPr>
        <w:spacing w:line="276" w:lineRule="auto"/>
        <w:jc w:val="both"/>
        <w:rPr>
          <w:rFonts w:ascii="Arial" w:eastAsia="Cambria" w:hAnsi="Arial" w:cs="Arial"/>
          <w:sz w:val="23"/>
          <w:szCs w:val="23"/>
        </w:rPr>
      </w:pPr>
    </w:p>
    <w:p w14:paraId="0005F525" w14:textId="77777777" w:rsidR="0091686F" w:rsidRPr="00CA453B" w:rsidRDefault="0091686F"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 xml:space="preserve">CLÁUSULA QUARTA – DO CANCELAMENTO </w:t>
      </w:r>
    </w:p>
    <w:p w14:paraId="7F9A2B75" w14:textId="77777777" w:rsidR="0091686F" w:rsidRPr="00CA453B" w:rsidRDefault="0091686F" w:rsidP="00CA453B">
      <w:pPr>
        <w:spacing w:line="276" w:lineRule="auto"/>
        <w:jc w:val="both"/>
        <w:rPr>
          <w:rFonts w:ascii="Arial" w:eastAsia="Cambria" w:hAnsi="Arial" w:cs="Arial"/>
          <w:b/>
          <w:sz w:val="23"/>
          <w:szCs w:val="23"/>
        </w:rPr>
      </w:pPr>
    </w:p>
    <w:p w14:paraId="58822F59" w14:textId="77777777" w:rsidR="0091686F" w:rsidRPr="00CA453B" w:rsidRDefault="0091686F"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4.1. </w:t>
      </w:r>
      <w:r w:rsidRPr="00CA453B">
        <w:rPr>
          <w:rFonts w:ascii="Arial" w:eastAsia="Cambria" w:hAnsi="Arial" w:cs="Arial"/>
          <w:sz w:val="23"/>
          <w:szCs w:val="23"/>
        </w:rPr>
        <w:t>O registro do fornecedor será cancelado pelo órgão gerenciador, quando:</w:t>
      </w:r>
    </w:p>
    <w:p w14:paraId="155F5D19" w14:textId="77777777" w:rsidR="0091686F" w:rsidRPr="00CA453B" w:rsidRDefault="0091686F" w:rsidP="00CA453B">
      <w:pPr>
        <w:spacing w:line="276" w:lineRule="auto"/>
        <w:jc w:val="both"/>
        <w:rPr>
          <w:rFonts w:ascii="Arial" w:eastAsia="Cambria" w:hAnsi="Arial" w:cs="Arial"/>
          <w:sz w:val="23"/>
          <w:szCs w:val="23"/>
        </w:rPr>
      </w:pPr>
      <w:r w:rsidRPr="00CA453B">
        <w:rPr>
          <w:rFonts w:ascii="Arial" w:eastAsia="Cambria" w:hAnsi="Arial" w:cs="Arial"/>
          <w:sz w:val="23"/>
          <w:szCs w:val="23"/>
        </w:rPr>
        <w:t>I - descumprir as condições da ata de registro de preços sem motivo justificado;</w:t>
      </w:r>
    </w:p>
    <w:p w14:paraId="068353EA" w14:textId="77777777" w:rsidR="0091686F" w:rsidRPr="00CA453B" w:rsidRDefault="0091686F" w:rsidP="00CA453B">
      <w:pPr>
        <w:spacing w:line="276" w:lineRule="auto"/>
        <w:jc w:val="both"/>
        <w:rPr>
          <w:rFonts w:ascii="Arial" w:eastAsia="Cambria" w:hAnsi="Arial" w:cs="Arial"/>
          <w:sz w:val="23"/>
          <w:szCs w:val="23"/>
        </w:rPr>
      </w:pPr>
      <w:r w:rsidRPr="00CA453B">
        <w:rPr>
          <w:rFonts w:ascii="Arial" w:eastAsia="Cambria" w:hAnsi="Arial" w:cs="Arial"/>
          <w:sz w:val="23"/>
          <w:szCs w:val="23"/>
        </w:rPr>
        <w:t>II - não retirar a nota de empenho, ou instrumento equivalente, no prazo estabelecido pela Administração sem justificativa razoável;</w:t>
      </w:r>
    </w:p>
    <w:p w14:paraId="7736E496" w14:textId="77777777" w:rsidR="0091686F" w:rsidRPr="00CA453B" w:rsidRDefault="0091686F" w:rsidP="00CA453B">
      <w:pPr>
        <w:spacing w:line="276" w:lineRule="auto"/>
        <w:jc w:val="both"/>
        <w:rPr>
          <w:rFonts w:ascii="Arial" w:eastAsia="Cambria" w:hAnsi="Arial" w:cs="Arial"/>
          <w:sz w:val="23"/>
          <w:szCs w:val="23"/>
        </w:rPr>
      </w:pPr>
      <w:r w:rsidRPr="00CA453B">
        <w:rPr>
          <w:rFonts w:ascii="Arial" w:eastAsia="Cambria" w:hAnsi="Arial" w:cs="Arial"/>
          <w:sz w:val="23"/>
          <w:szCs w:val="23"/>
        </w:rPr>
        <w:t>III - não aceitar manter seu preço registrado, ou</w:t>
      </w:r>
    </w:p>
    <w:p w14:paraId="0FEC519F" w14:textId="77777777" w:rsidR="0091686F" w:rsidRPr="00CA453B" w:rsidRDefault="0091686F" w:rsidP="00CA453B">
      <w:pPr>
        <w:spacing w:line="276" w:lineRule="auto"/>
        <w:jc w:val="both"/>
        <w:rPr>
          <w:rFonts w:ascii="Arial" w:eastAsia="Cambria" w:hAnsi="Arial" w:cs="Arial"/>
          <w:sz w:val="23"/>
          <w:szCs w:val="23"/>
        </w:rPr>
      </w:pPr>
      <w:r w:rsidRPr="00CA453B">
        <w:rPr>
          <w:rFonts w:ascii="Arial" w:eastAsia="Cambria" w:hAnsi="Arial" w:cs="Arial"/>
          <w:sz w:val="23"/>
          <w:szCs w:val="23"/>
        </w:rPr>
        <w:t>IV - sofrer sanção prevista nos incisos III ou IV do caput do art. 156 da Lei Federal nº 14.133/21.</w:t>
      </w:r>
    </w:p>
    <w:p w14:paraId="7803EF70" w14:textId="77777777" w:rsidR="0091686F" w:rsidRPr="00CA453B" w:rsidRDefault="0091686F"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4.1.1. </w:t>
      </w:r>
      <w:r w:rsidRPr="00CA453B">
        <w:rPr>
          <w:rFonts w:ascii="Arial" w:eastAsia="Cambria" w:hAnsi="Arial" w:cs="Arial"/>
          <w:sz w:val="23"/>
          <w:szCs w:val="23"/>
        </w:rPr>
        <w:t>Na hipótese prevista no inciso IV, caso a penalidade aplicada ao fornecedor não ultrapasse o prazo de vigência da ata de registro de preços, o órgão ou a entidade gerenciadora poderá, mediante decisão fundamentada, decidir pela manutenção do registro de preços, vedadas novas contratações derivadas da ata enquanto perdurarem os efeitos da sanção.</w:t>
      </w:r>
    </w:p>
    <w:p w14:paraId="4A05A21C" w14:textId="77777777" w:rsidR="0091686F" w:rsidRPr="00CA453B" w:rsidRDefault="0091686F"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4.1.2. </w:t>
      </w:r>
      <w:r w:rsidRPr="00CA453B">
        <w:rPr>
          <w:rFonts w:ascii="Arial" w:eastAsia="Cambria" w:hAnsi="Arial" w:cs="Arial"/>
          <w:sz w:val="23"/>
          <w:szCs w:val="23"/>
        </w:rPr>
        <w:t>O cancelamento do registro nas hipóteses previstas será formalizado por despacho do órgão gerenciador, garantidos os princípios do contraditório e da ampla defesa.</w:t>
      </w:r>
    </w:p>
    <w:p w14:paraId="5528E0EA" w14:textId="77777777" w:rsidR="0091686F" w:rsidRPr="00CA453B" w:rsidRDefault="0091686F"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4.1.3.</w:t>
      </w:r>
      <w:r w:rsidRPr="00CA453B">
        <w:rPr>
          <w:rFonts w:ascii="Arial" w:eastAsia="Cambria" w:hAnsi="Arial" w:cs="Arial"/>
          <w:sz w:val="23"/>
          <w:szCs w:val="23"/>
        </w:rPr>
        <w:t xml:space="preserve"> Na hipótese de cancelamento do registro do fornecedor, o órgão gerenciador poderá convocar os licitantes que compõem o cadastro de reserva, observada a ordem de classificação.</w:t>
      </w:r>
    </w:p>
    <w:p w14:paraId="454A3BAA" w14:textId="77777777" w:rsidR="0091686F" w:rsidRPr="00CA453B" w:rsidRDefault="0091686F"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4.2. </w:t>
      </w:r>
      <w:r w:rsidRPr="00CA453B">
        <w:rPr>
          <w:rFonts w:ascii="Arial" w:eastAsia="Cambria" w:hAnsi="Arial" w:cs="Arial"/>
          <w:sz w:val="23"/>
          <w:szCs w:val="23"/>
        </w:rPr>
        <w:t>O cancelamento dos preços registrados poderá ser realizado pelo gerenciador, total ou parcialmente, nas seguintes hipóteses, desde que devidamente comprovadas e justificadas:</w:t>
      </w:r>
    </w:p>
    <w:p w14:paraId="4BDFC3DF" w14:textId="77777777" w:rsidR="0091686F" w:rsidRPr="00CA453B" w:rsidRDefault="0091686F" w:rsidP="00CA453B">
      <w:pPr>
        <w:spacing w:line="276" w:lineRule="auto"/>
        <w:jc w:val="both"/>
        <w:rPr>
          <w:rFonts w:ascii="Arial" w:eastAsia="Cambria" w:hAnsi="Arial" w:cs="Arial"/>
          <w:sz w:val="23"/>
          <w:szCs w:val="23"/>
        </w:rPr>
      </w:pPr>
      <w:r w:rsidRPr="00CA453B">
        <w:rPr>
          <w:rFonts w:ascii="Arial" w:eastAsia="Cambria" w:hAnsi="Arial" w:cs="Arial"/>
          <w:sz w:val="23"/>
          <w:szCs w:val="23"/>
        </w:rPr>
        <w:t xml:space="preserve">I - por razão de interesse público; </w:t>
      </w:r>
    </w:p>
    <w:p w14:paraId="626A170E" w14:textId="77777777" w:rsidR="0091686F" w:rsidRPr="00CA453B" w:rsidRDefault="0091686F" w:rsidP="00CA453B">
      <w:pPr>
        <w:spacing w:line="276" w:lineRule="auto"/>
        <w:jc w:val="both"/>
        <w:rPr>
          <w:rFonts w:ascii="Arial" w:eastAsia="Cambria" w:hAnsi="Arial" w:cs="Arial"/>
          <w:sz w:val="23"/>
          <w:szCs w:val="23"/>
        </w:rPr>
      </w:pPr>
      <w:r w:rsidRPr="00CA453B">
        <w:rPr>
          <w:rFonts w:ascii="Arial" w:eastAsia="Cambria" w:hAnsi="Arial" w:cs="Arial"/>
          <w:sz w:val="23"/>
          <w:szCs w:val="23"/>
        </w:rPr>
        <w:t>II - a pedido do fornecedor, decorrente de caso fortuito ou força maior; ou</w:t>
      </w:r>
    </w:p>
    <w:p w14:paraId="1B035426" w14:textId="77777777" w:rsidR="0091686F" w:rsidRPr="00CA453B" w:rsidRDefault="0091686F" w:rsidP="00CA453B">
      <w:pPr>
        <w:spacing w:line="276" w:lineRule="auto"/>
        <w:jc w:val="both"/>
        <w:rPr>
          <w:rFonts w:ascii="Arial" w:eastAsia="Cambria" w:hAnsi="Arial" w:cs="Arial"/>
          <w:sz w:val="23"/>
          <w:szCs w:val="23"/>
        </w:rPr>
      </w:pPr>
      <w:r w:rsidRPr="00CA453B">
        <w:rPr>
          <w:rFonts w:ascii="Arial" w:eastAsia="Cambria" w:hAnsi="Arial" w:cs="Arial"/>
          <w:sz w:val="23"/>
          <w:szCs w:val="23"/>
        </w:rPr>
        <w:t>III - se não houver êxito nas negociações.</w:t>
      </w:r>
    </w:p>
    <w:p w14:paraId="69BFE409" w14:textId="77777777" w:rsidR="0091686F" w:rsidRDefault="0091686F" w:rsidP="00CA453B">
      <w:pPr>
        <w:spacing w:line="276" w:lineRule="auto"/>
        <w:jc w:val="both"/>
        <w:rPr>
          <w:rFonts w:ascii="Arial" w:eastAsia="Cambria" w:hAnsi="Arial" w:cs="Arial"/>
          <w:sz w:val="23"/>
          <w:szCs w:val="23"/>
        </w:rPr>
      </w:pPr>
    </w:p>
    <w:p w14:paraId="321A5C87" w14:textId="77777777" w:rsidR="00DD1AAB" w:rsidRDefault="00DD1AAB" w:rsidP="00CA453B">
      <w:pPr>
        <w:spacing w:line="276" w:lineRule="auto"/>
        <w:jc w:val="both"/>
        <w:rPr>
          <w:rFonts w:ascii="Arial" w:eastAsia="Cambria" w:hAnsi="Arial" w:cs="Arial"/>
          <w:sz w:val="23"/>
          <w:szCs w:val="23"/>
        </w:rPr>
      </w:pPr>
    </w:p>
    <w:p w14:paraId="0971ED2E" w14:textId="77777777" w:rsidR="00DD1AAB" w:rsidRPr="00CA453B" w:rsidRDefault="00DD1AAB" w:rsidP="00CA453B">
      <w:pPr>
        <w:spacing w:line="276" w:lineRule="auto"/>
        <w:jc w:val="both"/>
        <w:rPr>
          <w:rFonts w:ascii="Arial" w:eastAsia="Cambria" w:hAnsi="Arial" w:cs="Arial"/>
          <w:sz w:val="23"/>
          <w:szCs w:val="23"/>
        </w:rPr>
      </w:pPr>
    </w:p>
    <w:p w14:paraId="019C09E3" w14:textId="77777777" w:rsidR="0091686F" w:rsidRPr="00CA453B" w:rsidRDefault="0091686F"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lastRenderedPageBreak/>
        <w:t xml:space="preserve">CLÁUSULA QUINTA – DA CONTRATAÇÃO </w:t>
      </w:r>
    </w:p>
    <w:p w14:paraId="5A33EA0F" w14:textId="77777777" w:rsidR="0091686F" w:rsidRPr="00CA453B" w:rsidRDefault="0091686F" w:rsidP="00CA453B">
      <w:pPr>
        <w:spacing w:line="276" w:lineRule="auto"/>
        <w:jc w:val="both"/>
        <w:rPr>
          <w:rFonts w:ascii="Arial" w:eastAsia="Cambria" w:hAnsi="Arial" w:cs="Arial"/>
          <w:b/>
          <w:sz w:val="23"/>
          <w:szCs w:val="23"/>
        </w:rPr>
      </w:pPr>
    </w:p>
    <w:p w14:paraId="14A71BD1" w14:textId="77777777" w:rsidR="0091686F" w:rsidRPr="00CA453B" w:rsidRDefault="0091686F"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5.1. </w:t>
      </w:r>
      <w:r w:rsidRPr="00CA453B">
        <w:rPr>
          <w:rFonts w:ascii="Arial" w:eastAsia="Cambria" w:hAnsi="Arial" w:cs="Arial"/>
          <w:sz w:val="23"/>
          <w:szCs w:val="23"/>
        </w:rPr>
        <w:t xml:space="preserve">A contratação com o DETENTOR DOS PREÇOS REGISTRADOS será formalizada através de instrumento contratual, conforme minuta estabelecida no instrumento convocatório. </w:t>
      </w:r>
    </w:p>
    <w:p w14:paraId="40094D6C" w14:textId="77777777" w:rsidR="0091686F" w:rsidRPr="00CA453B" w:rsidRDefault="0091686F"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5.2. </w:t>
      </w:r>
      <w:r w:rsidRPr="00CA453B">
        <w:rPr>
          <w:rFonts w:ascii="Arial" w:eastAsia="Cambria" w:hAnsi="Arial" w:cs="Arial"/>
          <w:sz w:val="23"/>
          <w:szCs w:val="23"/>
        </w:rPr>
        <w:t xml:space="preserve">Nas compras com entrega imediata e integral dos produtos que não resultem em obrigações futuras, o instrumento contratual poderá ser substituído por outro instrumento hábil, como carta-contrato, nota de empenho de despesa ou autorização de compra. </w:t>
      </w:r>
    </w:p>
    <w:p w14:paraId="3FEC0EBD" w14:textId="77777777" w:rsidR="0091686F" w:rsidRPr="00CA453B" w:rsidRDefault="0091686F"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5.2.1. </w:t>
      </w:r>
      <w:r w:rsidRPr="00CA453B">
        <w:rPr>
          <w:rFonts w:ascii="Arial" w:eastAsia="Cambria" w:hAnsi="Arial" w:cs="Arial"/>
          <w:sz w:val="23"/>
          <w:szCs w:val="23"/>
        </w:rPr>
        <w:t>Nos casos de substituição do instrumento contratual, os outros instrumentos hábeis terão as mesmas condições e obrigações estabelecidas na minuta contratual, independentemente de sua transcrição.</w:t>
      </w:r>
    </w:p>
    <w:p w14:paraId="7B531C50" w14:textId="77777777" w:rsidR="0091686F" w:rsidRPr="00CA453B" w:rsidRDefault="0091686F"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5.3. </w:t>
      </w:r>
      <w:r w:rsidRPr="00CA453B">
        <w:rPr>
          <w:rFonts w:ascii="Arial" w:eastAsia="Cambria" w:hAnsi="Arial" w:cs="Arial"/>
          <w:sz w:val="23"/>
          <w:szCs w:val="23"/>
        </w:rPr>
        <w:t>Os contratos decorrentes desta ata poderão ser alterados, observado o disposto no art. 124 da Lei Federal nº 14.133/21.</w:t>
      </w:r>
    </w:p>
    <w:p w14:paraId="3E72103D" w14:textId="77777777" w:rsidR="0091686F" w:rsidRPr="00CA453B" w:rsidRDefault="0091686F"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 xml:space="preserve">CLÁUSULA SEXTA – DA FORMAÇÃO DO CADASTRO DE RESERVA </w:t>
      </w:r>
    </w:p>
    <w:p w14:paraId="38E5D2A5" w14:textId="77777777" w:rsidR="0091686F" w:rsidRPr="00CA453B" w:rsidRDefault="0091686F" w:rsidP="00CA453B">
      <w:pPr>
        <w:spacing w:line="276" w:lineRule="auto"/>
        <w:jc w:val="both"/>
        <w:rPr>
          <w:rFonts w:ascii="Arial" w:eastAsia="Cambria" w:hAnsi="Arial" w:cs="Arial"/>
          <w:b/>
          <w:sz w:val="23"/>
          <w:szCs w:val="23"/>
        </w:rPr>
      </w:pPr>
    </w:p>
    <w:p w14:paraId="63CEDFA7" w14:textId="77777777" w:rsidR="0091686F" w:rsidRPr="00CA453B" w:rsidRDefault="0091686F"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6.1. </w:t>
      </w:r>
      <w:r w:rsidRPr="00CA453B">
        <w:rPr>
          <w:rFonts w:ascii="Arial" w:eastAsia="Cambria" w:hAnsi="Arial" w:cs="Arial"/>
          <w:sz w:val="23"/>
          <w:szCs w:val="23"/>
        </w:rPr>
        <w:t xml:space="preserve">Poderá ser realizada a formação do cadastro de reserva, para o caso de impossibilidade de execução do objeto pelo licitante adjudicatário, desde que os licitantes aceitem cotar o objeto em preço igual ao do licitante vencedor. </w:t>
      </w:r>
    </w:p>
    <w:p w14:paraId="1266F019" w14:textId="77777777" w:rsidR="0091686F" w:rsidRPr="00CA453B" w:rsidRDefault="0091686F" w:rsidP="00CA453B">
      <w:pPr>
        <w:spacing w:line="276" w:lineRule="auto"/>
        <w:jc w:val="both"/>
        <w:rPr>
          <w:rFonts w:ascii="Arial" w:eastAsia="Cambria" w:hAnsi="Arial" w:cs="Arial"/>
          <w:b/>
          <w:sz w:val="23"/>
          <w:szCs w:val="23"/>
        </w:rPr>
      </w:pPr>
    </w:p>
    <w:p w14:paraId="1215AE2D" w14:textId="77777777" w:rsidR="0091686F" w:rsidRPr="00CA453B" w:rsidRDefault="0091686F"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6.2. </w:t>
      </w:r>
      <w:r w:rsidRPr="00CA453B">
        <w:rPr>
          <w:rFonts w:ascii="Arial" w:eastAsia="Cambria" w:hAnsi="Arial" w:cs="Arial"/>
          <w:sz w:val="23"/>
          <w:szCs w:val="23"/>
        </w:rPr>
        <w:t>Será respeitada, na convocação para assinatura da Ata de Registro de Preços e eventuais contratações, a ordem de classificação dos licitantes registrados.</w:t>
      </w:r>
    </w:p>
    <w:p w14:paraId="64C7A593" w14:textId="77777777" w:rsidR="0091686F" w:rsidRPr="00CA453B" w:rsidRDefault="0091686F" w:rsidP="00CA453B">
      <w:pPr>
        <w:spacing w:line="276" w:lineRule="auto"/>
        <w:jc w:val="both"/>
        <w:rPr>
          <w:rFonts w:ascii="Arial" w:eastAsia="Cambria" w:hAnsi="Arial" w:cs="Arial"/>
          <w:b/>
          <w:sz w:val="23"/>
          <w:szCs w:val="23"/>
        </w:rPr>
      </w:pPr>
    </w:p>
    <w:p w14:paraId="5A27DF34" w14:textId="77777777" w:rsidR="0091686F" w:rsidRPr="00CA453B" w:rsidRDefault="0091686F"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6.3. </w:t>
      </w:r>
      <w:r w:rsidRPr="00CA453B">
        <w:rPr>
          <w:rFonts w:ascii="Arial" w:eastAsia="Cambria" w:hAnsi="Arial" w:cs="Arial"/>
          <w:sz w:val="23"/>
          <w:szCs w:val="23"/>
        </w:rPr>
        <w:t xml:space="preserve">A habilitação dos licitantes que compõem o cadastro de reservas somente será efetuada quando houver necessidade de convocação dos licitantes remanescentes, nos casos em que o licitante vencedor não assinar a ata de registro de preços no prazo e nas condições estabelecidas no instrumento convocatório ou quando houver o cancelamento do registro do fornecedor ou do registro de preços, nas hipóteses previstas na respectiva ata. </w:t>
      </w:r>
    </w:p>
    <w:p w14:paraId="46AAAFD2" w14:textId="77777777" w:rsidR="0091686F" w:rsidRPr="00CA453B" w:rsidRDefault="0091686F"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6.3.1. </w:t>
      </w:r>
      <w:r w:rsidRPr="00CA453B">
        <w:rPr>
          <w:rFonts w:ascii="Arial" w:eastAsia="Cambria" w:hAnsi="Arial" w:cs="Arial"/>
          <w:sz w:val="23"/>
          <w:szCs w:val="23"/>
        </w:rPr>
        <w:t xml:space="preserve">O licitante será convocado para apresentação dos documentos de habilitação e deverá encaminhá-los no prazo máximo de 05 (cinco) dias úteis, sob pena de decair o direito de classificação. </w:t>
      </w:r>
    </w:p>
    <w:p w14:paraId="1D27F4A4" w14:textId="77777777" w:rsidR="0091686F" w:rsidRPr="00CA453B" w:rsidRDefault="0091686F" w:rsidP="00CA453B">
      <w:pPr>
        <w:spacing w:line="276" w:lineRule="auto"/>
        <w:jc w:val="both"/>
        <w:rPr>
          <w:rFonts w:ascii="Arial" w:eastAsia="Cambria" w:hAnsi="Arial" w:cs="Arial"/>
          <w:sz w:val="23"/>
          <w:szCs w:val="23"/>
        </w:rPr>
      </w:pPr>
    </w:p>
    <w:p w14:paraId="20E0F9E4" w14:textId="77777777" w:rsidR="0091686F" w:rsidRPr="00CA453B" w:rsidRDefault="0091686F"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6.4. </w:t>
      </w:r>
      <w:r w:rsidRPr="00CA453B">
        <w:rPr>
          <w:rFonts w:ascii="Arial" w:eastAsia="Cambria" w:hAnsi="Arial" w:cs="Arial"/>
          <w:sz w:val="23"/>
          <w:szCs w:val="23"/>
        </w:rPr>
        <w:t xml:space="preserve">A lista contendo os licitantes que compõem o cadastro de reserva, a ordem de classificação e os preços registrados constarão em anexo desta ata de registro de preços. </w:t>
      </w:r>
    </w:p>
    <w:p w14:paraId="71DF7026" w14:textId="77777777" w:rsidR="0091686F" w:rsidRPr="00CA453B" w:rsidRDefault="0091686F" w:rsidP="00CA453B">
      <w:pPr>
        <w:spacing w:line="276" w:lineRule="auto"/>
        <w:jc w:val="both"/>
        <w:rPr>
          <w:rFonts w:ascii="Arial" w:eastAsia="Cambria" w:hAnsi="Arial" w:cs="Arial"/>
          <w:sz w:val="23"/>
          <w:szCs w:val="23"/>
        </w:rPr>
      </w:pPr>
    </w:p>
    <w:p w14:paraId="23DE5738" w14:textId="77777777" w:rsidR="0091686F" w:rsidRPr="00CA453B" w:rsidRDefault="0091686F"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6.5. </w:t>
      </w:r>
      <w:r w:rsidRPr="00CA453B">
        <w:rPr>
          <w:rFonts w:ascii="Arial" w:eastAsia="Cambria" w:hAnsi="Arial" w:cs="Arial"/>
          <w:sz w:val="23"/>
          <w:szCs w:val="23"/>
        </w:rPr>
        <w:t xml:space="preserve">Durante eventual convocação dos licitantes que compõem o cadastro de reserva será considerado o quantitativo remanescente da ata de registro de preços. </w:t>
      </w:r>
    </w:p>
    <w:p w14:paraId="23C4CB19" w14:textId="77777777" w:rsidR="0091686F" w:rsidRPr="00CA453B" w:rsidRDefault="0091686F" w:rsidP="00CA453B">
      <w:pPr>
        <w:spacing w:line="276" w:lineRule="auto"/>
        <w:jc w:val="both"/>
        <w:rPr>
          <w:rFonts w:ascii="Arial" w:eastAsia="Cambria" w:hAnsi="Arial" w:cs="Arial"/>
          <w:sz w:val="23"/>
          <w:szCs w:val="23"/>
        </w:rPr>
      </w:pPr>
    </w:p>
    <w:p w14:paraId="4FB04A0F" w14:textId="77777777" w:rsidR="0091686F" w:rsidRPr="00CA453B" w:rsidRDefault="0091686F"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 xml:space="preserve">CLÁUSULA SÉTIMA – DA VINCULAÇÃO </w:t>
      </w:r>
    </w:p>
    <w:p w14:paraId="39160255" w14:textId="77777777" w:rsidR="0091686F" w:rsidRPr="00CA453B" w:rsidRDefault="0091686F" w:rsidP="00CA453B">
      <w:pPr>
        <w:spacing w:line="276" w:lineRule="auto"/>
        <w:jc w:val="both"/>
        <w:rPr>
          <w:rFonts w:ascii="Arial" w:eastAsia="Cambria" w:hAnsi="Arial" w:cs="Arial"/>
          <w:b/>
          <w:sz w:val="23"/>
          <w:szCs w:val="23"/>
        </w:rPr>
      </w:pPr>
    </w:p>
    <w:p w14:paraId="1C644B67" w14:textId="77777777" w:rsidR="0091686F" w:rsidRPr="00CA453B" w:rsidRDefault="0091686F"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7.1. </w:t>
      </w:r>
      <w:r w:rsidRPr="00CA453B">
        <w:rPr>
          <w:rFonts w:ascii="Arial" w:eastAsia="Cambria" w:hAnsi="Arial" w:cs="Arial"/>
          <w:sz w:val="23"/>
          <w:szCs w:val="23"/>
        </w:rPr>
        <w:t xml:space="preserve">O DETENTOR DOS PREÇOS REGISTRADOS se encontra estritamente vinculado às disposições, regras, obrigações, sanções e condições estabelecidas no instrumento convocatório, termo de referência, minuta contratual e demais anexos do Processo Licitatório originário. </w:t>
      </w:r>
    </w:p>
    <w:p w14:paraId="4EAD5DB2" w14:textId="77777777" w:rsidR="0091686F" w:rsidRPr="00CA453B" w:rsidRDefault="0091686F"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7.1.1. </w:t>
      </w:r>
      <w:r w:rsidRPr="00CA453B">
        <w:rPr>
          <w:rFonts w:ascii="Arial" w:eastAsia="Cambria" w:hAnsi="Arial" w:cs="Arial"/>
          <w:sz w:val="23"/>
          <w:szCs w:val="23"/>
        </w:rPr>
        <w:t xml:space="preserve">Não será admitida em nenhuma hipótese a alegação de desconhecimento dos termos estabelecidos e pactuados que estejam previstos nos respectivos instrumentos. </w:t>
      </w:r>
    </w:p>
    <w:p w14:paraId="6BF0671A" w14:textId="77777777" w:rsidR="0091686F" w:rsidRPr="00CA453B" w:rsidRDefault="0091686F" w:rsidP="00CA453B">
      <w:pPr>
        <w:spacing w:line="276" w:lineRule="auto"/>
        <w:jc w:val="both"/>
        <w:rPr>
          <w:rFonts w:ascii="Arial" w:eastAsia="Cambria" w:hAnsi="Arial" w:cs="Arial"/>
          <w:b/>
          <w:sz w:val="23"/>
          <w:szCs w:val="23"/>
        </w:rPr>
      </w:pPr>
    </w:p>
    <w:p w14:paraId="00B050CD" w14:textId="77777777" w:rsidR="0091686F" w:rsidRPr="00CA453B" w:rsidRDefault="0091686F"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 xml:space="preserve">CLÁUSULA OITAVA – DAS DISPOSIÇÕES GERAIS </w:t>
      </w:r>
    </w:p>
    <w:p w14:paraId="071881CC" w14:textId="77777777" w:rsidR="0091686F" w:rsidRPr="00CA453B" w:rsidRDefault="0091686F" w:rsidP="00CA453B">
      <w:pPr>
        <w:spacing w:line="276" w:lineRule="auto"/>
        <w:jc w:val="both"/>
        <w:rPr>
          <w:rFonts w:ascii="Arial" w:eastAsia="Cambria" w:hAnsi="Arial" w:cs="Arial"/>
          <w:b/>
          <w:sz w:val="23"/>
          <w:szCs w:val="23"/>
        </w:rPr>
      </w:pPr>
    </w:p>
    <w:p w14:paraId="523820DD" w14:textId="77777777" w:rsidR="0091686F" w:rsidRPr="00CA453B" w:rsidRDefault="0091686F"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8.1. </w:t>
      </w:r>
      <w:r w:rsidRPr="00CA453B">
        <w:rPr>
          <w:rFonts w:ascii="Arial" w:eastAsia="Cambria" w:hAnsi="Arial" w:cs="Arial"/>
          <w:sz w:val="23"/>
          <w:szCs w:val="23"/>
        </w:rPr>
        <w:t xml:space="preserve">Este instrumento implicará compromisso de execução das condições estabelecidas, porém não obriga o XXXXX a contratar com o detentor dos preços registrados. </w:t>
      </w:r>
    </w:p>
    <w:p w14:paraId="4E5194A4" w14:textId="77777777" w:rsidR="0091686F" w:rsidRPr="00CA453B" w:rsidRDefault="0091686F" w:rsidP="00CA453B">
      <w:pPr>
        <w:spacing w:line="276" w:lineRule="auto"/>
        <w:jc w:val="both"/>
        <w:rPr>
          <w:rFonts w:ascii="Arial" w:eastAsia="Cambria" w:hAnsi="Arial" w:cs="Arial"/>
          <w:sz w:val="23"/>
          <w:szCs w:val="23"/>
        </w:rPr>
      </w:pPr>
    </w:p>
    <w:p w14:paraId="2AC02B59" w14:textId="77777777" w:rsidR="0091686F" w:rsidRPr="00CA453B" w:rsidRDefault="0091686F"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8.2. </w:t>
      </w:r>
      <w:r w:rsidRPr="00CA453B">
        <w:rPr>
          <w:rFonts w:ascii="Arial" w:eastAsia="Cambria" w:hAnsi="Arial" w:cs="Arial"/>
          <w:sz w:val="23"/>
          <w:szCs w:val="23"/>
        </w:rPr>
        <w:t>É vedada a participação do órgão em mais de uma Ata de Registro de Preços com o mesmo objeto, durante o seu respectivo período de vigência.</w:t>
      </w:r>
    </w:p>
    <w:p w14:paraId="294BD205" w14:textId="77777777" w:rsidR="0091686F" w:rsidRPr="00CA453B" w:rsidRDefault="0091686F" w:rsidP="00CA453B">
      <w:pPr>
        <w:spacing w:line="276" w:lineRule="auto"/>
        <w:jc w:val="both"/>
        <w:rPr>
          <w:rFonts w:ascii="Arial" w:eastAsia="Cambria" w:hAnsi="Arial" w:cs="Arial"/>
          <w:sz w:val="23"/>
          <w:szCs w:val="23"/>
        </w:rPr>
      </w:pPr>
    </w:p>
    <w:p w14:paraId="5CC4D7BE" w14:textId="77777777" w:rsidR="0091686F" w:rsidRPr="00CA453B" w:rsidRDefault="0091686F"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8.3. </w:t>
      </w:r>
      <w:r w:rsidRPr="00CA453B">
        <w:rPr>
          <w:rFonts w:ascii="Arial" w:eastAsia="Cambria" w:hAnsi="Arial" w:cs="Arial"/>
          <w:sz w:val="23"/>
          <w:szCs w:val="23"/>
        </w:rPr>
        <w:t xml:space="preserve">Esta Ata de Registro de Preços não poderá ser utilizada por órgãos não participantes. </w:t>
      </w:r>
    </w:p>
    <w:p w14:paraId="06956A45" w14:textId="77777777" w:rsidR="0091686F" w:rsidRPr="00CA453B" w:rsidRDefault="0091686F" w:rsidP="00CA453B">
      <w:pPr>
        <w:spacing w:line="276" w:lineRule="auto"/>
        <w:jc w:val="both"/>
        <w:rPr>
          <w:rFonts w:ascii="Arial" w:eastAsia="Cambria" w:hAnsi="Arial" w:cs="Arial"/>
          <w:sz w:val="23"/>
          <w:szCs w:val="23"/>
        </w:rPr>
      </w:pPr>
    </w:p>
    <w:p w14:paraId="2D1A8F2B" w14:textId="77777777" w:rsidR="0091686F" w:rsidRPr="00CA453B" w:rsidRDefault="0091686F"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8.4. </w:t>
      </w:r>
      <w:r w:rsidRPr="00CA453B">
        <w:rPr>
          <w:rFonts w:ascii="Arial" w:eastAsia="Cambria" w:hAnsi="Arial" w:cs="Arial"/>
          <w:sz w:val="23"/>
          <w:szCs w:val="23"/>
        </w:rPr>
        <w:t>Os casos omissos serão decididos pelo órgão gerenciador segundo as disposições contidas na Lei Federal nº 14.133/21 e demais atos normativos pertinentes e, subsidiariamente, segundo as disposições contidas no Código de Defesa do Consumidor.</w:t>
      </w:r>
    </w:p>
    <w:p w14:paraId="6EF31DA4" w14:textId="77777777" w:rsidR="0091686F" w:rsidRPr="00CA453B" w:rsidRDefault="0091686F" w:rsidP="00CA453B">
      <w:pPr>
        <w:spacing w:line="276" w:lineRule="auto"/>
        <w:jc w:val="both"/>
        <w:rPr>
          <w:rFonts w:ascii="Arial" w:eastAsia="Cambria" w:hAnsi="Arial" w:cs="Arial"/>
          <w:b/>
          <w:sz w:val="23"/>
          <w:szCs w:val="23"/>
        </w:rPr>
      </w:pPr>
    </w:p>
    <w:p w14:paraId="7FC4FF2E" w14:textId="77777777" w:rsidR="0091686F" w:rsidRPr="00CA453B" w:rsidRDefault="0091686F"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 xml:space="preserve">CLÁUSULA NONA – DA PUBLICAÇÃO </w:t>
      </w:r>
    </w:p>
    <w:p w14:paraId="437E8969" w14:textId="77777777" w:rsidR="0091686F" w:rsidRPr="00CA453B" w:rsidRDefault="0091686F" w:rsidP="00CA453B">
      <w:pPr>
        <w:spacing w:line="276" w:lineRule="auto"/>
        <w:jc w:val="both"/>
        <w:rPr>
          <w:rFonts w:ascii="Arial" w:eastAsia="Cambria" w:hAnsi="Arial" w:cs="Arial"/>
          <w:b/>
          <w:sz w:val="23"/>
          <w:szCs w:val="23"/>
        </w:rPr>
      </w:pPr>
    </w:p>
    <w:p w14:paraId="686A6B2A" w14:textId="77777777" w:rsidR="0091686F" w:rsidRPr="00CA453B" w:rsidRDefault="0091686F"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 xml:space="preserve">9.1. </w:t>
      </w:r>
      <w:r w:rsidRPr="00CA453B">
        <w:rPr>
          <w:rFonts w:ascii="Arial" w:eastAsia="Cambria" w:hAnsi="Arial" w:cs="Arial"/>
          <w:sz w:val="23"/>
          <w:szCs w:val="23"/>
        </w:rPr>
        <w:t>Este instrumento, deverá ser divulgado no Portal Nacional de Contratações Públicas – PNCP.</w:t>
      </w:r>
    </w:p>
    <w:p w14:paraId="559E2B49" w14:textId="77777777" w:rsidR="0091686F" w:rsidRPr="00CA453B" w:rsidRDefault="0091686F" w:rsidP="00CA453B">
      <w:pPr>
        <w:spacing w:line="276" w:lineRule="auto"/>
        <w:jc w:val="both"/>
        <w:rPr>
          <w:rFonts w:ascii="Arial" w:eastAsia="Cambria" w:hAnsi="Arial" w:cs="Arial"/>
          <w:sz w:val="23"/>
          <w:szCs w:val="23"/>
        </w:rPr>
      </w:pPr>
    </w:p>
    <w:p w14:paraId="2FEF611E" w14:textId="77777777" w:rsidR="0091686F" w:rsidRPr="00CA453B" w:rsidRDefault="0091686F"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 xml:space="preserve">CLÁUSULA DÉCIMA – DAS PENALIDADES </w:t>
      </w:r>
    </w:p>
    <w:p w14:paraId="0D6D8E53" w14:textId="77777777" w:rsidR="0091686F" w:rsidRPr="00CA453B" w:rsidRDefault="0091686F" w:rsidP="00CA453B">
      <w:pPr>
        <w:spacing w:line="276" w:lineRule="auto"/>
        <w:jc w:val="both"/>
        <w:rPr>
          <w:rFonts w:ascii="Arial" w:eastAsia="Cambria" w:hAnsi="Arial" w:cs="Arial"/>
          <w:b/>
          <w:sz w:val="23"/>
          <w:szCs w:val="23"/>
        </w:rPr>
      </w:pPr>
    </w:p>
    <w:p w14:paraId="3EF9B223" w14:textId="77777777" w:rsidR="0091686F" w:rsidRPr="00CA453B" w:rsidRDefault="0091686F"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10.1.</w:t>
      </w:r>
      <w:r w:rsidRPr="00CA453B">
        <w:rPr>
          <w:rFonts w:ascii="Arial" w:eastAsia="Cambria" w:hAnsi="Arial" w:cs="Arial"/>
          <w:sz w:val="23"/>
          <w:szCs w:val="23"/>
        </w:rPr>
        <w:tab/>
        <w:t>O descumprimento da Ata de Registro de Preços ensejará aplicação das penalidades estabelecidas no edital.</w:t>
      </w:r>
    </w:p>
    <w:p w14:paraId="0C33B419" w14:textId="77777777" w:rsidR="0091686F" w:rsidRPr="00CA453B" w:rsidRDefault="0091686F"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10.1.1.</w:t>
      </w:r>
      <w:r w:rsidRPr="00CA453B">
        <w:rPr>
          <w:rFonts w:ascii="Arial" w:eastAsia="Cambria" w:hAnsi="Arial" w:cs="Arial"/>
          <w:sz w:val="23"/>
          <w:szCs w:val="23"/>
        </w:rPr>
        <w:tab/>
        <w:t xml:space="preserve">As sanções também se aplicam aos integrantes do cadastro de reserva no registro de preços que, convocados, não honrarem o compromisso assumido injustificadamente após terem assinado a ata. </w:t>
      </w:r>
    </w:p>
    <w:p w14:paraId="3690CC38" w14:textId="77777777" w:rsidR="0091686F" w:rsidRPr="00CA453B" w:rsidRDefault="0091686F" w:rsidP="00CA453B">
      <w:pPr>
        <w:spacing w:line="276" w:lineRule="auto"/>
        <w:jc w:val="both"/>
        <w:rPr>
          <w:rFonts w:ascii="Arial" w:eastAsia="Cambria" w:hAnsi="Arial" w:cs="Arial"/>
          <w:b/>
          <w:sz w:val="23"/>
          <w:szCs w:val="23"/>
        </w:rPr>
      </w:pPr>
    </w:p>
    <w:p w14:paraId="6BF74F77" w14:textId="77777777" w:rsidR="0091686F" w:rsidRPr="00CA453B" w:rsidRDefault="0091686F"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 xml:space="preserve">CLÁUSULA DÉCIMA PRIMEIRA - DO FORO </w:t>
      </w:r>
    </w:p>
    <w:p w14:paraId="09B0813E" w14:textId="77777777" w:rsidR="0091686F" w:rsidRPr="00CA453B" w:rsidRDefault="0091686F" w:rsidP="00CA453B">
      <w:pPr>
        <w:spacing w:line="276" w:lineRule="auto"/>
        <w:jc w:val="both"/>
        <w:rPr>
          <w:rFonts w:ascii="Arial" w:eastAsia="Cambria" w:hAnsi="Arial" w:cs="Arial"/>
          <w:b/>
          <w:sz w:val="23"/>
          <w:szCs w:val="23"/>
        </w:rPr>
      </w:pPr>
    </w:p>
    <w:p w14:paraId="535AE87C" w14:textId="77777777" w:rsidR="0091686F" w:rsidRPr="00CA453B" w:rsidRDefault="0091686F" w:rsidP="00CA453B">
      <w:pPr>
        <w:spacing w:line="276" w:lineRule="auto"/>
        <w:jc w:val="both"/>
        <w:rPr>
          <w:rFonts w:ascii="Arial" w:eastAsia="Cambria" w:hAnsi="Arial" w:cs="Arial"/>
          <w:sz w:val="23"/>
          <w:szCs w:val="23"/>
        </w:rPr>
      </w:pPr>
      <w:r w:rsidRPr="00CA453B">
        <w:rPr>
          <w:rFonts w:ascii="Arial" w:eastAsia="Cambria" w:hAnsi="Arial" w:cs="Arial"/>
          <w:b/>
          <w:sz w:val="23"/>
          <w:szCs w:val="23"/>
        </w:rPr>
        <w:t>11.1.</w:t>
      </w:r>
      <w:r w:rsidRPr="00CA453B">
        <w:rPr>
          <w:rFonts w:ascii="Arial" w:eastAsia="Cambria" w:hAnsi="Arial" w:cs="Arial"/>
          <w:sz w:val="23"/>
          <w:szCs w:val="23"/>
        </w:rPr>
        <w:t xml:space="preserve"> As questões decorrentes da execução deste instrumento, que não possam ser dirimidas administrativamente, serão processadas e julgadas na Justiça Estadual, no foro da comarca de Xxxxxxxx/MG, com exclusão de qualquer outro por mais privilegiado que seja. </w:t>
      </w:r>
    </w:p>
    <w:p w14:paraId="6195C964" w14:textId="77777777" w:rsidR="0091686F" w:rsidRPr="00CA453B" w:rsidRDefault="0091686F" w:rsidP="00CA453B">
      <w:pPr>
        <w:spacing w:line="276" w:lineRule="auto"/>
        <w:jc w:val="both"/>
        <w:rPr>
          <w:rFonts w:ascii="Arial" w:eastAsia="Cambria" w:hAnsi="Arial" w:cs="Arial"/>
          <w:sz w:val="23"/>
          <w:szCs w:val="23"/>
        </w:rPr>
      </w:pPr>
    </w:p>
    <w:p w14:paraId="4A5BF431" w14:textId="77777777" w:rsidR="0091686F" w:rsidRPr="00CA453B" w:rsidRDefault="0091686F" w:rsidP="00CA453B">
      <w:pPr>
        <w:spacing w:line="276" w:lineRule="auto"/>
        <w:jc w:val="both"/>
        <w:rPr>
          <w:rFonts w:ascii="Arial" w:eastAsia="Cambria" w:hAnsi="Arial" w:cs="Arial"/>
          <w:sz w:val="23"/>
          <w:szCs w:val="23"/>
        </w:rPr>
      </w:pPr>
      <w:r w:rsidRPr="00CA453B">
        <w:rPr>
          <w:rFonts w:ascii="Arial" w:eastAsia="Cambria" w:hAnsi="Arial" w:cs="Arial"/>
          <w:sz w:val="23"/>
          <w:szCs w:val="23"/>
        </w:rPr>
        <w:t>Xxxxxxxx, xx de xxxxxxxxxxx de 20xx.</w:t>
      </w:r>
    </w:p>
    <w:p w14:paraId="44B3E719" w14:textId="77777777" w:rsidR="0091686F" w:rsidRPr="00CA453B" w:rsidRDefault="0091686F" w:rsidP="00CA453B">
      <w:pPr>
        <w:spacing w:line="276" w:lineRule="auto"/>
        <w:jc w:val="both"/>
        <w:rPr>
          <w:rFonts w:ascii="Arial" w:eastAsia="Cambria" w:hAnsi="Arial" w:cs="Arial"/>
          <w:sz w:val="23"/>
          <w:szCs w:val="23"/>
        </w:rPr>
      </w:pPr>
    </w:p>
    <w:p w14:paraId="44B5881E" w14:textId="77777777" w:rsidR="0091686F" w:rsidRPr="00CA453B" w:rsidRDefault="0091686F" w:rsidP="00CA453B">
      <w:pPr>
        <w:spacing w:line="276" w:lineRule="auto"/>
        <w:jc w:val="both"/>
        <w:rPr>
          <w:rFonts w:ascii="Arial" w:eastAsia="Cambria" w:hAnsi="Arial" w:cs="Arial"/>
          <w:sz w:val="23"/>
          <w:szCs w:val="23"/>
        </w:rPr>
      </w:pPr>
      <w:r w:rsidRPr="00CA453B">
        <w:rPr>
          <w:rFonts w:ascii="Arial" w:eastAsia="Cambria" w:hAnsi="Arial" w:cs="Arial"/>
          <w:sz w:val="23"/>
          <w:szCs w:val="23"/>
        </w:rPr>
        <w:t>_______________________________</w:t>
      </w:r>
      <w:r w:rsidRPr="00CA453B">
        <w:rPr>
          <w:rFonts w:ascii="Arial" w:eastAsia="Cambria" w:hAnsi="Arial" w:cs="Arial"/>
          <w:sz w:val="23"/>
          <w:szCs w:val="23"/>
        </w:rPr>
        <w:tab/>
      </w:r>
      <w:r w:rsidRPr="00CA453B">
        <w:rPr>
          <w:rFonts w:ascii="Arial" w:eastAsia="Cambria" w:hAnsi="Arial" w:cs="Arial"/>
          <w:sz w:val="23"/>
          <w:szCs w:val="23"/>
        </w:rPr>
        <w:tab/>
      </w:r>
      <w:r w:rsidRPr="00CA453B">
        <w:rPr>
          <w:rFonts w:ascii="Arial" w:eastAsia="Cambria" w:hAnsi="Arial" w:cs="Arial"/>
          <w:sz w:val="23"/>
          <w:szCs w:val="23"/>
        </w:rPr>
        <w:tab/>
      </w:r>
      <w:r w:rsidRPr="00CA453B">
        <w:rPr>
          <w:rFonts w:ascii="Arial" w:eastAsia="Cambria" w:hAnsi="Arial" w:cs="Arial"/>
          <w:sz w:val="23"/>
          <w:szCs w:val="23"/>
        </w:rPr>
        <w:tab/>
      </w:r>
      <w:r w:rsidRPr="00CA453B">
        <w:rPr>
          <w:rFonts w:ascii="Arial" w:eastAsia="Cambria" w:hAnsi="Arial" w:cs="Arial"/>
          <w:sz w:val="23"/>
          <w:szCs w:val="23"/>
        </w:rPr>
        <w:tab/>
      </w:r>
      <w:r w:rsidRPr="00CA453B">
        <w:rPr>
          <w:rFonts w:ascii="Arial" w:eastAsia="Cambria" w:hAnsi="Arial" w:cs="Arial"/>
          <w:sz w:val="23"/>
          <w:szCs w:val="23"/>
        </w:rPr>
        <w:tab/>
        <w:t>______________________________</w:t>
      </w:r>
    </w:p>
    <w:p w14:paraId="0333BF2B" w14:textId="77777777" w:rsidR="0091686F" w:rsidRPr="00CA453B" w:rsidRDefault="0091686F" w:rsidP="00CA453B">
      <w:pPr>
        <w:spacing w:line="276" w:lineRule="auto"/>
        <w:jc w:val="both"/>
        <w:rPr>
          <w:rFonts w:ascii="Arial" w:eastAsia="Cambria" w:hAnsi="Arial" w:cs="Arial"/>
          <w:b/>
          <w:sz w:val="23"/>
          <w:szCs w:val="23"/>
        </w:rPr>
      </w:pPr>
      <w:r w:rsidRPr="00CA453B">
        <w:rPr>
          <w:rFonts w:ascii="Arial" w:eastAsia="Cambria" w:hAnsi="Arial" w:cs="Arial"/>
          <w:sz w:val="23"/>
          <w:szCs w:val="23"/>
        </w:rPr>
        <w:t>xxxxxxxxxxxxx</w:t>
      </w:r>
      <w:r w:rsidRPr="00CA453B">
        <w:rPr>
          <w:rFonts w:ascii="Arial" w:eastAsia="Cambria" w:hAnsi="Arial" w:cs="Arial"/>
          <w:sz w:val="23"/>
          <w:szCs w:val="23"/>
        </w:rPr>
        <w:tab/>
      </w:r>
      <w:r w:rsidRPr="00CA453B">
        <w:rPr>
          <w:rFonts w:ascii="Arial" w:eastAsia="Cambria" w:hAnsi="Arial" w:cs="Arial"/>
          <w:sz w:val="23"/>
          <w:szCs w:val="23"/>
        </w:rPr>
        <w:tab/>
      </w:r>
      <w:r w:rsidRPr="00CA453B">
        <w:rPr>
          <w:rFonts w:ascii="Arial" w:eastAsia="Cambria" w:hAnsi="Arial" w:cs="Arial"/>
          <w:sz w:val="23"/>
          <w:szCs w:val="23"/>
        </w:rPr>
        <w:tab/>
      </w:r>
      <w:r w:rsidRPr="00CA453B">
        <w:rPr>
          <w:rFonts w:ascii="Arial" w:eastAsia="Cambria" w:hAnsi="Arial" w:cs="Arial"/>
          <w:sz w:val="23"/>
          <w:szCs w:val="23"/>
        </w:rPr>
        <w:tab/>
      </w:r>
      <w:r w:rsidRPr="00CA453B">
        <w:rPr>
          <w:rFonts w:ascii="Arial" w:eastAsia="Cambria" w:hAnsi="Arial" w:cs="Arial"/>
          <w:sz w:val="23"/>
          <w:szCs w:val="23"/>
        </w:rPr>
        <w:tab/>
      </w:r>
      <w:r w:rsidRPr="00CA453B">
        <w:rPr>
          <w:rFonts w:ascii="Arial" w:eastAsia="Cambria" w:hAnsi="Arial" w:cs="Arial"/>
          <w:sz w:val="23"/>
          <w:szCs w:val="23"/>
        </w:rPr>
        <w:tab/>
      </w:r>
      <w:r w:rsidRPr="00CA453B">
        <w:rPr>
          <w:rFonts w:ascii="Arial" w:eastAsia="Cambria" w:hAnsi="Arial" w:cs="Arial"/>
          <w:sz w:val="23"/>
          <w:szCs w:val="23"/>
        </w:rPr>
        <w:tab/>
      </w:r>
      <w:r w:rsidRPr="00CA453B">
        <w:rPr>
          <w:rFonts w:ascii="Arial" w:eastAsia="Cambria" w:hAnsi="Arial" w:cs="Arial"/>
          <w:b/>
          <w:sz w:val="23"/>
          <w:szCs w:val="23"/>
        </w:rPr>
        <w:t>xxxxxxxxxxxxxxx</w:t>
      </w:r>
      <w:r w:rsidRPr="00CA453B">
        <w:rPr>
          <w:rFonts w:ascii="Arial" w:eastAsia="Cambria" w:hAnsi="Arial" w:cs="Arial"/>
          <w:b/>
          <w:sz w:val="23"/>
          <w:szCs w:val="23"/>
        </w:rPr>
        <w:tab/>
      </w:r>
    </w:p>
    <w:p w14:paraId="7339870C" w14:textId="77777777" w:rsidR="0091686F" w:rsidRPr="00CA453B" w:rsidRDefault="0091686F" w:rsidP="00CA453B">
      <w:pPr>
        <w:spacing w:line="276" w:lineRule="auto"/>
        <w:jc w:val="both"/>
        <w:rPr>
          <w:rFonts w:ascii="Arial" w:eastAsia="Cambria" w:hAnsi="Arial" w:cs="Arial"/>
          <w:sz w:val="23"/>
          <w:szCs w:val="23"/>
        </w:rPr>
      </w:pPr>
      <w:r w:rsidRPr="00CA453B">
        <w:rPr>
          <w:rFonts w:ascii="Arial" w:eastAsia="Cambria" w:hAnsi="Arial" w:cs="Arial"/>
          <w:sz w:val="23"/>
          <w:szCs w:val="23"/>
        </w:rPr>
        <w:t>Xxxxxxxxxxxxxx do XXXXX</w:t>
      </w:r>
      <w:r w:rsidRPr="00CA453B">
        <w:rPr>
          <w:rFonts w:ascii="Arial" w:eastAsia="Cambria" w:hAnsi="Arial" w:cs="Arial"/>
          <w:sz w:val="23"/>
          <w:szCs w:val="23"/>
        </w:rPr>
        <w:tab/>
      </w:r>
      <w:r w:rsidRPr="00CA453B">
        <w:rPr>
          <w:rFonts w:ascii="Arial" w:eastAsia="Cambria" w:hAnsi="Arial" w:cs="Arial"/>
          <w:sz w:val="23"/>
          <w:szCs w:val="23"/>
        </w:rPr>
        <w:tab/>
      </w:r>
      <w:r w:rsidRPr="00CA453B">
        <w:rPr>
          <w:rFonts w:ascii="Arial" w:eastAsia="Cambria" w:hAnsi="Arial" w:cs="Arial"/>
          <w:sz w:val="23"/>
          <w:szCs w:val="23"/>
        </w:rPr>
        <w:tab/>
      </w:r>
      <w:r w:rsidRPr="00CA453B">
        <w:rPr>
          <w:rFonts w:ascii="Arial" w:eastAsia="Cambria" w:hAnsi="Arial" w:cs="Arial"/>
          <w:sz w:val="23"/>
          <w:szCs w:val="23"/>
        </w:rPr>
        <w:tab/>
      </w:r>
      <w:r w:rsidRPr="00CA453B">
        <w:rPr>
          <w:rFonts w:ascii="Arial" w:eastAsia="Cambria" w:hAnsi="Arial" w:cs="Arial"/>
          <w:sz w:val="23"/>
          <w:szCs w:val="23"/>
        </w:rPr>
        <w:tab/>
      </w:r>
      <w:r w:rsidRPr="00CA453B">
        <w:rPr>
          <w:rFonts w:ascii="Arial" w:eastAsia="Cambria" w:hAnsi="Arial" w:cs="Arial"/>
          <w:sz w:val="23"/>
          <w:szCs w:val="23"/>
        </w:rPr>
        <w:tab/>
        <w:t>xxxxxxxxxxxxxxxxxxxxx</w:t>
      </w:r>
    </w:p>
    <w:p w14:paraId="00FEBA92" w14:textId="77777777" w:rsidR="0091686F" w:rsidRPr="00CA453B" w:rsidRDefault="0091686F" w:rsidP="00CA453B">
      <w:pPr>
        <w:spacing w:line="276" w:lineRule="auto"/>
        <w:ind w:left="6379" w:hanging="6379"/>
        <w:rPr>
          <w:rFonts w:ascii="Arial" w:eastAsia="Cambria" w:hAnsi="Arial" w:cs="Arial"/>
          <w:b/>
          <w:sz w:val="23"/>
          <w:szCs w:val="23"/>
        </w:rPr>
      </w:pPr>
      <w:r w:rsidRPr="00CA453B">
        <w:rPr>
          <w:rFonts w:ascii="Arial" w:eastAsia="Cambria" w:hAnsi="Arial" w:cs="Arial"/>
          <w:b/>
          <w:sz w:val="23"/>
          <w:szCs w:val="23"/>
        </w:rPr>
        <w:t>ÓRGÃO GERENCIADOR</w:t>
      </w:r>
      <w:r w:rsidRPr="00CA453B">
        <w:rPr>
          <w:rFonts w:ascii="Arial" w:eastAsia="Cambria" w:hAnsi="Arial" w:cs="Arial"/>
          <w:b/>
          <w:sz w:val="23"/>
          <w:szCs w:val="23"/>
        </w:rPr>
        <w:tab/>
        <w:t>DETENTOR DOS PREÇOS REGISTRADOS</w:t>
      </w:r>
      <w:r w:rsidRPr="00CA453B">
        <w:rPr>
          <w:rFonts w:ascii="Arial" w:eastAsia="Cambria" w:hAnsi="Arial" w:cs="Arial"/>
          <w:b/>
          <w:sz w:val="23"/>
          <w:szCs w:val="23"/>
        </w:rPr>
        <w:tab/>
      </w:r>
    </w:p>
    <w:p w14:paraId="47482A1C" w14:textId="77777777" w:rsidR="0091686F" w:rsidRPr="00CA453B" w:rsidRDefault="0091686F" w:rsidP="00CA453B">
      <w:pPr>
        <w:spacing w:line="276" w:lineRule="auto"/>
        <w:ind w:left="6379" w:hanging="6379"/>
        <w:rPr>
          <w:rFonts w:ascii="Arial" w:eastAsia="Cambria" w:hAnsi="Arial" w:cs="Arial"/>
          <w:b/>
          <w:sz w:val="23"/>
          <w:szCs w:val="23"/>
        </w:rPr>
      </w:pPr>
    </w:p>
    <w:p w14:paraId="3684616B" w14:textId="77777777" w:rsidR="0091686F" w:rsidRPr="00CA453B" w:rsidRDefault="0091686F" w:rsidP="00CA453B">
      <w:pPr>
        <w:spacing w:line="276" w:lineRule="auto"/>
        <w:ind w:left="6379" w:hanging="6379"/>
        <w:rPr>
          <w:rFonts w:ascii="Arial" w:eastAsia="Cambria" w:hAnsi="Arial" w:cs="Arial"/>
          <w:b/>
          <w:sz w:val="23"/>
          <w:szCs w:val="23"/>
        </w:rPr>
      </w:pPr>
    </w:p>
    <w:p w14:paraId="0F9A24BC" w14:textId="77777777" w:rsidR="0091686F" w:rsidRDefault="0091686F" w:rsidP="00CA453B">
      <w:pPr>
        <w:spacing w:line="276" w:lineRule="auto"/>
        <w:ind w:left="6379" w:hanging="6379"/>
        <w:rPr>
          <w:rFonts w:ascii="Arial" w:eastAsia="Cambria" w:hAnsi="Arial" w:cs="Arial"/>
          <w:b/>
          <w:sz w:val="23"/>
          <w:szCs w:val="23"/>
        </w:rPr>
      </w:pPr>
    </w:p>
    <w:p w14:paraId="4BC9DDD0" w14:textId="77777777" w:rsidR="00DD1AAB" w:rsidRPr="00CA453B" w:rsidRDefault="00DD1AAB" w:rsidP="00CA453B">
      <w:pPr>
        <w:spacing w:line="276" w:lineRule="auto"/>
        <w:ind w:left="6379" w:hanging="6379"/>
        <w:rPr>
          <w:rFonts w:ascii="Arial" w:eastAsia="Cambria" w:hAnsi="Arial" w:cs="Arial"/>
          <w:b/>
          <w:sz w:val="23"/>
          <w:szCs w:val="23"/>
        </w:rPr>
      </w:pPr>
    </w:p>
    <w:p w14:paraId="277FF220" w14:textId="77777777" w:rsidR="0091686F" w:rsidRPr="00CA453B" w:rsidRDefault="0091686F" w:rsidP="00CA453B">
      <w:pPr>
        <w:spacing w:line="276" w:lineRule="auto"/>
        <w:ind w:left="6379" w:hanging="6379"/>
        <w:rPr>
          <w:rFonts w:ascii="Arial" w:eastAsia="Cambria" w:hAnsi="Arial" w:cs="Arial"/>
          <w:b/>
          <w:sz w:val="23"/>
          <w:szCs w:val="23"/>
        </w:rPr>
      </w:pPr>
    </w:p>
    <w:p w14:paraId="72788772" w14:textId="77777777" w:rsidR="0091686F" w:rsidRPr="00CA453B" w:rsidRDefault="0091686F" w:rsidP="00CA453B">
      <w:pPr>
        <w:spacing w:line="276" w:lineRule="auto"/>
        <w:ind w:left="6379" w:hanging="6379"/>
        <w:rPr>
          <w:rFonts w:ascii="Arial" w:eastAsia="Cambria" w:hAnsi="Arial" w:cs="Arial"/>
          <w:b/>
          <w:sz w:val="23"/>
          <w:szCs w:val="23"/>
        </w:rPr>
      </w:pPr>
    </w:p>
    <w:p w14:paraId="14F107BE" w14:textId="77777777" w:rsidR="0091686F" w:rsidRPr="00CA453B" w:rsidRDefault="0091686F"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lastRenderedPageBreak/>
        <w:t>ANEXO I DA ATA DE REGISTRO DE PREÇOS Nº 0XX/20xx</w:t>
      </w:r>
    </w:p>
    <w:p w14:paraId="7DC2CA14" w14:textId="77777777" w:rsidR="0091686F" w:rsidRPr="00CA453B" w:rsidRDefault="0091686F"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 xml:space="preserve">CADASTRO DE RESERVAS </w:t>
      </w:r>
    </w:p>
    <w:p w14:paraId="34CF5B1A" w14:textId="77777777" w:rsidR="0091686F" w:rsidRPr="00CA453B" w:rsidRDefault="0091686F" w:rsidP="00CA453B">
      <w:pPr>
        <w:spacing w:line="276" w:lineRule="auto"/>
        <w:rPr>
          <w:rFonts w:ascii="Arial" w:eastAsia="Cambria" w:hAnsi="Arial" w:cs="Arial"/>
          <w:b/>
          <w:sz w:val="23"/>
          <w:szCs w:val="23"/>
        </w:rPr>
      </w:pPr>
    </w:p>
    <w:p w14:paraId="11E6B569" w14:textId="77777777" w:rsidR="0091686F" w:rsidRPr="00CA453B" w:rsidRDefault="0091686F" w:rsidP="00CA453B">
      <w:pPr>
        <w:spacing w:line="276" w:lineRule="auto"/>
        <w:jc w:val="both"/>
        <w:rPr>
          <w:rFonts w:ascii="Arial" w:eastAsia="Cambria" w:hAnsi="Arial" w:cs="Arial"/>
          <w:color w:val="000000"/>
          <w:sz w:val="23"/>
          <w:szCs w:val="23"/>
        </w:rPr>
      </w:pPr>
      <w:r w:rsidRPr="00CA453B">
        <w:rPr>
          <w:rFonts w:ascii="Arial" w:eastAsia="Cambria" w:hAnsi="Arial" w:cs="Arial"/>
          <w:b/>
          <w:sz w:val="23"/>
          <w:szCs w:val="23"/>
        </w:rPr>
        <w:tab/>
      </w:r>
      <w:r w:rsidRPr="00CA453B">
        <w:rPr>
          <w:rFonts w:ascii="Arial" w:eastAsia="Cambria" w:hAnsi="Arial" w:cs="Arial"/>
          <w:sz w:val="23"/>
          <w:szCs w:val="23"/>
        </w:rPr>
        <w:t>Compõem o cadastro de reserva, para o caso de impossibilidade de execução do objeto pelo licitante adjudicatário correspondente ao Processo Licitatório nº 0xx/20xx, Pregão Eletrônico nº 0xx/20xx, cujo objeto é Registro de Preços para futura e eventual xxxxxxxxxxxx, conforme especificações constantes no Termo de Referência, em atendimento as necessidades xxxxxxxxxxxxxxx,</w:t>
      </w:r>
      <w:r w:rsidRPr="00CA453B">
        <w:rPr>
          <w:rFonts w:ascii="Arial" w:eastAsia="Cambria" w:hAnsi="Arial" w:cs="Arial"/>
          <w:color w:val="000000"/>
          <w:sz w:val="23"/>
          <w:szCs w:val="23"/>
        </w:rPr>
        <w:t xml:space="preserve"> </w:t>
      </w:r>
      <w:r w:rsidRPr="00CA453B">
        <w:rPr>
          <w:rFonts w:ascii="Arial" w:eastAsia="Cambria" w:hAnsi="Arial" w:cs="Arial"/>
          <w:sz w:val="23"/>
          <w:szCs w:val="23"/>
        </w:rPr>
        <w:t xml:space="preserve">os seguintes fornecedores:  </w:t>
      </w:r>
    </w:p>
    <w:p w14:paraId="5ACA4320" w14:textId="77777777" w:rsidR="0091686F" w:rsidRPr="00CA453B" w:rsidRDefault="0091686F" w:rsidP="00CA453B">
      <w:pPr>
        <w:spacing w:line="276" w:lineRule="auto"/>
        <w:jc w:val="both"/>
        <w:rPr>
          <w:rFonts w:ascii="Arial" w:eastAsia="Cambria" w:hAnsi="Arial" w:cs="Arial"/>
          <w:b/>
          <w:sz w:val="23"/>
          <w:szCs w:val="23"/>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08"/>
        <w:gridCol w:w="1597"/>
        <w:gridCol w:w="779"/>
        <w:gridCol w:w="1021"/>
      </w:tblGrid>
      <w:tr w:rsidR="0091686F" w:rsidRPr="00CA453B" w14:paraId="2BFC4A19" w14:textId="77777777" w:rsidTr="0091686F">
        <w:trPr>
          <w:jc w:val="center"/>
        </w:trPr>
        <w:tc>
          <w:tcPr>
            <w:tcW w:w="0" w:type="auto"/>
            <w:shd w:val="clear" w:color="auto" w:fill="D9D9D9"/>
            <w:vAlign w:val="center"/>
          </w:tcPr>
          <w:p w14:paraId="1C7E157E" w14:textId="77777777" w:rsidR="0091686F" w:rsidRPr="00CA453B" w:rsidRDefault="0091686F"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ITEM</w:t>
            </w:r>
          </w:p>
        </w:tc>
        <w:tc>
          <w:tcPr>
            <w:tcW w:w="0" w:type="auto"/>
            <w:shd w:val="clear" w:color="auto" w:fill="D9D9D9"/>
            <w:vAlign w:val="center"/>
          </w:tcPr>
          <w:p w14:paraId="2C0B47B6" w14:textId="77777777" w:rsidR="0091686F" w:rsidRPr="00CA453B" w:rsidRDefault="0091686F"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DESCRIÇÃO</w:t>
            </w:r>
          </w:p>
        </w:tc>
        <w:tc>
          <w:tcPr>
            <w:tcW w:w="0" w:type="auto"/>
            <w:shd w:val="clear" w:color="auto" w:fill="D9D9D9"/>
            <w:vAlign w:val="center"/>
          </w:tcPr>
          <w:p w14:paraId="47CAC8CA" w14:textId="77777777" w:rsidR="0091686F" w:rsidRPr="00CA453B" w:rsidRDefault="0091686F"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UNID</w:t>
            </w:r>
          </w:p>
        </w:tc>
        <w:tc>
          <w:tcPr>
            <w:tcW w:w="0" w:type="auto"/>
            <w:shd w:val="clear" w:color="auto" w:fill="D9D9D9"/>
            <w:vAlign w:val="center"/>
          </w:tcPr>
          <w:p w14:paraId="4985C5A6" w14:textId="77777777" w:rsidR="0091686F" w:rsidRPr="00CA453B" w:rsidRDefault="0091686F"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VALOR</w:t>
            </w:r>
          </w:p>
        </w:tc>
      </w:tr>
      <w:tr w:rsidR="0091686F" w:rsidRPr="00CA453B" w14:paraId="5FAB0991" w14:textId="77777777" w:rsidTr="0091686F">
        <w:trPr>
          <w:jc w:val="center"/>
        </w:trPr>
        <w:tc>
          <w:tcPr>
            <w:tcW w:w="0" w:type="auto"/>
            <w:shd w:val="clear" w:color="auto" w:fill="FFFFFF"/>
            <w:vAlign w:val="center"/>
          </w:tcPr>
          <w:p w14:paraId="08B35DED" w14:textId="77777777" w:rsidR="0091686F" w:rsidRPr="00CA453B" w:rsidRDefault="0091686F"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01</w:t>
            </w:r>
          </w:p>
        </w:tc>
        <w:tc>
          <w:tcPr>
            <w:tcW w:w="0" w:type="auto"/>
            <w:shd w:val="clear" w:color="auto" w:fill="FFFFFF"/>
            <w:vAlign w:val="center"/>
          </w:tcPr>
          <w:p w14:paraId="64271374" w14:textId="77777777" w:rsidR="0091686F" w:rsidRPr="00CA453B" w:rsidRDefault="0091686F" w:rsidP="00CA453B">
            <w:pPr>
              <w:spacing w:line="276" w:lineRule="auto"/>
              <w:jc w:val="center"/>
              <w:rPr>
                <w:rFonts w:ascii="Arial" w:eastAsia="Cambria" w:hAnsi="Arial" w:cs="Arial"/>
                <w:b/>
                <w:sz w:val="23"/>
                <w:szCs w:val="23"/>
              </w:rPr>
            </w:pPr>
          </w:p>
        </w:tc>
        <w:tc>
          <w:tcPr>
            <w:tcW w:w="0" w:type="auto"/>
            <w:shd w:val="clear" w:color="auto" w:fill="FFFFFF"/>
            <w:vAlign w:val="center"/>
          </w:tcPr>
          <w:p w14:paraId="4A22387C" w14:textId="77777777" w:rsidR="0091686F" w:rsidRPr="00CA453B" w:rsidRDefault="0091686F" w:rsidP="00CA453B">
            <w:pPr>
              <w:spacing w:line="276" w:lineRule="auto"/>
              <w:jc w:val="center"/>
              <w:rPr>
                <w:rFonts w:ascii="Arial" w:eastAsia="Cambria" w:hAnsi="Arial" w:cs="Arial"/>
                <w:b/>
                <w:sz w:val="23"/>
                <w:szCs w:val="23"/>
              </w:rPr>
            </w:pPr>
          </w:p>
        </w:tc>
        <w:tc>
          <w:tcPr>
            <w:tcW w:w="0" w:type="auto"/>
            <w:shd w:val="clear" w:color="auto" w:fill="FFFFFF"/>
            <w:vAlign w:val="center"/>
          </w:tcPr>
          <w:p w14:paraId="1DDDC3BE" w14:textId="77777777" w:rsidR="0091686F" w:rsidRPr="00CA453B" w:rsidRDefault="0091686F" w:rsidP="00CA453B">
            <w:pPr>
              <w:spacing w:line="276" w:lineRule="auto"/>
              <w:jc w:val="center"/>
              <w:rPr>
                <w:rFonts w:ascii="Arial" w:eastAsia="Cambria" w:hAnsi="Arial" w:cs="Arial"/>
                <w:b/>
                <w:sz w:val="23"/>
                <w:szCs w:val="23"/>
              </w:rPr>
            </w:pPr>
          </w:p>
        </w:tc>
      </w:tr>
      <w:tr w:rsidR="0091686F" w:rsidRPr="00CA453B" w14:paraId="523ECF16" w14:textId="77777777" w:rsidTr="0091686F">
        <w:trPr>
          <w:jc w:val="center"/>
        </w:trPr>
        <w:tc>
          <w:tcPr>
            <w:tcW w:w="0" w:type="auto"/>
            <w:shd w:val="clear" w:color="auto" w:fill="D9D9D9"/>
            <w:vAlign w:val="center"/>
          </w:tcPr>
          <w:p w14:paraId="3F9AECB2" w14:textId="77777777" w:rsidR="0091686F" w:rsidRPr="00CA453B" w:rsidRDefault="0091686F"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CLASSIFICAÇÃO</w:t>
            </w:r>
          </w:p>
        </w:tc>
        <w:tc>
          <w:tcPr>
            <w:tcW w:w="0" w:type="auto"/>
            <w:shd w:val="clear" w:color="auto" w:fill="D9D9D9"/>
            <w:vAlign w:val="center"/>
          </w:tcPr>
          <w:p w14:paraId="35774D85" w14:textId="77777777" w:rsidR="0091686F" w:rsidRPr="00CA453B" w:rsidRDefault="0091686F"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LICITANTES</w:t>
            </w:r>
          </w:p>
        </w:tc>
        <w:tc>
          <w:tcPr>
            <w:tcW w:w="0" w:type="auto"/>
            <w:gridSpan w:val="2"/>
            <w:shd w:val="clear" w:color="auto" w:fill="D9D9D9"/>
            <w:vAlign w:val="center"/>
          </w:tcPr>
          <w:p w14:paraId="3CE5AD86" w14:textId="77777777" w:rsidR="0091686F" w:rsidRPr="00CA453B" w:rsidRDefault="0091686F"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CNPJ</w:t>
            </w:r>
          </w:p>
        </w:tc>
      </w:tr>
      <w:tr w:rsidR="0091686F" w:rsidRPr="00CA453B" w14:paraId="5070AD8C" w14:textId="77777777" w:rsidTr="0091686F">
        <w:trPr>
          <w:jc w:val="center"/>
        </w:trPr>
        <w:tc>
          <w:tcPr>
            <w:tcW w:w="0" w:type="auto"/>
            <w:vAlign w:val="center"/>
          </w:tcPr>
          <w:p w14:paraId="4E9B5DED" w14:textId="77777777" w:rsidR="0091686F" w:rsidRPr="00CA453B" w:rsidRDefault="0091686F"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2º</w:t>
            </w:r>
          </w:p>
        </w:tc>
        <w:tc>
          <w:tcPr>
            <w:tcW w:w="0" w:type="auto"/>
            <w:vAlign w:val="center"/>
          </w:tcPr>
          <w:p w14:paraId="396F2C42" w14:textId="77777777" w:rsidR="0091686F" w:rsidRPr="00CA453B" w:rsidRDefault="0091686F" w:rsidP="00CA453B">
            <w:pPr>
              <w:spacing w:line="276" w:lineRule="auto"/>
              <w:jc w:val="center"/>
              <w:rPr>
                <w:rFonts w:ascii="Arial" w:eastAsia="Cambria" w:hAnsi="Arial" w:cs="Arial"/>
                <w:b/>
                <w:sz w:val="23"/>
                <w:szCs w:val="23"/>
              </w:rPr>
            </w:pPr>
          </w:p>
        </w:tc>
        <w:tc>
          <w:tcPr>
            <w:tcW w:w="0" w:type="auto"/>
            <w:gridSpan w:val="2"/>
            <w:vAlign w:val="center"/>
          </w:tcPr>
          <w:p w14:paraId="7901ADAD" w14:textId="77777777" w:rsidR="0091686F" w:rsidRPr="00CA453B" w:rsidRDefault="0091686F" w:rsidP="00CA453B">
            <w:pPr>
              <w:spacing w:line="276" w:lineRule="auto"/>
              <w:rPr>
                <w:rFonts w:ascii="Arial" w:eastAsia="Cambria" w:hAnsi="Arial" w:cs="Arial"/>
                <w:b/>
                <w:sz w:val="23"/>
                <w:szCs w:val="23"/>
              </w:rPr>
            </w:pPr>
          </w:p>
        </w:tc>
      </w:tr>
      <w:tr w:rsidR="0091686F" w:rsidRPr="00CA453B" w14:paraId="34C220A7" w14:textId="77777777" w:rsidTr="0091686F">
        <w:trPr>
          <w:jc w:val="center"/>
        </w:trPr>
        <w:tc>
          <w:tcPr>
            <w:tcW w:w="0" w:type="auto"/>
            <w:vAlign w:val="center"/>
          </w:tcPr>
          <w:p w14:paraId="0DBEBCB0" w14:textId="77777777" w:rsidR="0091686F" w:rsidRPr="00CA453B" w:rsidRDefault="0091686F"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3º</w:t>
            </w:r>
          </w:p>
        </w:tc>
        <w:tc>
          <w:tcPr>
            <w:tcW w:w="0" w:type="auto"/>
            <w:vAlign w:val="center"/>
          </w:tcPr>
          <w:p w14:paraId="695963D5" w14:textId="77777777" w:rsidR="0091686F" w:rsidRPr="00CA453B" w:rsidRDefault="0091686F" w:rsidP="00CA453B">
            <w:pPr>
              <w:spacing w:line="276" w:lineRule="auto"/>
              <w:jc w:val="center"/>
              <w:rPr>
                <w:rFonts w:ascii="Arial" w:eastAsia="Cambria" w:hAnsi="Arial" w:cs="Arial"/>
                <w:b/>
                <w:sz w:val="23"/>
                <w:szCs w:val="23"/>
              </w:rPr>
            </w:pPr>
          </w:p>
        </w:tc>
        <w:tc>
          <w:tcPr>
            <w:tcW w:w="0" w:type="auto"/>
            <w:gridSpan w:val="2"/>
            <w:vAlign w:val="center"/>
          </w:tcPr>
          <w:p w14:paraId="2557CF8D" w14:textId="77777777" w:rsidR="0091686F" w:rsidRPr="00CA453B" w:rsidRDefault="0091686F" w:rsidP="00CA453B">
            <w:pPr>
              <w:spacing w:line="276" w:lineRule="auto"/>
              <w:rPr>
                <w:rFonts w:ascii="Arial" w:eastAsia="Cambria" w:hAnsi="Arial" w:cs="Arial"/>
                <w:b/>
                <w:sz w:val="23"/>
                <w:szCs w:val="23"/>
              </w:rPr>
            </w:pPr>
          </w:p>
        </w:tc>
      </w:tr>
      <w:tr w:rsidR="0091686F" w:rsidRPr="00CA453B" w14:paraId="7AEDC2B5" w14:textId="77777777" w:rsidTr="0091686F">
        <w:trPr>
          <w:jc w:val="center"/>
        </w:trPr>
        <w:tc>
          <w:tcPr>
            <w:tcW w:w="0" w:type="auto"/>
            <w:vAlign w:val="center"/>
          </w:tcPr>
          <w:p w14:paraId="166B64A3" w14:textId="77777777" w:rsidR="0091686F" w:rsidRPr="00CA453B" w:rsidRDefault="0091686F"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4º</w:t>
            </w:r>
          </w:p>
        </w:tc>
        <w:tc>
          <w:tcPr>
            <w:tcW w:w="0" w:type="auto"/>
            <w:vAlign w:val="center"/>
          </w:tcPr>
          <w:p w14:paraId="31007D02" w14:textId="77777777" w:rsidR="0091686F" w:rsidRPr="00CA453B" w:rsidRDefault="0091686F" w:rsidP="00CA453B">
            <w:pPr>
              <w:spacing w:line="276" w:lineRule="auto"/>
              <w:jc w:val="center"/>
              <w:rPr>
                <w:rFonts w:ascii="Arial" w:eastAsia="Cambria" w:hAnsi="Arial" w:cs="Arial"/>
                <w:b/>
                <w:sz w:val="23"/>
                <w:szCs w:val="23"/>
              </w:rPr>
            </w:pPr>
          </w:p>
        </w:tc>
        <w:tc>
          <w:tcPr>
            <w:tcW w:w="0" w:type="auto"/>
            <w:gridSpan w:val="2"/>
            <w:vAlign w:val="center"/>
          </w:tcPr>
          <w:p w14:paraId="7AC88D9D" w14:textId="77777777" w:rsidR="0091686F" w:rsidRPr="00CA453B" w:rsidRDefault="0091686F" w:rsidP="00CA453B">
            <w:pPr>
              <w:spacing w:line="276" w:lineRule="auto"/>
              <w:rPr>
                <w:rFonts w:ascii="Arial" w:eastAsia="Cambria" w:hAnsi="Arial" w:cs="Arial"/>
                <w:b/>
                <w:sz w:val="23"/>
                <w:szCs w:val="23"/>
              </w:rPr>
            </w:pPr>
          </w:p>
        </w:tc>
      </w:tr>
    </w:tbl>
    <w:p w14:paraId="0E539191" w14:textId="77777777" w:rsidR="0091686F" w:rsidRPr="00CA453B" w:rsidRDefault="0091686F" w:rsidP="00CA453B">
      <w:pPr>
        <w:spacing w:line="276" w:lineRule="auto"/>
        <w:jc w:val="both"/>
        <w:rPr>
          <w:rFonts w:ascii="Arial" w:eastAsia="Cambria" w:hAnsi="Arial" w:cs="Arial"/>
          <w:b/>
          <w:sz w:val="23"/>
          <w:szCs w:val="23"/>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08"/>
        <w:gridCol w:w="1597"/>
        <w:gridCol w:w="779"/>
        <w:gridCol w:w="1021"/>
      </w:tblGrid>
      <w:tr w:rsidR="0091686F" w:rsidRPr="00CA453B" w14:paraId="393AFAAB" w14:textId="77777777" w:rsidTr="0091686F">
        <w:trPr>
          <w:jc w:val="center"/>
        </w:trPr>
        <w:tc>
          <w:tcPr>
            <w:tcW w:w="0" w:type="auto"/>
            <w:shd w:val="clear" w:color="auto" w:fill="D9D9D9"/>
            <w:vAlign w:val="center"/>
          </w:tcPr>
          <w:p w14:paraId="37042C3C" w14:textId="77777777" w:rsidR="0091686F" w:rsidRPr="00CA453B" w:rsidRDefault="0091686F"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ITEM</w:t>
            </w:r>
          </w:p>
        </w:tc>
        <w:tc>
          <w:tcPr>
            <w:tcW w:w="0" w:type="auto"/>
            <w:shd w:val="clear" w:color="auto" w:fill="D9D9D9"/>
            <w:vAlign w:val="center"/>
          </w:tcPr>
          <w:p w14:paraId="3621DB5B" w14:textId="77777777" w:rsidR="0091686F" w:rsidRPr="00CA453B" w:rsidRDefault="0091686F"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DESCRIÇÃO</w:t>
            </w:r>
          </w:p>
        </w:tc>
        <w:tc>
          <w:tcPr>
            <w:tcW w:w="0" w:type="auto"/>
            <w:shd w:val="clear" w:color="auto" w:fill="D9D9D9"/>
            <w:vAlign w:val="center"/>
          </w:tcPr>
          <w:p w14:paraId="4BE8F891" w14:textId="77777777" w:rsidR="0091686F" w:rsidRPr="00CA453B" w:rsidRDefault="0091686F"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UNID</w:t>
            </w:r>
          </w:p>
        </w:tc>
        <w:tc>
          <w:tcPr>
            <w:tcW w:w="0" w:type="auto"/>
            <w:shd w:val="clear" w:color="auto" w:fill="D9D9D9"/>
            <w:vAlign w:val="center"/>
          </w:tcPr>
          <w:p w14:paraId="4394A998" w14:textId="77777777" w:rsidR="0091686F" w:rsidRPr="00CA453B" w:rsidRDefault="0091686F"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VALOR</w:t>
            </w:r>
          </w:p>
        </w:tc>
      </w:tr>
      <w:tr w:rsidR="0091686F" w:rsidRPr="00CA453B" w14:paraId="21EDDB1D" w14:textId="77777777" w:rsidTr="0091686F">
        <w:trPr>
          <w:jc w:val="center"/>
        </w:trPr>
        <w:tc>
          <w:tcPr>
            <w:tcW w:w="0" w:type="auto"/>
            <w:shd w:val="clear" w:color="auto" w:fill="FFFFFF"/>
            <w:vAlign w:val="center"/>
          </w:tcPr>
          <w:p w14:paraId="26AF52C8" w14:textId="77777777" w:rsidR="0091686F" w:rsidRPr="00CA453B" w:rsidRDefault="0091686F"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02</w:t>
            </w:r>
          </w:p>
        </w:tc>
        <w:tc>
          <w:tcPr>
            <w:tcW w:w="0" w:type="auto"/>
            <w:shd w:val="clear" w:color="auto" w:fill="FFFFFF"/>
            <w:vAlign w:val="center"/>
          </w:tcPr>
          <w:p w14:paraId="2F078246" w14:textId="77777777" w:rsidR="0091686F" w:rsidRPr="00CA453B" w:rsidRDefault="0091686F" w:rsidP="00CA453B">
            <w:pPr>
              <w:spacing w:line="276" w:lineRule="auto"/>
              <w:jc w:val="center"/>
              <w:rPr>
                <w:rFonts w:ascii="Arial" w:eastAsia="Cambria" w:hAnsi="Arial" w:cs="Arial"/>
                <w:b/>
                <w:sz w:val="23"/>
                <w:szCs w:val="23"/>
              </w:rPr>
            </w:pPr>
          </w:p>
        </w:tc>
        <w:tc>
          <w:tcPr>
            <w:tcW w:w="0" w:type="auto"/>
            <w:shd w:val="clear" w:color="auto" w:fill="FFFFFF"/>
            <w:vAlign w:val="center"/>
          </w:tcPr>
          <w:p w14:paraId="4E1D7312" w14:textId="77777777" w:rsidR="0091686F" w:rsidRPr="00CA453B" w:rsidRDefault="0091686F" w:rsidP="00CA453B">
            <w:pPr>
              <w:spacing w:line="276" w:lineRule="auto"/>
              <w:jc w:val="center"/>
              <w:rPr>
                <w:rFonts w:ascii="Arial" w:eastAsia="Cambria" w:hAnsi="Arial" w:cs="Arial"/>
                <w:b/>
                <w:sz w:val="23"/>
                <w:szCs w:val="23"/>
              </w:rPr>
            </w:pPr>
          </w:p>
        </w:tc>
        <w:tc>
          <w:tcPr>
            <w:tcW w:w="0" w:type="auto"/>
            <w:shd w:val="clear" w:color="auto" w:fill="FFFFFF"/>
            <w:vAlign w:val="center"/>
          </w:tcPr>
          <w:p w14:paraId="5AD469DB" w14:textId="77777777" w:rsidR="0091686F" w:rsidRPr="00CA453B" w:rsidRDefault="0091686F" w:rsidP="00CA453B">
            <w:pPr>
              <w:spacing w:line="276" w:lineRule="auto"/>
              <w:jc w:val="center"/>
              <w:rPr>
                <w:rFonts w:ascii="Arial" w:eastAsia="Cambria" w:hAnsi="Arial" w:cs="Arial"/>
                <w:b/>
                <w:sz w:val="23"/>
                <w:szCs w:val="23"/>
              </w:rPr>
            </w:pPr>
          </w:p>
        </w:tc>
      </w:tr>
      <w:tr w:rsidR="0091686F" w:rsidRPr="00CA453B" w14:paraId="05ECC9BE" w14:textId="77777777" w:rsidTr="0091686F">
        <w:trPr>
          <w:jc w:val="center"/>
        </w:trPr>
        <w:tc>
          <w:tcPr>
            <w:tcW w:w="0" w:type="auto"/>
            <w:shd w:val="clear" w:color="auto" w:fill="D9D9D9"/>
            <w:vAlign w:val="center"/>
          </w:tcPr>
          <w:p w14:paraId="3CFBB83C" w14:textId="77777777" w:rsidR="0091686F" w:rsidRPr="00CA453B" w:rsidRDefault="0091686F"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CLASSIFICAÇÃO</w:t>
            </w:r>
          </w:p>
        </w:tc>
        <w:tc>
          <w:tcPr>
            <w:tcW w:w="0" w:type="auto"/>
            <w:shd w:val="clear" w:color="auto" w:fill="D9D9D9"/>
            <w:vAlign w:val="center"/>
          </w:tcPr>
          <w:p w14:paraId="1FD7A154" w14:textId="77777777" w:rsidR="0091686F" w:rsidRPr="00CA453B" w:rsidRDefault="0091686F"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LICITANTES</w:t>
            </w:r>
          </w:p>
        </w:tc>
        <w:tc>
          <w:tcPr>
            <w:tcW w:w="0" w:type="auto"/>
            <w:gridSpan w:val="2"/>
            <w:shd w:val="clear" w:color="auto" w:fill="D9D9D9"/>
            <w:vAlign w:val="center"/>
          </w:tcPr>
          <w:p w14:paraId="2E54CA97" w14:textId="77777777" w:rsidR="0091686F" w:rsidRPr="00CA453B" w:rsidRDefault="0091686F"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CNPJ</w:t>
            </w:r>
          </w:p>
        </w:tc>
      </w:tr>
      <w:tr w:rsidR="0091686F" w:rsidRPr="00CA453B" w14:paraId="55CB41AA" w14:textId="77777777" w:rsidTr="0091686F">
        <w:trPr>
          <w:jc w:val="center"/>
        </w:trPr>
        <w:tc>
          <w:tcPr>
            <w:tcW w:w="0" w:type="auto"/>
            <w:vAlign w:val="center"/>
          </w:tcPr>
          <w:p w14:paraId="68042B0E" w14:textId="77777777" w:rsidR="0091686F" w:rsidRPr="00CA453B" w:rsidRDefault="0091686F"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2º</w:t>
            </w:r>
          </w:p>
        </w:tc>
        <w:tc>
          <w:tcPr>
            <w:tcW w:w="0" w:type="auto"/>
            <w:vAlign w:val="center"/>
          </w:tcPr>
          <w:p w14:paraId="02F4984C" w14:textId="77777777" w:rsidR="0091686F" w:rsidRPr="00CA453B" w:rsidRDefault="0091686F" w:rsidP="00CA453B">
            <w:pPr>
              <w:spacing w:line="276" w:lineRule="auto"/>
              <w:jc w:val="center"/>
              <w:rPr>
                <w:rFonts w:ascii="Arial" w:eastAsia="Cambria" w:hAnsi="Arial" w:cs="Arial"/>
                <w:b/>
                <w:sz w:val="23"/>
                <w:szCs w:val="23"/>
              </w:rPr>
            </w:pPr>
          </w:p>
        </w:tc>
        <w:tc>
          <w:tcPr>
            <w:tcW w:w="0" w:type="auto"/>
            <w:gridSpan w:val="2"/>
            <w:vAlign w:val="center"/>
          </w:tcPr>
          <w:p w14:paraId="7C8357C6" w14:textId="77777777" w:rsidR="0091686F" w:rsidRPr="00CA453B" w:rsidRDefault="0091686F" w:rsidP="00CA453B">
            <w:pPr>
              <w:spacing w:line="276" w:lineRule="auto"/>
              <w:rPr>
                <w:rFonts w:ascii="Arial" w:eastAsia="Cambria" w:hAnsi="Arial" w:cs="Arial"/>
                <w:b/>
                <w:sz w:val="23"/>
                <w:szCs w:val="23"/>
              </w:rPr>
            </w:pPr>
          </w:p>
        </w:tc>
      </w:tr>
      <w:tr w:rsidR="0091686F" w:rsidRPr="00CA453B" w14:paraId="2E1B23F9" w14:textId="77777777" w:rsidTr="0091686F">
        <w:trPr>
          <w:jc w:val="center"/>
        </w:trPr>
        <w:tc>
          <w:tcPr>
            <w:tcW w:w="0" w:type="auto"/>
            <w:vAlign w:val="center"/>
          </w:tcPr>
          <w:p w14:paraId="71A2F58A" w14:textId="77777777" w:rsidR="0091686F" w:rsidRPr="00CA453B" w:rsidRDefault="0091686F"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3º</w:t>
            </w:r>
          </w:p>
        </w:tc>
        <w:tc>
          <w:tcPr>
            <w:tcW w:w="0" w:type="auto"/>
            <w:vAlign w:val="center"/>
          </w:tcPr>
          <w:p w14:paraId="13B2A6B9" w14:textId="77777777" w:rsidR="0091686F" w:rsidRPr="00CA453B" w:rsidRDefault="0091686F" w:rsidP="00CA453B">
            <w:pPr>
              <w:spacing w:line="276" w:lineRule="auto"/>
              <w:jc w:val="center"/>
              <w:rPr>
                <w:rFonts w:ascii="Arial" w:eastAsia="Cambria" w:hAnsi="Arial" w:cs="Arial"/>
                <w:b/>
                <w:sz w:val="23"/>
                <w:szCs w:val="23"/>
              </w:rPr>
            </w:pPr>
          </w:p>
        </w:tc>
        <w:tc>
          <w:tcPr>
            <w:tcW w:w="0" w:type="auto"/>
            <w:gridSpan w:val="2"/>
            <w:vAlign w:val="center"/>
          </w:tcPr>
          <w:p w14:paraId="47B2B6C9" w14:textId="77777777" w:rsidR="0091686F" w:rsidRPr="00CA453B" w:rsidRDefault="0091686F" w:rsidP="00CA453B">
            <w:pPr>
              <w:spacing w:line="276" w:lineRule="auto"/>
              <w:rPr>
                <w:rFonts w:ascii="Arial" w:eastAsia="Cambria" w:hAnsi="Arial" w:cs="Arial"/>
                <w:b/>
                <w:sz w:val="23"/>
                <w:szCs w:val="23"/>
              </w:rPr>
            </w:pPr>
          </w:p>
        </w:tc>
      </w:tr>
      <w:tr w:rsidR="0091686F" w:rsidRPr="00CA453B" w14:paraId="1C17B5E2" w14:textId="77777777" w:rsidTr="0091686F">
        <w:trPr>
          <w:jc w:val="center"/>
        </w:trPr>
        <w:tc>
          <w:tcPr>
            <w:tcW w:w="0" w:type="auto"/>
            <w:vAlign w:val="center"/>
          </w:tcPr>
          <w:p w14:paraId="623FD0F6" w14:textId="77777777" w:rsidR="0091686F" w:rsidRPr="00CA453B" w:rsidRDefault="0091686F"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4º</w:t>
            </w:r>
          </w:p>
        </w:tc>
        <w:tc>
          <w:tcPr>
            <w:tcW w:w="0" w:type="auto"/>
            <w:vAlign w:val="center"/>
          </w:tcPr>
          <w:p w14:paraId="45404E79" w14:textId="77777777" w:rsidR="0091686F" w:rsidRPr="00CA453B" w:rsidRDefault="0091686F" w:rsidP="00CA453B">
            <w:pPr>
              <w:spacing w:line="276" w:lineRule="auto"/>
              <w:jc w:val="center"/>
              <w:rPr>
                <w:rFonts w:ascii="Arial" w:eastAsia="Cambria" w:hAnsi="Arial" w:cs="Arial"/>
                <w:b/>
                <w:sz w:val="23"/>
                <w:szCs w:val="23"/>
              </w:rPr>
            </w:pPr>
          </w:p>
        </w:tc>
        <w:tc>
          <w:tcPr>
            <w:tcW w:w="0" w:type="auto"/>
            <w:gridSpan w:val="2"/>
            <w:vAlign w:val="center"/>
          </w:tcPr>
          <w:p w14:paraId="4F0F6161" w14:textId="77777777" w:rsidR="0091686F" w:rsidRPr="00CA453B" w:rsidRDefault="0091686F" w:rsidP="00CA453B">
            <w:pPr>
              <w:spacing w:line="276" w:lineRule="auto"/>
              <w:rPr>
                <w:rFonts w:ascii="Arial" w:eastAsia="Cambria" w:hAnsi="Arial" w:cs="Arial"/>
                <w:b/>
                <w:sz w:val="23"/>
                <w:szCs w:val="23"/>
              </w:rPr>
            </w:pPr>
          </w:p>
        </w:tc>
      </w:tr>
    </w:tbl>
    <w:p w14:paraId="54A96B4D" w14:textId="77777777" w:rsidR="0091686F" w:rsidRPr="00CA453B" w:rsidRDefault="0091686F" w:rsidP="00CA453B">
      <w:pPr>
        <w:spacing w:line="276" w:lineRule="auto"/>
        <w:jc w:val="both"/>
        <w:rPr>
          <w:rFonts w:ascii="Arial" w:eastAsia="Cambria" w:hAnsi="Arial" w:cs="Arial"/>
          <w:b/>
          <w:sz w:val="23"/>
          <w:szCs w:val="23"/>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08"/>
        <w:gridCol w:w="1597"/>
        <w:gridCol w:w="779"/>
        <w:gridCol w:w="1021"/>
      </w:tblGrid>
      <w:tr w:rsidR="0091686F" w:rsidRPr="00CA453B" w14:paraId="22A1AF51" w14:textId="77777777" w:rsidTr="0091686F">
        <w:trPr>
          <w:jc w:val="center"/>
        </w:trPr>
        <w:tc>
          <w:tcPr>
            <w:tcW w:w="0" w:type="auto"/>
            <w:shd w:val="clear" w:color="auto" w:fill="D9D9D9"/>
            <w:vAlign w:val="center"/>
          </w:tcPr>
          <w:p w14:paraId="02865EC4" w14:textId="77777777" w:rsidR="0091686F" w:rsidRPr="00CA453B" w:rsidRDefault="0091686F"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ITEM</w:t>
            </w:r>
          </w:p>
        </w:tc>
        <w:tc>
          <w:tcPr>
            <w:tcW w:w="0" w:type="auto"/>
            <w:shd w:val="clear" w:color="auto" w:fill="D9D9D9"/>
            <w:vAlign w:val="center"/>
          </w:tcPr>
          <w:p w14:paraId="77EE26FE" w14:textId="77777777" w:rsidR="0091686F" w:rsidRPr="00CA453B" w:rsidRDefault="0091686F"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DESCRIÇÃO</w:t>
            </w:r>
          </w:p>
        </w:tc>
        <w:tc>
          <w:tcPr>
            <w:tcW w:w="0" w:type="auto"/>
            <w:shd w:val="clear" w:color="auto" w:fill="D9D9D9"/>
            <w:vAlign w:val="center"/>
          </w:tcPr>
          <w:p w14:paraId="065ADB69" w14:textId="77777777" w:rsidR="0091686F" w:rsidRPr="00CA453B" w:rsidRDefault="0091686F"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UNID</w:t>
            </w:r>
          </w:p>
        </w:tc>
        <w:tc>
          <w:tcPr>
            <w:tcW w:w="0" w:type="auto"/>
            <w:shd w:val="clear" w:color="auto" w:fill="D9D9D9"/>
            <w:vAlign w:val="center"/>
          </w:tcPr>
          <w:p w14:paraId="669FFC5F" w14:textId="77777777" w:rsidR="0091686F" w:rsidRPr="00CA453B" w:rsidRDefault="0091686F"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VALOR</w:t>
            </w:r>
          </w:p>
        </w:tc>
      </w:tr>
      <w:tr w:rsidR="0091686F" w:rsidRPr="00CA453B" w14:paraId="40809124" w14:textId="77777777" w:rsidTr="0091686F">
        <w:trPr>
          <w:jc w:val="center"/>
        </w:trPr>
        <w:tc>
          <w:tcPr>
            <w:tcW w:w="0" w:type="auto"/>
            <w:shd w:val="clear" w:color="auto" w:fill="FFFFFF"/>
            <w:vAlign w:val="center"/>
          </w:tcPr>
          <w:p w14:paraId="2FCF71FF" w14:textId="77777777" w:rsidR="0091686F" w:rsidRPr="00CA453B" w:rsidRDefault="0091686F"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03</w:t>
            </w:r>
          </w:p>
        </w:tc>
        <w:tc>
          <w:tcPr>
            <w:tcW w:w="0" w:type="auto"/>
            <w:shd w:val="clear" w:color="auto" w:fill="FFFFFF"/>
            <w:vAlign w:val="center"/>
          </w:tcPr>
          <w:p w14:paraId="4455069F" w14:textId="77777777" w:rsidR="0091686F" w:rsidRPr="00CA453B" w:rsidRDefault="0091686F" w:rsidP="00CA453B">
            <w:pPr>
              <w:spacing w:line="276" w:lineRule="auto"/>
              <w:jc w:val="center"/>
              <w:rPr>
                <w:rFonts w:ascii="Arial" w:eastAsia="Cambria" w:hAnsi="Arial" w:cs="Arial"/>
                <w:b/>
                <w:sz w:val="23"/>
                <w:szCs w:val="23"/>
              </w:rPr>
            </w:pPr>
          </w:p>
        </w:tc>
        <w:tc>
          <w:tcPr>
            <w:tcW w:w="0" w:type="auto"/>
            <w:shd w:val="clear" w:color="auto" w:fill="FFFFFF"/>
            <w:vAlign w:val="center"/>
          </w:tcPr>
          <w:p w14:paraId="0CEBEA71" w14:textId="77777777" w:rsidR="0091686F" w:rsidRPr="00CA453B" w:rsidRDefault="0091686F" w:rsidP="00CA453B">
            <w:pPr>
              <w:spacing w:line="276" w:lineRule="auto"/>
              <w:jc w:val="center"/>
              <w:rPr>
                <w:rFonts w:ascii="Arial" w:eastAsia="Cambria" w:hAnsi="Arial" w:cs="Arial"/>
                <w:b/>
                <w:sz w:val="23"/>
                <w:szCs w:val="23"/>
              </w:rPr>
            </w:pPr>
          </w:p>
        </w:tc>
        <w:tc>
          <w:tcPr>
            <w:tcW w:w="0" w:type="auto"/>
            <w:shd w:val="clear" w:color="auto" w:fill="FFFFFF"/>
            <w:vAlign w:val="center"/>
          </w:tcPr>
          <w:p w14:paraId="518D9B03" w14:textId="77777777" w:rsidR="0091686F" w:rsidRPr="00CA453B" w:rsidRDefault="0091686F" w:rsidP="00CA453B">
            <w:pPr>
              <w:spacing w:line="276" w:lineRule="auto"/>
              <w:jc w:val="center"/>
              <w:rPr>
                <w:rFonts w:ascii="Arial" w:eastAsia="Cambria" w:hAnsi="Arial" w:cs="Arial"/>
                <w:b/>
                <w:sz w:val="23"/>
                <w:szCs w:val="23"/>
              </w:rPr>
            </w:pPr>
          </w:p>
        </w:tc>
      </w:tr>
      <w:tr w:rsidR="0091686F" w:rsidRPr="00CA453B" w14:paraId="125738DF" w14:textId="77777777" w:rsidTr="0091686F">
        <w:trPr>
          <w:jc w:val="center"/>
        </w:trPr>
        <w:tc>
          <w:tcPr>
            <w:tcW w:w="0" w:type="auto"/>
            <w:shd w:val="clear" w:color="auto" w:fill="D9D9D9"/>
            <w:vAlign w:val="center"/>
          </w:tcPr>
          <w:p w14:paraId="1F4CDDC2" w14:textId="77777777" w:rsidR="0091686F" w:rsidRPr="00CA453B" w:rsidRDefault="0091686F"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CLASSIFICAÇÃO</w:t>
            </w:r>
          </w:p>
        </w:tc>
        <w:tc>
          <w:tcPr>
            <w:tcW w:w="0" w:type="auto"/>
            <w:shd w:val="clear" w:color="auto" w:fill="D9D9D9"/>
            <w:vAlign w:val="center"/>
          </w:tcPr>
          <w:p w14:paraId="62E4207C" w14:textId="77777777" w:rsidR="0091686F" w:rsidRPr="00CA453B" w:rsidRDefault="0091686F"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LICITANTES</w:t>
            </w:r>
          </w:p>
        </w:tc>
        <w:tc>
          <w:tcPr>
            <w:tcW w:w="0" w:type="auto"/>
            <w:gridSpan w:val="2"/>
            <w:shd w:val="clear" w:color="auto" w:fill="D9D9D9"/>
            <w:vAlign w:val="center"/>
          </w:tcPr>
          <w:p w14:paraId="64BF1A0C" w14:textId="77777777" w:rsidR="0091686F" w:rsidRPr="00CA453B" w:rsidRDefault="0091686F"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CNPJ</w:t>
            </w:r>
          </w:p>
        </w:tc>
      </w:tr>
      <w:tr w:rsidR="0091686F" w:rsidRPr="00CA453B" w14:paraId="55FA6237" w14:textId="77777777" w:rsidTr="0091686F">
        <w:trPr>
          <w:jc w:val="center"/>
        </w:trPr>
        <w:tc>
          <w:tcPr>
            <w:tcW w:w="0" w:type="auto"/>
            <w:vAlign w:val="center"/>
          </w:tcPr>
          <w:p w14:paraId="372D75D0" w14:textId="77777777" w:rsidR="0091686F" w:rsidRPr="00CA453B" w:rsidRDefault="0091686F"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2º</w:t>
            </w:r>
          </w:p>
        </w:tc>
        <w:tc>
          <w:tcPr>
            <w:tcW w:w="0" w:type="auto"/>
            <w:vAlign w:val="center"/>
          </w:tcPr>
          <w:p w14:paraId="660D8C3E" w14:textId="77777777" w:rsidR="0091686F" w:rsidRPr="00CA453B" w:rsidRDefault="0091686F" w:rsidP="00CA453B">
            <w:pPr>
              <w:spacing w:line="276" w:lineRule="auto"/>
              <w:jc w:val="center"/>
              <w:rPr>
                <w:rFonts w:ascii="Arial" w:eastAsia="Cambria" w:hAnsi="Arial" w:cs="Arial"/>
                <w:b/>
                <w:sz w:val="23"/>
                <w:szCs w:val="23"/>
              </w:rPr>
            </w:pPr>
          </w:p>
        </w:tc>
        <w:tc>
          <w:tcPr>
            <w:tcW w:w="0" w:type="auto"/>
            <w:gridSpan w:val="2"/>
            <w:vAlign w:val="center"/>
          </w:tcPr>
          <w:p w14:paraId="30CA2501" w14:textId="77777777" w:rsidR="0091686F" w:rsidRPr="00CA453B" w:rsidRDefault="0091686F" w:rsidP="00CA453B">
            <w:pPr>
              <w:spacing w:line="276" w:lineRule="auto"/>
              <w:rPr>
                <w:rFonts w:ascii="Arial" w:eastAsia="Cambria" w:hAnsi="Arial" w:cs="Arial"/>
                <w:b/>
                <w:sz w:val="23"/>
                <w:szCs w:val="23"/>
              </w:rPr>
            </w:pPr>
          </w:p>
        </w:tc>
      </w:tr>
      <w:tr w:rsidR="0091686F" w:rsidRPr="00CA453B" w14:paraId="082E6FDB" w14:textId="77777777" w:rsidTr="0091686F">
        <w:trPr>
          <w:jc w:val="center"/>
        </w:trPr>
        <w:tc>
          <w:tcPr>
            <w:tcW w:w="0" w:type="auto"/>
            <w:vAlign w:val="center"/>
          </w:tcPr>
          <w:p w14:paraId="0196C36F" w14:textId="77777777" w:rsidR="0091686F" w:rsidRPr="00CA453B" w:rsidRDefault="0091686F"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3º</w:t>
            </w:r>
          </w:p>
        </w:tc>
        <w:tc>
          <w:tcPr>
            <w:tcW w:w="0" w:type="auto"/>
            <w:vAlign w:val="center"/>
          </w:tcPr>
          <w:p w14:paraId="0FD41893" w14:textId="77777777" w:rsidR="0091686F" w:rsidRPr="00CA453B" w:rsidRDefault="0091686F" w:rsidP="00CA453B">
            <w:pPr>
              <w:spacing w:line="276" w:lineRule="auto"/>
              <w:jc w:val="center"/>
              <w:rPr>
                <w:rFonts w:ascii="Arial" w:eastAsia="Cambria" w:hAnsi="Arial" w:cs="Arial"/>
                <w:b/>
                <w:sz w:val="23"/>
                <w:szCs w:val="23"/>
              </w:rPr>
            </w:pPr>
          </w:p>
        </w:tc>
        <w:tc>
          <w:tcPr>
            <w:tcW w:w="0" w:type="auto"/>
            <w:gridSpan w:val="2"/>
            <w:vAlign w:val="center"/>
          </w:tcPr>
          <w:p w14:paraId="56BF6910" w14:textId="77777777" w:rsidR="0091686F" w:rsidRPr="00CA453B" w:rsidRDefault="0091686F" w:rsidP="00CA453B">
            <w:pPr>
              <w:spacing w:line="276" w:lineRule="auto"/>
              <w:rPr>
                <w:rFonts w:ascii="Arial" w:eastAsia="Cambria" w:hAnsi="Arial" w:cs="Arial"/>
                <w:b/>
                <w:sz w:val="23"/>
                <w:szCs w:val="23"/>
              </w:rPr>
            </w:pPr>
          </w:p>
        </w:tc>
      </w:tr>
      <w:tr w:rsidR="0091686F" w:rsidRPr="00CA453B" w14:paraId="29AA79AD" w14:textId="77777777" w:rsidTr="0091686F">
        <w:trPr>
          <w:jc w:val="center"/>
        </w:trPr>
        <w:tc>
          <w:tcPr>
            <w:tcW w:w="0" w:type="auto"/>
            <w:vAlign w:val="center"/>
          </w:tcPr>
          <w:p w14:paraId="7885E90A" w14:textId="77777777" w:rsidR="0091686F" w:rsidRPr="00CA453B" w:rsidRDefault="0091686F"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4º</w:t>
            </w:r>
          </w:p>
        </w:tc>
        <w:tc>
          <w:tcPr>
            <w:tcW w:w="0" w:type="auto"/>
            <w:vAlign w:val="center"/>
          </w:tcPr>
          <w:p w14:paraId="444A2596" w14:textId="77777777" w:rsidR="0091686F" w:rsidRPr="00CA453B" w:rsidRDefault="0091686F" w:rsidP="00CA453B">
            <w:pPr>
              <w:spacing w:line="276" w:lineRule="auto"/>
              <w:jc w:val="center"/>
              <w:rPr>
                <w:rFonts w:ascii="Arial" w:eastAsia="Cambria" w:hAnsi="Arial" w:cs="Arial"/>
                <w:b/>
                <w:sz w:val="23"/>
                <w:szCs w:val="23"/>
              </w:rPr>
            </w:pPr>
          </w:p>
        </w:tc>
        <w:tc>
          <w:tcPr>
            <w:tcW w:w="0" w:type="auto"/>
            <w:gridSpan w:val="2"/>
            <w:vAlign w:val="center"/>
          </w:tcPr>
          <w:p w14:paraId="6B90B632" w14:textId="77777777" w:rsidR="0091686F" w:rsidRPr="00CA453B" w:rsidRDefault="0091686F" w:rsidP="00CA453B">
            <w:pPr>
              <w:spacing w:line="276" w:lineRule="auto"/>
              <w:rPr>
                <w:rFonts w:ascii="Arial" w:eastAsia="Cambria" w:hAnsi="Arial" w:cs="Arial"/>
                <w:b/>
                <w:sz w:val="23"/>
                <w:szCs w:val="23"/>
              </w:rPr>
            </w:pPr>
          </w:p>
        </w:tc>
      </w:tr>
    </w:tbl>
    <w:p w14:paraId="0C0AAFB4" w14:textId="77777777" w:rsidR="0091686F" w:rsidRPr="00CA453B" w:rsidRDefault="0091686F" w:rsidP="00CA453B">
      <w:pPr>
        <w:spacing w:line="276" w:lineRule="auto"/>
        <w:jc w:val="both"/>
        <w:rPr>
          <w:rFonts w:ascii="Arial" w:eastAsia="Cambria" w:hAnsi="Arial" w:cs="Arial"/>
          <w:b/>
          <w:sz w:val="23"/>
          <w:szCs w:val="23"/>
        </w:rPr>
      </w:pPr>
    </w:p>
    <w:p w14:paraId="1103354E" w14:textId="77777777" w:rsidR="0091686F" w:rsidRPr="00CA453B" w:rsidRDefault="0091686F" w:rsidP="00CA453B">
      <w:pPr>
        <w:spacing w:line="276" w:lineRule="auto"/>
        <w:jc w:val="both"/>
        <w:rPr>
          <w:rFonts w:ascii="Arial" w:eastAsia="Cambria" w:hAnsi="Arial" w:cs="Arial"/>
          <w:b/>
          <w:sz w:val="23"/>
          <w:szCs w:val="23"/>
        </w:rPr>
      </w:pPr>
    </w:p>
    <w:p w14:paraId="4320AB8E" w14:textId="77777777" w:rsidR="0091686F" w:rsidRPr="00CA453B" w:rsidRDefault="0091686F" w:rsidP="00CA453B">
      <w:pPr>
        <w:spacing w:line="276" w:lineRule="auto"/>
        <w:jc w:val="both"/>
        <w:rPr>
          <w:rFonts w:ascii="Arial" w:eastAsia="Cambria" w:hAnsi="Arial" w:cs="Arial"/>
          <w:b/>
          <w:sz w:val="23"/>
          <w:szCs w:val="23"/>
        </w:rPr>
      </w:pPr>
    </w:p>
    <w:p w14:paraId="57624598" w14:textId="77777777" w:rsidR="0091686F" w:rsidRPr="00CA453B" w:rsidRDefault="0091686F" w:rsidP="00CA453B">
      <w:pPr>
        <w:spacing w:line="276" w:lineRule="auto"/>
        <w:jc w:val="both"/>
        <w:rPr>
          <w:rFonts w:ascii="Arial" w:eastAsia="Cambria" w:hAnsi="Arial" w:cs="Arial"/>
          <w:b/>
          <w:sz w:val="23"/>
          <w:szCs w:val="23"/>
        </w:rPr>
      </w:pPr>
    </w:p>
    <w:p w14:paraId="7014BE58" w14:textId="77777777" w:rsidR="0091686F" w:rsidRPr="00CA453B" w:rsidRDefault="0091686F" w:rsidP="00CA453B">
      <w:pPr>
        <w:spacing w:line="276" w:lineRule="auto"/>
        <w:jc w:val="both"/>
        <w:rPr>
          <w:rFonts w:ascii="Arial" w:eastAsia="Cambria" w:hAnsi="Arial" w:cs="Arial"/>
          <w:b/>
          <w:sz w:val="23"/>
          <w:szCs w:val="23"/>
        </w:rPr>
      </w:pPr>
    </w:p>
    <w:p w14:paraId="66D725E9" w14:textId="77777777" w:rsidR="0091686F" w:rsidRPr="00CA453B" w:rsidRDefault="0091686F" w:rsidP="00CA453B">
      <w:pPr>
        <w:spacing w:line="276" w:lineRule="auto"/>
        <w:jc w:val="both"/>
        <w:rPr>
          <w:rFonts w:ascii="Arial" w:eastAsia="Cambria" w:hAnsi="Arial" w:cs="Arial"/>
          <w:b/>
          <w:sz w:val="23"/>
          <w:szCs w:val="23"/>
        </w:rPr>
      </w:pPr>
    </w:p>
    <w:p w14:paraId="66D643DE" w14:textId="77777777" w:rsidR="0091686F" w:rsidRPr="00CA453B" w:rsidRDefault="0091686F" w:rsidP="00CA453B">
      <w:pPr>
        <w:spacing w:line="276" w:lineRule="auto"/>
        <w:jc w:val="both"/>
        <w:rPr>
          <w:rFonts w:ascii="Arial" w:eastAsia="Cambria" w:hAnsi="Arial" w:cs="Arial"/>
          <w:b/>
          <w:sz w:val="23"/>
          <w:szCs w:val="23"/>
        </w:rPr>
      </w:pPr>
    </w:p>
    <w:p w14:paraId="44F68EE3" w14:textId="77777777" w:rsidR="00455ED1" w:rsidRPr="00CA453B" w:rsidRDefault="00455ED1" w:rsidP="00CA453B">
      <w:pPr>
        <w:spacing w:line="276" w:lineRule="auto"/>
        <w:jc w:val="both"/>
        <w:rPr>
          <w:rFonts w:ascii="Arial" w:eastAsia="Cambria" w:hAnsi="Arial" w:cs="Arial"/>
          <w:b/>
          <w:sz w:val="23"/>
          <w:szCs w:val="23"/>
        </w:rPr>
      </w:pPr>
    </w:p>
    <w:p w14:paraId="41D4823E" w14:textId="77777777" w:rsidR="00455ED1" w:rsidRPr="00CA453B" w:rsidRDefault="00455ED1" w:rsidP="00CA453B">
      <w:pPr>
        <w:spacing w:line="276" w:lineRule="auto"/>
        <w:jc w:val="both"/>
        <w:rPr>
          <w:rFonts w:ascii="Arial" w:eastAsia="Cambria" w:hAnsi="Arial" w:cs="Arial"/>
          <w:b/>
          <w:sz w:val="23"/>
          <w:szCs w:val="23"/>
        </w:rPr>
      </w:pPr>
    </w:p>
    <w:p w14:paraId="10954DF5" w14:textId="77777777" w:rsidR="00455ED1" w:rsidRPr="00CA453B" w:rsidRDefault="00455ED1" w:rsidP="00CA453B">
      <w:pPr>
        <w:spacing w:line="276" w:lineRule="auto"/>
        <w:jc w:val="both"/>
        <w:rPr>
          <w:rFonts w:ascii="Arial" w:eastAsia="Cambria" w:hAnsi="Arial" w:cs="Arial"/>
          <w:b/>
          <w:sz w:val="23"/>
          <w:szCs w:val="23"/>
        </w:rPr>
      </w:pPr>
    </w:p>
    <w:p w14:paraId="4ADC63C7" w14:textId="77777777" w:rsidR="00455ED1" w:rsidRPr="00CA453B" w:rsidRDefault="00455ED1" w:rsidP="00CA453B">
      <w:pPr>
        <w:spacing w:line="276" w:lineRule="auto"/>
        <w:jc w:val="both"/>
        <w:rPr>
          <w:rFonts w:ascii="Arial" w:eastAsia="Cambria" w:hAnsi="Arial" w:cs="Arial"/>
          <w:b/>
          <w:sz w:val="23"/>
          <w:szCs w:val="23"/>
        </w:rPr>
      </w:pPr>
    </w:p>
    <w:p w14:paraId="03ECB6D8" w14:textId="77777777" w:rsidR="00455ED1" w:rsidRPr="00CA453B" w:rsidRDefault="00455ED1" w:rsidP="00CA453B">
      <w:pPr>
        <w:spacing w:line="276" w:lineRule="auto"/>
        <w:jc w:val="both"/>
        <w:rPr>
          <w:rFonts w:ascii="Arial" w:eastAsia="Cambria" w:hAnsi="Arial" w:cs="Arial"/>
          <w:b/>
          <w:sz w:val="23"/>
          <w:szCs w:val="23"/>
        </w:rPr>
      </w:pPr>
    </w:p>
    <w:p w14:paraId="2B2F1F03" w14:textId="77777777" w:rsidR="00455ED1" w:rsidRPr="00CA453B" w:rsidRDefault="00455ED1" w:rsidP="00CA453B">
      <w:pPr>
        <w:spacing w:line="276" w:lineRule="auto"/>
        <w:jc w:val="both"/>
        <w:rPr>
          <w:rFonts w:ascii="Arial" w:eastAsia="Cambria" w:hAnsi="Arial" w:cs="Arial"/>
          <w:b/>
          <w:sz w:val="23"/>
          <w:szCs w:val="23"/>
        </w:rPr>
      </w:pPr>
    </w:p>
    <w:p w14:paraId="49C585D0" w14:textId="77777777" w:rsidR="00455ED1" w:rsidRPr="00CA453B" w:rsidRDefault="00455ED1" w:rsidP="00CA453B">
      <w:pPr>
        <w:spacing w:line="276" w:lineRule="auto"/>
        <w:jc w:val="both"/>
        <w:rPr>
          <w:rFonts w:ascii="Arial" w:eastAsia="Cambria" w:hAnsi="Arial" w:cs="Arial"/>
          <w:b/>
          <w:sz w:val="23"/>
          <w:szCs w:val="23"/>
        </w:rPr>
      </w:pPr>
    </w:p>
    <w:p w14:paraId="39AB6098" w14:textId="77777777" w:rsidR="00455ED1" w:rsidRPr="00CA453B" w:rsidRDefault="00455ED1" w:rsidP="00CA453B">
      <w:pPr>
        <w:spacing w:line="276" w:lineRule="auto"/>
        <w:jc w:val="both"/>
        <w:rPr>
          <w:rFonts w:ascii="Arial" w:eastAsia="Cambria" w:hAnsi="Arial" w:cs="Arial"/>
          <w:b/>
          <w:sz w:val="23"/>
          <w:szCs w:val="23"/>
        </w:rPr>
      </w:pPr>
    </w:p>
    <w:p w14:paraId="7EA56D7F" w14:textId="77777777" w:rsidR="00455ED1" w:rsidRPr="00CA453B" w:rsidRDefault="00455ED1" w:rsidP="00CA453B">
      <w:pPr>
        <w:spacing w:line="276" w:lineRule="auto"/>
        <w:jc w:val="both"/>
        <w:rPr>
          <w:rFonts w:ascii="Arial" w:eastAsia="Cambria" w:hAnsi="Arial" w:cs="Arial"/>
          <w:b/>
          <w:sz w:val="23"/>
          <w:szCs w:val="23"/>
        </w:rPr>
      </w:pPr>
    </w:p>
    <w:p w14:paraId="62F1AC8F" w14:textId="77777777" w:rsidR="0091686F" w:rsidRPr="00CA453B" w:rsidRDefault="0091686F"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lastRenderedPageBreak/>
        <w:t>PROCESSO LICITATÓRIO Nº 0xx/20xx</w:t>
      </w:r>
    </w:p>
    <w:p w14:paraId="6C75D761" w14:textId="77777777" w:rsidR="0091686F" w:rsidRPr="00CA453B" w:rsidRDefault="0091686F"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PREGÃO NA FORMA ELETRÔNICA Nº 0xx/20xx</w:t>
      </w:r>
    </w:p>
    <w:p w14:paraId="7FD49C45" w14:textId="77777777" w:rsidR="0091686F" w:rsidRPr="00CA453B" w:rsidRDefault="0091686F" w:rsidP="00CA453B">
      <w:pPr>
        <w:pBdr>
          <w:top w:val="nil"/>
          <w:left w:val="nil"/>
          <w:bottom w:val="nil"/>
          <w:right w:val="nil"/>
          <w:between w:val="nil"/>
        </w:pBdr>
        <w:spacing w:line="276" w:lineRule="auto"/>
        <w:jc w:val="center"/>
        <w:rPr>
          <w:rFonts w:ascii="Arial" w:eastAsia="Cambria" w:hAnsi="Arial" w:cs="Arial"/>
          <w:b/>
          <w:color w:val="000000"/>
          <w:sz w:val="23"/>
          <w:szCs w:val="23"/>
        </w:rPr>
      </w:pPr>
      <w:r w:rsidRPr="00CA453B">
        <w:rPr>
          <w:rFonts w:ascii="Arial" w:eastAsia="Cambria" w:hAnsi="Arial" w:cs="Arial"/>
          <w:b/>
          <w:color w:val="000000"/>
          <w:sz w:val="23"/>
          <w:szCs w:val="23"/>
        </w:rPr>
        <w:t>MODELO DE DECLARAÇÃO PARA CADASTRO DE RESERVA</w:t>
      </w:r>
    </w:p>
    <w:p w14:paraId="1A7C02F9" w14:textId="77777777" w:rsidR="0091686F" w:rsidRPr="00CA453B" w:rsidRDefault="0091686F" w:rsidP="00CA453B">
      <w:pPr>
        <w:pBdr>
          <w:top w:val="nil"/>
          <w:left w:val="nil"/>
          <w:bottom w:val="nil"/>
          <w:right w:val="nil"/>
          <w:between w:val="nil"/>
        </w:pBdr>
        <w:spacing w:line="276" w:lineRule="auto"/>
        <w:jc w:val="center"/>
        <w:rPr>
          <w:rFonts w:ascii="Arial" w:eastAsia="Cambria" w:hAnsi="Arial" w:cs="Arial"/>
          <w:b/>
          <w:color w:val="000000"/>
          <w:sz w:val="23"/>
          <w:szCs w:val="23"/>
        </w:rPr>
      </w:pPr>
      <w:r w:rsidRPr="00CA453B">
        <w:rPr>
          <w:rFonts w:ascii="Arial" w:eastAsia="Cambria" w:hAnsi="Arial" w:cs="Arial"/>
          <w:b/>
          <w:color w:val="000000"/>
          <w:sz w:val="23"/>
          <w:szCs w:val="23"/>
        </w:rPr>
        <w:t>ANEXO IV</w:t>
      </w:r>
    </w:p>
    <w:p w14:paraId="228AC055" w14:textId="77777777" w:rsidR="0091686F" w:rsidRPr="00CA453B" w:rsidRDefault="0091686F" w:rsidP="00CA453B">
      <w:pPr>
        <w:pBdr>
          <w:top w:val="nil"/>
          <w:left w:val="nil"/>
          <w:bottom w:val="nil"/>
          <w:right w:val="nil"/>
          <w:between w:val="nil"/>
        </w:pBdr>
        <w:spacing w:line="276" w:lineRule="auto"/>
        <w:rPr>
          <w:rFonts w:ascii="Arial" w:eastAsia="Cambria" w:hAnsi="Arial" w:cs="Arial"/>
          <w:b/>
          <w:color w:val="000000"/>
          <w:sz w:val="23"/>
          <w:szCs w:val="23"/>
        </w:rPr>
      </w:pPr>
    </w:p>
    <w:p w14:paraId="4001475C" w14:textId="77777777" w:rsidR="0091686F" w:rsidRPr="00CA453B" w:rsidRDefault="0091686F" w:rsidP="00CA453B">
      <w:pPr>
        <w:pBdr>
          <w:top w:val="nil"/>
          <w:left w:val="nil"/>
          <w:bottom w:val="nil"/>
          <w:right w:val="nil"/>
          <w:between w:val="nil"/>
        </w:pBdr>
        <w:spacing w:line="276" w:lineRule="auto"/>
        <w:rPr>
          <w:rFonts w:ascii="Arial" w:eastAsia="Cambria" w:hAnsi="Arial" w:cs="Arial"/>
          <w:b/>
          <w:color w:val="000000"/>
          <w:sz w:val="23"/>
          <w:szCs w:val="23"/>
        </w:rPr>
      </w:pPr>
    </w:p>
    <w:p w14:paraId="0C1B5D08" w14:textId="77777777" w:rsidR="0091686F" w:rsidRPr="00CA453B" w:rsidRDefault="0091686F" w:rsidP="00CA453B">
      <w:pPr>
        <w:pBdr>
          <w:top w:val="nil"/>
          <w:left w:val="nil"/>
          <w:bottom w:val="nil"/>
          <w:right w:val="nil"/>
          <w:between w:val="nil"/>
        </w:pBdr>
        <w:spacing w:line="276" w:lineRule="auto"/>
        <w:jc w:val="both"/>
        <w:rPr>
          <w:rFonts w:ascii="Arial" w:eastAsia="Cambria" w:hAnsi="Arial" w:cs="Arial"/>
          <w:color w:val="000000"/>
          <w:sz w:val="23"/>
          <w:szCs w:val="23"/>
        </w:rPr>
      </w:pPr>
      <w:r w:rsidRPr="00CA453B">
        <w:rPr>
          <w:rFonts w:ascii="Arial" w:eastAsia="Cambria" w:hAnsi="Arial" w:cs="Arial"/>
          <w:b/>
          <w:color w:val="000000"/>
          <w:sz w:val="23"/>
          <w:szCs w:val="23"/>
        </w:rPr>
        <w:tab/>
      </w:r>
      <w:r w:rsidRPr="00CA453B">
        <w:rPr>
          <w:rFonts w:ascii="Arial" w:eastAsia="Cambria" w:hAnsi="Arial" w:cs="Arial"/>
          <w:color w:val="000000"/>
          <w:sz w:val="23"/>
          <w:szCs w:val="23"/>
        </w:rPr>
        <w:t xml:space="preserve">A empresa xxxxxxxxxxxxxxxxxxxxxxxxx, inscrita no Cadastro Nacional de Pessoas Jurídicas – CNPJ sob o nº xx.xxx.xxx/xxxx-xx, através de seu representante legal Sr.(a) xxxxxxxxxxxx, portador do RG nº xxxxxxx, inscrito (a) no CPF sob o nº xxx.xxx.xxx-xx, </w:t>
      </w:r>
      <w:r w:rsidRPr="00CA453B">
        <w:rPr>
          <w:rFonts w:ascii="Arial" w:eastAsia="Cambria" w:hAnsi="Arial" w:cs="Arial"/>
          <w:b/>
          <w:color w:val="000000"/>
          <w:sz w:val="23"/>
          <w:szCs w:val="23"/>
        </w:rPr>
        <w:t xml:space="preserve">DECLARA </w:t>
      </w:r>
      <w:r w:rsidRPr="00CA453B">
        <w:rPr>
          <w:rFonts w:ascii="Arial" w:eastAsia="Cambria" w:hAnsi="Arial" w:cs="Arial"/>
          <w:color w:val="000000"/>
          <w:sz w:val="23"/>
          <w:szCs w:val="23"/>
        </w:rPr>
        <w:t>nos termos do Processo Licitatório nº 0xx/20xx, a intenção de compor o cadastro de reservas da(s) Ata(s) de Registro de Preços originárias do respectivo procedimento, reconhecendo que:</w:t>
      </w:r>
    </w:p>
    <w:p w14:paraId="10CCAFC3" w14:textId="77777777" w:rsidR="0091686F" w:rsidRPr="00CA453B" w:rsidRDefault="0091686F" w:rsidP="00CA453B">
      <w:pPr>
        <w:pBdr>
          <w:top w:val="nil"/>
          <w:left w:val="nil"/>
          <w:bottom w:val="nil"/>
          <w:right w:val="nil"/>
          <w:between w:val="nil"/>
        </w:pBdr>
        <w:spacing w:line="276" w:lineRule="auto"/>
        <w:jc w:val="both"/>
        <w:rPr>
          <w:rFonts w:ascii="Arial" w:eastAsia="Cambria" w:hAnsi="Arial" w:cs="Arial"/>
          <w:color w:val="000000"/>
          <w:sz w:val="23"/>
          <w:szCs w:val="23"/>
        </w:rPr>
      </w:pPr>
    </w:p>
    <w:p w14:paraId="177F73A1" w14:textId="77777777" w:rsidR="0091686F" w:rsidRPr="00CA453B" w:rsidRDefault="0091686F" w:rsidP="00CA453B">
      <w:pPr>
        <w:pBdr>
          <w:top w:val="nil"/>
          <w:left w:val="nil"/>
          <w:bottom w:val="nil"/>
          <w:right w:val="nil"/>
          <w:between w:val="nil"/>
        </w:pBdr>
        <w:spacing w:line="276" w:lineRule="auto"/>
        <w:jc w:val="both"/>
        <w:rPr>
          <w:rFonts w:ascii="Arial" w:eastAsia="Cambria" w:hAnsi="Arial" w:cs="Arial"/>
          <w:color w:val="000000"/>
          <w:sz w:val="23"/>
          <w:szCs w:val="23"/>
        </w:rPr>
      </w:pPr>
      <w:r w:rsidRPr="00CA453B">
        <w:rPr>
          <w:rFonts w:ascii="Arial" w:eastAsia="Cambria" w:hAnsi="Arial" w:cs="Arial"/>
          <w:color w:val="000000"/>
          <w:sz w:val="23"/>
          <w:szCs w:val="23"/>
        </w:rPr>
        <w:t>I- para eventuais convocações será considerada a ordem de classificação da empresa durante a fase de lances do(s) item (ns),</w:t>
      </w:r>
    </w:p>
    <w:p w14:paraId="0F83AC47" w14:textId="77777777" w:rsidR="0091686F" w:rsidRPr="00CA453B" w:rsidRDefault="0091686F" w:rsidP="00CA453B">
      <w:pPr>
        <w:pBdr>
          <w:top w:val="nil"/>
          <w:left w:val="nil"/>
          <w:bottom w:val="nil"/>
          <w:right w:val="nil"/>
          <w:between w:val="nil"/>
        </w:pBdr>
        <w:spacing w:line="276" w:lineRule="auto"/>
        <w:jc w:val="both"/>
        <w:rPr>
          <w:rFonts w:ascii="Arial" w:eastAsia="Cambria" w:hAnsi="Arial" w:cs="Arial"/>
          <w:color w:val="000000"/>
          <w:sz w:val="23"/>
          <w:szCs w:val="23"/>
        </w:rPr>
      </w:pPr>
      <w:r w:rsidRPr="00CA453B">
        <w:rPr>
          <w:rFonts w:ascii="Arial" w:eastAsia="Cambria" w:hAnsi="Arial" w:cs="Arial"/>
          <w:color w:val="000000"/>
          <w:sz w:val="23"/>
          <w:szCs w:val="23"/>
        </w:rPr>
        <w:t xml:space="preserve">II – deverá encaminhar a declaração no prazo máximo de 24 (vinte e quatro) horas para o e-mail </w:t>
      </w:r>
      <w:r w:rsidRPr="00CA453B">
        <w:rPr>
          <w:rFonts w:ascii="Arial" w:eastAsia="Cambria" w:hAnsi="Arial" w:cs="Arial"/>
          <w:color w:val="0563C1"/>
          <w:sz w:val="23"/>
          <w:szCs w:val="23"/>
          <w:u w:val="single"/>
        </w:rPr>
        <w:t>xxxxxxxxxxxxxxxxxxx</w:t>
      </w:r>
      <w:r w:rsidRPr="00CA453B">
        <w:rPr>
          <w:rFonts w:ascii="Arial" w:eastAsia="Cambria" w:hAnsi="Arial" w:cs="Arial"/>
          <w:color w:val="000000"/>
          <w:sz w:val="23"/>
          <w:szCs w:val="23"/>
        </w:rPr>
        <w:t xml:space="preserve"> ; </w:t>
      </w:r>
    </w:p>
    <w:p w14:paraId="4974C987" w14:textId="77777777" w:rsidR="0091686F" w:rsidRPr="00CA453B" w:rsidRDefault="0091686F" w:rsidP="00CA453B">
      <w:pPr>
        <w:pBdr>
          <w:top w:val="nil"/>
          <w:left w:val="nil"/>
          <w:bottom w:val="nil"/>
          <w:right w:val="nil"/>
          <w:between w:val="nil"/>
        </w:pBdr>
        <w:spacing w:line="276" w:lineRule="auto"/>
        <w:jc w:val="both"/>
        <w:rPr>
          <w:rFonts w:ascii="Arial" w:eastAsia="Cambria" w:hAnsi="Arial" w:cs="Arial"/>
          <w:color w:val="000000"/>
          <w:sz w:val="23"/>
          <w:szCs w:val="23"/>
        </w:rPr>
      </w:pPr>
      <w:r w:rsidRPr="00CA453B">
        <w:rPr>
          <w:rFonts w:ascii="Arial" w:eastAsia="Cambria" w:hAnsi="Arial" w:cs="Arial"/>
          <w:color w:val="000000"/>
          <w:sz w:val="23"/>
          <w:szCs w:val="23"/>
        </w:rPr>
        <w:t xml:space="preserve">III- somente serão considerados os valores idênticos aos dos licitantes vencedores e que, qualquer item proposto com valores distintos, superiores ou inferiores, serão desconsiderados; </w:t>
      </w:r>
    </w:p>
    <w:p w14:paraId="2064208E" w14:textId="77777777" w:rsidR="0091686F" w:rsidRPr="00CA453B" w:rsidRDefault="0091686F" w:rsidP="00CA453B">
      <w:pPr>
        <w:pBdr>
          <w:top w:val="nil"/>
          <w:left w:val="nil"/>
          <w:bottom w:val="nil"/>
          <w:right w:val="nil"/>
          <w:between w:val="nil"/>
        </w:pBdr>
        <w:spacing w:line="276" w:lineRule="auto"/>
        <w:jc w:val="both"/>
        <w:rPr>
          <w:rFonts w:ascii="Arial" w:eastAsia="Cambria" w:hAnsi="Arial" w:cs="Arial"/>
          <w:color w:val="000000"/>
          <w:sz w:val="23"/>
          <w:szCs w:val="23"/>
        </w:rPr>
      </w:pPr>
      <w:r w:rsidRPr="00CA453B">
        <w:rPr>
          <w:rFonts w:ascii="Arial" w:eastAsia="Cambria" w:hAnsi="Arial" w:cs="Arial"/>
          <w:color w:val="000000"/>
          <w:sz w:val="23"/>
          <w:szCs w:val="23"/>
        </w:rPr>
        <w:t xml:space="preserve">IV- em eventual convocação será solicitada a apresentação dos documentos de habilitação previstos no instrumento convocatório no prazo máximo de 05 (cinco) dias úteis. </w:t>
      </w:r>
    </w:p>
    <w:p w14:paraId="3C419944" w14:textId="77777777" w:rsidR="0091686F" w:rsidRPr="00CA453B" w:rsidRDefault="0091686F" w:rsidP="00CA453B">
      <w:pPr>
        <w:pBdr>
          <w:top w:val="nil"/>
          <w:left w:val="nil"/>
          <w:bottom w:val="nil"/>
          <w:right w:val="nil"/>
          <w:between w:val="nil"/>
        </w:pBdr>
        <w:spacing w:line="276" w:lineRule="auto"/>
        <w:jc w:val="both"/>
        <w:rPr>
          <w:rFonts w:ascii="Arial" w:eastAsia="Cambria" w:hAnsi="Arial" w:cs="Arial"/>
          <w:color w:val="000000"/>
          <w:sz w:val="23"/>
          <w:szCs w:val="23"/>
        </w:rPr>
      </w:pPr>
    </w:p>
    <w:p w14:paraId="3BA18997" w14:textId="77777777" w:rsidR="0091686F" w:rsidRPr="00CA453B" w:rsidRDefault="0091686F" w:rsidP="00CA453B">
      <w:pPr>
        <w:pBdr>
          <w:top w:val="nil"/>
          <w:left w:val="nil"/>
          <w:bottom w:val="nil"/>
          <w:right w:val="nil"/>
          <w:between w:val="nil"/>
        </w:pBdr>
        <w:spacing w:line="276" w:lineRule="auto"/>
        <w:jc w:val="both"/>
        <w:rPr>
          <w:rFonts w:ascii="Arial" w:eastAsia="Cambria" w:hAnsi="Arial" w:cs="Arial"/>
          <w:color w:val="000000"/>
          <w:sz w:val="23"/>
          <w:szCs w:val="23"/>
        </w:rPr>
      </w:pPr>
      <w:r w:rsidRPr="00CA453B">
        <w:rPr>
          <w:rFonts w:ascii="Arial" w:eastAsia="Cambria" w:hAnsi="Arial" w:cs="Arial"/>
          <w:color w:val="000000"/>
          <w:sz w:val="23"/>
          <w:szCs w:val="23"/>
        </w:rPr>
        <w:tab/>
        <w:t xml:space="preserve">Informamos ao XXXXX que a intenção e compor o cadastro de reserva se deu em face dos itens descritos a seguir: </w:t>
      </w:r>
    </w:p>
    <w:p w14:paraId="3F282F10" w14:textId="77777777" w:rsidR="0091686F" w:rsidRPr="00CA453B" w:rsidRDefault="0091686F" w:rsidP="00CA453B">
      <w:pPr>
        <w:pBdr>
          <w:top w:val="nil"/>
          <w:left w:val="nil"/>
          <w:bottom w:val="nil"/>
          <w:right w:val="nil"/>
          <w:between w:val="nil"/>
        </w:pBdr>
        <w:spacing w:line="276" w:lineRule="auto"/>
        <w:jc w:val="both"/>
        <w:rPr>
          <w:rFonts w:ascii="Arial" w:eastAsia="Cambria" w:hAnsi="Arial" w:cs="Arial"/>
          <w:color w:val="000000"/>
          <w:sz w:val="23"/>
          <w:szCs w:val="23"/>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66"/>
        <w:gridCol w:w="1597"/>
        <w:gridCol w:w="779"/>
        <w:gridCol w:w="3603"/>
      </w:tblGrid>
      <w:tr w:rsidR="0091686F" w:rsidRPr="00CA453B" w14:paraId="416FB6A3" w14:textId="77777777" w:rsidTr="0091686F">
        <w:trPr>
          <w:jc w:val="center"/>
        </w:trPr>
        <w:tc>
          <w:tcPr>
            <w:tcW w:w="0" w:type="auto"/>
            <w:vAlign w:val="center"/>
          </w:tcPr>
          <w:p w14:paraId="03A23E0D" w14:textId="77777777" w:rsidR="0091686F" w:rsidRPr="00CA453B" w:rsidRDefault="0091686F" w:rsidP="00CA453B">
            <w:pPr>
              <w:pBdr>
                <w:top w:val="nil"/>
                <w:left w:val="nil"/>
                <w:bottom w:val="nil"/>
                <w:right w:val="nil"/>
                <w:between w:val="nil"/>
              </w:pBdr>
              <w:spacing w:line="276" w:lineRule="auto"/>
              <w:jc w:val="center"/>
              <w:rPr>
                <w:rFonts w:ascii="Arial" w:eastAsia="Cambria" w:hAnsi="Arial" w:cs="Arial"/>
                <w:b/>
                <w:color w:val="000000"/>
                <w:sz w:val="23"/>
                <w:szCs w:val="23"/>
              </w:rPr>
            </w:pPr>
            <w:r w:rsidRPr="00CA453B">
              <w:rPr>
                <w:rFonts w:ascii="Arial" w:eastAsia="Cambria" w:hAnsi="Arial" w:cs="Arial"/>
                <w:b/>
                <w:color w:val="000000"/>
                <w:sz w:val="23"/>
                <w:szCs w:val="23"/>
              </w:rPr>
              <w:t>ITEM</w:t>
            </w:r>
          </w:p>
        </w:tc>
        <w:tc>
          <w:tcPr>
            <w:tcW w:w="0" w:type="auto"/>
            <w:vAlign w:val="center"/>
          </w:tcPr>
          <w:p w14:paraId="023325E9" w14:textId="77777777" w:rsidR="0091686F" w:rsidRPr="00CA453B" w:rsidRDefault="0091686F" w:rsidP="00CA453B">
            <w:pPr>
              <w:pBdr>
                <w:top w:val="nil"/>
                <w:left w:val="nil"/>
                <w:bottom w:val="nil"/>
                <w:right w:val="nil"/>
                <w:between w:val="nil"/>
              </w:pBdr>
              <w:spacing w:line="276" w:lineRule="auto"/>
              <w:jc w:val="center"/>
              <w:rPr>
                <w:rFonts w:ascii="Arial" w:eastAsia="Cambria" w:hAnsi="Arial" w:cs="Arial"/>
                <w:b/>
                <w:color w:val="000000"/>
                <w:sz w:val="23"/>
                <w:szCs w:val="23"/>
              </w:rPr>
            </w:pPr>
            <w:r w:rsidRPr="00CA453B">
              <w:rPr>
                <w:rFonts w:ascii="Arial" w:eastAsia="Cambria" w:hAnsi="Arial" w:cs="Arial"/>
                <w:b/>
                <w:color w:val="000000"/>
                <w:sz w:val="23"/>
                <w:szCs w:val="23"/>
              </w:rPr>
              <w:t>DESCRIÇÃO</w:t>
            </w:r>
          </w:p>
        </w:tc>
        <w:tc>
          <w:tcPr>
            <w:tcW w:w="0" w:type="auto"/>
            <w:vAlign w:val="center"/>
          </w:tcPr>
          <w:p w14:paraId="7F41FD0F" w14:textId="77777777" w:rsidR="0091686F" w:rsidRPr="00CA453B" w:rsidRDefault="0091686F" w:rsidP="00CA453B">
            <w:pPr>
              <w:pBdr>
                <w:top w:val="nil"/>
                <w:left w:val="nil"/>
                <w:bottom w:val="nil"/>
                <w:right w:val="nil"/>
                <w:between w:val="nil"/>
              </w:pBdr>
              <w:spacing w:line="276" w:lineRule="auto"/>
              <w:jc w:val="center"/>
              <w:rPr>
                <w:rFonts w:ascii="Arial" w:eastAsia="Cambria" w:hAnsi="Arial" w:cs="Arial"/>
                <w:b/>
                <w:color w:val="000000"/>
                <w:sz w:val="23"/>
                <w:szCs w:val="23"/>
              </w:rPr>
            </w:pPr>
            <w:r w:rsidRPr="00CA453B">
              <w:rPr>
                <w:rFonts w:ascii="Arial" w:eastAsia="Cambria" w:hAnsi="Arial" w:cs="Arial"/>
                <w:b/>
                <w:color w:val="000000"/>
                <w:sz w:val="23"/>
                <w:szCs w:val="23"/>
              </w:rPr>
              <w:t>UNID</w:t>
            </w:r>
          </w:p>
        </w:tc>
        <w:tc>
          <w:tcPr>
            <w:tcW w:w="0" w:type="auto"/>
            <w:vAlign w:val="center"/>
          </w:tcPr>
          <w:p w14:paraId="2196291B" w14:textId="77777777" w:rsidR="0091686F" w:rsidRPr="00CA453B" w:rsidRDefault="0091686F" w:rsidP="00CA453B">
            <w:pPr>
              <w:pBdr>
                <w:top w:val="nil"/>
                <w:left w:val="nil"/>
                <w:bottom w:val="nil"/>
                <w:right w:val="nil"/>
                <w:between w:val="nil"/>
              </w:pBdr>
              <w:spacing w:line="276" w:lineRule="auto"/>
              <w:jc w:val="center"/>
              <w:rPr>
                <w:rFonts w:ascii="Arial" w:eastAsia="Cambria" w:hAnsi="Arial" w:cs="Arial"/>
                <w:b/>
                <w:color w:val="000000"/>
                <w:sz w:val="23"/>
                <w:szCs w:val="23"/>
              </w:rPr>
            </w:pPr>
            <w:r w:rsidRPr="00CA453B">
              <w:rPr>
                <w:rFonts w:ascii="Arial" w:eastAsia="Cambria" w:hAnsi="Arial" w:cs="Arial"/>
                <w:b/>
                <w:color w:val="000000"/>
                <w:sz w:val="23"/>
                <w:szCs w:val="23"/>
              </w:rPr>
              <w:t>VALOR UNITÁRIO</w:t>
            </w:r>
          </w:p>
          <w:p w14:paraId="18B3B692" w14:textId="77777777" w:rsidR="0091686F" w:rsidRPr="00CA453B" w:rsidRDefault="0091686F" w:rsidP="00CA453B">
            <w:pPr>
              <w:pBdr>
                <w:top w:val="nil"/>
                <w:left w:val="nil"/>
                <w:bottom w:val="nil"/>
                <w:right w:val="nil"/>
                <w:between w:val="nil"/>
              </w:pBdr>
              <w:spacing w:line="276" w:lineRule="auto"/>
              <w:jc w:val="center"/>
              <w:rPr>
                <w:rFonts w:ascii="Arial" w:eastAsia="Cambria" w:hAnsi="Arial" w:cs="Arial"/>
                <w:b/>
                <w:color w:val="000000"/>
                <w:sz w:val="23"/>
                <w:szCs w:val="23"/>
              </w:rPr>
            </w:pPr>
            <w:r w:rsidRPr="00CA453B">
              <w:rPr>
                <w:rFonts w:ascii="Arial" w:eastAsia="Cambria" w:hAnsi="Arial" w:cs="Arial"/>
                <w:b/>
                <w:color w:val="000000"/>
                <w:sz w:val="23"/>
                <w:szCs w:val="23"/>
              </w:rPr>
              <w:t>(Idêntico ao licitante vencedor)</w:t>
            </w:r>
          </w:p>
        </w:tc>
      </w:tr>
      <w:tr w:rsidR="0091686F" w:rsidRPr="00CA453B" w14:paraId="608D890F" w14:textId="77777777" w:rsidTr="0091686F">
        <w:trPr>
          <w:jc w:val="center"/>
        </w:trPr>
        <w:tc>
          <w:tcPr>
            <w:tcW w:w="0" w:type="auto"/>
            <w:vAlign w:val="center"/>
          </w:tcPr>
          <w:p w14:paraId="75BE5C82" w14:textId="77777777" w:rsidR="0091686F" w:rsidRPr="00CA453B" w:rsidRDefault="0091686F" w:rsidP="00CA453B">
            <w:pPr>
              <w:pBdr>
                <w:top w:val="nil"/>
                <w:left w:val="nil"/>
                <w:bottom w:val="nil"/>
                <w:right w:val="nil"/>
                <w:between w:val="nil"/>
              </w:pBdr>
              <w:spacing w:line="276" w:lineRule="auto"/>
              <w:jc w:val="center"/>
              <w:rPr>
                <w:rFonts w:ascii="Arial" w:eastAsia="Cambria" w:hAnsi="Arial" w:cs="Arial"/>
                <w:color w:val="000000"/>
                <w:sz w:val="23"/>
                <w:szCs w:val="23"/>
              </w:rPr>
            </w:pPr>
          </w:p>
        </w:tc>
        <w:tc>
          <w:tcPr>
            <w:tcW w:w="0" w:type="auto"/>
            <w:vAlign w:val="center"/>
          </w:tcPr>
          <w:p w14:paraId="22EFEA81" w14:textId="77777777" w:rsidR="0091686F" w:rsidRPr="00CA453B" w:rsidRDefault="0091686F" w:rsidP="00CA453B">
            <w:pPr>
              <w:pBdr>
                <w:top w:val="nil"/>
                <w:left w:val="nil"/>
                <w:bottom w:val="nil"/>
                <w:right w:val="nil"/>
                <w:between w:val="nil"/>
              </w:pBdr>
              <w:spacing w:line="276" w:lineRule="auto"/>
              <w:jc w:val="center"/>
              <w:rPr>
                <w:rFonts w:ascii="Arial" w:eastAsia="Cambria" w:hAnsi="Arial" w:cs="Arial"/>
                <w:color w:val="000000"/>
                <w:sz w:val="23"/>
                <w:szCs w:val="23"/>
              </w:rPr>
            </w:pPr>
          </w:p>
        </w:tc>
        <w:tc>
          <w:tcPr>
            <w:tcW w:w="0" w:type="auto"/>
            <w:vAlign w:val="center"/>
          </w:tcPr>
          <w:p w14:paraId="69041354" w14:textId="77777777" w:rsidR="0091686F" w:rsidRPr="00CA453B" w:rsidRDefault="0091686F" w:rsidP="00CA453B">
            <w:pPr>
              <w:pBdr>
                <w:top w:val="nil"/>
                <w:left w:val="nil"/>
                <w:bottom w:val="nil"/>
                <w:right w:val="nil"/>
                <w:between w:val="nil"/>
              </w:pBdr>
              <w:spacing w:line="276" w:lineRule="auto"/>
              <w:jc w:val="center"/>
              <w:rPr>
                <w:rFonts w:ascii="Arial" w:eastAsia="Cambria" w:hAnsi="Arial" w:cs="Arial"/>
                <w:color w:val="000000"/>
                <w:sz w:val="23"/>
                <w:szCs w:val="23"/>
              </w:rPr>
            </w:pPr>
          </w:p>
        </w:tc>
        <w:tc>
          <w:tcPr>
            <w:tcW w:w="0" w:type="auto"/>
            <w:vAlign w:val="center"/>
          </w:tcPr>
          <w:p w14:paraId="5C666DC2" w14:textId="77777777" w:rsidR="0091686F" w:rsidRPr="00CA453B" w:rsidRDefault="0091686F" w:rsidP="00CA453B">
            <w:pPr>
              <w:pBdr>
                <w:top w:val="nil"/>
                <w:left w:val="nil"/>
                <w:bottom w:val="nil"/>
                <w:right w:val="nil"/>
                <w:between w:val="nil"/>
              </w:pBdr>
              <w:spacing w:line="276" w:lineRule="auto"/>
              <w:jc w:val="center"/>
              <w:rPr>
                <w:rFonts w:ascii="Arial" w:eastAsia="Cambria" w:hAnsi="Arial" w:cs="Arial"/>
                <w:color w:val="000000"/>
                <w:sz w:val="23"/>
                <w:szCs w:val="23"/>
              </w:rPr>
            </w:pPr>
          </w:p>
        </w:tc>
      </w:tr>
      <w:tr w:rsidR="0091686F" w:rsidRPr="00CA453B" w14:paraId="004EEE52" w14:textId="77777777" w:rsidTr="0091686F">
        <w:trPr>
          <w:jc w:val="center"/>
        </w:trPr>
        <w:tc>
          <w:tcPr>
            <w:tcW w:w="0" w:type="auto"/>
            <w:vAlign w:val="center"/>
          </w:tcPr>
          <w:p w14:paraId="30CFFFA2" w14:textId="77777777" w:rsidR="0091686F" w:rsidRPr="00CA453B" w:rsidRDefault="0091686F" w:rsidP="00CA453B">
            <w:pPr>
              <w:pBdr>
                <w:top w:val="nil"/>
                <w:left w:val="nil"/>
                <w:bottom w:val="nil"/>
                <w:right w:val="nil"/>
                <w:between w:val="nil"/>
              </w:pBdr>
              <w:spacing w:line="276" w:lineRule="auto"/>
              <w:jc w:val="center"/>
              <w:rPr>
                <w:rFonts w:ascii="Arial" w:eastAsia="Cambria" w:hAnsi="Arial" w:cs="Arial"/>
                <w:color w:val="000000"/>
                <w:sz w:val="23"/>
                <w:szCs w:val="23"/>
              </w:rPr>
            </w:pPr>
          </w:p>
        </w:tc>
        <w:tc>
          <w:tcPr>
            <w:tcW w:w="0" w:type="auto"/>
            <w:vAlign w:val="center"/>
          </w:tcPr>
          <w:p w14:paraId="368EB501" w14:textId="77777777" w:rsidR="0091686F" w:rsidRPr="00CA453B" w:rsidRDefault="0091686F" w:rsidP="00CA453B">
            <w:pPr>
              <w:pBdr>
                <w:top w:val="nil"/>
                <w:left w:val="nil"/>
                <w:bottom w:val="nil"/>
                <w:right w:val="nil"/>
                <w:between w:val="nil"/>
              </w:pBdr>
              <w:spacing w:line="276" w:lineRule="auto"/>
              <w:jc w:val="center"/>
              <w:rPr>
                <w:rFonts w:ascii="Arial" w:eastAsia="Cambria" w:hAnsi="Arial" w:cs="Arial"/>
                <w:color w:val="000000"/>
                <w:sz w:val="23"/>
                <w:szCs w:val="23"/>
              </w:rPr>
            </w:pPr>
          </w:p>
        </w:tc>
        <w:tc>
          <w:tcPr>
            <w:tcW w:w="0" w:type="auto"/>
            <w:vAlign w:val="center"/>
          </w:tcPr>
          <w:p w14:paraId="1BC2C853" w14:textId="77777777" w:rsidR="0091686F" w:rsidRPr="00CA453B" w:rsidRDefault="0091686F" w:rsidP="00CA453B">
            <w:pPr>
              <w:pBdr>
                <w:top w:val="nil"/>
                <w:left w:val="nil"/>
                <w:bottom w:val="nil"/>
                <w:right w:val="nil"/>
                <w:between w:val="nil"/>
              </w:pBdr>
              <w:spacing w:line="276" w:lineRule="auto"/>
              <w:jc w:val="center"/>
              <w:rPr>
                <w:rFonts w:ascii="Arial" w:eastAsia="Cambria" w:hAnsi="Arial" w:cs="Arial"/>
                <w:color w:val="000000"/>
                <w:sz w:val="23"/>
                <w:szCs w:val="23"/>
              </w:rPr>
            </w:pPr>
          </w:p>
        </w:tc>
        <w:tc>
          <w:tcPr>
            <w:tcW w:w="0" w:type="auto"/>
            <w:vAlign w:val="center"/>
          </w:tcPr>
          <w:p w14:paraId="1A8BCD47" w14:textId="77777777" w:rsidR="0091686F" w:rsidRPr="00CA453B" w:rsidRDefault="0091686F" w:rsidP="00CA453B">
            <w:pPr>
              <w:pBdr>
                <w:top w:val="nil"/>
                <w:left w:val="nil"/>
                <w:bottom w:val="nil"/>
                <w:right w:val="nil"/>
                <w:between w:val="nil"/>
              </w:pBdr>
              <w:spacing w:line="276" w:lineRule="auto"/>
              <w:jc w:val="center"/>
              <w:rPr>
                <w:rFonts w:ascii="Arial" w:eastAsia="Cambria" w:hAnsi="Arial" w:cs="Arial"/>
                <w:color w:val="000000"/>
                <w:sz w:val="23"/>
                <w:szCs w:val="23"/>
              </w:rPr>
            </w:pPr>
          </w:p>
        </w:tc>
      </w:tr>
    </w:tbl>
    <w:p w14:paraId="6F1964E0" w14:textId="77777777" w:rsidR="0091686F" w:rsidRPr="00CA453B" w:rsidRDefault="0091686F" w:rsidP="00CA453B">
      <w:pPr>
        <w:pBdr>
          <w:top w:val="nil"/>
          <w:left w:val="nil"/>
          <w:bottom w:val="nil"/>
          <w:right w:val="nil"/>
          <w:between w:val="nil"/>
        </w:pBdr>
        <w:spacing w:line="276" w:lineRule="auto"/>
        <w:jc w:val="both"/>
        <w:rPr>
          <w:rFonts w:ascii="Arial" w:eastAsia="Cambria" w:hAnsi="Arial" w:cs="Arial"/>
          <w:color w:val="000000"/>
          <w:sz w:val="23"/>
          <w:szCs w:val="23"/>
        </w:rPr>
      </w:pPr>
    </w:p>
    <w:p w14:paraId="3C3FE235" w14:textId="77777777" w:rsidR="0091686F" w:rsidRPr="00CA453B" w:rsidRDefault="0091686F"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ab/>
      </w:r>
    </w:p>
    <w:p w14:paraId="79D5E4A4" w14:textId="77777777" w:rsidR="0091686F" w:rsidRPr="00CA453B" w:rsidRDefault="0091686F" w:rsidP="00CA453B">
      <w:pPr>
        <w:spacing w:line="276" w:lineRule="auto"/>
        <w:jc w:val="both"/>
        <w:rPr>
          <w:rFonts w:ascii="Arial" w:eastAsia="Cambria" w:hAnsi="Arial" w:cs="Arial"/>
          <w:b/>
          <w:sz w:val="23"/>
          <w:szCs w:val="23"/>
        </w:rPr>
      </w:pPr>
      <w:r w:rsidRPr="00CA453B">
        <w:rPr>
          <w:rFonts w:ascii="Arial" w:eastAsia="Cambria" w:hAnsi="Arial" w:cs="Arial"/>
          <w:b/>
          <w:sz w:val="23"/>
          <w:szCs w:val="23"/>
        </w:rPr>
        <w:tab/>
        <w:t>Xxxxxxxxxxxxxx, xx de xxxxxxxxxx de 20xx</w:t>
      </w:r>
    </w:p>
    <w:p w14:paraId="1DB15C2B" w14:textId="77777777" w:rsidR="0091686F" w:rsidRPr="00CA453B" w:rsidRDefault="0091686F" w:rsidP="00CA453B">
      <w:pPr>
        <w:spacing w:line="276" w:lineRule="auto"/>
        <w:jc w:val="both"/>
        <w:rPr>
          <w:rFonts w:ascii="Arial" w:eastAsia="Cambria" w:hAnsi="Arial" w:cs="Arial"/>
          <w:b/>
          <w:sz w:val="23"/>
          <w:szCs w:val="23"/>
        </w:rPr>
      </w:pPr>
    </w:p>
    <w:p w14:paraId="3829A960" w14:textId="77777777" w:rsidR="0091686F" w:rsidRPr="00CA453B" w:rsidRDefault="0091686F" w:rsidP="00CA453B">
      <w:pPr>
        <w:spacing w:line="276" w:lineRule="auto"/>
        <w:jc w:val="both"/>
        <w:rPr>
          <w:rFonts w:ascii="Arial" w:eastAsia="Cambria" w:hAnsi="Arial" w:cs="Arial"/>
          <w:b/>
          <w:sz w:val="23"/>
          <w:szCs w:val="23"/>
        </w:rPr>
      </w:pPr>
    </w:p>
    <w:p w14:paraId="315393DA" w14:textId="77777777" w:rsidR="0091686F" w:rsidRPr="00CA453B" w:rsidRDefault="0091686F"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__________________________________</w:t>
      </w:r>
      <w:r w:rsidRPr="00CA453B">
        <w:rPr>
          <w:rFonts w:ascii="Arial" w:eastAsia="Cambria" w:hAnsi="Arial" w:cs="Arial"/>
          <w:b/>
          <w:sz w:val="23"/>
          <w:szCs w:val="23"/>
        </w:rPr>
        <w:br/>
        <w:t>Representante Legal</w:t>
      </w:r>
    </w:p>
    <w:p w14:paraId="6E5BF313" w14:textId="77777777" w:rsidR="0091686F" w:rsidRPr="00CA453B" w:rsidRDefault="0091686F" w:rsidP="00CA453B">
      <w:pPr>
        <w:spacing w:line="276" w:lineRule="auto"/>
        <w:jc w:val="center"/>
        <w:rPr>
          <w:rFonts w:ascii="Arial" w:eastAsia="Cambria" w:hAnsi="Arial" w:cs="Arial"/>
          <w:b/>
          <w:sz w:val="23"/>
          <w:szCs w:val="23"/>
        </w:rPr>
      </w:pPr>
      <w:r w:rsidRPr="00CA453B">
        <w:rPr>
          <w:rFonts w:ascii="Arial" w:eastAsia="Cambria" w:hAnsi="Arial" w:cs="Arial"/>
          <w:b/>
          <w:sz w:val="23"/>
          <w:szCs w:val="23"/>
        </w:rPr>
        <w:t xml:space="preserve">Empresa </w:t>
      </w:r>
    </w:p>
    <w:p w14:paraId="58891AC9" w14:textId="77777777" w:rsidR="0091686F" w:rsidRPr="00CA453B" w:rsidRDefault="0091686F" w:rsidP="00CA453B">
      <w:pPr>
        <w:spacing w:line="276" w:lineRule="auto"/>
        <w:jc w:val="both"/>
        <w:rPr>
          <w:rFonts w:ascii="Arial" w:eastAsia="Cambria" w:hAnsi="Arial" w:cs="Arial"/>
          <w:sz w:val="23"/>
          <w:szCs w:val="23"/>
        </w:rPr>
      </w:pPr>
    </w:p>
    <w:p w14:paraId="1ED566AA" w14:textId="77777777" w:rsidR="003B764C" w:rsidRPr="00CA453B" w:rsidRDefault="003B764C" w:rsidP="00CA453B">
      <w:pPr>
        <w:spacing w:line="276" w:lineRule="auto"/>
        <w:jc w:val="both"/>
        <w:rPr>
          <w:rFonts w:ascii="Arial" w:hAnsi="Arial" w:cs="Arial"/>
        </w:rPr>
      </w:pPr>
    </w:p>
    <w:p w14:paraId="7BD052D5" w14:textId="77777777" w:rsidR="005A2E86" w:rsidRPr="00CA453B" w:rsidRDefault="005A2E86" w:rsidP="00CA453B">
      <w:pPr>
        <w:spacing w:line="276" w:lineRule="auto"/>
        <w:jc w:val="both"/>
        <w:rPr>
          <w:rFonts w:ascii="Arial" w:hAnsi="Arial" w:cs="Arial"/>
        </w:rPr>
      </w:pPr>
    </w:p>
    <w:p w14:paraId="0206B5BC" w14:textId="77777777" w:rsidR="005A2E86" w:rsidRPr="00CA453B" w:rsidRDefault="005A2E86" w:rsidP="00CA453B">
      <w:pPr>
        <w:spacing w:line="276" w:lineRule="auto"/>
        <w:jc w:val="both"/>
        <w:rPr>
          <w:rFonts w:ascii="Arial" w:hAnsi="Arial" w:cs="Arial"/>
        </w:rPr>
      </w:pPr>
    </w:p>
    <w:p w14:paraId="5676A69E" w14:textId="77777777" w:rsidR="005A2E86" w:rsidRPr="00CA453B" w:rsidRDefault="005A2E86" w:rsidP="00CA453B">
      <w:pPr>
        <w:spacing w:line="276" w:lineRule="auto"/>
        <w:jc w:val="both"/>
        <w:rPr>
          <w:rFonts w:ascii="Arial" w:hAnsi="Arial" w:cs="Arial"/>
        </w:rPr>
      </w:pPr>
    </w:p>
    <w:p w14:paraId="20E2D385" w14:textId="77777777" w:rsidR="005A2E86" w:rsidRPr="00CA453B" w:rsidRDefault="005A2E86" w:rsidP="00CA453B">
      <w:pPr>
        <w:spacing w:line="276" w:lineRule="auto"/>
        <w:jc w:val="both"/>
        <w:rPr>
          <w:rFonts w:ascii="Arial" w:hAnsi="Arial" w:cs="Arial"/>
        </w:rPr>
      </w:pPr>
    </w:p>
    <w:p w14:paraId="38D950CF" w14:textId="77777777" w:rsidR="005A2E86" w:rsidRPr="00CA453B" w:rsidRDefault="005A2E86" w:rsidP="00CA453B">
      <w:pPr>
        <w:spacing w:line="276" w:lineRule="auto"/>
        <w:jc w:val="both"/>
        <w:rPr>
          <w:rFonts w:ascii="Arial" w:hAnsi="Arial" w:cs="Arial"/>
        </w:rPr>
      </w:pPr>
    </w:p>
    <w:p w14:paraId="03FDF796" w14:textId="77777777" w:rsidR="005A2E86" w:rsidRPr="00CA453B" w:rsidRDefault="005A2E86" w:rsidP="00CA453B">
      <w:pPr>
        <w:spacing w:line="276" w:lineRule="auto"/>
        <w:jc w:val="both"/>
        <w:rPr>
          <w:rFonts w:ascii="Arial" w:hAnsi="Arial" w:cs="Arial"/>
        </w:rPr>
      </w:pPr>
    </w:p>
    <w:p w14:paraId="410FD590" w14:textId="77777777" w:rsidR="005A2E86" w:rsidRPr="00CA453B" w:rsidRDefault="005A2E86" w:rsidP="00CA453B">
      <w:pPr>
        <w:spacing w:line="276" w:lineRule="auto"/>
        <w:jc w:val="both"/>
        <w:rPr>
          <w:rFonts w:ascii="Arial" w:hAnsi="Arial" w:cs="Arial"/>
        </w:rPr>
      </w:pPr>
    </w:p>
    <w:p w14:paraId="1780C544" w14:textId="77777777" w:rsidR="005A2E86" w:rsidRPr="00CA453B" w:rsidRDefault="005A2E86" w:rsidP="00CA453B">
      <w:pPr>
        <w:spacing w:line="276" w:lineRule="auto"/>
        <w:jc w:val="both"/>
        <w:rPr>
          <w:rFonts w:ascii="Arial" w:hAnsi="Arial" w:cs="Arial"/>
        </w:rPr>
      </w:pPr>
    </w:p>
    <w:p w14:paraId="493765EC" w14:textId="77777777" w:rsidR="00DD1AAB" w:rsidRPr="002B6576" w:rsidRDefault="00DD1AAB" w:rsidP="00CA453B">
      <w:pPr>
        <w:pStyle w:val="Corpodetexto"/>
        <w:spacing w:line="276" w:lineRule="auto"/>
        <w:jc w:val="center"/>
        <w:rPr>
          <w:rFonts w:ascii="Arial" w:hAnsi="Arial" w:cs="Arial"/>
          <w:b/>
          <w:sz w:val="40"/>
          <w:szCs w:val="40"/>
        </w:rPr>
      </w:pPr>
      <w:r w:rsidRPr="002B6576">
        <w:rPr>
          <w:rFonts w:ascii="Arial" w:hAnsi="Arial" w:cs="Arial"/>
          <w:b/>
          <w:sz w:val="40"/>
          <w:szCs w:val="40"/>
        </w:rPr>
        <w:lastRenderedPageBreak/>
        <w:t>MODELOS</w:t>
      </w:r>
      <w:r w:rsidRPr="002B6576">
        <w:rPr>
          <w:rFonts w:ascii="Arial" w:hAnsi="Arial" w:cs="Arial"/>
          <w:b/>
          <w:sz w:val="40"/>
          <w:szCs w:val="40"/>
        </w:rPr>
        <w:br/>
        <w:t>ATOS NORMATIVOS E ESTÁGIOS DE REGULAMENTAÇÃO DA LEI Nº 14.133,</w:t>
      </w:r>
    </w:p>
    <w:p w14:paraId="5ADC9B8E" w14:textId="59A27A37" w:rsidR="00B05F77" w:rsidRPr="002B6576" w:rsidRDefault="00DD1AAB" w:rsidP="00CA453B">
      <w:pPr>
        <w:pStyle w:val="Corpodetexto"/>
        <w:spacing w:line="276" w:lineRule="auto"/>
        <w:jc w:val="center"/>
        <w:rPr>
          <w:rFonts w:ascii="Arial" w:hAnsi="Arial" w:cs="Arial"/>
          <w:b/>
          <w:sz w:val="40"/>
          <w:szCs w:val="40"/>
        </w:rPr>
      </w:pPr>
      <w:r w:rsidRPr="002B6576">
        <w:rPr>
          <w:rFonts w:ascii="Arial" w:hAnsi="Arial" w:cs="Arial"/>
          <w:b/>
          <w:sz w:val="40"/>
          <w:szCs w:val="40"/>
        </w:rPr>
        <w:t>DE 1º DE ABRIL DE 2021</w:t>
      </w:r>
    </w:p>
    <w:p w14:paraId="5C488D59" w14:textId="77777777" w:rsidR="00B05F77" w:rsidRPr="00CA453B" w:rsidRDefault="00B05F77" w:rsidP="00CA453B">
      <w:pPr>
        <w:pStyle w:val="Corpodetexto"/>
        <w:spacing w:line="276" w:lineRule="auto"/>
        <w:rPr>
          <w:rFonts w:ascii="Arial" w:hAnsi="Arial" w:cs="Arial"/>
          <w:sz w:val="20"/>
        </w:rPr>
      </w:pPr>
    </w:p>
    <w:p w14:paraId="666370D0" w14:textId="77777777" w:rsidR="00A5402C" w:rsidRPr="00CA453B" w:rsidRDefault="00A5402C" w:rsidP="00CA453B">
      <w:pPr>
        <w:pStyle w:val="Corpodetexto"/>
        <w:spacing w:line="276" w:lineRule="auto"/>
        <w:rPr>
          <w:rFonts w:ascii="Arial" w:hAnsi="Arial" w:cs="Arial"/>
          <w:sz w:val="20"/>
        </w:rPr>
      </w:pPr>
    </w:p>
    <w:p w14:paraId="0FEBC178" w14:textId="77777777" w:rsidR="00A5402C" w:rsidRPr="00CA453B" w:rsidRDefault="00A5402C" w:rsidP="00CA453B">
      <w:pPr>
        <w:pStyle w:val="Corpodetexto"/>
        <w:spacing w:line="276" w:lineRule="auto"/>
        <w:rPr>
          <w:rFonts w:ascii="Arial" w:hAnsi="Arial" w:cs="Arial"/>
          <w:sz w:val="20"/>
        </w:rPr>
      </w:pPr>
    </w:p>
    <w:p w14:paraId="6269CD44" w14:textId="77777777" w:rsidR="00A5402C" w:rsidRPr="00CA453B" w:rsidRDefault="00A5402C" w:rsidP="00CA453B">
      <w:pPr>
        <w:pStyle w:val="Corpodetexto"/>
        <w:spacing w:line="276" w:lineRule="auto"/>
        <w:jc w:val="both"/>
        <w:rPr>
          <w:rFonts w:ascii="Arial" w:hAnsi="Arial" w:cs="Arial"/>
          <w:sz w:val="20"/>
        </w:rPr>
      </w:pPr>
    </w:p>
    <w:p w14:paraId="0FF49E25" w14:textId="77777777" w:rsidR="00A5402C" w:rsidRPr="00CA453B" w:rsidRDefault="00A5402C" w:rsidP="00620A80">
      <w:pPr>
        <w:pStyle w:val="NormalWeb"/>
        <w:numPr>
          <w:ilvl w:val="0"/>
          <w:numId w:val="11"/>
        </w:numPr>
        <w:spacing w:after="0" w:line="276" w:lineRule="auto"/>
        <w:jc w:val="both"/>
        <w:rPr>
          <w:rFonts w:ascii="Arial" w:hAnsi="Arial" w:cs="Arial"/>
          <w:b/>
        </w:rPr>
      </w:pPr>
      <w:r w:rsidRPr="00CA453B">
        <w:rPr>
          <w:rFonts w:ascii="Arial" w:hAnsi="Arial" w:cs="Arial"/>
          <w:b/>
        </w:rPr>
        <w:t>DECRETO MUNICIPAL</w:t>
      </w:r>
      <w:r w:rsidR="000754B5" w:rsidRPr="00CA453B">
        <w:rPr>
          <w:rFonts w:ascii="Arial" w:hAnsi="Arial" w:cs="Arial"/>
          <w:b/>
        </w:rPr>
        <w:t xml:space="preserve"> </w:t>
      </w:r>
      <w:r w:rsidRPr="00CA453B">
        <w:rPr>
          <w:rFonts w:ascii="Arial" w:hAnsi="Arial" w:cs="Arial"/>
          <w:b/>
        </w:rPr>
        <w:t xml:space="preserve">- </w:t>
      </w:r>
      <w:r w:rsidRPr="00CA453B">
        <w:rPr>
          <w:rFonts w:ascii="Arial" w:hAnsi="Arial" w:cs="Arial"/>
        </w:rPr>
        <w:t xml:space="preserve">Regulamenta no âmbito da administração pública municipal de </w:t>
      </w:r>
      <w:proofErr w:type="spellStart"/>
      <w:r w:rsidRPr="00CA453B">
        <w:rPr>
          <w:rFonts w:ascii="Arial" w:hAnsi="Arial" w:cs="Arial"/>
        </w:rPr>
        <w:t>xxxxxxxx</w:t>
      </w:r>
      <w:proofErr w:type="spellEnd"/>
      <w:r w:rsidRPr="00CA453B">
        <w:rPr>
          <w:rFonts w:ascii="Arial" w:hAnsi="Arial" w:cs="Arial"/>
        </w:rPr>
        <w:t>-MG dispositivos da Lei Federal nº 14.133/2021 que “</w:t>
      </w:r>
      <w:r w:rsidRPr="00CA453B">
        <w:rPr>
          <w:rFonts w:ascii="Arial" w:hAnsi="Arial" w:cs="Arial"/>
          <w:i/>
        </w:rPr>
        <w:t>Estabelece normas gerais de licitação e contratação para as Administrações Públicas diretas, autárquicas e fundacionais da União, dos Estados, do Distrito Federal e dos Municípios” e dá outras providências.</w:t>
      </w:r>
    </w:p>
    <w:p w14:paraId="3663AF42" w14:textId="77777777" w:rsidR="000754B5" w:rsidRPr="00CA453B" w:rsidRDefault="000754B5" w:rsidP="00CA453B">
      <w:pPr>
        <w:tabs>
          <w:tab w:val="left" w:pos="5925"/>
        </w:tabs>
        <w:spacing w:line="276" w:lineRule="auto"/>
        <w:jc w:val="center"/>
        <w:rPr>
          <w:rFonts w:ascii="Arial" w:eastAsia="Times New Roman" w:hAnsi="Arial" w:cs="Arial"/>
          <w:sz w:val="24"/>
          <w:szCs w:val="24"/>
          <w:lang w:eastAsia="pt-BR"/>
        </w:rPr>
      </w:pPr>
      <w:r w:rsidRPr="00CA453B">
        <w:rPr>
          <w:rFonts w:ascii="Arial" w:eastAsia="Times New Roman" w:hAnsi="Arial" w:cs="Arial"/>
          <w:i/>
          <w:sz w:val="24"/>
          <w:szCs w:val="24"/>
          <w:lang w:eastAsia="pt-BR"/>
        </w:rPr>
        <w:tab/>
      </w:r>
    </w:p>
    <w:p w14:paraId="29474B33" w14:textId="77777777" w:rsidR="000754B5" w:rsidRPr="00CA453B" w:rsidRDefault="000754B5" w:rsidP="00620A80">
      <w:pPr>
        <w:pStyle w:val="NormalWeb"/>
        <w:numPr>
          <w:ilvl w:val="0"/>
          <w:numId w:val="11"/>
        </w:numPr>
        <w:spacing w:after="0" w:line="276" w:lineRule="auto"/>
        <w:jc w:val="both"/>
        <w:rPr>
          <w:rFonts w:ascii="Arial" w:hAnsi="Arial" w:cs="Arial"/>
          <w:b/>
        </w:rPr>
      </w:pPr>
      <w:r w:rsidRPr="00CA453B">
        <w:rPr>
          <w:rFonts w:ascii="Arial" w:eastAsia="Times New Roman" w:hAnsi="Arial" w:cs="Arial"/>
          <w:b/>
        </w:rPr>
        <w:t>PORTARIA</w:t>
      </w:r>
      <w:r w:rsidRPr="00CA453B">
        <w:rPr>
          <w:rFonts w:ascii="Arial" w:eastAsia="Times New Roman" w:hAnsi="Arial" w:cs="Arial"/>
        </w:rPr>
        <w:t xml:space="preserve"> - </w:t>
      </w:r>
      <w:r w:rsidRPr="00CA453B">
        <w:rPr>
          <w:rFonts w:ascii="Arial" w:eastAsia="Times New Roman" w:hAnsi="Arial" w:cs="Arial"/>
          <w:i/>
        </w:rPr>
        <w:t>“Dispõe sobre a designação do agente de contratação, do pregoeiro, da comissão de contratação e da equipe de apoio para atuarem nos Procedimentos instaurados e fundamentados com base na Lei Federal 14.133/2021</w:t>
      </w:r>
      <w:r w:rsidR="00662D1D" w:rsidRPr="00CA453B">
        <w:rPr>
          <w:rFonts w:ascii="Arial" w:eastAsia="Times New Roman" w:hAnsi="Arial" w:cs="Arial"/>
          <w:i/>
        </w:rPr>
        <w:t>.</w:t>
      </w:r>
    </w:p>
    <w:p w14:paraId="2F1C9D4C" w14:textId="77777777" w:rsidR="00662D1D" w:rsidRPr="00CA453B" w:rsidRDefault="00662D1D" w:rsidP="00CA453B">
      <w:pPr>
        <w:pStyle w:val="PargrafodaLista"/>
        <w:spacing w:line="276" w:lineRule="auto"/>
        <w:rPr>
          <w:b/>
        </w:rPr>
      </w:pPr>
    </w:p>
    <w:p w14:paraId="77CB482B" w14:textId="77777777" w:rsidR="00662D1D" w:rsidRPr="00CA453B" w:rsidRDefault="00662D1D" w:rsidP="00620A80">
      <w:pPr>
        <w:pStyle w:val="PargrafodaLista"/>
        <w:numPr>
          <w:ilvl w:val="0"/>
          <w:numId w:val="11"/>
        </w:numPr>
        <w:tabs>
          <w:tab w:val="left" w:pos="5925"/>
        </w:tabs>
        <w:spacing w:line="276" w:lineRule="auto"/>
        <w:jc w:val="both"/>
        <w:rPr>
          <w:rFonts w:eastAsia="Times New Roman"/>
          <w:sz w:val="24"/>
          <w:szCs w:val="24"/>
          <w:lang w:eastAsia="pt-BR"/>
        </w:rPr>
      </w:pPr>
      <w:r w:rsidRPr="00CA453B">
        <w:rPr>
          <w:rFonts w:eastAsia="Times New Roman"/>
          <w:b/>
          <w:sz w:val="24"/>
          <w:szCs w:val="24"/>
          <w:lang w:eastAsia="pt-BR"/>
        </w:rPr>
        <w:t xml:space="preserve">PORTARIA - </w:t>
      </w:r>
      <w:r w:rsidRPr="00CA453B">
        <w:rPr>
          <w:rFonts w:eastAsia="Times New Roman"/>
          <w:i/>
          <w:sz w:val="24"/>
          <w:szCs w:val="24"/>
          <w:lang w:eastAsia="pt-BR"/>
        </w:rPr>
        <w:t>“Dispõe sobre a designação dos agentes públicos, para atuarem na comissão de planejamento, tendo como fundamentados com base nos termos da Lei Federal 14.133/2021”</w:t>
      </w:r>
    </w:p>
    <w:p w14:paraId="4C9C9879" w14:textId="77777777" w:rsidR="00662D1D" w:rsidRPr="00CA453B" w:rsidRDefault="00662D1D" w:rsidP="00CA453B">
      <w:pPr>
        <w:pStyle w:val="NormalWeb"/>
        <w:spacing w:after="0" w:line="276" w:lineRule="auto"/>
        <w:ind w:left="720"/>
        <w:jc w:val="both"/>
        <w:rPr>
          <w:rFonts w:ascii="Arial" w:hAnsi="Arial" w:cs="Arial"/>
          <w:b/>
        </w:rPr>
      </w:pPr>
    </w:p>
    <w:p w14:paraId="2E9247BA" w14:textId="77777777" w:rsidR="00A5402C" w:rsidRPr="00CA453B" w:rsidRDefault="00A5402C" w:rsidP="00CA453B">
      <w:pPr>
        <w:pStyle w:val="Corpodetexto"/>
        <w:spacing w:line="276" w:lineRule="auto"/>
        <w:ind w:left="720"/>
        <w:jc w:val="both"/>
        <w:rPr>
          <w:rFonts w:ascii="Arial" w:hAnsi="Arial" w:cs="Arial"/>
          <w:sz w:val="20"/>
        </w:rPr>
      </w:pPr>
    </w:p>
    <w:p w14:paraId="3CD68862" w14:textId="77777777" w:rsidR="00D813F2" w:rsidRPr="00CA453B" w:rsidRDefault="00D813F2" w:rsidP="00CA453B">
      <w:pPr>
        <w:pStyle w:val="Corpodetexto"/>
        <w:spacing w:line="276" w:lineRule="auto"/>
        <w:ind w:left="720"/>
        <w:jc w:val="both"/>
        <w:rPr>
          <w:rFonts w:ascii="Arial" w:hAnsi="Arial" w:cs="Arial"/>
          <w:sz w:val="20"/>
        </w:rPr>
      </w:pPr>
    </w:p>
    <w:p w14:paraId="0D3ADAF7" w14:textId="77777777" w:rsidR="00D813F2" w:rsidRPr="00CA453B" w:rsidRDefault="00D813F2" w:rsidP="00CA453B">
      <w:pPr>
        <w:pStyle w:val="Corpodetexto"/>
        <w:spacing w:line="276" w:lineRule="auto"/>
        <w:ind w:left="720"/>
        <w:jc w:val="both"/>
        <w:rPr>
          <w:rFonts w:ascii="Arial" w:hAnsi="Arial" w:cs="Arial"/>
          <w:sz w:val="20"/>
        </w:rPr>
      </w:pPr>
    </w:p>
    <w:p w14:paraId="25EEF486" w14:textId="77777777" w:rsidR="00D813F2" w:rsidRPr="00CA453B" w:rsidRDefault="00D813F2" w:rsidP="00CA453B">
      <w:pPr>
        <w:pStyle w:val="Corpodetexto"/>
        <w:spacing w:line="276" w:lineRule="auto"/>
        <w:ind w:left="720"/>
        <w:jc w:val="both"/>
        <w:rPr>
          <w:rFonts w:ascii="Arial" w:hAnsi="Arial" w:cs="Arial"/>
          <w:sz w:val="20"/>
        </w:rPr>
      </w:pPr>
    </w:p>
    <w:p w14:paraId="5B277465" w14:textId="77777777" w:rsidR="00D813F2" w:rsidRPr="00CA453B" w:rsidRDefault="00D813F2" w:rsidP="00CA453B">
      <w:pPr>
        <w:pStyle w:val="Corpodetexto"/>
        <w:spacing w:line="276" w:lineRule="auto"/>
        <w:ind w:left="720"/>
        <w:jc w:val="both"/>
        <w:rPr>
          <w:rFonts w:ascii="Arial" w:hAnsi="Arial" w:cs="Arial"/>
          <w:sz w:val="20"/>
        </w:rPr>
      </w:pPr>
    </w:p>
    <w:p w14:paraId="13A93DFB" w14:textId="77777777" w:rsidR="00D813F2" w:rsidRPr="00CA453B" w:rsidRDefault="00D813F2" w:rsidP="00CA453B">
      <w:pPr>
        <w:pStyle w:val="Corpodetexto"/>
        <w:spacing w:line="276" w:lineRule="auto"/>
        <w:ind w:left="720"/>
        <w:jc w:val="both"/>
        <w:rPr>
          <w:rFonts w:ascii="Arial" w:hAnsi="Arial" w:cs="Arial"/>
          <w:sz w:val="20"/>
        </w:rPr>
      </w:pPr>
    </w:p>
    <w:p w14:paraId="5EBB8040" w14:textId="77777777" w:rsidR="00D813F2" w:rsidRPr="00CA453B" w:rsidRDefault="00D813F2" w:rsidP="00CA453B">
      <w:pPr>
        <w:pStyle w:val="Corpodetexto"/>
        <w:spacing w:line="276" w:lineRule="auto"/>
        <w:ind w:left="720"/>
        <w:jc w:val="both"/>
        <w:rPr>
          <w:rFonts w:ascii="Arial" w:hAnsi="Arial" w:cs="Arial"/>
          <w:sz w:val="20"/>
        </w:rPr>
      </w:pPr>
    </w:p>
    <w:p w14:paraId="5A340EAF" w14:textId="77777777" w:rsidR="00D813F2" w:rsidRPr="00CA453B" w:rsidRDefault="00D813F2" w:rsidP="00CA453B">
      <w:pPr>
        <w:pStyle w:val="Corpodetexto"/>
        <w:spacing w:line="276" w:lineRule="auto"/>
        <w:ind w:left="720"/>
        <w:jc w:val="both"/>
        <w:rPr>
          <w:rFonts w:ascii="Arial" w:hAnsi="Arial" w:cs="Arial"/>
          <w:sz w:val="20"/>
        </w:rPr>
      </w:pPr>
    </w:p>
    <w:p w14:paraId="1A243DF2" w14:textId="77777777" w:rsidR="00D813F2" w:rsidRPr="00CA453B" w:rsidRDefault="00D813F2" w:rsidP="00CA453B">
      <w:pPr>
        <w:pStyle w:val="Corpodetexto"/>
        <w:spacing w:line="276" w:lineRule="auto"/>
        <w:ind w:left="720"/>
        <w:jc w:val="both"/>
        <w:rPr>
          <w:rFonts w:ascii="Arial" w:hAnsi="Arial" w:cs="Arial"/>
          <w:sz w:val="20"/>
        </w:rPr>
      </w:pPr>
    </w:p>
    <w:p w14:paraId="7B6935BE" w14:textId="77777777" w:rsidR="00D813F2" w:rsidRPr="00CA453B" w:rsidRDefault="00D813F2" w:rsidP="00CA453B">
      <w:pPr>
        <w:pStyle w:val="Corpodetexto"/>
        <w:spacing w:line="276" w:lineRule="auto"/>
        <w:ind w:left="720"/>
        <w:jc w:val="both"/>
        <w:rPr>
          <w:rFonts w:ascii="Arial" w:hAnsi="Arial" w:cs="Arial"/>
          <w:sz w:val="20"/>
        </w:rPr>
      </w:pPr>
    </w:p>
    <w:p w14:paraId="0E3FA925" w14:textId="77777777" w:rsidR="00D813F2" w:rsidRPr="00CA453B" w:rsidRDefault="00D813F2" w:rsidP="00CA453B">
      <w:pPr>
        <w:pStyle w:val="Corpodetexto"/>
        <w:spacing w:line="276" w:lineRule="auto"/>
        <w:ind w:left="720"/>
        <w:jc w:val="both"/>
        <w:rPr>
          <w:rFonts w:ascii="Arial" w:hAnsi="Arial" w:cs="Arial"/>
          <w:sz w:val="20"/>
        </w:rPr>
      </w:pPr>
    </w:p>
    <w:p w14:paraId="3B48B24E" w14:textId="77777777" w:rsidR="00D813F2" w:rsidRPr="00CA453B" w:rsidRDefault="00D813F2" w:rsidP="00CA453B">
      <w:pPr>
        <w:pStyle w:val="Corpodetexto"/>
        <w:spacing w:line="276" w:lineRule="auto"/>
        <w:ind w:left="720"/>
        <w:jc w:val="both"/>
        <w:rPr>
          <w:rFonts w:ascii="Arial" w:hAnsi="Arial" w:cs="Arial"/>
          <w:sz w:val="20"/>
        </w:rPr>
      </w:pPr>
    </w:p>
    <w:p w14:paraId="6EED2736" w14:textId="77777777" w:rsidR="00D813F2" w:rsidRPr="00CA453B" w:rsidRDefault="00D813F2" w:rsidP="00CA453B">
      <w:pPr>
        <w:pStyle w:val="Corpodetexto"/>
        <w:spacing w:line="276" w:lineRule="auto"/>
        <w:ind w:left="720"/>
        <w:jc w:val="both"/>
        <w:rPr>
          <w:rFonts w:ascii="Arial" w:hAnsi="Arial" w:cs="Arial"/>
          <w:sz w:val="20"/>
        </w:rPr>
      </w:pPr>
    </w:p>
    <w:p w14:paraId="1B062A65" w14:textId="77777777" w:rsidR="00D813F2" w:rsidRDefault="00D813F2" w:rsidP="00CA453B">
      <w:pPr>
        <w:pStyle w:val="Corpodetexto"/>
        <w:spacing w:line="276" w:lineRule="auto"/>
        <w:ind w:left="720"/>
        <w:jc w:val="both"/>
        <w:rPr>
          <w:rFonts w:ascii="Arial" w:hAnsi="Arial" w:cs="Arial"/>
          <w:sz w:val="20"/>
        </w:rPr>
      </w:pPr>
    </w:p>
    <w:p w14:paraId="62D72A71" w14:textId="77777777" w:rsidR="00DD1AAB" w:rsidRDefault="00DD1AAB" w:rsidP="00CA453B">
      <w:pPr>
        <w:pStyle w:val="Corpodetexto"/>
        <w:spacing w:line="276" w:lineRule="auto"/>
        <w:ind w:left="720"/>
        <w:jc w:val="both"/>
        <w:rPr>
          <w:rFonts w:ascii="Arial" w:hAnsi="Arial" w:cs="Arial"/>
          <w:sz w:val="20"/>
        </w:rPr>
      </w:pPr>
    </w:p>
    <w:p w14:paraId="2CBC51D4" w14:textId="77777777" w:rsidR="00DD1AAB" w:rsidRDefault="00DD1AAB" w:rsidP="00CA453B">
      <w:pPr>
        <w:pStyle w:val="Corpodetexto"/>
        <w:spacing w:line="276" w:lineRule="auto"/>
        <w:ind w:left="720"/>
        <w:jc w:val="both"/>
        <w:rPr>
          <w:rFonts w:ascii="Arial" w:hAnsi="Arial" w:cs="Arial"/>
          <w:sz w:val="20"/>
        </w:rPr>
      </w:pPr>
    </w:p>
    <w:p w14:paraId="2D6645ED" w14:textId="77777777" w:rsidR="00DD1AAB" w:rsidRDefault="00DD1AAB" w:rsidP="00CA453B">
      <w:pPr>
        <w:pStyle w:val="Corpodetexto"/>
        <w:spacing w:line="276" w:lineRule="auto"/>
        <w:ind w:left="720"/>
        <w:jc w:val="both"/>
        <w:rPr>
          <w:rFonts w:ascii="Arial" w:hAnsi="Arial" w:cs="Arial"/>
          <w:sz w:val="20"/>
        </w:rPr>
      </w:pPr>
    </w:p>
    <w:p w14:paraId="48B716EA" w14:textId="77777777" w:rsidR="00DD1AAB" w:rsidRPr="00CA453B" w:rsidRDefault="00DD1AAB" w:rsidP="00CA453B">
      <w:pPr>
        <w:pStyle w:val="Corpodetexto"/>
        <w:spacing w:line="276" w:lineRule="auto"/>
        <w:ind w:left="720"/>
        <w:jc w:val="both"/>
        <w:rPr>
          <w:rFonts w:ascii="Arial" w:hAnsi="Arial" w:cs="Arial"/>
          <w:sz w:val="20"/>
        </w:rPr>
      </w:pPr>
    </w:p>
    <w:p w14:paraId="56952E32" w14:textId="77777777" w:rsidR="00D813F2" w:rsidRPr="00CA453B" w:rsidRDefault="00D813F2" w:rsidP="00CA453B">
      <w:pPr>
        <w:pStyle w:val="Corpodetexto"/>
        <w:spacing w:line="276" w:lineRule="auto"/>
        <w:ind w:left="720"/>
        <w:jc w:val="both"/>
        <w:rPr>
          <w:rFonts w:ascii="Arial" w:hAnsi="Arial" w:cs="Arial"/>
          <w:sz w:val="20"/>
        </w:rPr>
      </w:pPr>
    </w:p>
    <w:p w14:paraId="341A1546" w14:textId="77777777" w:rsidR="00D813F2" w:rsidRPr="00CA453B" w:rsidRDefault="00D813F2" w:rsidP="00CA453B">
      <w:pPr>
        <w:pStyle w:val="Corpodetexto"/>
        <w:spacing w:line="276" w:lineRule="auto"/>
        <w:ind w:left="720"/>
        <w:jc w:val="both"/>
        <w:rPr>
          <w:rFonts w:ascii="Arial" w:hAnsi="Arial" w:cs="Arial"/>
          <w:sz w:val="20"/>
        </w:rPr>
      </w:pPr>
    </w:p>
    <w:p w14:paraId="67AEE17D" w14:textId="77777777" w:rsidR="00D813F2" w:rsidRPr="00CA453B" w:rsidRDefault="00D813F2" w:rsidP="00CA453B">
      <w:pPr>
        <w:pStyle w:val="Corpodetexto"/>
        <w:spacing w:line="276" w:lineRule="auto"/>
        <w:ind w:left="720"/>
        <w:jc w:val="both"/>
        <w:rPr>
          <w:rFonts w:ascii="Arial" w:hAnsi="Arial" w:cs="Arial"/>
          <w:sz w:val="20"/>
        </w:rPr>
      </w:pPr>
    </w:p>
    <w:p w14:paraId="3B0D680E" w14:textId="77777777" w:rsidR="00D813F2" w:rsidRPr="00CA453B" w:rsidRDefault="00D813F2" w:rsidP="00CA453B">
      <w:pPr>
        <w:pStyle w:val="Corpodetexto"/>
        <w:spacing w:line="276" w:lineRule="auto"/>
        <w:ind w:left="720"/>
        <w:jc w:val="both"/>
        <w:rPr>
          <w:rFonts w:ascii="Arial" w:hAnsi="Arial" w:cs="Arial"/>
          <w:sz w:val="20"/>
        </w:rPr>
      </w:pPr>
    </w:p>
    <w:p w14:paraId="0C5DAD4B" w14:textId="77777777" w:rsidR="00A5402C" w:rsidRPr="00CA453B" w:rsidRDefault="00A5402C" w:rsidP="00CA453B">
      <w:pPr>
        <w:pStyle w:val="Corpodetexto"/>
        <w:spacing w:line="276" w:lineRule="auto"/>
        <w:ind w:left="720"/>
        <w:jc w:val="both"/>
        <w:rPr>
          <w:rFonts w:ascii="Arial" w:hAnsi="Arial" w:cs="Arial"/>
          <w:sz w:val="20"/>
        </w:rPr>
      </w:pPr>
    </w:p>
    <w:tbl>
      <w:tblPr>
        <w:tblStyle w:val="TableNormal"/>
        <w:tblpPr w:leftFromText="141" w:rightFromText="141" w:vertAnchor="text" w:tblpX="-709" w:tblpY="1"/>
        <w:tblOverlap w:val="never"/>
        <w:tblW w:w="10733" w:type="dxa"/>
        <w:tblBorders>
          <w:top w:val="single" w:sz="2" w:space="0" w:color="E1EED9"/>
          <w:left w:val="single" w:sz="2" w:space="0" w:color="E1EED9"/>
          <w:bottom w:val="single" w:sz="2" w:space="0" w:color="E1EED9"/>
          <w:right w:val="single" w:sz="2" w:space="0" w:color="E1EED9"/>
          <w:insideH w:val="single" w:sz="2" w:space="0" w:color="E1EED9"/>
          <w:insideV w:val="single" w:sz="2" w:space="0" w:color="E1EED9"/>
        </w:tblBorders>
        <w:tblLayout w:type="fixed"/>
        <w:tblLook w:val="01E0" w:firstRow="1" w:lastRow="1" w:firstColumn="1" w:lastColumn="1" w:noHBand="0" w:noVBand="0"/>
      </w:tblPr>
      <w:tblGrid>
        <w:gridCol w:w="449"/>
        <w:gridCol w:w="143"/>
        <w:gridCol w:w="6495"/>
        <w:gridCol w:w="143"/>
        <w:gridCol w:w="3360"/>
        <w:gridCol w:w="66"/>
        <w:gridCol w:w="77"/>
      </w:tblGrid>
      <w:tr w:rsidR="00D813F2" w:rsidRPr="00CA453B" w14:paraId="44D63391" w14:textId="77777777" w:rsidTr="003E382C">
        <w:trPr>
          <w:trHeight w:val="581"/>
        </w:trPr>
        <w:tc>
          <w:tcPr>
            <w:tcW w:w="592" w:type="dxa"/>
            <w:gridSpan w:val="2"/>
            <w:tcBorders>
              <w:top w:val="nil"/>
              <w:left w:val="nil"/>
              <w:right w:val="single" w:sz="18" w:space="0" w:color="FFFFFF"/>
            </w:tcBorders>
          </w:tcPr>
          <w:p w14:paraId="00CDBF50" w14:textId="77777777" w:rsidR="00D813F2" w:rsidRPr="00CA453B" w:rsidRDefault="00D813F2" w:rsidP="00CA453B">
            <w:pPr>
              <w:pStyle w:val="TableParagraph"/>
              <w:spacing w:line="276" w:lineRule="auto"/>
              <w:rPr>
                <w:rFonts w:ascii="Arial" w:hAnsi="Arial" w:cs="Arial"/>
                <w:sz w:val="18"/>
              </w:rPr>
            </w:pPr>
          </w:p>
        </w:tc>
        <w:tc>
          <w:tcPr>
            <w:tcW w:w="6638" w:type="dxa"/>
            <w:gridSpan w:val="2"/>
            <w:tcBorders>
              <w:top w:val="nil"/>
              <w:left w:val="single" w:sz="18" w:space="0" w:color="FFFFFF"/>
              <w:right w:val="single" w:sz="18" w:space="0" w:color="FFFFFF"/>
            </w:tcBorders>
            <w:shd w:val="clear" w:color="auto" w:fill="528135"/>
          </w:tcPr>
          <w:p w14:paraId="703101DA" w14:textId="77777777" w:rsidR="00D813F2" w:rsidRPr="00CA453B" w:rsidRDefault="00D813F2" w:rsidP="00CA453B">
            <w:pPr>
              <w:pStyle w:val="TableParagraph"/>
              <w:spacing w:before="149" w:line="276" w:lineRule="auto"/>
              <w:ind w:left="2619" w:right="2101"/>
              <w:jc w:val="center"/>
              <w:rPr>
                <w:rFonts w:ascii="Arial" w:hAnsi="Arial" w:cs="Arial"/>
                <w:b/>
                <w:sz w:val="26"/>
              </w:rPr>
            </w:pPr>
            <w:r w:rsidRPr="00CA453B">
              <w:rPr>
                <w:rFonts w:ascii="Arial" w:hAnsi="Arial" w:cs="Arial"/>
                <w:b/>
                <w:color w:val="FFFFFF"/>
                <w:sz w:val="26"/>
              </w:rPr>
              <w:t>Dispositivo</w:t>
            </w:r>
          </w:p>
        </w:tc>
        <w:tc>
          <w:tcPr>
            <w:tcW w:w="3503" w:type="dxa"/>
            <w:gridSpan w:val="3"/>
            <w:tcBorders>
              <w:top w:val="nil"/>
              <w:left w:val="single" w:sz="18" w:space="0" w:color="FFFFFF"/>
              <w:right w:val="nil"/>
            </w:tcBorders>
            <w:shd w:val="clear" w:color="auto" w:fill="528135"/>
          </w:tcPr>
          <w:p w14:paraId="23210554" w14:textId="77777777" w:rsidR="00D813F2" w:rsidRPr="00CA453B" w:rsidRDefault="00D813F2" w:rsidP="00CA453B">
            <w:pPr>
              <w:pStyle w:val="TableParagraph"/>
              <w:spacing w:before="149" w:line="276" w:lineRule="auto"/>
              <w:ind w:left="167"/>
              <w:rPr>
                <w:rFonts w:ascii="Arial" w:hAnsi="Arial" w:cs="Arial"/>
                <w:b/>
                <w:sz w:val="26"/>
              </w:rPr>
            </w:pPr>
            <w:r w:rsidRPr="00CA453B">
              <w:rPr>
                <w:rFonts w:ascii="Arial" w:hAnsi="Arial" w:cs="Arial"/>
                <w:b/>
                <w:color w:val="FFFFFF"/>
                <w:sz w:val="26"/>
              </w:rPr>
              <w:t>Objeto</w:t>
            </w:r>
            <w:r w:rsidRPr="00CA453B">
              <w:rPr>
                <w:rFonts w:ascii="Arial" w:hAnsi="Arial" w:cs="Arial"/>
                <w:b/>
                <w:color w:val="FFFFFF"/>
                <w:spacing w:val="-6"/>
                <w:sz w:val="26"/>
              </w:rPr>
              <w:t xml:space="preserve"> </w:t>
            </w:r>
            <w:r w:rsidRPr="00CA453B">
              <w:rPr>
                <w:rFonts w:ascii="Arial" w:hAnsi="Arial" w:cs="Arial"/>
                <w:b/>
                <w:color w:val="FFFFFF"/>
                <w:sz w:val="26"/>
              </w:rPr>
              <w:t>e</w:t>
            </w:r>
            <w:r w:rsidRPr="00CA453B">
              <w:rPr>
                <w:rFonts w:ascii="Arial" w:hAnsi="Arial" w:cs="Arial"/>
                <w:b/>
                <w:color w:val="FFFFFF"/>
                <w:spacing w:val="-5"/>
                <w:sz w:val="26"/>
              </w:rPr>
              <w:t xml:space="preserve"> </w:t>
            </w:r>
            <w:r w:rsidRPr="00CA453B">
              <w:rPr>
                <w:rFonts w:ascii="Arial" w:hAnsi="Arial" w:cs="Arial"/>
                <w:b/>
                <w:color w:val="FFFFFF"/>
                <w:sz w:val="26"/>
              </w:rPr>
              <w:t>Obrigatoriedade</w:t>
            </w:r>
          </w:p>
        </w:tc>
      </w:tr>
      <w:tr w:rsidR="00D813F2" w:rsidRPr="00CA453B" w14:paraId="3ACF5BCD" w14:textId="77777777" w:rsidTr="003E382C">
        <w:trPr>
          <w:trHeight w:val="2150"/>
        </w:trPr>
        <w:tc>
          <w:tcPr>
            <w:tcW w:w="592" w:type="dxa"/>
            <w:gridSpan w:val="2"/>
            <w:tcBorders>
              <w:left w:val="nil"/>
              <w:right w:val="single" w:sz="18" w:space="0" w:color="FFFFFF"/>
            </w:tcBorders>
            <w:shd w:val="clear" w:color="auto" w:fill="C5DFB3"/>
          </w:tcPr>
          <w:p w14:paraId="68852986" w14:textId="77777777" w:rsidR="00D813F2" w:rsidRPr="00CA453B" w:rsidRDefault="00D813F2" w:rsidP="00CA453B">
            <w:pPr>
              <w:pStyle w:val="TableParagraph"/>
              <w:spacing w:line="276" w:lineRule="auto"/>
              <w:rPr>
                <w:rFonts w:ascii="Arial" w:hAnsi="Arial" w:cs="Arial"/>
                <w:b/>
                <w:sz w:val="28"/>
              </w:rPr>
            </w:pPr>
          </w:p>
          <w:p w14:paraId="5796F071" w14:textId="77777777" w:rsidR="00D813F2" w:rsidRPr="00CA453B" w:rsidRDefault="00D813F2" w:rsidP="00CA453B">
            <w:pPr>
              <w:pStyle w:val="TableParagraph"/>
              <w:spacing w:line="276" w:lineRule="auto"/>
              <w:rPr>
                <w:rFonts w:ascii="Arial" w:hAnsi="Arial" w:cs="Arial"/>
                <w:b/>
                <w:sz w:val="28"/>
              </w:rPr>
            </w:pPr>
          </w:p>
          <w:p w14:paraId="5492F511" w14:textId="77777777" w:rsidR="00D813F2" w:rsidRPr="00CA453B" w:rsidRDefault="00D813F2" w:rsidP="00CA453B">
            <w:pPr>
              <w:pStyle w:val="TableParagraph"/>
              <w:spacing w:before="230" w:line="276" w:lineRule="auto"/>
              <w:ind w:left="67" w:right="67"/>
              <w:jc w:val="center"/>
              <w:rPr>
                <w:rFonts w:ascii="Arial" w:hAnsi="Arial" w:cs="Arial"/>
                <w:b/>
              </w:rPr>
            </w:pPr>
            <w:r w:rsidRPr="00CA453B">
              <w:rPr>
                <w:rFonts w:ascii="Arial" w:hAnsi="Arial" w:cs="Arial"/>
                <w:b/>
              </w:rPr>
              <w:t>01</w:t>
            </w:r>
          </w:p>
        </w:tc>
        <w:tc>
          <w:tcPr>
            <w:tcW w:w="6638" w:type="dxa"/>
            <w:gridSpan w:val="2"/>
            <w:tcBorders>
              <w:top w:val="nil"/>
              <w:left w:val="single" w:sz="18" w:space="0" w:color="FFFFFF"/>
              <w:bottom w:val="nil"/>
              <w:right w:val="single" w:sz="18" w:space="0" w:color="FFFFFF"/>
            </w:tcBorders>
            <w:shd w:val="clear" w:color="auto" w:fill="E1EED9"/>
          </w:tcPr>
          <w:p w14:paraId="24D07B19" w14:textId="77777777" w:rsidR="00D813F2" w:rsidRPr="00CA453B" w:rsidRDefault="00D813F2" w:rsidP="00CA453B">
            <w:pPr>
              <w:pStyle w:val="TableParagraph"/>
              <w:spacing w:before="63" w:line="276" w:lineRule="auto"/>
              <w:ind w:left="83"/>
              <w:jc w:val="both"/>
              <w:rPr>
                <w:rFonts w:ascii="Arial" w:hAnsi="Arial" w:cs="Arial"/>
                <w:b/>
                <w:sz w:val="20"/>
              </w:rPr>
            </w:pPr>
            <w:r w:rsidRPr="00CA453B">
              <w:rPr>
                <w:rFonts w:ascii="Arial" w:hAnsi="Arial" w:cs="Arial"/>
                <w:b/>
                <w:color w:val="1C1B1A"/>
                <w:sz w:val="20"/>
              </w:rPr>
              <w:t>Art.</w:t>
            </w:r>
            <w:r w:rsidRPr="00CA453B">
              <w:rPr>
                <w:rFonts w:ascii="Arial" w:hAnsi="Arial" w:cs="Arial"/>
                <w:b/>
                <w:color w:val="1C1B1A"/>
                <w:spacing w:val="-5"/>
                <w:sz w:val="20"/>
              </w:rPr>
              <w:t xml:space="preserve"> </w:t>
            </w:r>
            <w:r w:rsidRPr="00CA453B">
              <w:rPr>
                <w:rFonts w:ascii="Arial" w:hAnsi="Arial" w:cs="Arial"/>
                <w:b/>
                <w:color w:val="1C1B1A"/>
                <w:sz w:val="20"/>
              </w:rPr>
              <w:t>8º</w:t>
            </w:r>
            <w:r w:rsidRPr="00CA453B">
              <w:rPr>
                <w:rFonts w:ascii="Arial" w:hAnsi="Arial" w:cs="Arial"/>
                <w:b/>
                <w:color w:val="1C1B1A"/>
                <w:spacing w:val="-3"/>
                <w:sz w:val="20"/>
              </w:rPr>
              <w:t xml:space="preserve"> </w:t>
            </w:r>
            <w:r w:rsidRPr="00CA453B">
              <w:rPr>
                <w:rFonts w:ascii="Arial" w:hAnsi="Arial" w:cs="Arial"/>
                <w:b/>
                <w:color w:val="1C1B1A"/>
                <w:sz w:val="20"/>
              </w:rPr>
              <w:t>(agente</w:t>
            </w:r>
            <w:r w:rsidRPr="00CA453B">
              <w:rPr>
                <w:rFonts w:ascii="Arial" w:hAnsi="Arial" w:cs="Arial"/>
                <w:b/>
                <w:color w:val="1C1B1A"/>
                <w:spacing w:val="-3"/>
                <w:sz w:val="20"/>
              </w:rPr>
              <w:t xml:space="preserve"> </w:t>
            </w:r>
            <w:r w:rsidRPr="00CA453B">
              <w:rPr>
                <w:rFonts w:ascii="Arial" w:hAnsi="Arial" w:cs="Arial"/>
                <w:b/>
                <w:color w:val="1C1B1A"/>
                <w:sz w:val="20"/>
              </w:rPr>
              <w:t>de</w:t>
            </w:r>
            <w:r w:rsidRPr="00CA453B">
              <w:rPr>
                <w:rFonts w:ascii="Arial" w:hAnsi="Arial" w:cs="Arial"/>
                <w:b/>
                <w:color w:val="1C1B1A"/>
                <w:spacing w:val="-3"/>
                <w:sz w:val="20"/>
              </w:rPr>
              <w:t xml:space="preserve"> </w:t>
            </w:r>
            <w:r w:rsidRPr="00CA453B">
              <w:rPr>
                <w:rFonts w:ascii="Arial" w:hAnsi="Arial" w:cs="Arial"/>
                <w:b/>
                <w:color w:val="1C1B1A"/>
                <w:sz w:val="20"/>
              </w:rPr>
              <w:t>contratação)</w:t>
            </w:r>
          </w:p>
          <w:p w14:paraId="6D0F3377" w14:textId="77777777" w:rsidR="00D813F2" w:rsidRPr="00CA453B" w:rsidRDefault="00D813F2" w:rsidP="00CA453B">
            <w:pPr>
              <w:pStyle w:val="TableParagraph"/>
              <w:spacing w:before="24" w:line="276" w:lineRule="auto"/>
              <w:ind w:left="83" w:right="88"/>
              <w:jc w:val="both"/>
              <w:rPr>
                <w:rFonts w:ascii="Arial" w:hAnsi="Arial" w:cs="Arial"/>
                <w:sz w:val="20"/>
              </w:rPr>
            </w:pPr>
            <w:r w:rsidRPr="00CA453B">
              <w:rPr>
                <w:rFonts w:ascii="Arial" w:hAnsi="Arial" w:cs="Arial"/>
                <w:color w:val="1C1B1A"/>
                <w:sz w:val="20"/>
              </w:rPr>
              <w:t>§</w:t>
            </w:r>
            <w:r w:rsidRPr="00CA453B">
              <w:rPr>
                <w:rFonts w:ascii="Arial" w:hAnsi="Arial" w:cs="Arial"/>
                <w:color w:val="1C1B1A"/>
                <w:spacing w:val="-6"/>
                <w:sz w:val="20"/>
              </w:rPr>
              <w:t xml:space="preserve"> </w:t>
            </w:r>
            <w:r w:rsidRPr="00CA453B">
              <w:rPr>
                <w:rFonts w:ascii="Arial" w:hAnsi="Arial" w:cs="Arial"/>
                <w:color w:val="1C1B1A"/>
                <w:sz w:val="20"/>
              </w:rPr>
              <w:t>3º</w:t>
            </w:r>
            <w:r w:rsidRPr="00CA453B">
              <w:rPr>
                <w:rFonts w:ascii="Arial" w:hAnsi="Arial" w:cs="Arial"/>
                <w:color w:val="1C1B1A"/>
                <w:spacing w:val="-5"/>
                <w:sz w:val="20"/>
              </w:rPr>
              <w:t xml:space="preserve"> </w:t>
            </w:r>
            <w:r w:rsidRPr="00CA453B">
              <w:rPr>
                <w:rFonts w:ascii="Arial" w:hAnsi="Arial" w:cs="Arial"/>
                <w:color w:val="1C1B1A"/>
                <w:sz w:val="20"/>
              </w:rPr>
              <w:t>As</w:t>
            </w:r>
            <w:r w:rsidRPr="00CA453B">
              <w:rPr>
                <w:rFonts w:ascii="Arial" w:hAnsi="Arial" w:cs="Arial"/>
                <w:color w:val="1C1B1A"/>
                <w:spacing w:val="-7"/>
                <w:sz w:val="20"/>
              </w:rPr>
              <w:t xml:space="preserve"> </w:t>
            </w:r>
            <w:r w:rsidRPr="00CA453B">
              <w:rPr>
                <w:rFonts w:ascii="Arial" w:hAnsi="Arial" w:cs="Arial"/>
                <w:color w:val="1C1B1A"/>
                <w:sz w:val="20"/>
              </w:rPr>
              <w:t>regras</w:t>
            </w:r>
            <w:r w:rsidRPr="00CA453B">
              <w:rPr>
                <w:rFonts w:ascii="Arial" w:hAnsi="Arial" w:cs="Arial"/>
                <w:color w:val="1C1B1A"/>
                <w:spacing w:val="-4"/>
                <w:sz w:val="20"/>
              </w:rPr>
              <w:t xml:space="preserve"> </w:t>
            </w:r>
            <w:r w:rsidRPr="00CA453B">
              <w:rPr>
                <w:rFonts w:ascii="Arial" w:hAnsi="Arial" w:cs="Arial"/>
                <w:color w:val="1C1B1A"/>
                <w:sz w:val="20"/>
              </w:rPr>
              <w:t>relativas</w:t>
            </w:r>
            <w:r w:rsidRPr="00CA453B">
              <w:rPr>
                <w:rFonts w:ascii="Arial" w:hAnsi="Arial" w:cs="Arial"/>
                <w:color w:val="1C1B1A"/>
                <w:spacing w:val="-7"/>
                <w:sz w:val="20"/>
              </w:rPr>
              <w:t xml:space="preserve"> </w:t>
            </w:r>
            <w:r w:rsidRPr="00CA453B">
              <w:rPr>
                <w:rFonts w:ascii="Arial" w:hAnsi="Arial" w:cs="Arial"/>
                <w:color w:val="1C1B1A"/>
                <w:sz w:val="20"/>
              </w:rPr>
              <w:t>à</w:t>
            </w:r>
            <w:r w:rsidRPr="00CA453B">
              <w:rPr>
                <w:rFonts w:ascii="Arial" w:hAnsi="Arial" w:cs="Arial"/>
                <w:color w:val="1C1B1A"/>
                <w:spacing w:val="-5"/>
                <w:sz w:val="20"/>
              </w:rPr>
              <w:t xml:space="preserve"> </w:t>
            </w:r>
            <w:r w:rsidRPr="00CA453B">
              <w:rPr>
                <w:rFonts w:ascii="Arial" w:hAnsi="Arial" w:cs="Arial"/>
                <w:color w:val="1C1B1A"/>
                <w:sz w:val="20"/>
              </w:rPr>
              <w:t>atuação</w:t>
            </w:r>
            <w:r w:rsidRPr="00CA453B">
              <w:rPr>
                <w:rFonts w:ascii="Arial" w:hAnsi="Arial" w:cs="Arial"/>
                <w:color w:val="1C1B1A"/>
                <w:spacing w:val="-6"/>
                <w:sz w:val="20"/>
              </w:rPr>
              <w:t xml:space="preserve"> </w:t>
            </w:r>
            <w:r w:rsidRPr="00CA453B">
              <w:rPr>
                <w:rFonts w:ascii="Arial" w:hAnsi="Arial" w:cs="Arial"/>
                <w:color w:val="1C1B1A"/>
                <w:sz w:val="20"/>
              </w:rPr>
              <w:t>do</w:t>
            </w:r>
            <w:r w:rsidRPr="00CA453B">
              <w:rPr>
                <w:rFonts w:ascii="Arial" w:hAnsi="Arial" w:cs="Arial"/>
                <w:color w:val="1C1B1A"/>
                <w:spacing w:val="-6"/>
                <w:sz w:val="20"/>
              </w:rPr>
              <w:t xml:space="preserve"> </w:t>
            </w:r>
            <w:r w:rsidRPr="00CA453B">
              <w:rPr>
                <w:rFonts w:ascii="Arial" w:hAnsi="Arial" w:cs="Arial"/>
                <w:color w:val="1C1B1A"/>
                <w:sz w:val="20"/>
              </w:rPr>
              <w:t>agente</w:t>
            </w:r>
            <w:r w:rsidRPr="00CA453B">
              <w:rPr>
                <w:rFonts w:ascii="Arial" w:hAnsi="Arial" w:cs="Arial"/>
                <w:color w:val="1C1B1A"/>
                <w:spacing w:val="-5"/>
                <w:sz w:val="20"/>
              </w:rPr>
              <w:t xml:space="preserve"> </w:t>
            </w:r>
            <w:r w:rsidRPr="00CA453B">
              <w:rPr>
                <w:rFonts w:ascii="Arial" w:hAnsi="Arial" w:cs="Arial"/>
                <w:color w:val="1C1B1A"/>
                <w:sz w:val="20"/>
              </w:rPr>
              <w:t>de</w:t>
            </w:r>
            <w:r w:rsidRPr="00CA453B">
              <w:rPr>
                <w:rFonts w:ascii="Arial" w:hAnsi="Arial" w:cs="Arial"/>
                <w:color w:val="1C1B1A"/>
                <w:spacing w:val="-6"/>
                <w:sz w:val="20"/>
              </w:rPr>
              <w:t xml:space="preserve"> </w:t>
            </w:r>
            <w:r w:rsidRPr="00CA453B">
              <w:rPr>
                <w:rFonts w:ascii="Arial" w:hAnsi="Arial" w:cs="Arial"/>
                <w:color w:val="1C1B1A"/>
                <w:sz w:val="20"/>
              </w:rPr>
              <w:t>contratação</w:t>
            </w:r>
            <w:r w:rsidRPr="00CA453B">
              <w:rPr>
                <w:rFonts w:ascii="Arial" w:hAnsi="Arial" w:cs="Arial"/>
                <w:color w:val="1C1B1A"/>
                <w:spacing w:val="-6"/>
                <w:sz w:val="20"/>
              </w:rPr>
              <w:t xml:space="preserve"> </w:t>
            </w:r>
            <w:r w:rsidRPr="00CA453B">
              <w:rPr>
                <w:rFonts w:ascii="Arial" w:hAnsi="Arial" w:cs="Arial"/>
                <w:color w:val="1C1B1A"/>
                <w:sz w:val="20"/>
              </w:rPr>
              <w:t>e</w:t>
            </w:r>
            <w:r w:rsidRPr="00CA453B">
              <w:rPr>
                <w:rFonts w:ascii="Arial" w:hAnsi="Arial" w:cs="Arial"/>
                <w:color w:val="1C1B1A"/>
                <w:spacing w:val="-5"/>
                <w:sz w:val="20"/>
              </w:rPr>
              <w:t xml:space="preserve"> </w:t>
            </w:r>
            <w:r w:rsidRPr="00CA453B">
              <w:rPr>
                <w:rFonts w:ascii="Arial" w:hAnsi="Arial" w:cs="Arial"/>
                <w:color w:val="1C1B1A"/>
                <w:sz w:val="20"/>
              </w:rPr>
              <w:t>da</w:t>
            </w:r>
            <w:r w:rsidRPr="00CA453B">
              <w:rPr>
                <w:rFonts w:ascii="Arial" w:hAnsi="Arial" w:cs="Arial"/>
                <w:color w:val="1C1B1A"/>
                <w:spacing w:val="-5"/>
                <w:sz w:val="20"/>
              </w:rPr>
              <w:t xml:space="preserve"> </w:t>
            </w:r>
            <w:r w:rsidRPr="00CA453B">
              <w:rPr>
                <w:rFonts w:ascii="Arial" w:hAnsi="Arial" w:cs="Arial"/>
                <w:color w:val="1C1B1A"/>
                <w:sz w:val="20"/>
              </w:rPr>
              <w:t>equipe</w:t>
            </w:r>
            <w:r w:rsidRPr="00CA453B">
              <w:rPr>
                <w:rFonts w:ascii="Arial" w:hAnsi="Arial" w:cs="Arial"/>
                <w:color w:val="1C1B1A"/>
                <w:spacing w:val="-47"/>
                <w:sz w:val="20"/>
              </w:rPr>
              <w:t xml:space="preserve"> </w:t>
            </w:r>
            <w:r w:rsidRPr="00CA453B">
              <w:rPr>
                <w:rFonts w:ascii="Arial" w:hAnsi="Arial" w:cs="Arial"/>
                <w:color w:val="1C1B1A"/>
                <w:sz w:val="20"/>
              </w:rPr>
              <w:t>de</w:t>
            </w:r>
            <w:r w:rsidRPr="00CA453B">
              <w:rPr>
                <w:rFonts w:ascii="Arial" w:hAnsi="Arial" w:cs="Arial"/>
                <w:color w:val="1C1B1A"/>
                <w:spacing w:val="-6"/>
                <w:sz w:val="20"/>
              </w:rPr>
              <w:t xml:space="preserve"> </w:t>
            </w:r>
            <w:r w:rsidRPr="00CA453B">
              <w:rPr>
                <w:rFonts w:ascii="Arial" w:hAnsi="Arial" w:cs="Arial"/>
                <w:color w:val="1C1B1A"/>
                <w:sz w:val="20"/>
              </w:rPr>
              <w:t>apoio,</w:t>
            </w:r>
            <w:r w:rsidRPr="00CA453B">
              <w:rPr>
                <w:rFonts w:ascii="Arial" w:hAnsi="Arial" w:cs="Arial"/>
                <w:color w:val="1C1B1A"/>
                <w:spacing w:val="-7"/>
                <w:sz w:val="20"/>
              </w:rPr>
              <w:t xml:space="preserve"> </w:t>
            </w:r>
            <w:r w:rsidRPr="00CA453B">
              <w:rPr>
                <w:rFonts w:ascii="Arial" w:hAnsi="Arial" w:cs="Arial"/>
                <w:color w:val="1C1B1A"/>
                <w:sz w:val="20"/>
              </w:rPr>
              <w:t>ao</w:t>
            </w:r>
            <w:r w:rsidRPr="00CA453B">
              <w:rPr>
                <w:rFonts w:ascii="Arial" w:hAnsi="Arial" w:cs="Arial"/>
                <w:color w:val="1C1B1A"/>
                <w:spacing w:val="-6"/>
                <w:sz w:val="20"/>
              </w:rPr>
              <w:t xml:space="preserve"> </w:t>
            </w:r>
            <w:r w:rsidRPr="00CA453B">
              <w:rPr>
                <w:rFonts w:ascii="Arial" w:hAnsi="Arial" w:cs="Arial"/>
                <w:color w:val="1C1B1A"/>
                <w:sz w:val="20"/>
              </w:rPr>
              <w:t>funcionamento</w:t>
            </w:r>
            <w:r w:rsidRPr="00CA453B">
              <w:rPr>
                <w:rFonts w:ascii="Arial" w:hAnsi="Arial" w:cs="Arial"/>
                <w:color w:val="1C1B1A"/>
                <w:spacing w:val="-6"/>
                <w:sz w:val="20"/>
              </w:rPr>
              <w:t xml:space="preserve"> </w:t>
            </w:r>
            <w:r w:rsidRPr="00CA453B">
              <w:rPr>
                <w:rFonts w:ascii="Arial" w:hAnsi="Arial" w:cs="Arial"/>
                <w:color w:val="1C1B1A"/>
                <w:sz w:val="20"/>
              </w:rPr>
              <w:t>da</w:t>
            </w:r>
            <w:r w:rsidRPr="00CA453B">
              <w:rPr>
                <w:rFonts w:ascii="Arial" w:hAnsi="Arial" w:cs="Arial"/>
                <w:color w:val="1C1B1A"/>
                <w:spacing w:val="-5"/>
                <w:sz w:val="20"/>
              </w:rPr>
              <w:t xml:space="preserve"> </w:t>
            </w:r>
            <w:r w:rsidRPr="00CA453B">
              <w:rPr>
                <w:rFonts w:ascii="Arial" w:hAnsi="Arial" w:cs="Arial"/>
                <w:color w:val="1C1B1A"/>
                <w:sz w:val="20"/>
              </w:rPr>
              <w:t>comissão</w:t>
            </w:r>
            <w:r w:rsidRPr="00CA453B">
              <w:rPr>
                <w:rFonts w:ascii="Arial" w:hAnsi="Arial" w:cs="Arial"/>
                <w:color w:val="1C1B1A"/>
                <w:spacing w:val="-6"/>
                <w:sz w:val="20"/>
              </w:rPr>
              <w:t xml:space="preserve"> </w:t>
            </w:r>
            <w:r w:rsidRPr="00CA453B">
              <w:rPr>
                <w:rFonts w:ascii="Arial" w:hAnsi="Arial" w:cs="Arial"/>
                <w:color w:val="1C1B1A"/>
                <w:sz w:val="20"/>
              </w:rPr>
              <w:t>de</w:t>
            </w:r>
            <w:r w:rsidRPr="00CA453B">
              <w:rPr>
                <w:rFonts w:ascii="Arial" w:hAnsi="Arial" w:cs="Arial"/>
                <w:color w:val="1C1B1A"/>
                <w:spacing w:val="-6"/>
                <w:sz w:val="20"/>
              </w:rPr>
              <w:t xml:space="preserve"> </w:t>
            </w:r>
            <w:r w:rsidRPr="00CA453B">
              <w:rPr>
                <w:rFonts w:ascii="Arial" w:hAnsi="Arial" w:cs="Arial"/>
                <w:color w:val="1C1B1A"/>
                <w:sz w:val="20"/>
              </w:rPr>
              <w:t>contratação</w:t>
            </w:r>
            <w:r w:rsidRPr="00CA453B">
              <w:rPr>
                <w:rFonts w:ascii="Arial" w:hAnsi="Arial" w:cs="Arial"/>
                <w:color w:val="1C1B1A"/>
                <w:spacing w:val="-5"/>
                <w:sz w:val="20"/>
              </w:rPr>
              <w:t xml:space="preserve"> </w:t>
            </w:r>
            <w:r w:rsidRPr="00CA453B">
              <w:rPr>
                <w:rFonts w:ascii="Arial" w:hAnsi="Arial" w:cs="Arial"/>
                <w:color w:val="1C1B1A"/>
                <w:sz w:val="20"/>
              </w:rPr>
              <w:t>e</w:t>
            </w:r>
            <w:r w:rsidRPr="00CA453B">
              <w:rPr>
                <w:rFonts w:ascii="Arial" w:hAnsi="Arial" w:cs="Arial"/>
                <w:color w:val="1C1B1A"/>
                <w:spacing w:val="-5"/>
                <w:sz w:val="20"/>
              </w:rPr>
              <w:t xml:space="preserve"> </w:t>
            </w:r>
            <w:r w:rsidRPr="00CA453B">
              <w:rPr>
                <w:rFonts w:ascii="Arial" w:hAnsi="Arial" w:cs="Arial"/>
                <w:color w:val="1C1B1A"/>
                <w:sz w:val="20"/>
              </w:rPr>
              <w:t>à</w:t>
            </w:r>
            <w:r w:rsidRPr="00CA453B">
              <w:rPr>
                <w:rFonts w:ascii="Arial" w:hAnsi="Arial" w:cs="Arial"/>
                <w:color w:val="1C1B1A"/>
                <w:spacing w:val="-5"/>
                <w:sz w:val="20"/>
              </w:rPr>
              <w:t xml:space="preserve"> </w:t>
            </w:r>
            <w:r w:rsidRPr="00CA453B">
              <w:rPr>
                <w:rFonts w:ascii="Arial" w:hAnsi="Arial" w:cs="Arial"/>
                <w:color w:val="1C1B1A"/>
                <w:sz w:val="20"/>
              </w:rPr>
              <w:t>atuação</w:t>
            </w:r>
            <w:r w:rsidRPr="00CA453B">
              <w:rPr>
                <w:rFonts w:ascii="Arial" w:hAnsi="Arial" w:cs="Arial"/>
                <w:color w:val="1C1B1A"/>
                <w:spacing w:val="-6"/>
                <w:sz w:val="20"/>
              </w:rPr>
              <w:t xml:space="preserve"> </w:t>
            </w:r>
            <w:r w:rsidRPr="00CA453B">
              <w:rPr>
                <w:rFonts w:ascii="Arial" w:hAnsi="Arial" w:cs="Arial"/>
                <w:color w:val="1C1B1A"/>
                <w:sz w:val="20"/>
              </w:rPr>
              <w:t>de</w:t>
            </w:r>
            <w:r w:rsidRPr="00CA453B">
              <w:rPr>
                <w:rFonts w:ascii="Arial" w:hAnsi="Arial" w:cs="Arial"/>
                <w:color w:val="1C1B1A"/>
                <w:spacing w:val="-47"/>
                <w:sz w:val="20"/>
              </w:rPr>
              <w:t xml:space="preserve"> </w:t>
            </w:r>
            <w:r w:rsidRPr="00CA453B">
              <w:rPr>
                <w:rFonts w:ascii="Arial" w:hAnsi="Arial" w:cs="Arial"/>
                <w:color w:val="1C1B1A"/>
                <w:sz w:val="20"/>
              </w:rPr>
              <w:t>fiscais</w:t>
            </w:r>
            <w:r w:rsidRPr="00CA453B">
              <w:rPr>
                <w:rFonts w:ascii="Arial" w:hAnsi="Arial" w:cs="Arial"/>
                <w:color w:val="1C1B1A"/>
                <w:spacing w:val="-10"/>
                <w:sz w:val="20"/>
              </w:rPr>
              <w:t xml:space="preserve"> </w:t>
            </w:r>
            <w:r w:rsidRPr="00CA453B">
              <w:rPr>
                <w:rFonts w:ascii="Arial" w:hAnsi="Arial" w:cs="Arial"/>
                <w:color w:val="1C1B1A"/>
                <w:sz w:val="20"/>
              </w:rPr>
              <w:t>e</w:t>
            </w:r>
            <w:r w:rsidRPr="00CA453B">
              <w:rPr>
                <w:rFonts w:ascii="Arial" w:hAnsi="Arial" w:cs="Arial"/>
                <w:color w:val="1C1B1A"/>
                <w:spacing w:val="-9"/>
                <w:sz w:val="20"/>
              </w:rPr>
              <w:t xml:space="preserve"> </w:t>
            </w:r>
            <w:r w:rsidRPr="00CA453B">
              <w:rPr>
                <w:rFonts w:ascii="Arial" w:hAnsi="Arial" w:cs="Arial"/>
                <w:color w:val="1C1B1A"/>
                <w:sz w:val="20"/>
              </w:rPr>
              <w:t>gestores</w:t>
            </w:r>
            <w:r w:rsidRPr="00CA453B">
              <w:rPr>
                <w:rFonts w:ascii="Arial" w:hAnsi="Arial" w:cs="Arial"/>
                <w:color w:val="1C1B1A"/>
                <w:spacing w:val="-9"/>
                <w:sz w:val="20"/>
              </w:rPr>
              <w:t xml:space="preserve"> </w:t>
            </w:r>
            <w:r w:rsidRPr="00CA453B">
              <w:rPr>
                <w:rFonts w:ascii="Arial" w:hAnsi="Arial" w:cs="Arial"/>
                <w:color w:val="1C1B1A"/>
                <w:sz w:val="20"/>
              </w:rPr>
              <w:t>de</w:t>
            </w:r>
            <w:r w:rsidRPr="00CA453B">
              <w:rPr>
                <w:rFonts w:ascii="Arial" w:hAnsi="Arial" w:cs="Arial"/>
                <w:color w:val="1C1B1A"/>
                <w:spacing w:val="-9"/>
                <w:sz w:val="20"/>
              </w:rPr>
              <w:t xml:space="preserve"> </w:t>
            </w:r>
            <w:r w:rsidRPr="00CA453B">
              <w:rPr>
                <w:rFonts w:ascii="Arial" w:hAnsi="Arial" w:cs="Arial"/>
                <w:color w:val="1C1B1A"/>
                <w:sz w:val="20"/>
              </w:rPr>
              <w:t>contratos</w:t>
            </w:r>
            <w:r w:rsidRPr="00CA453B">
              <w:rPr>
                <w:rFonts w:ascii="Arial" w:hAnsi="Arial" w:cs="Arial"/>
                <w:color w:val="1C1B1A"/>
                <w:spacing w:val="-10"/>
                <w:sz w:val="20"/>
              </w:rPr>
              <w:t xml:space="preserve"> </w:t>
            </w:r>
            <w:r w:rsidRPr="00CA453B">
              <w:rPr>
                <w:rFonts w:ascii="Arial" w:hAnsi="Arial" w:cs="Arial"/>
                <w:color w:val="1C1B1A"/>
                <w:sz w:val="20"/>
              </w:rPr>
              <w:t>de</w:t>
            </w:r>
            <w:r w:rsidRPr="00CA453B">
              <w:rPr>
                <w:rFonts w:ascii="Arial" w:hAnsi="Arial" w:cs="Arial"/>
                <w:color w:val="1C1B1A"/>
                <w:spacing w:val="-8"/>
                <w:sz w:val="20"/>
              </w:rPr>
              <w:t xml:space="preserve"> </w:t>
            </w:r>
            <w:r w:rsidRPr="00CA453B">
              <w:rPr>
                <w:rFonts w:ascii="Arial" w:hAnsi="Arial" w:cs="Arial"/>
                <w:color w:val="1C1B1A"/>
                <w:sz w:val="20"/>
              </w:rPr>
              <w:t>que</w:t>
            </w:r>
            <w:r w:rsidRPr="00CA453B">
              <w:rPr>
                <w:rFonts w:ascii="Arial" w:hAnsi="Arial" w:cs="Arial"/>
                <w:color w:val="1C1B1A"/>
                <w:spacing w:val="-9"/>
                <w:sz w:val="20"/>
              </w:rPr>
              <w:t xml:space="preserve"> </w:t>
            </w:r>
            <w:r w:rsidRPr="00CA453B">
              <w:rPr>
                <w:rFonts w:ascii="Arial" w:hAnsi="Arial" w:cs="Arial"/>
                <w:color w:val="1C1B1A"/>
                <w:sz w:val="20"/>
              </w:rPr>
              <w:t>trata</w:t>
            </w:r>
            <w:r w:rsidRPr="00CA453B">
              <w:rPr>
                <w:rFonts w:ascii="Arial" w:hAnsi="Arial" w:cs="Arial"/>
                <w:color w:val="1C1B1A"/>
                <w:spacing w:val="-8"/>
                <w:sz w:val="20"/>
              </w:rPr>
              <w:t xml:space="preserve"> </w:t>
            </w:r>
            <w:r w:rsidRPr="00CA453B">
              <w:rPr>
                <w:rFonts w:ascii="Arial" w:hAnsi="Arial" w:cs="Arial"/>
                <w:color w:val="1C1B1A"/>
                <w:sz w:val="20"/>
              </w:rPr>
              <w:t>esta</w:t>
            </w:r>
            <w:r w:rsidRPr="00CA453B">
              <w:rPr>
                <w:rFonts w:ascii="Arial" w:hAnsi="Arial" w:cs="Arial"/>
                <w:color w:val="1C1B1A"/>
                <w:spacing w:val="-7"/>
                <w:sz w:val="20"/>
              </w:rPr>
              <w:t xml:space="preserve"> </w:t>
            </w:r>
            <w:r w:rsidRPr="00CA453B">
              <w:rPr>
                <w:rFonts w:ascii="Arial" w:hAnsi="Arial" w:cs="Arial"/>
                <w:color w:val="1C1B1A"/>
                <w:sz w:val="20"/>
              </w:rPr>
              <w:t>Lei</w:t>
            </w:r>
            <w:r w:rsidRPr="00CA453B">
              <w:rPr>
                <w:rFonts w:ascii="Arial" w:hAnsi="Arial" w:cs="Arial"/>
                <w:color w:val="1C1B1A"/>
                <w:spacing w:val="-9"/>
                <w:sz w:val="20"/>
              </w:rPr>
              <w:t xml:space="preserve"> </w:t>
            </w:r>
            <w:r w:rsidRPr="00CA453B">
              <w:rPr>
                <w:rFonts w:ascii="Arial" w:hAnsi="Arial" w:cs="Arial"/>
                <w:color w:val="1C1B1A"/>
                <w:sz w:val="20"/>
              </w:rPr>
              <w:t>serão</w:t>
            </w:r>
            <w:r w:rsidRPr="00CA453B">
              <w:rPr>
                <w:rFonts w:ascii="Arial" w:hAnsi="Arial" w:cs="Arial"/>
                <w:color w:val="1C1B1A"/>
                <w:spacing w:val="-10"/>
                <w:sz w:val="20"/>
              </w:rPr>
              <w:t xml:space="preserve"> </w:t>
            </w:r>
            <w:r w:rsidRPr="00CA453B">
              <w:rPr>
                <w:rFonts w:ascii="Arial" w:hAnsi="Arial" w:cs="Arial"/>
                <w:color w:val="1C1B1A"/>
                <w:sz w:val="20"/>
              </w:rPr>
              <w:t>estabelecidas</w:t>
            </w:r>
            <w:r w:rsidRPr="00CA453B">
              <w:rPr>
                <w:rFonts w:ascii="Arial" w:hAnsi="Arial" w:cs="Arial"/>
                <w:color w:val="1C1B1A"/>
                <w:spacing w:val="-47"/>
                <w:sz w:val="20"/>
              </w:rPr>
              <w:t xml:space="preserve"> </w:t>
            </w:r>
            <w:r w:rsidRPr="00CA453B">
              <w:rPr>
                <w:rFonts w:ascii="Arial" w:hAnsi="Arial" w:cs="Arial"/>
                <w:color w:val="1C1B1A"/>
                <w:sz w:val="20"/>
              </w:rPr>
              <w:t xml:space="preserve">em </w:t>
            </w:r>
            <w:r w:rsidRPr="00CA453B">
              <w:rPr>
                <w:rFonts w:ascii="Arial" w:hAnsi="Arial" w:cs="Arial"/>
                <w:b/>
                <w:color w:val="C00000"/>
                <w:sz w:val="20"/>
              </w:rPr>
              <w:t>regulamento</w:t>
            </w:r>
            <w:r w:rsidRPr="00CA453B">
              <w:rPr>
                <w:rFonts w:ascii="Arial" w:hAnsi="Arial" w:cs="Arial"/>
                <w:color w:val="1C1B1A"/>
                <w:sz w:val="20"/>
              </w:rPr>
              <w:t>, e deverá ser prevista a possibilidade de eles contarem</w:t>
            </w:r>
            <w:r w:rsidRPr="00CA453B">
              <w:rPr>
                <w:rFonts w:ascii="Arial" w:hAnsi="Arial" w:cs="Arial"/>
                <w:color w:val="1C1B1A"/>
                <w:spacing w:val="-47"/>
                <w:sz w:val="20"/>
              </w:rPr>
              <w:t xml:space="preserve"> </w:t>
            </w:r>
            <w:r w:rsidRPr="00CA453B">
              <w:rPr>
                <w:rFonts w:ascii="Arial" w:hAnsi="Arial" w:cs="Arial"/>
                <w:color w:val="1C1B1A"/>
                <w:sz w:val="20"/>
              </w:rPr>
              <w:t>com</w:t>
            </w:r>
            <w:r w:rsidRPr="00CA453B">
              <w:rPr>
                <w:rFonts w:ascii="Arial" w:hAnsi="Arial" w:cs="Arial"/>
                <w:color w:val="1C1B1A"/>
                <w:spacing w:val="1"/>
                <w:sz w:val="20"/>
              </w:rPr>
              <w:t xml:space="preserve"> </w:t>
            </w:r>
            <w:r w:rsidRPr="00CA453B">
              <w:rPr>
                <w:rFonts w:ascii="Arial" w:hAnsi="Arial" w:cs="Arial"/>
                <w:color w:val="1C1B1A"/>
                <w:sz w:val="20"/>
              </w:rPr>
              <w:t>o</w:t>
            </w:r>
            <w:r w:rsidRPr="00CA453B">
              <w:rPr>
                <w:rFonts w:ascii="Arial" w:hAnsi="Arial" w:cs="Arial"/>
                <w:color w:val="1C1B1A"/>
                <w:spacing w:val="1"/>
                <w:sz w:val="20"/>
              </w:rPr>
              <w:t xml:space="preserve"> </w:t>
            </w:r>
            <w:r w:rsidRPr="00CA453B">
              <w:rPr>
                <w:rFonts w:ascii="Arial" w:hAnsi="Arial" w:cs="Arial"/>
                <w:color w:val="1C1B1A"/>
                <w:sz w:val="20"/>
              </w:rPr>
              <w:t>apoio</w:t>
            </w:r>
            <w:r w:rsidRPr="00CA453B">
              <w:rPr>
                <w:rFonts w:ascii="Arial" w:hAnsi="Arial" w:cs="Arial"/>
                <w:color w:val="1C1B1A"/>
                <w:spacing w:val="1"/>
                <w:sz w:val="20"/>
              </w:rPr>
              <w:t xml:space="preserve"> </w:t>
            </w:r>
            <w:r w:rsidRPr="00CA453B">
              <w:rPr>
                <w:rFonts w:ascii="Arial" w:hAnsi="Arial" w:cs="Arial"/>
                <w:color w:val="1C1B1A"/>
                <w:sz w:val="20"/>
              </w:rPr>
              <w:t>dos</w:t>
            </w:r>
            <w:r w:rsidRPr="00CA453B">
              <w:rPr>
                <w:rFonts w:ascii="Arial" w:hAnsi="Arial" w:cs="Arial"/>
                <w:color w:val="1C1B1A"/>
                <w:spacing w:val="1"/>
                <w:sz w:val="20"/>
              </w:rPr>
              <w:t xml:space="preserve"> </w:t>
            </w:r>
            <w:r w:rsidRPr="00CA453B">
              <w:rPr>
                <w:rFonts w:ascii="Arial" w:hAnsi="Arial" w:cs="Arial"/>
                <w:color w:val="1C1B1A"/>
                <w:sz w:val="20"/>
              </w:rPr>
              <w:t>órgãos</w:t>
            </w:r>
            <w:r w:rsidRPr="00CA453B">
              <w:rPr>
                <w:rFonts w:ascii="Arial" w:hAnsi="Arial" w:cs="Arial"/>
                <w:color w:val="1C1B1A"/>
                <w:spacing w:val="1"/>
                <w:sz w:val="20"/>
              </w:rPr>
              <w:t xml:space="preserve"> </w:t>
            </w:r>
            <w:r w:rsidRPr="00CA453B">
              <w:rPr>
                <w:rFonts w:ascii="Arial" w:hAnsi="Arial" w:cs="Arial"/>
                <w:color w:val="1C1B1A"/>
                <w:sz w:val="20"/>
              </w:rPr>
              <w:t>de</w:t>
            </w:r>
            <w:r w:rsidRPr="00CA453B">
              <w:rPr>
                <w:rFonts w:ascii="Arial" w:hAnsi="Arial" w:cs="Arial"/>
                <w:color w:val="1C1B1A"/>
                <w:spacing w:val="1"/>
                <w:sz w:val="20"/>
              </w:rPr>
              <w:t xml:space="preserve"> </w:t>
            </w:r>
            <w:r w:rsidRPr="00CA453B">
              <w:rPr>
                <w:rFonts w:ascii="Arial" w:hAnsi="Arial" w:cs="Arial"/>
                <w:color w:val="1C1B1A"/>
                <w:sz w:val="20"/>
              </w:rPr>
              <w:t>assessoramento</w:t>
            </w:r>
            <w:r w:rsidRPr="00CA453B">
              <w:rPr>
                <w:rFonts w:ascii="Arial" w:hAnsi="Arial" w:cs="Arial"/>
                <w:color w:val="1C1B1A"/>
                <w:spacing w:val="1"/>
                <w:sz w:val="20"/>
              </w:rPr>
              <w:t xml:space="preserve"> </w:t>
            </w:r>
            <w:r w:rsidRPr="00CA453B">
              <w:rPr>
                <w:rFonts w:ascii="Arial" w:hAnsi="Arial" w:cs="Arial"/>
                <w:color w:val="1C1B1A"/>
                <w:sz w:val="20"/>
              </w:rPr>
              <w:t>jurídico</w:t>
            </w:r>
            <w:r w:rsidRPr="00CA453B">
              <w:rPr>
                <w:rFonts w:ascii="Arial" w:hAnsi="Arial" w:cs="Arial"/>
                <w:color w:val="1C1B1A"/>
                <w:spacing w:val="1"/>
                <w:sz w:val="20"/>
              </w:rPr>
              <w:t xml:space="preserve"> </w:t>
            </w:r>
            <w:r w:rsidRPr="00CA453B">
              <w:rPr>
                <w:rFonts w:ascii="Arial" w:hAnsi="Arial" w:cs="Arial"/>
                <w:color w:val="1C1B1A"/>
                <w:sz w:val="20"/>
              </w:rPr>
              <w:t>e</w:t>
            </w:r>
            <w:r w:rsidRPr="00CA453B">
              <w:rPr>
                <w:rFonts w:ascii="Arial" w:hAnsi="Arial" w:cs="Arial"/>
                <w:color w:val="1C1B1A"/>
                <w:spacing w:val="1"/>
                <w:sz w:val="20"/>
              </w:rPr>
              <w:t xml:space="preserve"> </w:t>
            </w:r>
            <w:r w:rsidRPr="00CA453B">
              <w:rPr>
                <w:rFonts w:ascii="Arial" w:hAnsi="Arial" w:cs="Arial"/>
                <w:color w:val="1C1B1A"/>
                <w:sz w:val="20"/>
              </w:rPr>
              <w:t>de</w:t>
            </w:r>
            <w:r w:rsidRPr="00CA453B">
              <w:rPr>
                <w:rFonts w:ascii="Arial" w:hAnsi="Arial" w:cs="Arial"/>
                <w:color w:val="1C1B1A"/>
                <w:spacing w:val="1"/>
                <w:sz w:val="20"/>
              </w:rPr>
              <w:t xml:space="preserve"> </w:t>
            </w:r>
            <w:r w:rsidRPr="00CA453B">
              <w:rPr>
                <w:rFonts w:ascii="Arial" w:hAnsi="Arial" w:cs="Arial"/>
                <w:color w:val="1C1B1A"/>
                <w:sz w:val="20"/>
              </w:rPr>
              <w:t>controle</w:t>
            </w:r>
            <w:r w:rsidRPr="00CA453B">
              <w:rPr>
                <w:rFonts w:ascii="Arial" w:hAnsi="Arial" w:cs="Arial"/>
                <w:color w:val="1C1B1A"/>
                <w:spacing w:val="-47"/>
                <w:sz w:val="20"/>
              </w:rPr>
              <w:t xml:space="preserve"> </w:t>
            </w:r>
            <w:r w:rsidRPr="00CA453B">
              <w:rPr>
                <w:rFonts w:ascii="Arial" w:hAnsi="Arial" w:cs="Arial"/>
                <w:color w:val="1C1B1A"/>
                <w:sz w:val="20"/>
              </w:rPr>
              <w:t>interno</w:t>
            </w:r>
            <w:r w:rsidRPr="00CA453B">
              <w:rPr>
                <w:rFonts w:ascii="Arial" w:hAnsi="Arial" w:cs="Arial"/>
                <w:color w:val="1C1B1A"/>
                <w:spacing w:val="48"/>
                <w:sz w:val="20"/>
              </w:rPr>
              <w:t xml:space="preserve"> </w:t>
            </w:r>
            <w:r w:rsidRPr="00CA453B">
              <w:rPr>
                <w:rFonts w:ascii="Arial" w:hAnsi="Arial" w:cs="Arial"/>
                <w:color w:val="1C1B1A"/>
                <w:sz w:val="20"/>
              </w:rPr>
              <w:t>para</w:t>
            </w:r>
            <w:r w:rsidRPr="00CA453B">
              <w:rPr>
                <w:rFonts w:ascii="Arial" w:hAnsi="Arial" w:cs="Arial"/>
                <w:color w:val="1C1B1A"/>
                <w:spacing w:val="49"/>
                <w:sz w:val="20"/>
              </w:rPr>
              <w:t xml:space="preserve"> </w:t>
            </w:r>
            <w:r w:rsidRPr="00CA453B">
              <w:rPr>
                <w:rFonts w:ascii="Arial" w:hAnsi="Arial" w:cs="Arial"/>
                <w:color w:val="1C1B1A"/>
                <w:sz w:val="20"/>
              </w:rPr>
              <w:t>o</w:t>
            </w:r>
            <w:r w:rsidRPr="00CA453B">
              <w:rPr>
                <w:rFonts w:ascii="Arial" w:hAnsi="Arial" w:cs="Arial"/>
                <w:color w:val="1C1B1A"/>
                <w:spacing w:val="48"/>
                <w:sz w:val="20"/>
              </w:rPr>
              <w:t xml:space="preserve"> </w:t>
            </w:r>
            <w:r w:rsidRPr="00CA453B">
              <w:rPr>
                <w:rFonts w:ascii="Arial" w:hAnsi="Arial" w:cs="Arial"/>
                <w:color w:val="1C1B1A"/>
                <w:sz w:val="20"/>
              </w:rPr>
              <w:t>desempenho</w:t>
            </w:r>
            <w:r w:rsidRPr="00CA453B">
              <w:rPr>
                <w:rFonts w:ascii="Arial" w:hAnsi="Arial" w:cs="Arial"/>
                <w:color w:val="1C1B1A"/>
                <w:spacing w:val="49"/>
                <w:sz w:val="20"/>
              </w:rPr>
              <w:t xml:space="preserve"> </w:t>
            </w:r>
            <w:r w:rsidRPr="00CA453B">
              <w:rPr>
                <w:rFonts w:ascii="Arial" w:hAnsi="Arial" w:cs="Arial"/>
                <w:color w:val="1C1B1A"/>
                <w:sz w:val="20"/>
              </w:rPr>
              <w:t>das</w:t>
            </w:r>
            <w:r w:rsidRPr="00CA453B">
              <w:rPr>
                <w:rFonts w:ascii="Arial" w:hAnsi="Arial" w:cs="Arial"/>
                <w:color w:val="1C1B1A"/>
                <w:spacing w:val="48"/>
                <w:sz w:val="20"/>
              </w:rPr>
              <w:t xml:space="preserve"> </w:t>
            </w:r>
            <w:r w:rsidRPr="00CA453B">
              <w:rPr>
                <w:rFonts w:ascii="Arial" w:hAnsi="Arial" w:cs="Arial"/>
                <w:color w:val="1C1B1A"/>
                <w:sz w:val="20"/>
              </w:rPr>
              <w:t>funções</w:t>
            </w:r>
            <w:r w:rsidRPr="00CA453B">
              <w:rPr>
                <w:rFonts w:ascii="Arial" w:hAnsi="Arial" w:cs="Arial"/>
                <w:color w:val="1C1B1A"/>
                <w:spacing w:val="47"/>
                <w:sz w:val="20"/>
              </w:rPr>
              <w:t xml:space="preserve"> </w:t>
            </w:r>
            <w:r w:rsidRPr="00CA453B">
              <w:rPr>
                <w:rFonts w:ascii="Arial" w:hAnsi="Arial" w:cs="Arial"/>
                <w:color w:val="1C1B1A"/>
                <w:sz w:val="20"/>
              </w:rPr>
              <w:t>essenciais</w:t>
            </w:r>
            <w:r w:rsidRPr="00CA453B">
              <w:rPr>
                <w:rFonts w:ascii="Arial" w:hAnsi="Arial" w:cs="Arial"/>
                <w:color w:val="1C1B1A"/>
                <w:spacing w:val="48"/>
                <w:sz w:val="20"/>
              </w:rPr>
              <w:t xml:space="preserve"> </w:t>
            </w:r>
            <w:r w:rsidRPr="00CA453B">
              <w:rPr>
                <w:rFonts w:ascii="Arial" w:hAnsi="Arial" w:cs="Arial"/>
                <w:color w:val="1C1B1A"/>
                <w:sz w:val="20"/>
              </w:rPr>
              <w:t>à  execução</w:t>
            </w:r>
            <w:r w:rsidRPr="00CA453B">
              <w:rPr>
                <w:rFonts w:ascii="Arial" w:hAnsi="Arial" w:cs="Arial"/>
                <w:color w:val="1C1B1A"/>
                <w:spacing w:val="49"/>
                <w:sz w:val="20"/>
              </w:rPr>
              <w:t xml:space="preserve"> </w:t>
            </w:r>
            <w:r w:rsidRPr="00CA453B">
              <w:rPr>
                <w:rFonts w:ascii="Arial" w:hAnsi="Arial" w:cs="Arial"/>
                <w:color w:val="1C1B1A"/>
                <w:sz w:val="20"/>
              </w:rPr>
              <w:t>do</w:t>
            </w:r>
          </w:p>
          <w:p w14:paraId="7B363DB5" w14:textId="77777777" w:rsidR="00D813F2" w:rsidRPr="00CA453B" w:rsidRDefault="00D813F2" w:rsidP="00CA453B">
            <w:pPr>
              <w:pStyle w:val="TableParagraph"/>
              <w:spacing w:line="276" w:lineRule="auto"/>
              <w:ind w:left="83"/>
              <w:jc w:val="both"/>
              <w:rPr>
                <w:rFonts w:ascii="Arial" w:hAnsi="Arial" w:cs="Arial"/>
                <w:sz w:val="20"/>
              </w:rPr>
            </w:pPr>
            <w:r w:rsidRPr="00CA453B">
              <w:rPr>
                <w:rFonts w:ascii="Arial" w:hAnsi="Arial" w:cs="Arial"/>
                <w:color w:val="1C1B1A"/>
                <w:sz w:val="20"/>
              </w:rPr>
              <w:t>disposto</w:t>
            </w:r>
            <w:r w:rsidRPr="00CA453B">
              <w:rPr>
                <w:rFonts w:ascii="Arial" w:hAnsi="Arial" w:cs="Arial"/>
                <w:color w:val="1C1B1A"/>
                <w:spacing w:val="-2"/>
                <w:sz w:val="20"/>
              </w:rPr>
              <w:t xml:space="preserve"> </w:t>
            </w:r>
            <w:r w:rsidRPr="00CA453B">
              <w:rPr>
                <w:rFonts w:ascii="Arial" w:hAnsi="Arial" w:cs="Arial"/>
                <w:color w:val="1C1B1A"/>
                <w:sz w:val="20"/>
              </w:rPr>
              <w:t>nesta</w:t>
            </w:r>
            <w:r w:rsidRPr="00CA453B">
              <w:rPr>
                <w:rFonts w:ascii="Arial" w:hAnsi="Arial" w:cs="Arial"/>
                <w:color w:val="1C1B1A"/>
                <w:spacing w:val="-3"/>
                <w:sz w:val="20"/>
              </w:rPr>
              <w:t xml:space="preserve"> </w:t>
            </w:r>
            <w:r w:rsidRPr="00CA453B">
              <w:rPr>
                <w:rFonts w:ascii="Arial" w:hAnsi="Arial" w:cs="Arial"/>
                <w:color w:val="1C1B1A"/>
                <w:sz w:val="20"/>
              </w:rPr>
              <w:t>Lei.</w:t>
            </w:r>
          </w:p>
        </w:tc>
        <w:tc>
          <w:tcPr>
            <w:tcW w:w="3503" w:type="dxa"/>
            <w:gridSpan w:val="3"/>
            <w:tcBorders>
              <w:top w:val="nil"/>
              <w:left w:val="single" w:sz="18" w:space="0" w:color="FFFFFF"/>
              <w:bottom w:val="nil"/>
              <w:right w:val="nil"/>
            </w:tcBorders>
            <w:shd w:val="clear" w:color="auto" w:fill="E1EED9"/>
          </w:tcPr>
          <w:p w14:paraId="6AEA5518" w14:textId="77777777" w:rsidR="00D813F2" w:rsidRPr="00CA453B" w:rsidRDefault="00D813F2" w:rsidP="00CA453B">
            <w:pPr>
              <w:pStyle w:val="TableParagraph"/>
              <w:spacing w:before="195" w:line="276" w:lineRule="auto"/>
              <w:ind w:left="85" w:right="87"/>
              <w:jc w:val="both"/>
              <w:rPr>
                <w:rFonts w:ascii="Arial" w:hAnsi="Arial" w:cs="Arial"/>
                <w:sz w:val="20"/>
              </w:rPr>
            </w:pPr>
            <w:r w:rsidRPr="00CA453B">
              <w:rPr>
                <w:rFonts w:ascii="Arial" w:hAnsi="Arial" w:cs="Arial"/>
                <w:sz w:val="20"/>
              </w:rPr>
              <w:t>Regulamentar a atividade do agente</w:t>
            </w:r>
            <w:r w:rsidRPr="00CA453B">
              <w:rPr>
                <w:rFonts w:ascii="Arial" w:hAnsi="Arial" w:cs="Arial"/>
                <w:spacing w:val="1"/>
                <w:sz w:val="20"/>
              </w:rPr>
              <w:t xml:space="preserve"> </w:t>
            </w:r>
            <w:r w:rsidRPr="00CA453B">
              <w:rPr>
                <w:rFonts w:ascii="Arial" w:hAnsi="Arial" w:cs="Arial"/>
                <w:sz w:val="20"/>
              </w:rPr>
              <w:t>de contratações, da equipe de apoio,</w:t>
            </w:r>
            <w:r w:rsidRPr="00CA453B">
              <w:rPr>
                <w:rFonts w:ascii="Arial" w:hAnsi="Arial" w:cs="Arial"/>
                <w:spacing w:val="-47"/>
                <w:sz w:val="20"/>
              </w:rPr>
              <w:t xml:space="preserve"> </w:t>
            </w:r>
            <w:r w:rsidRPr="00CA453B">
              <w:rPr>
                <w:rFonts w:ascii="Arial" w:hAnsi="Arial" w:cs="Arial"/>
                <w:sz w:val="20"/>
              </w:rPr>
              <w:t>da</w:t>
            </w:r>
            <w:r w:rsidRPr="00CA453B">
              <w:rPr>
                <w:rFonts w:ascii="Arial" w:hAnsi="Arial" w:cs="Arial"/>
                <w:spacing w:val="1"/>
                <w:sz w:val="20"/>
              </w:rPr>
              <w:t xml:space="preserve"> </w:t>
            </w:r>
            <w:r w:rsidRPr="00CA453B">
              <w:rPr>
                <w:rFonts w:ascii="Arial" w:hAnsi="Arial" w:cs="Arial"/>
                <w:sz w:val="20"/>
              </w:rPr>
              <w:t>comissão</w:t>
            </w:r>
            <w:r w:rsidRPr="00CA453B">
              <w:rPr>
                <w:rFonts w:ascii="Arial" w:hAnsi="Arial" w:cs="Arial"/>
                <w:spacing w:val="1"/>
                <w:sz w:val="20"/>
              </w:rPr>
              <w:t xml:space="preserve"> </w:t>
            </w:r>
            <w:r w:rsidRPr="00CA453B">
              <w:rPr>
                <w:rFonts w:ascii="Arial" w:hAnsi="Arial" w:cs="Arial"/>
                <w:sz w:val="20"/>
              </w:rPr>
              <w:t>de</w:t>
            </w:r>
            <w:r w:rsidRPr="00CA453B">
              <w:rPr>
                <w:rFonts w:ascii="Arial" w:hAnsi="Arial" w:cs="Arial"/>
                <w:spacing w:val="1"/>
                <w:sz w:val="20"/>
              </w:rPr>
              <w:t xml:space="preserve"> </w:t>
            </w:r>
            <w:r w:rsidRPr="00CA453B">
              <w:rPr>
                <w:rFonts w:ascii="Arial" w:hAnsi="Arial" w:cs="Arial"/>
                <w:sz w:val="20"/>
              </w:rPr>
              <w:t>contratação,</w:t>
            </w:r>
            <w:r w:rsidRPr="00CA453B">
              <w:rPr>
                <w:rFonts w:ascii="Arial" w:hAnsi="Arial" w:cs="Arial"/>
                <w:spacing w:val="1"/>
                <w:sz w:val="20"/>
              </w:rPr>
              <w:t xml:space="preserve"> </w:t>
            </w:r>
            <w:r w:rsidRPr="00CA453B">
              <w:rPr>
                <w:rFonts w:ascii="Arial" w:hAnsi="Arial" w:cs="Arial"/>
                <w:sz w:val="20"/>
              </w:rPr>
              <w:t>do</w:t>
            </w:r>
            <w:r w:rsidRPr="00CA453B">
              <w:rPr>
                <w:rFonts w:ascii="Arial" w:hAnsi="Arial" w:cs="Arial"/>
                <w:spacing w:val="-47"/>
                <w:sz w:val="20"/>
              </w:rPr>
              <w:t xml:space="preserve"> </w:t>
            </w:r>
            <w:r w:rsidRPr="00CA453B">
              <w:rPr>
                <w:rFonts w:ascii="Arial" w:hAnsi="Arial" w:cs="Arial"/>
                <w:sz w:val="20"/>
              </w:rPr>
              <w:t>fiscal</w:t>
            </w:r>
            <w:r w:rsidRPr="00CA453B">
              <w:rPr>
                <w:rFonts w:ascii="Arial" w:hAnsi="Arial" w:cs="Arial"/>
                <w:spacing w:val="1"/>
                <w:sz w:val="20"/>
              </w:rPr>
              <w:t xml:space="preserve"> </w:t>
            </w:r>
            <w:r w:rsidRPr="00CA453B">
              <w:rPr>
                <w:rFonts w:ascii="Arial" w:hAnsi="Arial" w:cs="Arial"/>
                <w:sz w:val="20"/>
              </w:rPr>
              <w:t>e</w:t>
            </w:r>
            <w:r w:rsidRPr="00CA453B">
              <w:rPr>
                <w:rFonts w:ascii="Arial" w:hAnsi="Arial" w:cs="Arial"/>
                <w:spacing w:val="1"/>
                <w:sz w:val="20"/>
              </w:rPr>
              <w:t xml:space="preserve"> </w:t>
            </w:r>
            <w:r w:rsidRPr="00CA453B">
              <w:rPr>
                <w:rFonts w:ascii="Arial" w:hAnsi="Arial" w:cs="Arial"/>
                <w:sz w:val="20"/>
              </w:rPr>
              <w:t>do</w:t>
            </w:r>
            <w:r w:rsidRPr="00CA453B">
              <w:rPr>
                <w:rFonts w:ascii="Arial" w:hAnsi="Arial" w:cs="Arial"/>
                <w:spacing w:val="1"/>
                <w:sz w:val="20"/>
              </w:rPr>
              <w:t xml:space="preserve"> </w:t>
            </w:r>
            <w:r w:rsidRPr="00CA453B">
              <w:rPr>
                <w:rFonts w:ascii="Arial" w:hAnsi="Arial" w:cs="Arial"/>
                <w:sz w:val="20"/>
              </w:rPr>
              <w:t>gestor</w:t>
            </w:r>
            <w:r w:rsidRPr="00CA453B">
              <w:rPr>
                <w:rFonts w:ascii="Arial" w:hAnsi="Arial" w:cs="Arial"/>
                <w:spacing w:val="1"/>
                <w:sz w:val="20"/>
              </w:rPr>
              <w:t xml:space="preserve"> </w:t>
            </w:r>
            <w:r w:rsidRPr="00CA453B">
              <w:rPr>
                <w:rFonts w:ascii="Arial" w:hAnsi="Arial" w:cs="Arial"/>
                <w:sz w:val="20"/>
              </w:rPr>
              <w:t>de</w:t>
            </w:r>
            <w:r w:rsidRPr="00CA453B">
              <w:rPr>
                <w:rFonts w:ascii="Arial" w:hAnsi="Arial" w:cs="Arial"/>
                <w:spacing w:val="1"/>
                <w:sz w:val="20"/>
              </w:rPr>
              <w:t xml:space="preserve"> </w:t>
            </w:r>
            <w:r w:rsidRPr="00CA453B">
              <w:rPr>
                <w:rFonts w:ascii="Arial" w:hAnsi="Arial" w:cs="Arial"/>
                <w:sz w:val="20"/>
              </w:rPr>
              <w:t>contratos,</w:t>
            </w:r>
            <w:r w:rsidRPr="00CA453B">
              <w:rPr>
                <w:rFonts w:ascii="Arial" w:hAnsi="Arial" w:cs="Arial"/>
                <w:spacing w:val="-47"/>
                <w:sz w:val="20"/>
              </w:rPr>
              <w:t xml:space="preserve"> </w:t>
            </w:r>
            <w:r w:rsidRPr="00CA453B">
              <w:rPr>
                <w:rFonts w:ascii="Arial" w:hAnsi="Arial" w:cs="Arial"/>
                <w:sz w:val="20"/>
              </w:rPr>
              <w:t>definindo</w:t>
            </w:r>
            <w:r w:rsidRPr="00CA453B">
              <w:rPr>
                <w:rFonts w:ascii="Arial" w:hAnsi="Arial" w:cs="Arial"/>
                <w:spacing w:val="1"/>
                <w:sz w:val="20"/>
              </w:rPr>
              <w:t xml:space="preserve"> </w:t>
            </w:r>
            <w:r w:rsidRPr="00CA453B">
              <w:rPr>
                <w:rFonts w:ascii="Arial" w:hAnsi="Arial" w:cs="Arial"/>
                <w:sz w:val="20"/>
              </w:rPr>
              <w:t>também</w:t>
            </w:r>
            <w:r w:rsidRPr="00CA453B">
              <w:rPr>
                <w:rFonts w:ascii="Arial" w:hAnsi="Arial" w:cs="Arial"/>
                <w:spacing w:val="1"/>
                <w:sz w:val="20"/>
              </w:rPr>
              <w:t xml:space="preserve"> </w:t>
            </w:r>
            <w:r w:rsidRPr="00CA453B">
              <w:rPr>
                <w:rFonts w:ascii="Arial" w:hAnsi="Arial" w:cs="Arial"/>
                <w:sz w:val="20"/>
              </w:rPr>
              <w:t>de</w:t>
            </w:r>
            <w:r w:rsidRPr="00CA453B">
              <w:rPr>
                <w:rFonts w:ascii="Arial" w:hAnsi="Arial" w:cs="Arial"/>
                <w:spacing w:val="1"/>
                <w:sz w:val="20"/>
              </w:rPr>
              <w:t xml:space="preserve"> </w:t>
            </w:r>
            <w:r w:rsidRPr="00CA453B">
              <w:rPr>
                <w:rFonts w:ascii="Arial" w:hAnsi="Arial" w:cs="Arial"/>
                <w:sz w:val="20"/>
              </w:rPr>
              <w:t>quem</w:t>
            </w:r>
            <w:r w:rsidRPr="00CA453B">
              <w:rPr>
                <w:rFonts w:ascii="Arial" w:hAnsi="Arial" w:cs="Arial"/>
                <w:spacing w:val="1"/>
                <w:sz w:val="20"/>
              </w:rPr>
              <w:t xml:space="preserve"> </w:t>
            </w:r>
            <w:r w:rsidRPr="00CA453B">
              <w:rPr>
                <w:rFonts w:ascii="Arial" w:hAnsi="Arial" w:cs="Arial"/>
                <w:sz w:val="20"/>
              </w:rPr>
              <w:t>será</w:t>
            </w:r>
            <w:r w:rsidRPr="00CA453B">
              <w:rPr>
                <w:rFonts w:ascii="Arial" w:hAnsi="Arial" w:cs="Arial"/>
                <w:spacing w:val="1"/>
                <w:sz w:val="20"/>
              </w:rPr>
              <w:t xml:space="preserve"> </w:t>
            </w:r>
            <w:r w:rsidRPr="00CA453B">
              <w:rPr>
                <w:rFonts w:ascii="Arial" w:hAnsi="Arial" w:cs="Arial"/>
                <w:sz w:val="20"/>
              </w:rPr>
              <w:t>a</w:t>
            </w:r>
            <w:r w:rsidRPr="00CA453B">
              <w:rPr>
                <w:rFonts w:ascii="Arial" w:hAnsi="Arial" w:cs="Arial"/>
                <w:spacing w:val="-48"/>
                <w:sz w:val="20"/>
              </w:rPr>
              <w:t xml:space="preserve"> </w:t>
            </w:r>
            <w:r w:rsidRPr="00CA453B">
              <w:rPr>
                <w:rFonts w:ascii="Arial" w:hAnsi="Arial" w:cs="Arial"/>
                <w:sz w:val="20"/>
              </w:rPr>
              <w:t>atribuição</w:t>
            </w:r>
            <w:r w:rsidRPr="00CA453B">
              <w:rPr>
                <w:rFonts w:ascii="Arial" w:hAnsi="Arial" w:cs="Arial"/>
                <w:spacing w:val="1"/>
                <w:sz w:val="20"/>
              </w:rPr>
              <w:t xml:space="preserve"> </w:t>
            </w:r>
            <w:r w:rsidRPr="00CA453B">
              <w:rPr>
                <w:rFonts w:ascii="Arial" w:hAnsi="Arial" w:cs="Arial"/>
                <w:sz w:val="20"/>
              </w:rPr>
              <w:t>para</w:t>
            </w:r>
            <w:r w:rsidRPr="00CA453B">
              <w:rPr>
                <w:rFonts w:ascii="Arial" w:hAnsi="Arial" w:cs="Arial"/>
                <w:spacing w:val="1"/>
                <w:sz w:val="20"/>
              </w:rPr>
              <w:t xml:space="preserve"> </w:t>
            </w:r>
            <w:r w:rsidRPr="00CA453B">
              <w:rPr>
                <w:rFonts w:ascii="Arial" w:hAnsi="Arial" w:cs="Arial"/>
                <w:sz w:val="20"/>
              </w:rPr>
              <w:t>operacionalizar</w:t>
            </w:r>
            <w:r w:rsidRPr="00CA453B">
              <w:rPr>
                <w:rFonts w:ascii="Arial" w:hAnsi="Arial" w:cs="Arial"/>
                <w:spacing w:val="1"/>
                <w:sz w:val="20"/>
              </w:rPr>
              <w:t xml:space="preserve"> </w:t>
            </w:r>
            <w:r w:rsidRPr="00CA453B">
              <w:rPr>
                <w:rFonts w:ascii="Arial" w:hAnsi="Arial" w:cs="Arial"/>
                <w:sz w:val="20"/>
              </w:rPr>
              <w:t>as</w:t>
            </w:r>
            <w:r w:rsidRPr="00CA453B">
              <w:rPr>
                <w:rFonts w:ascii="Arial" w:hAnsi="Arial" w:cs="Arial"/>
                <w:spacing w:val="1"/>
                <w:sz w:val="20"/>
              </w:rPr>
              <w:t xml:space="preserve"> </w:t>
            </w:r>
            <w:r w:rsidRPr="00CA453B">
              <w:rPr>
                <w:rFonts w:ascii="Arial" w:hAnsi="Arial" w:cs="Arial"/>
                <w:sz w:val="20"/>
              </w:rPr>
              <w:t>contratações</w:t>
            </w:r>
            <w:r w:rsidRPr="00CA453B">
              <w:rPr>
                <w:rFonts w:ascii="Arial" w:hAnsi="Arial" w:cs="Arial"/>
                <w:spacing w:val="-2"/>
                <w:sz w:val="20"/>
              </w:rPr>
              <w:t xml:space="preserve"> </w:t>
            </w:r>
            <w:r w:rsidRPr="00CA453B">
              <w:rPr>
                <w:rFonts w:ascii="Arial" w:hAnsi="Arial" w:cs="Arial"/>
                <w:sz w:val="20"/>
              </w:rPr>
              <w:t>diretas.</w:t>
            </w:r>
          </w:p>
        </w:tc>
      </w:tr>
      <w:tr w:rsidR="00D813F2" w:rsidRPr="00CA453B" w14:paraId="19D158B8" w14:textId="77777777" w:rsidTr="003E382C">
        <w:trPr>
          <w:trHeight w:val="1886"/>
        </w:trPr>
        <w:tc>
          <w:tcPr>
            <w:tcW w:w="592" w:type="dxa"/>
            <w:gridSpan w:val="2"/>
            <w:tcBorders>
              <w:left w:val="nil"/>
              <w:right w:val="single" w:sz="18" w:space="0" w:color="FFFFFF"/>
            </w:tcBorders>
            <w:shd w:val="clear" w:color="auto" w:fill="C5DFB3"/>
          </w:tcPr>
          <w:p w14:paraId="40019878" w14:textId="77777777" w:rsidR="00D813F2" w:rsidRPr="00CA453B" w:rsidRDefault="00D813F2" w:rsidP="00CA453B">
            <w:pPr>
              <w:pStyle w:val="TableParagraph"/>
              <w:spacing w:line="276" w:lineRule="auto"/>
              <w:rPr>
                <w:rFonts w:ascii="Arial" w:hAnsi="Arial" w:cs="Arial"/>
                <w:b/>
                <w:sz w:val="28"/>
              </w:rPr>
            </w:pPr>
          </w:p>
          <w:p w14:paraId="18431AFF" w14:textId="77777777" w:rsidR="00D813F2" w:rsidRPr="00CA453B" w:rsidRDefault="00D813F2" w:rsidP="00CA453B">
            <w:pPr>
              <w:pStyle w:val="TableParagraph"/>
              <w:spacing w:before="5" w:line="276" w:lineRule="auto"/>
              <w:rPr>
                <w:rFonts w:ascii="Arial" w:hAnsi="Arial" w:cs="Arial"/>
                <w:b/>
                <w:sz w:val="35"/>
              </w:rPr>
            </w:pPr>
          </w:p>
          <w:p w14:paraId="616F7596" w14:textId="77777777" w:rsidR="00D813F2" w:rsidRPr="00CA453B" w:rsidRDefault="00D813F2" w:rsidP="00CA453B">
            <w:pPr>
              <w:pStyle w:val="TableParagraph"/>
              <w:spacing w:line="276" w:lineRule="auto"/>
              <w:ind w:left="67" w:right="67"/>
              <w:jc w:val="center"/>
              <w:rPr>
                <w:rFonts w:ascii="Arial" w:hAnsi="Arial" w:cs="Arial"/>
                <w:b/>
              </w:rPr>
            </w:pPr>
            <w:r w:rsidRPr="00CA453B">
              <w:rPr>
                <w:rFonts w:ascii="Arial" w:hAnsi="Arial" w:cs="Arial"/>
                <w:b/>
              </w:rPr>
              <w:t>02</w:t>
            </w:r>
          </w:p>
        </w:tc>
        <w:tc>
          <w:tcPr>
            <w:tcW w:w="6638" w:type="dxa"/>
            <w:gridSpan w:val="2"/>
            <w:tcBorders>
              <w:top w:val="nil"/>
              <w:left w:val="single" w:sz="18" w:space="0" w:color="FFFFFF"/>
              <w:bottom w:val="nil"/>
              <w:right w:val="single" w:sz="18" w:space="0" w:color="FFFFFF"/>
            </w:tcBorders>
            <w:shd w:val="clear" w:color="auto" w:fill="E1EED9"/>
          </w:tcPr>
          <w:p w14:paraId="0BFEEA3D" w14:textId="77777777" w:rsidR="00D813F2" w:rsidRPr="00CA453B" w:rsidRDefault="00D813F2" w:rsidP="00CA453B">
            <w:pPr>
              <w:pStyle w:val="TableParagraph"/>
              <w:spacing w:before="63" w:line="276" w:lineRule="auto"/>
              <w:ind w:left="83"/>
              <w:jc w:val="both"/>
              <w:rPr>
                <w:rFonts w:ascii="Arial" w:hAnsi="Arial" w:cs="Arial"/>
                <w:b/>
                <w:sz w:val="20"/>
              </w:rPr>
            </w:pPr>
            <w:r w:rsidRPr="00CA453B">
              <w:rPr>
                <w:rFonts w:ascii="Arial" w:hAnsi="Arial" w:cs="Arial"/>
                <w:b/>
                <w:color w:val="1C1B1A"/>
                <w:sz w:val="20"/>
              </w:rPr>
              <w:t>Art.</w:t>
            </w:r>
            <w:r w:rsidRPr="00CA453B">
              <w:rPr>
                <w:rFonts w:ascii="Arial" w:hAnsi="Arial" w:cs="Arial"/>
                <w:b/>
                <w:color w:val="1C1B1A"/>
                <w:spacing w:val="-5"/>
                <w:sz w:val="20"/>
              </w:rPr>
              <w:t xml:space="preserve"> </w:t>
            </w:r>
            <w:r w:rsidRPr="00CA453B">
              <w:rPr>
                <w:rFonts w:ascii="Arial" w:hAnsi="Arial" w:cs="Arial"/>
                <w:b/>
                <w:color w:val="1C1B1A"/>
                <w:sz w:val="20"/>
              </w:rPr>
              <w:t>12</w:t>
            </w:r>
            <w:r w:rsidRPr="00CA453B">
              <w:rPr>
                <w:rFonts w:ascii="Arial" w:hAnsi="Arial" w:cs="Arial"/>
                <w:b/>
                <w:color w:val="1C1B1A"/>
                <w:spacing w:val="-2"/>
                <w:sz w:val="20"/>
              </w:rPr>
              <w:t xml:space="preserve"> </w:t>
            </w:r>
            <w:r w:rsidRPr="00CA453B">
              <w:rPr>
                <w:rFonts w:ascii="Arial" w:hAnsi="Arial" w:cs="Arial"/>
                <w:b/>
                <w:color w:val="1C1B1A"/>
                <w:sz w:val="20"/>
              </w:rPr>
              <w:t>(plano</w:t>
            </w:r>
            <w:r w:rsidRPr="00CA453B">
              <w:rPr>
                <w:rFonts w:ascii="Arial" w:hAnsi="Arial" w:cs="Arial"/>
                <w:b/>
                <w:color w:val="1C1B1A"/>
                <w:spacing w:val="-3"/>
                <w:sz w:val="20"/>
              </w:rPr>
              <w:t xml:space="preserve"> </w:t>
            </w:r>
            <w:r w:rsidRPr="00CA453B">
              <w:rPr>
                <w:rFonts w:ascii="Arial" w:hAnsi="Arial" w:cs="Arial"/>
                <w:b/>
                <w:color w:val="1C1B1A"/>
                <w:sz w:val="20"/>
              </w:rPr>
              <w:t>de</w:t>
            </w:r>
            <w:r w:rsidRPr="00CA453B">
              <w:rPr>
                <w:rFonts w:ascii="Arial" w:hAnsi="Arial" w:cs="Arial"/>
                <w:b/>
                <w:color w:val="1C1B1A"/>
                <w:spacing w:val="-3"/>
                <w:sz w:val="20"/>
              </w:rPr>
              <w:t xml:space="preserve"> </w:t>
            </w:r>
            <w:r w:rsidRPr="00CA453B">
              <w:rPr>
                <w:rFonts w:ascii="Arial" w:hAnsi="Arial" w:cs="Arial"/>
                <w:b/>
                <w:color w:val="1C1B1A"/>
                <w:sz w:val="20"/>
              </w:rPr>
              <w:t>contratações</w:t>
            </w:r>
            <w:r w:rsidRPr="00CA453B">
              <w:rPr>
                <w:rFonts w:ascii="Arial" w:hAnsi="Arial" w:cs="Arial"/>
                <w:b/>
                <w:color w:val="1C1B1A"/>
                <w:spacing w:val="-3"/>
                <w:sz w:val="20"/>
              </w:rPr>
              <w:t xml:space="preserve"> </w:t>
            </w:r>
            <w:r w:rsidRPr="00CA453B">
              <w:rPr>
                <w:rFonts w:ascii="Arial" w:hAnsi="Arial" w:cs="Arial"/>
                <w:b/>
                <w:color w:val="1C1B1A"/>
                <w:sz w:val="20"/>
              </w:rPr>
              <w:t>anual)</w:t>
            </w:r>
          </w:p>
          <w:p w14:paraId="4D6CEB78" w14:textId="77777777" w:rsidR="00D813F2" w:rsidRPr="00CA453B" w:rsidRDefault="00D813F2" w:rsidP="00CA453B">
            <w:pPr>
              <w:pStyle w:val="TableParagraph"/>
              <w:spacing w:before="24" w:line="276" w:lineRule="auto"/>
              <w:ind w:left="83" w:right="87"/>
              <w:jc w:val="both"/>
              <w:rPr>
                <w:rFonts w:ascii="Arial" w:hAnsi="Arial" w:cs="Arial"/>
                <w:sz w:val="20"/>
              </w:rPr>
            </w:pPr>
            <w:r w:rsidRPr="00CA453B">
              <w:rPr>
                <w:rFonts w:ascii="Arial" w:hAnsi="Arial" w:cs="Arial"/>
                <w:color w:val="1C1B1A"/>
                <w:sz w:val="20"/>
              </w:rPr>
              <w:t>VII - a partir de documentos de formalização de demandas, os órgãos</w:t>
            </w:r>
            <w:r w:rsidRPr="00CA453B">
              <w:rPr>
                <w:rFonts w:ascii="Arial" w:hAnsi="Arial" w:cs="Arial"/>
                <w:color w:val="1C1B1A"/>
                <w:spacing w:val="1"/>
                <w:sz w:val="20"/>
              </w:rPr>
              <w:t xml:space="preserve"> </w:t>
            </w:r>
            <w:r w:rsidRPr="00CA453B">
              <w:rPr>
                <w:rFonts w:ascii="Arial" w:hAnsi="Arial" w:cs="Arial"/>
                <w:color w:val="1C1B1A"/>
                <w:sz w:val="20"/>
              </w:rPr>
              <w:t xml:space="preserve">responsáveis pelo planejamento de cada ente federativo </w:t>
            </w:r>
            <w:r w:rsidRPr="00CA453B">
              <w:rPr>
                <w:rFonts w:ascii="Arial" w:hAnsi="Arial" w:cs="Arial"/>
                <w:b/>
                <w:color w:val="1C1B1A"/>
                <w:sz w:val="20"/>
                <w:u w:val="single" w:color="1C1B1A"/>
              </w:rPr>
              <w:t>poderão</w:t>
            </w:r>
            <w:r w:rsidRPr="00CA453B">
              <w:rPr>
                <w:rFonts w:ascii="Arial" w:hAnsi="Arial" w:cs="Arial"/>
                <w:color w:val="1C1B1A"/>
                <w:sz w:val="20"/>
              </w:rPr>
              <w:t>, na</w:t>
            </w:r>
            <w:r w:rsidRPr="00CA453B">
              <w:rPr>
                <w:rFonts w:ascii="Arial" w:hAnsi="Arial" w:cs="Arial"/>
                <w:color w:val="1C1B1A"/>
                <w:spacing w:val="1"/>
                <w:sz w:val="20"/>
              </w:rPr>
              <w:t xml:space="preserve"> </w:t>
            </w:r>
            <w:r w:rsidRPr="00CA453B">
              <w:rPr>
                <w:rFonts w:ascii="Arial" w:hAnsi="Arial" w:cs="Arial"/>
                <w:color w:val="1C1B1A"/>
                <w:sz w:val="20"/>
              </w:rPr>
              <w:t xml:space="preserve">forma de </w:t>
            </w:r>
            <w:r w:rsidRPr="00CA453B">
              <w:rPr>
                <w:rFonts w:ascii="Arial" w:hAnsi="Arial" w:cs="Arial"/>
                <w:b/>
                <w:color w:val="C00000"/>
                <w:sz w:val="20"/>
              </w:rPr>
              <w:t>regulamento</w:t>
            </w:r>
            <w:r w:rsidRPr="00CA453B">
              <w:rPr>
                <w:rFonts w:ascii="Arial" w:hAnsi="Arial" w:cs="Arial"/>
                <w:color w:val="1C1B1A"/>
                <w:sz w:val="20"/>
              </w:rPr>
              <w:t>, elaborar plano de contratações anual, com o</w:t>
            </w:r>
            <w:r w:rsidRPr="00CA453B">
              <w:rPr>
                <w:rFonts w:ascii="Arial" w:hAnsi="Arial" w:cs="Arial"/>
                <w:color w:val="1C1B1A"/>
                <w:spacing w:val="1"/>
                <w:sz w:val="20"/>
              </w:rPr>
              <w:t xml:space="preserve"> </w:t>
            </w:r>
            <w:r w:rsidRPr="00CA453B">
              <w:rPr>
                <w:rFonts w:ascii="Arial" w:hAnsi="Arial" w:cs="Arial"/>
                <w:color w:val="1C1B1A"/>
                <w:sz w:val="20"/>
              </w:rPr>
              <w:t>objetivo</w:t>
            </w:r>
            <w:r w:rsidRPr="00CA453B">
              <w:rPr>
                <w:rFonts w:ascii="Arial" w:hAnsi="Arial" w:cs="Arial"/>
                <w:color w:val="1C1B1A"/>
                <w:spacing w:val="-11"/>
                <w:sz w:val="20"/>
              </w:rPr>
              <w:t xml:space="preserve"> </w:t>
            </w:r>
            <w:r w:rsidRPr="00CA453B">
              <w:rPr>
                <w:rFonts w:ascii="Arial" w:hAnsi="Arial" w:cs="Arial"/>
                <w:color w:val="1C1B1A"/>
                <w:sz w:val="20"/>
              </w:rPr>
              <w:t>de</w:t>
            </w:r>
            <w:r w:rsidRPr="00CA453B">
              <w:rPr>
                <w:rFonts w:ascii="Arial" w:hAnsi="Arial" w:cs="Arial"/>
                <w:color w:val="1C1B1A"/>
                <w:spacing w:val="-9"/>
                <w:sz w:val="20"/>
              </w:rPr>
              <w:t xml:space="preserve"> </w:t>
            </w:r>
            <w:r w:rsidRPr="00CA453B">
              <w:rPr>
                <w:rFonts w:ascii="Arial" w:hAnsi="Arial" w:cs="Arial"/>
                <w:color w:val="1C1B1A"/>
                <w:sz w:val="20"/>
              </w:rPr>
              <w:t>racionalizar</w:t>
            </w:r>
            <w:r w:rsidRPr="00CA453B">
              <w:rPr>
                <w:rFonts w:ascii="Arial" w:hAnsi="Arial" w:cs="Arial"/>
                <w:color w:val="1C1B1A"/>
                <w:spacing w:val="-11"/>
                <w:sz w:val="20"/>
              </w:rPr>
              <w:t xml:space="preserve"> </w:t>
            </w:r>
            <w:r w:rsidRPr="00CA453B">
              <w:rPr>
                <w:rFonts w:ascii="Arial" w:hAnsi="Arial" w:cs="Arial"/>
                <w:color w:val="1C1B1A"/>
                <w:sz w:val="20"/>
              </w:rPr>
              <w:t>as</w:t>
            </w:r>
            <w:r w:rsidRPr="00CA453B">
              <w:rPr>
                <w:rFonts w:ascii="Arial" w:hAnsi="Arial" w:cs="Arial"/>
                <w:color w:val="1C1B1A"/>
                <w:spacing w:val="-10"/>
                <w:sz w:val="20"/>
              </w:rPr>
              <w:t xml:space="preserve"> </w:t>
            </w:r>
            <w:r w:rsidRPr="00CA453B">
              <w:rPr>
                <w:rFonts w:ascii="Arial" w:hAnsi="Arial" w:cs="Arial"/>
                <w:color w:val="1C1B1A"/>
                <w:sz w:val="20"/>
              </w:rPr>
              <w:t>contratações</w:t>
            </w:r>
            <w:r w:rsidRPr="00CA453B">
              <w:rPr>
                <w:rFonts w:ascii="Arial" w:hAnsi="Arial" w:cs="Arial"/>
                <w:color w:val="1C1B1A"/>
                <w:spacing w:val="-11"/>
                <w:sz w:val="20"/>
              </w:rPr>
              <w:t xml:space="preserve"> </w:t>
            </w:r>
            <w:r w:rsidRPr="00CA453B">
              <w:rPr>
                <w:rFonts w:ascii="Arial" w:hAnsi="Arial" w:cs="Arial"/>
                <w:color w:val="1C1B1A"/>
                <w:sz w:val="20"/>
              </w:rPr>
              <w:t>dos</w:t>
            </w:r>
            <w:r w:rsidRPr="00CA453B">
              <w:rPr>
                <w:rFonts w:ascii="Arial" w:hAnsi="Arial" w:cs="Arial"/>
                <w:color w:val="1C1B1A"/>
                <w:spacing w:val="-10"/>
                <w:sz w:val="20"/>
              </w:rPr>
              <w:t xml:space="preserve"> </w:t>
            </w:r>
            <w:r w:rsidRPr="00CA453B">
              <w:rPr>
                <w:rFonts w:ascii="Arial" w:hAnsi="Arial" w:cs="Arial"/>
                <w:color w:val="1C1B1A"/>
                <w:sz w:val="20"/>
              </w:rPr>
              <w:t>órgãos</w:t>
            </w:r>
            <w:r w:rsidRPr="00CA453B">
              <w:rPr>
                <w:rFonts w:ascii="Arial" w:hAnsi="Arial" w:cs="Arial"/>
                <w:color w:val="1C1B1A"/>
                <w:spacing w:val="-11"/>
                <w:sz w:val="20"/>
              </w:rPr>
              <w:t xml:space="preserve"> </w:t>
            </w:r>
            <w:r w:rsidRPr="00CA453B">
              <w:rPr>
                <w:rFonts w:ascii="Arial" w:hAnsi="Arial" w:cs="Arial"/>
                <w:color w:val="1C1B1A"/>
                <w:sz w:val="20"/>
              </w:rPr>
              <w:t>e</w:t>
            </w:r>
            <w:r w:rsidRPr="00CA453B">
              <w:rPr>
                <w:rFonts w:ascii="Arial" w:hAnsi="Arial" w:cs="Arial"/>
                <w:color w:val="1C1B1A"/>
                <w:spacing w:val="-9"/>
                <w:sz w:val="20"/>
              </w:rPr>
              <w:t xml:space="preserve"> </w:t>
            </w:r>
            <w:r w:rsidRPr="00CA453B">
              <w:rPr>
                <w:rFonts w:ascii="Arial" w:hAnsi="Arial" w:cs="Arial"/>
                <w:color w:val="1C1B1A"/>
                <w:sz w:val="20"/>
              </w:rPr>
              <w:t>entidades</w:t>
            </w:r>
            <w:r w:rsidRPr="00CA453B">
              <w:rPr>
                <w:rFonts w:ascii="Arial" w:hAnsi="Arial" w:cs="Arial"/>
                <w:color w:val="1C1B1A"/>
                <w:spacing w:val="-11"/>
                <w:sz w:val="20"/>
              </w:rPr>
              <w:t xml:space="preserve"> </w:t>
            </w:r>
            <w:r w:rsidRPr="00CA453B">
              <w:rPr>
                <w:rFonts w:ascii="Arial" w:hAnsi="Arial" w:cs="Arial"/>
                <w:color w:val="1C1B1A"/>
                <w:sz w:val="20"/>
              </w:rPr>
              <w:t>sob</w:t>
            </w:r>
            <w:r w:rsidRPr="00CA453B">
              <w:rPr>
                <w:rFonts w:ascii="Arial" w:hAnsi="Arial" w:cs="Arial"/>
                <w:color w:val="1C1B1A"/>
                <w:spacing w:val="-10"/>
                <w:sz w:val="20"/>
              </w:rPr>
              <w:t xml:space="preserve"> </w:t>
            </w:r>
            <w:r w:rsidRPr="00CA453B">
              <w:rPr>
                <w:rFonts w:ascii="Arial" w:hAnsi="Arial" w:cs="Arial"/>
                <w:color w:val="1C1B1A"/>
                <w:sz w:val="20"/>
              </w:rPr>
              <w:t>sua</w:t>
            </w:r>
            <w:r w:rsidRPr="00CA453B">
              <w:rPr>
                <w:rFonts w:ascii="Arial" w:hAnsi="Arial" w:cs="Arial"/>
                <w:color w:val="1C1B1A"/>
                <w:spacing w:val="-47"/>
                <w:sz w:val="20"/>
              </w:rPr>
              <w:t xml:space="preserve"> </w:t>
            </w:r>
            <w:r w:rsidRPr="00CA453B">
              <w:rPr>
                <w:rFonts w:ascii="Arial" w:hAnsi="Arial" w:cs="Arial"/>
                <w:color w:val="1C1B1A"/>
                <w:sz w:val="20"/>
              </w:rPr>
              <w:t xml:space="preserve">competência,  </w:t>
            </w:r>
            <w:r w:rsidRPr="00CA453B">
              <w:rPr>
                <w:rFonts w:ascii="Arial" w:hAnsi="Arial" w:cs="Arial"/>
                <w:color w:val="1C1B1A"/>
                <w:spacing w:val="21"/>
                <w:sz w:val="20"/>
              </w:rPr>
              <w:t xml:space="preserve"> </w:t>
            </w:r>
            <w:r w:rsidRPr="00CA453B">
              <w:rPr>
                <w:rFonts w:ascii="Arial" w:hAnsi="Arial" w:cs="Arial"/>
                <w:color w:val="1C1B1A"/>
                <w:sz w:val="20"/>
              </w:rPr>
              <w:t xml:space="preserve">garantir  </w:t>
            </w:r>
            <w:r w:rsidRPr="00CA453B">
              <w:rPr>
                <w:rFonts w:ascii="Arial" w:hAnsi="Arial" w:cs="Arial"/>
                <w:color w:val="1C1B1A"/>
                <w:spacing w:val="21"/>
                <w:sz w:val="20"/>
              </w:rPr>
              <w:t xml:space="preserve"> </w:t>
            </w:r>
            <w:r w:rsidRPr="00CA453B">
              <w:rPr>
                <w:rFonts w:ascii="Arial" w:hAnsi="Arial" w:cs="Arial"/>
                <w:color w:val="1C1B1A"/>
                <w:sz w:val="20"/>
              </w:rPr>
              <w:t xml:space="preserve">o  </w:t>
            </w:r>
            <w:r w:rsidRPr="00CA453B">
              <w:rPr>
                <w:rFonts w:ascii="Arial" w:hAnsi="Arial" w:cs="Arial"/>
                <w:color w:val="1C1B1A"/>
                <w:spacing w:val="24"/>
                <w:sz w:val="20"/>
              </w:rPr>
              <w:t xml:space="preserve"> </w:t>
            </w:r>
            <w:r w:rsidRPr="00CA453B">
              <w:rPr>
                <w:rFonts w:ascii="Arial" w:hAnsi="Arial" w:cs="Arial"/>
                <w:color w:val="1C1B1A"/>
                <w:sz w:val="20"/>
              </w:rPr>
              <w:t xml:space="preserve">alinhamento  </w:t>
            </w:r>
            <w:r w:rsidRPr="00CA453B">
              <w:rPr>
                <w:rFonts w:ascii="Arial" w:hAnsi="Arial" w:cs="Arial"/>
                <w:color w:val="1C1B1A"/>
                <w:spacing w:val="22"/>
                <w:sz w:val="20"/>
              </w:rPr>
              <w:t xml:space="preserve"> </w:t>
            </w:r>
            <w:r w:rsidRPr="00CA453B">
              <w:rPr>
                <w:rFonts w:ascii="Arial" w:hAnsi="Arial" w:cs="Arial"/>
                <w:color w:val="1C1B1A"/>
                <w:sz w:val="20"/>
              </w:rPr>
              <w:t xml:space="preserve">com  </w:t>
            </w:r>
            <w:r w:rsidRPr="00CA453B">
              <w:rPr>
                <w:rFonts w:ascii="Arial" w:hAnsi="Arial" w:cs="Arial"/>
                <w:color w:val="1C1B1A"/>
                <w:spacing w:val="23"/>
                <w:sz w:val="20"/>
              </w:rPr>
              <w:t xml:space="preserve"> </w:t>
            </w:r>
            <w:r w:rsidRPr="00CA453B">
              <w:rPr>
                <w:rFonts w:ascii="Arial" w:hAnsi="Arial" w:cs="Arial"/>
                <w:color w:val="1C1B1A"/>
                <w:sz w:val="20"/>
              </w:rPr>
              <w:t xml:space="preserve">o  </w:t>
            </w:r>
            <w:r w:rsidRPr="00CA453B">
              <w:rPr>
                <w:rFonts w:ascii="Arial" w:hAnsi="Arial" w:cs="Arial"/>
                <w:color w:val="1C1B1A"/>
                <w:spacing w:val="22"/>
                <w:sz w:val="20"/>
              </w:rPr>
              <w:t xml:space="preserve"> </w:t>
            </w:r>
            <w:r w:rsidRPr="00CA453B">
              <w:rPr>
                <w:rFonts w:ascii="Arial" w:hAnsi="Arial" w:cs="Arial"/>
                <w:color w:val="1C1B1A"/>
                <w:sz w:val="20"/>
              </w:rPr>
              <w:t xml:space="preserve">seu  </w:t>
            </w:r>
            <w:r w:rsidRPr="00CA453B">
              <w:rPr>
                <w:rFonts w:ascii="Arial" w:hAnsi="Arial" w:cs="Arial"/>
                <w:color w:val="1C1B1A"/>
                <w:spacing w:val="26"/>
                <w:sz w:val="20"/>
              </w:rPr>
              <w:t xml:space="preserve"> </w:t>
            </w:r>
            <w:r w:rsidRPr="00CA453B">
              <w:rPr>
                <w:rFonts w:ascii="Arial" w:hAnsi="Arial" w:cs="Arial"/>
                <w:color w:val="1C1B1A"/>
                <w:sz w:val="20"/>
              </w:rPr>
              <w:t>planejamento</w:t>
            </w:r>
          </w:p>
          <w:p w14:paraId="6692351B" w14:textId="77777777" w:rsidR="00D813F2" w:rsidRPr="00CA453B" w:rsidRDefault="00D813F2" w:rsidP="00CA453B">
            <w:pPr>
              <w:pStyle w:val="TableParagraph"/>
              <w:spacing w:line="276" w:lineRule="auto"/>
              <w:ind w:left="83"/>
              <w:jc w:val="both"/>
              <w:rPr>
                <w:rFonts w:ascii="Arial" w:hAnsi="Arial" w:cs="Arial"/>
                <w:sz w:val="20"/>
              </w:rPr>
            </w:pPr>
            <w:r w:rsidRPr="00CA453B">
              <w:rPr>
                <w:rFonts w:ascii="Arial" w:hAnsi="Arial" w:cs="Arial"/>
                <w:color w:val="1C1B1A"/>
                <w:spacing w:val="-1"/>
                <w:sz w:val="20"/>
              </w:rPr>
              <w:t>estratégico</w:t>
            </w:r>
            <w:r w:rsidRPr="00CA453B">
              <w:rPr>
                <w:rFonts w:ascii="Arial" w:hAnsi="Arial" w:cs="Arial"/>
                <w:color w:val="1C1B1A"/>
                <w:spacing w:val="-11"/>
                <w:sz w:val="20"/>
              </w:rPr>
              <w:t xml:space="preserve"> </w:t>
            </w:r>
            <w:r w:rsidRPr="00CA453B">
              <w:rPr>
                <w:rFonts w:ascii="Arial" w:hAnsi="Arial" w:cs="Arial"/>
                <w:color w:val="1C1B1A"/>
                <w:sz w:val="20"/>
              </w:rPr>
              <w:t>e</w:t>
            </w:r>
            <w:r w:rsidRPr="00CA453B">
              <w:rPr>
                <w:rFonts w:ascii="Arial" w:hAnsi="Arial" w:cs="Arial"/>
                <w:color w:val="1C1B1A"/>
                <w:spacing w:val="-10"/>
                <w:sz w:val="20"/>
              </w:rPr>
              <w:t xml:space="preserve"> </w:t>
            </w:r>
            <w:r w:rsidRPr="00CA453B">
              <w:rPr>
                <w:rFonts w:ascii="Arial" w:hAnsi="Arial" w:cs="Arial"/>
                <w:color w:val="1C1B1A"/>
                <w:sz w:val="20"/>
              </w:rPr>
              <w:t>subsidiar</w:t>
            </w:r>
            <w:r w:rsidRPr="00CA453B">
              <w:rPr>
                <w:rFonts w:ascii="Arial" w:hAnsi="Arial" w:cs="Arial"/>
                <w:color w:val="1C1B1A"/>
                <w:spacing w:val="-12"/>
                <w:sz w:val="20"/>
              </w:rPr>
              <w:t xml:space="preserve"> </w:t>
            </w:r>
            <w:r w:rsidRPr="00CA453B">
              <w:rPr>
                <w:rFonts w:ascii="Arial" w:hAnsi="Arial" w:cs="Arial"/>
                <w:color w:val="1C1B1A"/>
                <w:sz w:val="20"/>
              </w:rPr>
              <w:t>a</w:t>
            </w:r>
            <w:r w:rsidRPr="00CA453B">
              <w:rPr>
                <w:rFonts w:ascii="Arial" w:hAnsi="Arial" w:cs="Arial"/>
                <w:color w:val="1C1B1A"/>
                <w:spacing w:val="-10"/>
                <w:sz w:val="20"/>
              </w:rPr>
              <w:t xml:space="preserve"> </w:t>
            </w:r>
            <w:r w:rsidRPr="00CA453B">
              <w:rPr>
                <w:rFonts w:ascii="Arial" w:hAnsi="Arial" w:cs="Arial"/>
                <w:color w:val="1C1B1A"/>
                <w:sz w:val="20"/>
              </w:rPr>
              <w:t>elaboração</w:t>
            </w:r>
            <w:r w:rsidRPr="00CA453B">
              <w:rPr>
                <w:rFonts w:ascii="Arial" w:hAnsi="Arial" w:cs="Arial"/>
                <w:color w:val="1C1B1A"/>
                <w:spacing w:val="-11"/>
                <w:sz w:val="20"/>
              </w:rPr>
              <w:t xml:space="preserve"> </w:t>
            </w:r>
            <w:r w:rsidRPr="00CA453B">
              <w:rPr>
                <w:rFonts w:ascii="Arial" w:hAnsi="Arial" w:cs="Arial"/>
                <w:color w:val="1C1B1A"/>
                <w:sz w:val="20"/>
              </w:rPr>
              <w:t>das</w:t>
            </w:r>
            <w:r w:rsidRPr="00CA453B">
              <w:rPr>
                <w:rFonts w:ascii="Arial" w:hAnsi="Arial" w:cs="Arial"/>
                <w:color w:val="1C1B1A"/>
                <w:spacing w:val="-11"/>
                <w:sz w:val="20"/>
              </w:rPr>
              <w:t xml:space="preserve"> </w:t>
            </w:r>
            <w:r w:rsidRPr="00CA453B">
              <w:rPr>
                <w:rFonts w:ascii="Arial" w:hAnsi="Arial" w:cs="Arial"/>
                <w:color w:val="1C1B1A"/>
                <w:sz w:val="20"/>
              </w:rPr>
              <w:t>respectivas</w:t>
            </w:r>
            <w:r w:rsidRPr="00CA453B">
              <w:rPr>
                <w:rFonts w:ascii="Arial" w:hAnsi="Arial" w:cs="Arial"/>
                <w:color w:val="1C1B1A"/>
                <w:spacing w:val="-10"/>
                <w:sz w:val="20"/>
              </w:rPr>
              <w:t xml:space="preserve"> </w:t>
            </w:r>
            <w:r w:rsidRPr="00CA453B">
              <w:rPr>
                <w:rFonts w:ascii="Arial" w:hAnsi="Arial" w:cs="Arial"/>
                <w:color w:val="1C1B1A"/>
                <w:sz w:val="20"/>
              </w:rPr>
              <w:t>leis</w:t>
            </w:r>
            <w:r w:rsidRPr="00CA453B">
              <w:rPr>
                <w:rFonts w:ascii="Arial" w:hAnsi="Arial" w:cs="Arial"/>
                <w:color w:val="1C1B1A"/>
                <w:spacing w:val="-11"/>
                <w:sz w:val="20"/>
              </w:rPr>
              <w:t xml:space="preserve"> </w:t>
            </w:r>
            <w:r w:rsidRPr="00CA453B">
              <w:rPr>
                <w:rFonts w:ascii="Arial" w:hAnsi="Arial" w:cs="Arial"/>
                <w:color w:val="1C1B1A"/>
                <w:sz w:val="20"/>
              </w:rPr>
              <w:t>orçamentárias.</w:t>
            </w:r>
          </w:p>
        </w:tc>
        <w:tc>
          <w:tcPr>
            <w:tcW w:w="3503" w:type="dxa"/>
            <w:gridSpan w:val="3"/>
            <w:tcBorders>
              <w:top w:val="nil"/>
              <w:left w:val="single" w:sz="18" w:space="0" w:color="FFFFFF"/>
              <w:bottom w:val="nil"/>
              <w:right w:val="nil"/>
            </w:tcBorders>
            <w:shd w:val="clear" w:color="auto" w:fill="E1EED9"/>
          </w:tcPr>
          <w:p w14:paraId="120C36D6" w14:textId="77777777" w:rsidR="00D813F2" w:rsidRPr="00CA453B" w:rsidRDefault="00D813F2" w:rsidP="00CA453B">
            <w:pPr>
              <w:pStyle w:val="TableParagraph"/>
              <w:spacing w:line="276" w:lineRule="auto"/>
              <w:rPr>
                <w:rFonts w:ascii="Arial" w:hAnsi="Arial" w:cs="Arial"/>
                <w:b/>
                <w:sz w:val="26"/>
              </w:rPr>
            </w:pPr>
          </w:p>
          <w:p w14:paraId="79A0640A" w14:textId="77777777" w:rsidR="00D813F2" w:rsidRPr="00CA453B" w:rsidRDefault="00D813F2" w:rsidP="00CA453B">
            <w:pPr>
              <w:pStyle w:val="TableParagraph"/>
              <w:spacing w:before="2" w:line="276" w:lineRule="auto"/>
              <w:rPr>
                <w:rFonts w:ascii="Arial" w:hAnsi="Arial" w:cs="Arial"/>
                <w:b/>
                <w:sz w:val="28"/>
              </w:rPr>
            </w:pPr>
          </w:p>
          <w:p w14:paraId="192ACB99" w14:textId="77777777" w:rsidR="00D813F2" w:rsidRPr="00CA453B" w:rsidRDefault="00D813F2" w:rsidP="00CA453B">
            <w:pPr>
              <w:pStyle w:val="TableParagraph"/>
              <w:spacing w:line="276" w:lineRule="auto"/>
              <w:ind w:left="85"/>
              <w:rPr>
                <w:rFonts w:ascii="Arial" w:hAnsi="Arial" w:cs="Arial"/>
                <w:sz w:val="20"/>
              </w:rPr>
            </w:pPr>
            <w:r w:rsidRPr="00CA453B">
              <w:rPr>
                <w:rFonts w:ascii="Arial" w:hAnsi="Arial" w:cs="Arial"/>
                <w:sz w:val="20"/>
              </w:rPr>
              <w:t>Facultativamente,</w:t>
            </w:r>
            <w:r w:rsidRPr="00CA453B">
              <w:rPr>
                <w:rFonts w:ascii="Arial" w:hAnsi="Arial" w:cs="Arial"/>
                <w:spacing w:val="42"/>
                <w:sz w:val="20"/>
              </w:rPr>
              <w:t xml:space="preserve"> </w:t>
            </w:r>
            <w:r w:rsidRPr="00CA453B">
              <w:rPr>
                <w:rFonts w:ascii="Arial" w:hAnsi="Arial" w:cs="Arial"/>
                <w:sz w:val="20"/>
              </w:rPr>
              <w:t>regulamentar</w:t>
            </w:r>
            <w:r w:rsidRPr="00CA453B">
              <w:rPr>
                <w:rFonts w:ascii="Arial" w:hAnsi="Arial" w:cs="Arial"/>
                <w:spacing w:val="42"/>
                <w:sz w:val="20"/>
              </w:rPr>
              <w:t xml:space="preserve"> </w:t>
            </w:r>
            <w:r w:rsidRPr="00CA453B">
              <w:rPr>
                <w:rFonts w:ascii="Arial" w:hAnsi="Arial" w:cs="Arial"/>
                <w:sz w:val="20"/>
              </w:rPr>
              <w:t>o</w:t>
            </w:r>
            <w:r w:rsidRPr="00CA453B">
              <w:rPr>
                <w:rFonts w:ascii="Arial" w:hAnsi="Arial" w:cs="Arial"/>
                <w:spacing w:val="-47"/>
                <w:sz w:val="20"/>
              </w:rPr>
              <w:t xml:space="preserve"> </w:t>
            </w:r>
            <w:r w:rsidRPr="00CA453B">
              <w:rPr>
                <w:rFonts w:ascii="Arial" w:hAnsi="Arial" w:cs="Arial"/>
                <w:sz w:val="20"/>
              </w:rPr>
              <w:t>Plano</w:t>
            </w:r>
            <w:r w:rsidRPr="00CA453B">
              <w:rPr>
                <w:rFonts w:ascii="Arial" w:hAnsi="Arial" w:cs="Arial"/>
                <w:spacing w:val="-1"/>
                <w:sz w:val="20"/>
              </w:rPr>
              <w:t xml:space="preserve"> </w:t>
            </w:r>
            <w:r w:rsidRPr="00CA453B">
              <w:rPr>
                <w:rFonts w:ascii="Arial" w:hAnsi="Arial" w:cs="Arial"/>
                <w:sz w:val="20"/>
              </w:rPr>
              <w:t>de Contratações</w:t>
            </w:r>
            <w:r w:rsidRPr="00CA453B">
              <w:rPr>
                <w:rFonts w:ascii="Arial" w:hAnsi="Arial" w:cs="Arial"/>
                <w:spacing w:val="-1"/>
                <w:sz w:val="20"/>
              </w:rPr>
              <w:t xml:space="preserve"> </w:t>
            </w:r>
            <w:r w:rsidRPr="00CA453B">
              <w:rPr>
                <w:rFonts w:ascii="Arial" w:hAnsi="Arial" w:cs="Arial"/>
                <w:sz w:val="20"/>
              </w:rPr>
              <w:t>Anual.</w:t>
            </w:r>
          </w:p>
        </w:tc>
      </w:tr>
      <w:tr w:rsidR="00D813F2" w:rsidRPr="00CA453B" w14:paraId="68CF09CD" w14:textId="77777777" w:rsidTr="003E382C">
        <w:trPr>
          <w:trHeight w:val="832"/>
        </w:trPr>
        <w:tc>
          <w:tcPr>
            <w:tcW w:w="592" w:type="dxa"/>
            <w:gridSpan w:val="2"/>
            <w:tcBorders>
              <w:left w:val="nil"/>
              <w:right w:val="single" w:sz="18" w:space="0" w:color="FFFFFF"/>
            </w:tcBorders>
            <w:shd w:val="clear" w:color="auto" w:fill="C5DFB3"/>
          </w:tcPr>
          <w:p w14:paraId="0F453DCC" w14:textId="77777777" w:rsidR="00D813F2" w:rsidRPr="00CA453B" w:rsidRDefault="00D813F2" w:rsidP="00CA453B">
            <w:pPr>
              <w:pStyle w:val="TableParagraph"/>
              <w:spacing w:before="9" w:line="276" w:lineRule="auto"/>
              <w:rPr>
                <w:rFonts w:ascii="Arial" w:hAnsi="Arial" w:cs="Arial"/>
                <w:b/>
                <w:sz w:val="23"/>
              </w:rPr>
            </w:pPr>
          </w:p>
          <w:p w14:paraId="6E60825D" w14:textId="77777777" w:rsidR="00D813F2" w:rsidRPr="00CA453B" w:rsidRDefault="00D813F2" w:rsidP="00CA453B">
            <w:pPr>
              <w:pStyle w:val="TableParagraph"/>
              <w:spacing w:line="276" w:lineRule="auto"/>
              <w:ind w:right="2"/>
              <w:jc w:val="center"/>
              <w:rPr>
                <w:rFonts w:ascii="Arial" w:hAnsi="Arial" w:cs="Arial"/>
                <w:b/>
              </w:rPr>
            </w:pPr>
            <w:r w:rsidRPr="00CA453B">
              <w:rPr>
                <w:rFonts w:ascii="Arial" w:hAnsi="Arial" w:cs="Arial"/>
                <w:b/>
                <w:w w:val="90"/>
              </w:rPr>
              <w:t>-</w:t>
            </w:r>
          </w:p>
        </w:tc>
        <w:tc>
          <w:tcPr>
            <w:tcW w:w="6638" w:type="dxa"/>
            <w:gridSpan w:val="2"/>
            <w:tcBorders>
              <w:top w:val="nil"/>
              <w:left w:val="single" w:sz="18" w:space="0" w:color="FFFFFF"/>
              <w:bottom w:val="nil"/>
              <w:right w:val="single" w:sz="18" w:space="0" w:color="FFFFFF"/>
            </w:tcBorders>
            <w:shd w:val="clear" w:color="auto" w:fill="E1EED9"/>
          </w:tcPr>
          <w:p w14:paraId="07762007" w14:textId="77777777" w:rsidR="00D813F2" w:rsidRPr="00CA453B" w:rsidRDefault="00D813F2" w:rsidP="00CA453B">
            <w:pPr>
              <w:pStyle w:val="TableParagraph"/>
              <w:spacing w:before="32" w:line="276" w:lineRule="auto"/>
              <w:ind w:left="83" w:right="86"/>
              <w:jc w:val="both"/>
              <w:rPr>
                <w:rFonts w:ascii="Arial" w:hAnsi="Arial" w:cs="Arial"/>
                <w:sz w:val="20"/>
              </w:rPr>
            </w:pPr>
            <w:r w:rsidRPr="00CA453B">
              <w:rPr>
                <w:rFonts w:ascii="Arial" w:hAnsi="Arial" w:cs="Arial"/>
                <w:b/>
                <w:color w:val="1C1B1A"/>
                <w:sz w:val="20"/>
              </w:rPr>
              <w:t>Art.</w:t>
            </w:r>
            <w:r w:rsidRPr="00CA453B">
              <w:rPr>
                <w:rFonts w:ascii="Arial" w:hAnsi="Arial" w:cs="Arial"/>
                <w:b/>
                <w:color w:val="1C1B1A"/>
                <w:spacing w:val="-12"/>
                <w:sz w:val="20"/>
              </w:rPr>
              <w:t xml:space="preserve"> </w:t>
            </w:r>
            <w:r w:rsidRPr="00CA453B">
              <w:rPr>
                <w:rFonts w:ascii="Arial" w:hAnsi="Arial" w:cs="Arial"/>
                <w:b/>
                <w:color w:val="1C1B1A"/>
                <w:sz w:val="20"/>
              </w:rPr>
              <w:t>19</w:t>
            </w:r>
            <w:r w:rsidRPr="00CA453B">
              <w:rPr>
                <w:rFonts w:ascii="Arial" w:hAnsi="Arial" w:cs="Arial"/>
                <w:color w:val="1C1B1A"/>
                <w:sz w:val="20"/>
              </w:rPr>
              <w:t>.</w:t>
            </w:r>
            <w:r w:rsidRPr="00CA453B">
              <w:rPr>
                <w:rFonts w:ascii="Arial" w:hAnsi="Arial" w:cs="Arial"/>
                <w:color w:val="1C1B1A"/>
                <w:spacing w:val="-10"/>
                <w:sz w:val="20"/>
              </w:rPr>
              <w:t xml:space="preserve"> </w:t>
            </w:r>
            <w:r w:rsidRPr="00CA453B">
              <w:rPr>
                <w:rFonts w:ascii="Arial" w:hAnsi="Arial" w:cs="Arial"/>
                <w:color w:val="1C1B1A"/>
                <w:sz w:val="20"/>
              </w:rPr>
              <w:t>Os</w:t>
            </w:r>
            <w:r w:rsidRPr="00CA453B">
              <w:rPr>
                <w:rFonts w:ascii="Arial" w:hAnsi="Arial" w:cs="Arial"/>
                <w:color w:val="1C1B1A"/>
                <w:spacing w:val="-11"/>
                <w:sz w:val="20"/>
              </w:rPr>
              <w:t xml:space="preserve"> </w:t>
            </w:r>
            <w:r w:rsidRPr="00CA453B">
              <w:rPr>
                <w:rFonts w:ascii="Arial" w:hAnsi="Arial" w:cs="Arial"/>
                <w:color w:val="1C1B1A"/>
                <w:sz w:val="20"/>
              </w:rPr>
              <w:t>órgãos</w:t>
            </w:r>
            <w:r w:rsidRPr="00CA453B">
              <w:rPr>
                <w:rFonts w:ascii="Arial" w:hAnsi="Arial" w:cs="Arial"/>
                <w:color w:val="1C1B1A"/>
                <w:spacing w:val="-9"/>
                <w:sz w:val="20"/>
              </w:rPr>
              <w:t xml:space="preserve"> </w:t>
            </w:r>
            <w:r w:rsidRPr="00CA453B">
              <w:rPr>
                <w:rFonts w:ascii="Arial" w:hAnsi="Arial" w:cs="Arial"/>
                <w:color w:val="1C1B1A"/>
                <w:sz w:val="20"/>
              </w:rPr>
              <w:t>da</w:t>
            </w:r>
            <w:r w:rsidRPr="00CA453B">
              <w:rPr>
                <w:rFonts w:ascii="Arial" w:hAnsi="Arial" w:cs="Arial"/>
                <w:color w:val="1C1B1A"/>
                <w:spacing w:val="-10"/>
                <w:sz w:val="20"/>
              </w:rPr>
              <w:t xml:space="preserve"> </w:t>
            </w:r>
            <w:r w:rsidRPr="00CA453B">
              <w:rPr>
                <w:rFonts w:ascii="Arial" w:hAnsi="Arial" w:cs="Arial"/>
                <w:color w:val="1C1B1A"/>
                <w:sz w:val="20"/>
              </w:rPr>
              <w:t>Administração</w:t>
            </w:r>
            <w:r w:rsidRPr="00CA453B">
              <w:rPr>
                <w:rFonts w:ascii="Arial" w:hAnsi="Arial" w:cs="Arial"/>
                <w:color w:val="1C1B1A"/>
                <w:spacing w:val="-12"/>
                <w:sz w:val="20"/>
              </w:rPr>
              <w:t xml:space="preserve"> </w:t>
            </w:r>
            <w:r w:rsidRPr="00CA453B">
              <w:rPr>
                <w:rFonts w:ascii="Arial" w:hAnsi="Arial" w:cs="Arial"/>
                <w:color w:val="1C1B1A"/>
                <w:sz w:val="20"/>
              </w:rPr>
              <w:t>com</w:t>
            </w:r>
            <w:r w:rsidRPr="00CA453B">
              <w:rPr>
                <w:rFonts w:ascii="Arial" w:hAnsi="Arial" w:cs="Arial"/>
                <w:color w:val="1C1B1A"/>
                <w:spacing w:val="-7"/>
                <w:sz w:val="20"/>
              </w:rPr>
              <w:t xml:space="preserve"> </w:t>
            </w:r>
            <w:r w:rsidRPr="00CA453B">
              <w:rPr>
                <w:rFonts w:ascii="Arial" w:hAnsi="Arial" w:cs="Arial"/>
                <w:b/>
                <w:color w:val="C00000"/>
                <w:sz w:val="20"/>
              </w:rPr>
              <w:t>competências</w:t>
            </w:r>
            <w:r w:rsidRPr="00CA453B">
              <w:rPr>
                <w:rFonts w:ascii="Arial" w:hAnsi="Arial" w:cs="Arial"/>
                <w:b/>
                <w:color w:val="C00000"/>
                <w:spacing w:val="-11"/>
                <w:sz w:val="20"/>
              </w:rPr>
              <w:t xml:space="preserve"> </w:t>
            </w:r>
            <w:r w:rsidRPr="00CA453B">
              <w:rPr>
                <w:rFonts w:ascii="Arial" w:hAnsi="Arial" w:cs="Arial"/>
                <w:b/>
                <w:color w:val="C00000"/>
                <w:sz w:val="20"/>
              </w:rPr>
              <w:t>regulamentares</w:t>
            </w:r>
            <w:r w:rsidRPr="00CA453B">
              <w:rPr>
                <w:rFonts w:ascii="Arial" w:hAnsi="Arial" w:cs="Arial"/>
                <w:b/>
                <w:color w:val="C00000"/>
                <w:spacing w:val="-47"/>
                <w:sz w:val="20"/>
              </w:rPr>
              <w:t xml:space="preserve"> </w:t>
            </w:r>
            <w:r w:rsidRPr="00CA453B">
              <w:rPr>
                <w:rFonts w:ascii="Arial" w:hAnsi="Arial" w:cs="Arial"/>
                <w:color w:val="1C1B1A"/>
                <w:sz w:val="20"/>
              </w:rPr>
              <w:t>relativas</w:t>
            </w:r>
            <w:r w:rsidRPr="00CA453B">
              <w:rPr>
                <w:rFonts w:ascii="Arial" w:hAnsi="Arial" w:cs="Arial"/>
                <w:color w:val="1C1B1A"/>
                <w:spacing w:val="1"/>
                <w:sz w:val="20"/>
              </w:rPr>
              <w:t xml:space="preserve"> </w:t>
            </w:r>
            <w:r w:rsidRPr="00CA453B">
              <w:rPr>
                <w:rFonts w:ascii="Arial" w:hAnsi="Arial" w:cs="Arial"/>
                <w:color w:val="1C1B1A"/>
                <w:sz w:val="20"/>
              </w:rPr>
              <w:t>às</w:t>
            </w:r>
            <w:r w:rsidRPr="00CA453B">
              <w:rPr>
                <w:rFonts w:ascii="Arial" w:hAnsi="Arial" w:cs="Arial"/>
                <w:color w:val="1C1B1A"/>
                <w:spacing w:val="1"/>
                <w:sz w:val="20"/>
              </w:rPr>
              <w:t xml:space="preserve"> </w:t>
            </w:r>
            <w:r w:rsidRPr="00CA453B">
              <w:rPr>
                <w:rFonts w:ascii="Arial" w:hAnsi="Arial" w:cs="Arial"/>
                <w:color w:val="1C1B1A"/>
                <w:sz w:val="20"/>
              </w:rPr>
              <w:t>atividades</w:t>
            </w:r>
            <w:r w:rsidRPr="00CA453B">
              <w:rPr>
                <w:rFonts w:ascii="Arial" w:hAnsi="Arial" w:cs="Arial"/>
                <w:color w:val="1C1B1A"/>
                <w:spacing w:val="1"/>
                <w:sz w:val="20"/>
              </w:rPr>
              <w:t xml:space="preserve"> </w:t>
            </w:r>
            <w:r w:rsidRPr="00CA453B">
              <w:rPr>
                <w:rFonts w:ascii="Arial" w:hAnsi="Arial" w:cs="Arial"/>
                <w:color w:val="1C1B1A"/>
                <w:sz w:val="20"/>
              </w:rPr>
              <w:t>de</w:t>
            </w:r>
            <w:r w:rsidRPr="00CA453B">
              <w:rPr>
                <w:rFonts w:ascii="Arial" w:hAnsi="Arial" w:cs="Arial"/>
                <w:color w:val="1C1B1A"/>
                <w:spacing w:val="1"/>
                <w:sz w:val="20"/>
              </w:rPr>
              <w:t xml:space="preserve"> </w:t>
            </w:r>
            <w:r w:rsidRPr="00CA453B">
              <w:rPr>
                <w:rFonts w:ascii="Arial" w:hAnsi="Arial" w:cs="Arial"/>
                <w:color w:val="1C1B1A"/>
                <w:sz w:val="20"/>
              </w:rPr>
              <w:t>administração</w:t>
            </w:r>
            <w:r w:rsidRPr="00CA453B">
              <w:rPr>
                <w:rFonts w:ascii="Arial" w:hAnsi="Arial" w:cs="Arial"/>
                <w:color w:val="1C1B1A"/>
                <w:spacing w:val="1"/>
                <w:sz w:val="20"/>
              </w:rPr>
              <w:t xml:space="preserve"> </w:t>
            </w:r>
            <w:r w:rsidRPr="00CA453B">
              <w:rPr>
                <w:rFonts w:ascii="Arial" w:hAnsi="Arial" w:cs="Arial"/>
                <w:color w:val="1C1B1A"/>
                <w:sz w:val="20"/>
              </w:rPr>
              <w:t>de</w:t>
            </w:r>
            <w:r w:rsidRPr="00CA453B">
              <w:rPr>
                <w:rFonts w:ascii="Arial" w:hAnsi="Arial" w:cs="Arial"/>
                <w:color w:val="1C1B1A"/>
                <w:spacing w:val="1"/>
                <w:sz w:val="20"/>
              </w:rPr>
              <w:t xml:space="preserve"> </w:t>
            </w:r>
            <w:r w:rsidRPr="00CA453B">
              <w:rPr>
                <w:rFonts w:ascii="Arial" w:hAnsi="Arial" w:cs="Arial"/>
                <w:color w:val="1C1B1A"/>
                <w:sz w:val="20"/>
              </w:rPr>
              <w:t>materiais,</w:t>
            </w:r>
            <w:r w:rsidRPr="00CA453B">
              <w:rPr>
                <w:rFonts w:ascii="Arial" w:hAnsi="Arial" w:cs="Arial"/>
                <w:color w:val="1C1B1A"/>
                <w:spacing w:val="1"/>
                <w:sz w:val="20"/>
              </w:rPr>
              <w:t xml:space="preserve"> </w:t>
            </w:r>
            <w:r w:rsidRPr="00CA453B">
              <w:rPr>
                <w:rFonts w:ascii="Arial" w:hAnsi="Arial" w:cs="Arial"/>
                <w:color w:val="1C1B1A"/>
                <w:sz w:val="20"/>
              </w:rPr>
              <w:t>de</w:t>
            </w:r>
            <w:r w:rsidRPr="00CA453B">
              <w:rPr>
                <w:rFonts w:ascii="Arial" w:hAnsi="Arial" w:cs="Arial"/>
                <w:color w:val="1C1B1A"/>
                <w:spacing w:val="1"/>
                <w:sz w:val="20"/>
              </w:rPr>
              <w:t xml:space="preserve"> </w:t>
            </w:r>
            <w:r w:rsidRPr="00CA453B">
              <w:rPr>
                <w:rFonts w:ascii="Arial" w:hAnsi="Arial" w:cs="Arial"/>
                <w:color w:val="1C1B1A"/>
                <w:sz w:val="20"/>
              </w:rPr>
              <w:t>obras</w:t>
            </w:r>
            <w:r w:rsidRPr="00CA453B">
              <w:rPr>
                <w:rFonts w:ascii="Arial" w:hAnsi="Arial" w:cs="Arial"/>
                <w:color w:val="1C1B1A"/>
                <w:spacing w:val="1"/>
                <w:sz w:val="20"/>
              </w:rPr>
              <w:t xml:space="preserve"> </w:t>
            </w:r>
            <w:r w:rsidRPr="00CA453B">
              <w:rPr>
                <w:rFonts w:ascii="Arial" w:hAnsi="Arial" w:cs="Arial"/>
                <w:color w:val="1C1B1A"/>
                <w:sz w:val="20"/>
              </w:rPr>
              <w:t>e</w:t>
            </w:r>
            <w:r w:rsidRPr="00CA453B">
              <w:rPr>
                <w:rFonts w:ascii="Arial" w:hAnsi="Arial" w:cs="Arial"/>
                <w:color w:val="1C1B1A"/>
                <w:spacing w:val="1"/>
                <w:sz w:val="20"/>
              </w:rPr>
              <w:t xml:space="preserve"> </w:t>
            </w:r>
            <w:r w:rsidRPr="00CA453B">
              <w:rPr>
                <w:rFonts w:ascii="Arial" w:hAnsi="Arial" w:cs="Arial"/>
                <w:color w:val="1C1B1A"/>
                <w:sz w:val="20"/>
              </w:rPr>
              <w:t>serviços</w:t>
            </w:r>
            <w:r w:rsidRPr="00CA453B">
              <w:rPr>
                <w:rFonts w:ascii="Arial" w:hAnsi="Arial" w:cs="Arial"/>
                <w:color w:val="1C1B1A"/>
                <w:spacing w:val="-2"/>
                <w:sz w:val="20"/>
              </w:rPr>
              <w:t xml:space="preserve"> </w:t>
            </w:r>
            <w:r w:rsidRPr="00CA453B">
              <w:rPr>
                <w:rFonts w:ascii="Arial" w:hAnsi="Arial" w:cs="Arial"/>
                <w:color w:val="1C1B1A"/>
                <w:sz w:val="20"/>
              </w:rPr>
              <w:t>e de licitações</w:t>
            </w:r>
            <w:r w:rsidRPr="00CA453B">
              <w:rPr>
                <w:rFonts w:ascii="Arial" w:hAnsi="Arial" w:cs="Arial"/>
                <w:color w:val="1C1B1A"/>
                <w:spacing w:val="-1"/>
                <w:sz w:val="20"/>
              </w:rPr>
              <w:t xml:space="preserve"> </w:t>
            </w:r>
            <w:r w:rsidRPr="00CA453B">
              <w:rPr>
                <w:rFonts w:ascii="Arial" w:hAnsi="Arial" w:cs="Arial"/>
                <w:color w:val="1C1B1A"/>
                <w:sz w:val="20"/>
              </w:rPr>
              <w:t>e contratos</w:t>
            </w:r>
            <w:r w:rsidRPr="00CA453B">
              <w:rPr>
                <w:rFonts w:ascii="Arial" w:hAnsi="Arial" w:cs="Arial"/>
                <w:color w:val="1C1B1A"/>
                <w:spacing w:val="4"/>
                <w:sz w:val="20"/>
              </w:rPr>
              <w:t xml:space="preserve"> </w:t>
            </w:r>
            <w:r w:rsidRPr="00CA453B">
              <w:rPr>
                <w:rFonts w:ascii="Arial" w:hAnsi="Arial" w:cs="Arial"/>
                <w:b/>
                <w:color w:val="1C1B1A"/>
                <w:sz w:val="20"/>
                <w:u w:val="single" w:color="1C1B1A"/>
              </w:rPr>
              <w:t>deverão</w:t>
            </w:r>
            <w:r w:rsidRPr="00CA453B">
              <w:rPr>
                <w:rFonts w:ascii="Arial" w:hAnsi="Arial" w:cs="Arial"/>
                <w:color w:val="1C1B1A"/>
                <w:sz w:val="20"/>
              </w:rPr>
              <w:t>:</w:t>
            </w:r>
          </w:p>
        </w:tc>
        <w:tc>
          <w:tcPr>
            <w:tcW w:w="3503" w:type="dxa"/>
            <w:gridSpan w:val="3"/>
            <w:tcBorders>
              <w:top w:val="nil"/>
              <w:left w:val="single" w:sz="18" w:space="0" w:color="FFFFFF"/>
              <w:bottom w:val="nil"/>
              <w:right w:val="nil"/>
            </w:tcBorders>
            <w:shd w:val="clear" w:color="auto" w:fill="E1EED9"/>
          </w:tcPr>
          <w:p w14:paraId="59B751EE" w14:textId="77777777" w:rsidR="00D813F2" w:rsidRPr="00CA453B" w:rsidRDefault="00D813F2" w:rsidP="00CA453B">
            <w:pPr>
              <w:pStyle w:val="TableParagraph"/>
              <w:tabs>
                <w:tab w:val="left" w:pos="1727"/>
                <w:tab w:val="left" w:pos="2154"/>
                <w:tab w:val="left" w:pos="3162"/>
              </w:tabs>
              <w:spacing w:before="195" w:line="276" w:lineRule="auto"/>
              <w:ind w:left="85" w:right="87"/>
              <w:rPr>
                <w:rFonts w:ascii="Arial" w:hAnsi="Arial" w:cs="Arial"/>
                <w:sz w:val="20"/>
              </w:rPr>
            </w:pPr>
            <w:r w:rsidRPr="00CA453B">
              <w:rPr>
                <w:rFonts w:ascii="Arial" w:hAnsi="Arial" w:cs="Arial"/>
                <w:sz w:val="20"/>
              </w:rPr>
              <w:t>Obrigatoriedade</w:t>
            </w:r>
            <w:r w:rsidRPr="00CA453B">
              <w:rPr>
                <w:rFonts w:ascii="Arial" w:hAnsi="Arial" w:cs="Arial"/>
                <w:sz w:val="20"/>
              </w:rPr>
              <w:tab/>
              <w:t>do</w:t>
            </w:r>
            <w:r w:rsidRPr="00CA453B">
              <w:rPr>
                <w:rFonts w:ascii="Arial" w:hAnsi="Arial" w:cs="Arial"/>
                <w:sz w:val="20"/>
              </w:rPr>
              <w:tab/>
              <w:t>exercício</w:t>
            </w:r>
            <w:r w:rsidRPr="00CA453B">
              <w:rPr>
                <w:rFonts w:ascii="Arial" w:hAnsi="Arial" w:cs="Arial"/>
                <w:sz w:val="20"/>
              </w:rPr>
              <w:tab/>
            </w:r>
            <w:r w:rsidRPr="00CA453B">
              <w:rPr>
                <w:rFonts w:ascii="Arial" w:hAnsi="Arial" w:cs="Arial"/>
                <w:spacing w:val="-2"/>
                <w:sz w:val="20"/>
              </w:rPr>
              <w:t>do</w:t>
            </w:r>
            <w:r w:rsidRPr="00CA453B">
              <w:rPr>
                <w:rFonts w:ascii="Arial" w:hAnsi="Arial" w:cs="Arial"/>
                <w:spacing w:val="-47"/>
                <w:sz w:val="20"/>
              </w:rPr>
              <w:t xml:space="preserve"> </w:t>
            </w:r>
            <w:r w:rsidRPr="00CA453B">
              <w:rPr>
                <w:rFonts w:ascii="Arial" w:hAnsi="Arial" w:cs="Arial"/>
                <w:sz w:val="20"/>
              </w:rPr>
              <w:t>dever</w:t>
            </w:r>
            <w:r w:rsidRPr="00CA453B">
              <w:rPr>
                <w:rFonts w:ascii="Arial" w:hAnsi="Arial" w:cs="Arial"/>
                <w:spacing w:val="-2"/>
                <w:sz w:val="20"/>
              </w:rPr>
              <w:t xml:space="preserve"> </w:t>
            </w:r>
            <w:r w:rsidRPr="00CA453B">
              <w:rPr>
                <w:rFonts w:ascii="Arial" w:hAnsi="Arial" w:cs="Arial"/>
                <w:sz w:val="20"/>
              </w:rPr>
              <w:t>regulamentar.</w:t>
            </w:r>
          </w:p>
        </w:tc>
      </w:tr>
      <w:tr w:rsidR="00D813F2" w:rsidRPr="00CA453B" w14:paraId="681B5BB2" w14:textId="77777777" w:rsidTr="003E382C">
        <w:trPr>
          <w:trHeight w:val="830"/>
        </w:trPr>
        <w:tc>
          <w:tcPr>
            <w:tcW w:w="592" w:type="dxa"/>
            <w:gridSpan w:val="2"/>
            <w:tcBorders>
              <w:left w:val="nil"/>
              <w:right w:val="single" w:sz="18" w:space="0" w:color="FFFFFF"/>
            </w:tcBorders>
            <w:shd w:val="clear" w:color="auto" w:fill="C5DFB3"/>
          </w:tcPr>
          <w:p w14:paraId="69B7DE5A" w14:textId="77777777" w:rsidR="00D813F2" w:rsidRPr="00CA453B" w:rsidRDefault="00D813F2" w:rsidP="00CA453B">
            <w:pPr>
              <w:pStyle w:val="TableParagraph"/>
              <w:spacing w:before="9" w:line="276" w:lineRule="auto"/>
              <w:rPr>
                <w:rFonts w:ascii="Arial" w:hAnsi="Arial" w:cs="Arial"/>
                <w:b/>
                <w:sz w:val="23"/>
              </w:rPr>
            </w:pPr>
          </w:p>
          <w:p w14:paraId="4DDA1D94" w14:textId="77777777" w:rsidR="00D813F2" w:rsidRPr="00CA453B" w:rsidRDefault="00D813F2" w:rsidP="00CA453B">
            <w:pPr>
              <w:pStyle w:val="TableParagraph"/>
              <w:spacing w:line="276" w:lineRule="auto"/>
              <w:ind w:left="67" w:right="67"/>
              <w:jc w:val="center"/>
              <w:rPr>
                <w:rFonts w:ascii="Arial" w:hAnsi="Arial" w:cs="Arial"/>
                <w:b/>
              </w:rPr>
            </w:pPr>
            <w:r w:rsidRPr="00CA453B">
              <w:rPr>
                <w:rFonts w:ascii="Arial" w:hAnsi="Arial" w:cs="Arial"/>
                <w:b/>
              </w:rPr>
              <w:t>03</w:t>
            </w:r>
          </w:p>
        </w:tc>
        <w:tc>
          <w:tcPr>
            <w:tcW w:w="6638" w:type="dxa"/>
            <w:gridSpan w:val="2"/>
            <w:tcBorders>
              <w:top w:val="nil"/>
              <w:left w:val="single" w:sz="18" w:space="0" w:color="FFFFFF"/>
              <w:bottom w:val="nil"/>
              <w:right w:val="single" w:sz="18" w:space="0" w:color="FFFFFF"/>
            </w:tcBorders>
            <w:shd w:val="clear" w:color="auto" w:fill="E1EED9"/>
          </w:tcPr>
          <w:p w14:paraId="43AD8C69" w14:textId="77777777" w:rsidR="00D813F2" w:rsidRPr="00CA453B" w:rsidRDefault="00D813F2" w:rsidP="00CA453B">
            <w:pPr>
              <w:pStyle w:val="TableParagraph"/>
              <w:spacing w:before="30" w:line="276" w:lineRule="auto"/>
              <w:ind w:left="83" w:right="89"/>
              <w:jc w:val="both"/>
              <w:rPr>
                <w:rFonts w:ascii="Arial" w:hAnsi="Arial" w:cs="Arial"/>
                <w:sz w:val="20"/>
              </w:rPr>
            </w:pPr>
            <w:r w:rsidRPr="00CA453B">
              <w:rPr>
                <w:rFonts w:ascii="Arial" w:hAnsi="Arial" w:cs="Arial"/>
                <w:color w:val="1C1B1A"/>
                <w:sz w:val="20"/>
              </w:rPr>
              <w:t>I</w:t>
            </w:r>
            <w:r w:rsidRPr="00CA453B">
              <w:rPr>
                <w:rFonts w:ascii="Arial" w:hAnsi="Arial" w:cs="Arial"/>
                <w:color w:val="1C1B1A"/>
                <w:spacing w:val="1"/>
                <w:sz w:val="20"/>
              </w:rPr>
              <w:t xml:space="preserve"> </w:t>
            </w:r>
            <w:r w:rsidRPr="00CA453B">
              <w:rPr>
                <w:rFonts w:ascii="Arial" w:hAnsi="Arial" w:cs="Arial"/>
                <w:color w:val="1C1B1A"/>
                <w:sz w:val="20"/>
              </w:rPr>
              <w:t>-</w:t>
            </w:r>
            <w:r w:rsidRPr="00CA453B">
              <w:rPr>
                <w:rFonts w:ascii="Arial" w:hAnsi="Arial" w:cs="Arial"/>
                <w:color w:val="1C1B1A"/>
                <w:spacing w:val="1"/>
                <w:sz w:val="20"/>
              </w:rPr>
              <w:t xml:space="preserve"> </w:t>
            </w:r>
            <w:r w:rsidRPr="00CA453B">
              <w:rPr>
                <w:rFonts w:ascii="Arial" w:hAnsi="Arial" w:cs="Arial"/>
                <w:color w:val="1C1B1A"/>
                <w:sz w:val="20"/>
              </w:rPr>
              <w:t>instituir</w:t>
            </w:r>
            <w:r w:rsidRPr="00CA453B">
              <w:rPr>
                <w:rFonts w:ascii="Arial" w:hAnsi="Arial" w:cs="Arial"/>
                <w:color w:val="1C1B1A"/>
                <w:spacing w:val="1"/>
                <w:sz w:val="20"/>
              </w:rPr>
              <w:t xml:space="preserve"> </w:t>
            </w:r>
            <w:r w:rsidRPr="00CA453B">
              <w:rPr>
                <w:rFonts w:ascii="Arial" w:hAnsi="Arial" w:cs="Arial"/>
                <w:color w:val="1C1B1A"/>
                <w:sz w:val="20"/>
              </w:rPr>
              <w:t>instrumentos</w:t>
            </w:r>
            <w:r w:rsidRPr="00CA453B">
              <w:rPr>
                <w:rFonts w:ascii="Arial" w:hAnsi="Arial" w:cs="Arial"/>
                <w:color w:val="1C1B1A"/>
                <w:spacing w:val="1"/>
                <w:sz w:val="20"/>
              </w:rPr>
              <w:t xml:space="preserve"> </w:t>
            </w:r>
            <w:r w:rsidRPr="00CA453B">
              <w:rPr>
                <w:rFonts w:ascii="Arial" w:hAnsi="Arial" w:cs="Arial"/>
                <w:color w:val="1C1B1A"/>
                <w:sz w:val="20"/>
              </w:rPr>
              <w:t>que</w:t>
            </w:r>
            <w:r w:rsidRPr="00CA453B">
              <w:rPr>
                <w:rFonts w:ascii="Arial" w:hAnsi="Arial" w:cs="Arial"/>
                <w:color w:val="1C1B1A"/>
                <w:spacing w:val="1"/>
                <w:sz w:val="20"/>
              </w:rPr>
              <w:t xml:space="preserve"> </w:t>
            </w:r>
            <w:r w:rsidRPr="00CA453B">
              <w:rPr>
                <w:rFonts w:ascii="Arial" w:hAnsi="Arial" w:cs="Arial"/>
                <w:color w:val="1C1B1A"/>
                <w:sz w:val="20"/>
              </w:rPr>
              <w:t>permitam,</w:t>
            </w:r>
            <w:r w:rsidRPr="00CA453B">
              <w:rPr>
                <w:rFonts w:ascii="Arial" w:hAnsi="Arial" w:cs="Arial"/>
                <w:color w:val="1C1B1A"/>
                <w:spacing w:val="1"/>
                <w:sz w:val="20"/>
              </w:rPr>
              <w:t xml:space="preserve"> </w:t>
            </w:r>
            <w:r w:rsidRPr="00CA453B">
              <w:rPr>
                <w:rFonts w:ascii="Arial" w:hAnsi="Arial" w:cs="Arial"/>
                <w:color w:val="1C1B1A"/>
                <w:sz w:val="20"/>
              </w:rPr>
              <w:t>preferencialmente,</w:t>
            </w:r>
            <w:r w:rsidRPr="00CA453B">
              <w:rPr>
                <w:rFonts w:ascii="Arial" w:hAnsi="Arial" w:cs="Arial"/>
                <w:color w:val="1C1B1A"/>
                <w:spacing w:val="1"/>
                <w:sz w:val="20"/>
              </w:rPr>
              <w:t xml:space="preserve"> </w:t>
            </w:r>
            <w:r w:rsidRPr="00CA453B">
              <w:rPr>
                <w:rFonts w:ascii="Arial" w:hAnsi="Arial" w:cs="Arial"/>
                <w:color w:val="1C1B1A"/>
                <w:sz w:val="20"/>
              </w:rPr>
              <w:t>a</w:t>
            </w:r>
            <w:r w:rsidRPr="00CA453B">
              <w:rPr>
                <w:rFonts w:ascii="Arial" w:hAnsi="Arial" w:cs="Arial"/>
                <w:color w:val="1C1B1A"/>
                <w:spacing w:val="1"/>
                <w:sz w:val="20"/>
              </w:rPr>
              <w:t xml:space="preserve"> </w:t>
            </w:r>
            <w:r w:rsidRPr="00CA453B">
              <w:rPr>
                <w:rFonts w:ascii="Arial" w:hAnsi="Arial" w:cs="Arial"/>
                <w:color w:val="1C1B1A"/>
                <w:sz w:val="20"/>
              </w:rPr>
              <w:t>centralização dos procedimentos de aquisição e contratação de bens e</w:t>
            </w:r>
            <w:r w:rsidRPr="00CA453B">
              <w:rPr>
                <w:rFonts w:ascii="Arial" w:hAnsi="Arial" w:cs="Arial"/>
                <w:color w:val="1C1B1A"/>
                <w:spacing w:val="-47"/>
                <w:sz w:val="20"/>
              </w:rPr>
              <w:t xml:space="preserve"> </w:t>
            </w:r>
            <w:r w:rsidRPr="00CA453B">
              <w:rPr>
                <w:rFonts w:ascii="Arial" w:hAnsi="Arial" w:cs="Arial"/>
                <w:color w:val="1C1B1A"/>
                <w:sz w:val="20"/>
              </w:rPr>
              <w:t>serviços;</w:t>
            </w:r>
          </w:p>
        </w:tc>
        <w:tc>
          <w:tcPr>
            <w:tcW w:w="3503" w:type="dxa"/>
            <w:gridSpan w:val="3"/>
            <w:tcBorders>
              <w:top w:val="nil"/>
              <w:left w:val="single" w:sz="18" w:space="0" w:color="FFFFFF"/>
              <w:bottom w:val="nil"/>
              <w:right w:val="nil"/>
            </w:tcBorders>
            <w:shd w:val="clear" w:color="auto" w:fill="E1EED9"/>
          </w:tcPr>
          <w:p w14:paraId="73F06338" w14:textId="77777777" w:rsidR="00D813F2" w:rsidRPr="00CA453B" w:rsidRDefault="00D813F2" w:rsidP="00CA453B">
            <w:pPr>
              <w:pStyle w:val="TableParagraph"/>
              <w:tabs>
                <w:tab w:val="left" w:pos="1707"/>
                <w:tab w:val="left" w:pos="2175"/>
                <w:tab w:val="left" w:pos="3175"/>
              </w:tabs>
              <w:spacing w:before="193" w:line="276" w:lineRule="auto"/>
              <w:ind w:left="85" w:right="84"/>
              <w:rPr>
                <w:rFonts w:ascii="Arial" w:hAnsi="Arial" w:cs="Arial"/>
                <w:sz w:val="20"/>
              </w:rPr>
            </w:pPr>
            <w:r w:rsidRPr="00CA453B">
              <w:rPr>
                <w:rFonts w:ascii="Arial" w:hAnsi="Arial" w:cs="Arial"/>
                <w:sz w:val="20"/>
              </w:rPr>
              <w:t>Regulamentar</w:t>
            </w:r>
            <w:r w:rsidRPr="00CA453B">
              <w:rPr>
                <w:rFonts w:ascii="Arial" w:hAnsi="Arial" w:cs="Arial"/>
                <w:sz w:val="20"/>
              </w:rPr>
              <w:tab/>
              <w:t>a</w:t>
            </w:r>
            <w:r w:rsidRPr="00CA453B">
              <w:rPr>
                <w:rFonts w:ascii="Arial" w:hAnsi="Arial" w:cs="Arial"/>
                <w:sz w:val="20"/>
              </w:rPr>
              <w:tab/>
              <w:t>Central</w:t>
            </w:r>
            <w:r w:rsidRPr="00CA453B">
              <w:rPr>
                <w:rFonts w:ascii="Arial" w:hAnsi="Arial" w:cs="Arial"/>
                <w:sz w:val="20"/>
              </w:rPr>
              <w:tab/>
            </w:r>
            <w:r w:rsidRPr="00CA453B">
              <w:rPr>
                <w:rFonts w:ascii="Arial" w:hAnsi="Arial" w:cs="Arial"/>
                <w:spacing w:val="-2"/>
                <w:sz w:val="20"/>
              </w:rPr>
              <w:t>de</w:t>
            </w:r>
            <w:r w:rsidRPr="00CA453B">
              <w:rPr>
                <w:rFonts w:ascii="Arial" w:hAnsi="Arial" w:cs="Arial"/>
                <w:spacing w:val="-47"/>
                <w:sz w:val="20"/>
              </w:rPr>
              <w:t xml:space="preserve"> </w:t>
            </w:r>
            <w:r w:rsidRPr="00CA453B">
              <w:rPr>
                <w:rFonts w:ascii="Arial" w:hAnsi="Arial" w:cs="Arial"/>
                <w:sz w:val="20"/>
              </w:rPr>
              <w:t>Contratações.</w:t>
            </w:r>
          </w:p>
        </w:tc>
      </w:tr>
      <w:tr w:rsidR="00D813F2" w:rsidRPr="00CA453B" w14:paraId="7A43101C" w14:textId="77777777" w:rsidTr="003E382C">
        <w:trPr>
          <w:trHeight w:val="2414"/>
        </w:trPr>
        <w:tc>
          <w:tcPr>
            <w:tcW w:w="592" w:type="dxa"/>
            <w:gridSpan w:val="2"/>
            <w:tcBorders>
              <w:left w:val="nil"/>
              <w:right w:val="single" w:sz="18" w:space="0" w:color="FFFFFF"/>
            </w:tcBorders>
            <w:shd w:val="clear" w:color="auto" w:fill="C5DFB3"/>
          </w:tcPr>
          <w:p w14:paraId="7C999B58" w14:textId="77777777" w:rsidR="00D813F2" w:rsidRPr="00CA453B" w:rsidRDefault="00D813F2" w:rsidP="00CA453B">
            <w:pPr>
              <w:pStyle w:val="TableParagraph"/>
              <w:spacing w:line="276" w:lineRule="auto"/>
              <w:rPr>
                <w:rFonts w:ascii="Arial" w:hAnsi="Arial" w:cs="Arial"/>
                <w:b/>
                <w:sz w:val="28"/>
              </w:rPr>
            </w:pPr>
          </w:p>
          <w:p w14:paraId="2BE97D73" w14:textId="77777777" w:rsidR="00D813F2" w:rsidRPr="00CA453B" w:rsidRDefault="00D813F2" w:rsidP="00CA453B">
            <w:pPr>
              <w:pStyle w:val="TableParagraph"/>
              <w:spacing w:line="276" w:lineRule="auto"/>
              <w:rPr>
                <w:rFonts w:ascii="Arial" w:hAnsi="Arial" w:cs="Arial"/>
                <w:b/>
                <w:sz w:val="28"/>
              </w:rPr>
            </w:pPr>
          </w:p>
          <w:p w14:paraId="377E6FA2" w14:textId="77777777" w:rsidR="00D813F2" w:rsidRPr="00CA453B" w:rsidRDefault="00D813F2" w:rsidP="00CA453B">
            <w:pPr>
              <w:pStyle w:val="TableParagraph"/>
              <w:spacing w:before="3" w:line="276" w:lineRule="auto"/>
              <w:rPr>
                <w:rFonts w:ascii="Arial" w:hAnsi="Arial" w:cs="Arial"/>
                <w:b/>
                <w:sz w:val="27"/>
              </w:rPr>
            </w:pPr>
          </w:p>
          <w:p w14:paraId="088D5EF0" w14:textId="77777777" w:rsidR="00D813F2" w:rsidRPr="00CA453B" w:rsidRDefault="00D813F2" w:rsidP="00CA453B">
            <w:pPr>
              <w:pStyle w:val="TableParagraph"/>
              <w:spacing w:line="276" w:lineRule="auto"/>
              <w:ind w:left="67" w:right="67"/>
              <w:jc w:val="center"/>
              <w:rPr>
                <w:rFonts w:ascii="Arial" w:hAnsi="Arial" w:cs="Arial"/>
                <w:b/>
              </w:rPr>
            </w:pPr>
            <w:r w:rsidRPr="00CA453B">
              <w:rPr>
                <w:rFonts w:ascii="Arial" w:hAnsi="Arial" w:cs="Arial"/>
                <w:b/>
              </w:rPr>
              <w:t>04</w:t>
            </w:r>
          </w:p>
        </w:tc>
        <w:tc>
          <w:tcPr>
            <w:tcW w:w="6638" w:type="dxa"/>
            <w:gridSpan w:val="2"/>
            <w:tcBorders>
              <w:top w:val="nil"/>
              <w:left w:val="single" w:sz="18" w:space="0" w:color="FFFFFF"/>
              <w:bottom w:val="nil"/>
              <w:right w:val="single" w:sz="18" w:space="0" w:color="FFFFFF"/>
            </w:tcBorders>
            <w:shd w:val="clear" w:color="auto" w:fill="E1EED9"/>
          </w:tcPr>
          <w:p w14:paraId="327FE2CC" w14:textId="77777777" w:rsidR="00D813F2" w:rsidRPr="00CA453B" w:rsidRDefault="00D813F2" w:rsidP="00CA453B">
            <w:pPr>
              <w:pStyle w:val="TableParagraph"/>
              <w:spacing w:before="63" w:line="276" w:lineRule="auto"/>
              <w:ind w:left="83" w:right="92"/>
              <w:jc w:val="both"/>
              <w:rPr>
                <w:rFonts w:ascii="Arial" w:hAnsi="Arial" w:cs="Arial"/>
                <w:sz w:val="20"/>
              </w:rPr>
            </w:pPr>
            <w:r w:rsidRPr="00CA453B">
              <w:rPr>
                <w:rFonts w:ascii="Arial" w:hAnsi="Arial" w:cs="Arial"/>
                <w:color w:val="1C1B1A"/>
                <w:sz w:val="20"/>
              </w:rPr>
              <w:t>II - criar catálogo eletrônico de padronização de compras, serviços e</w:t>
            </w:r>
            <w:r w:rsidRPr="00CA453B">
              <w:rPr>
                <w:rFonts w:ascii="Arial" w:hAnsi="Arial" w:cs="Arial"/>
                <w:color w:val="1C1B1A"/>
                <w:spacing w:val="1"/>
                <w:sz w:val="20"/>
              </w:rPr>
              <w:t xml:space="preserve"> </w:t>
            </w:r>
            <w:r w:rsidRPr="00CA453B">
              <w:rPr>
                <w:rFonts w:ascii="Arial" w:hAnsi="Arial" w:cs="Arial"/>
                <w:color w:val="1C1B1A"/>
                <w:sz w:val="20"/>
              </w:rPr>
              <w:t>obras, admitida a adoção do catálogo do Poder Executivo federal por</w:t>
            </w:r>
            <w:r w:rsidRPr="00CA453B">
              <w:rPr>
                <w:rFonts w:ascii="Arial" w:hAnsi="Arial" w:cs="Arial"/>
                <w:color w:val="1C1B1A"/>
                <w:spacing w:val="1"/>
                <w:sz w:val="20"/>
              </w:rPr>
              <w:t xml:space="preserve"> </w:t>
            </w:r>
            <w:r w:rsidRPr="00CA453B">
              <w:rPr>
                <w:rFonts w:ascii="Arial" w:hAnsi="Arial" w:cs="Arial"/>
                <w:color w:val="1C1B1A"/>
                <w:sz w:val="20"/>
              </w:rPr>
              <w:t>todos</w:t>
            </w:r>
            <w:r w:rsidRPr="00CA453B">
              <w:rPr>
                <w:rFonts w:ascii="Arial" w:hAnsi="Arial" w:cs="Arial"/>
                <w:color w:val="1C1B1A"/>
                <w:spacing w:val="1"/>
                <w:sz w:val="20"/>
              </w:rPr>
              <w:t xml:space="preserve"> </w:t>
            </w:r>
            <w:r w:rsidRPr="00CA453B">
              <w:rPr>
                <w:rFonts w:ascii="Arial" w:hAnsi="Arial" w:cs="Arial"/>
                <w:color w:val="1C1B1A"/>
                <w:sz w:val="20"/>
              </w:rPr>
              <w:t>os</w:t>
            </w:r>
            <w:r w:rsidRPr="00CA453B">
              <w:rPr>
                <w:rFonts w:ascii="Arial" w:hAnsi="Arial" w:cs="Arial"/>
                <w:color w:val="1C1B1A"/>
                <w:spacing w:val="-1"/>
                <w:sz w:val="20"/>
              </w:rPr>
              <w:t xml:space="preserve"> </w:t>
            </w:r>
            <w:r w:rsidRPr="00CA453B">
              <w:rPr>
                <w:rFonts w:ascii="Arial" w:hAnsi="Arial" w:cs="Arial"/>
                <w:color w:val="1C1B1A"/>
                <w:sz w:val="20"/>
              </w:rPr>
              <w:t>entes</w:t>
            </w:r>
            <w:r w:rsidRPr="00CA453B">
              <w:rPr>
                <w:rFonts w:ascii="Arial" w:hAnsi="Arial" w:cs="Arial"/>
                <w:color w:val="1C1B1A"/>
                <w:spacing w:val="-1"/>
                <w:sz w:val="20"/>
              </w:rPr>
              <w:t xml:space="preserve"> </w:t>
            </w:r>
            <w:r w:rsidRPr="00CA453B">
              <w:rPr>
                <w:rFonts w:ascii="Arial" w:hAnsi="Arial" w:cs="Arial"/>
                <w:color w:val="1C1B1A"/>
                <w:sz w:val="20"/>
              </w:rPr>
              <w:t>federativos;</w:t>
            </w:r>
          </w:p>
          <w:p w14:paraId="6F2C7C21" w14:textId="77777777" w:rsidR="00D813F2" w:rsidRPr="00CA453B" w:rsidRDefault="00D813F2" w:rsidP="00CA453B">
            <w:pPr>
              <w:pStyle w:val="TableParagraph"/>
              <w:spacing w:before="4" w:line="276" w:lineRule="auto"/>
              <w:ind w:left="83" w:right="88"/>
              <w:jc w:val="both"/>
              <w:rPr>
                <w:rFonts w:ascii="Arial" w:hAnsi="Arial" w:cs="Arial"/>
                <w:sz w:val="20"/>
              </w:rPr>
            </w:pPr>
            <w:r w:rsidRPr="00CA453B">
              <w:rPr>
                <w:rFonts w:ascii="Arial" w:hAnsi="Arial" w:cs="Arial"/>
                <w:color w:val="1C1B1A"/>
                <w:sz w:val="20"/>
              </w:rPr>
              <w:t xml:space="preserve">§ 1º O catálogo referido no inciso II do </w:t>
            </w:r>
            <w:r w:rsidRPr="00CA453B">
              <w:rPr>
                <w:rFonts w:ascii="Arial" w:hAnsi="Arial" w:cs="Arial"/>
                <w:i/>
                <w:color w:val="1C1B1A"/>
                <w:sz w:val="20"/>
              </w:rPr>
              <w:t xml:space="preserve">caput </w:t>
            </w:r>
            <w:r w:rsidRPr="00CA453B">
              <w:rPr>
                <w:rFonts w:ascii="Arial" w:hAnsi="Arial" w:cs="Arial"/>
                <w:color w:val="1C1B1A"/>
                <w:sz w:val="20"/>
              </w:rPr>
              <w:t>deste artigo poderá ser</w:t>
            </w:r>
            <w:r w:rsidRPr="00CA453B">
              <w:rPr>
                <w:rFonts w:ascii="Arial" w:hAnsi="Arial" w:cs="Arial"/>
                <w:color w:val="1C1B1A"/>
                <w:spacing w:val="1"/>
                <w:sz w:val="20"/>
              </w:rPr>
              <w:t xml:space="preserve"> </w:t>
            </w:r>
            <w:r w:rsidRPr="00CA453B">
              <w:rPr>
                <w:rFonts w:ascii="Arial" w:hAnsi="Arial" w:cs="Arial"/>
                <w:color w:val="1C1B1A"/>
                <w:sz w:val="20"/>
              </w:rPr>
              <w:t>utilizado</w:t>
            </w:r>
            <w:r w:rsidRPr="00CA453B">
              <w:rPr>
                <w:rFonts w:ascii="Arial" w:hAnsi="Arial" w:cs="Arial"/>
                <w:color w:val="1C1B1A"/>
                <w:spacing w:val="-10"/>
                <w:sz w:val="20"/>
              </w:rPr>
              <w:t xml:space="preserve"> </w:t>
            </w:r>
            <w:r w:rsidRPr="00CA453B">
              <w:rPr>
                <w:rFonts w:ascii="Arial" w:hAnsi="Arial" w:cs="Arial"/>
                <w:color w:val="1C1B1A"/>
                <w:sz w:val="20"/>
              </w:rPr>
              <w:t>em</w:t>
            </w:r>
            <w:r w:rsidRPr="00CA453B">
              <w:rPr>
                <w:rFonts w:ascii="Arial" w:hAnsi="Arial" w:cs="Arial"/>
                <w:color w:val="1C1B1A"/>
                <w:spacing w:val="-7"/>
                <w:sz w:val="20"/>
              </w:rPr>
              <w:t xml:space="preserve"> </w:t>
            </w:r>
            <w:r w:rsidRPr="00CA453B">
              <w:rPr>
                <w:rFonts w:ascii="Arial" w:hAnsi="Arial" w:cs="Arial"/>
                <w:color w:val="1C1B1A"/>
                <w:sz w:val="20"/>
              </w:rPr>
              <w:t>licitações</w:t>
            </w:r>
            <w:r w:rsidRPr="00CA453B">
              <w:rPr>
                <w:rFonts w:ascii="Arial" w:hAnsi="Arial" w:cs="Arial"/>
                <w:color w:val="1C1B1A"/>
                <w:spacing w:val="-10"/>
                <w:sz w:val="20"/>
              </w:rPr>
              <w:t xml:space="preserve"> </w:t>
            </w:r>
            <w:r w:rsidRPr="00CA453B">
              <w:rPr>
                <w:rFonts w:ascii="Arial" w:hAnsi="Arial" w:cs="Arial"/>
                <w:color w:val="1C1B1A"/>
                <w:sz w:val="20"/>
              </w:rPr>
              <w:t>cujo</w:t>
            </w:r>
            <w:r w:rsidRPr="00CA453B">
              <w:rPr>
                <w:rFonts w:ascii="Arial" w:hAnsi="Arial" w:cs="Arial"/>
                <w:color w:val="1C1B1A"/>
                <w:spacing w:val="-9"/>
                <w:sz w:val="20"/>
              </w:rPr>
              <w:t xml:space="preserve"> </w:t>
            </w:r>
            <w:r w:rsidRPr="00CA453B">
              <w:rPr>
                <w:rFonts w:ascii="Arial" w:hAnsi="Arial" w:cs="Arial"/>
                <w:color w:val="1C1B1A"/>
                <w:sz w:val="20"/>
              </w:rPr>
              <w:t>critério</w:t>
            </w:r>
            <w:r w:rsidRPr="00CA453B">
              <w:rPr>
                <w:rFonts w:ascii="Arial" w:hAnsi="Arial" w:cs="Arial"/>
                <w:color w:val="1C1B1A"/>
                <w:spacing w:val="-8"/>
                <w:sz w:val="20"/>
              </w:rPr>
              <w:t xml:space="preserve"> </w:t>
            </w:r>
            <w:r w:rsidRPr="00CA453B">
              <w:rPr>
                <w:rFonts w:ascii="Arial" w:hAnsi="Arial" w:cs="Arial"/>
                <w:color w:val="1C1B1A"/>
                <w:sz w:val="20"/>
              </w:rPr>
              <w:t>de</w:t>
            </w:r>
            <w:r w:rsidRPr="00CA453B">
              <w:rPr>
                <w:rFonts w:ascii="Arial" w:hAnsi="Arial" w:cs="Arial"/>
                <w:color w:val="1C1B1A"/>
                <w:spacing w:val="-9"/>
                <w:sz w:val="20"/>
              </w:rPr>
              <w:t xml:space="preserve"> </w:t>
            </w:r>
            <w:r w:rsidRPr="00CA453B">
              <w:rPr>
                <w:rFonts w:ascii="Arial" w:hAnsi="Arial" w:cs="Arial"/>
                <w:color w:val="1C1B1A"/>
                <w:sz w:val="20"/>
              </w:rPr>
              <w:t>julgamento</w:t>
            </w:r>
            <w:r w:rsidRPr="00CA453B">
              <w:rPr>
                <w:rFonts w:ascii="Arial" w:hAnsi="Arial" w:cs="Arial"/>
                <w:color w:val="1C1B1A"/>
                <w:spacing w:val="-8"/>
                <w:sz w:val="20"/>
              </w:rPr>
              <w:t xml:space="preserve"> </w:t>
            </w:r>
            <w:r w:rsidRPr="00CA453B">
              <w:rPr>
                <w:rFonts w:ascii="Arial" w:hAnsi="Arial" w:cs="Arial"/>
                <w:color w:val="1C1B1A"/>
                <w:sz w:val="20"/>
              </w:rPr>
              <w:t>seja</w:t>
            </w:r>
            <w:r w:rsidRPr="00CA453B">
              <w:rPr>
                <w:rFonts w:ascii="Arial" w:hAnsi="Arial" w:cs="Arial"/>
                <w:color w:val="1C1B1A"/>
                <w:spacing w:val="-7"/>
                <w:sz w:val="20"/>
              </w:rPr>
              <w:t xml:space="preserve"> </w:t>
            </w:r>
            <w:r w:rsidRPr="00CA453B">
              <w:rPr>
                <w:rFonts w:ascii="Arial" w:hAnsi="Arial" w:cs="Arial"/>
                <w:color w:val="1C1B1A"/>
                <w:sz w:val="20"/>
              </w:rPr>
              <w:t>o</w:t>
            </w:r>
            <w:r w:rsidRPr="00CA453B">
              <w:rPr>
                <w:rFonts w:ascii="Arial" w:hAnsi="Arial" w:cs="Arial"/>
                <w:color w:val="1C1B1A"/>
                <w:spacing w:val="-10"/>
                <w:sz w:val="20"/>
              </w:rPr>
              <w:t xml:space="preserve"> </w:t>
            </w:r>
            <w:r w:rsidRPr="00CA453B">
              <w:rPr>
                <w:rFonts w:ascii="Arial" w:hAnsi="Arial" w:cs="Arial"/>
                <w:color w:val="1C1B1A"/>
                <w:sz w:val="20"/>
              </w:rPr>
              <w:t>de</w:t>
            </w:r>
            <w:r w:rsidRPr="00CA453B">
              <w:rPr>
                <w:rFonts w:ascii="Arial" w:hAnsi="Arial" w:cs="Arial"/>
                <w:color w:val="1C1B1A"/>
                <w:spacing w:val="-8"/>
                <w:sz w:val="20"/>
              </w:rPr>
              <w:t xml:space="preserve"> </w:t>
            </w:r>
            <w:r w:rsidRPr="00CA453B">
              <w:rPr>
                <w:rFonts w:ascii="Arial" w:hAnsi="Arial" w:cs="Arial"/>
                <w:color w:val="1C1B1A"/>
                <w:sz w:val="20"/>
              </w:rPr>
              <w:t>menor</w:t>
            </w:r>
            <w:r w:rsidRPr="00CA453B">
              <w:rPr>
                <w:rFonts w:ascii="Arial" w:hAnsi="Arial" w:cs="Arial"/>
                <w:color w:val="1C1B1A"/>
                <w:spacing w:val="-10"/>
                <w:sz w:val="20"/>
              </w:rPr>
              <w:t xml:space="preserve"> </w:t>
            </w:r>
            <w:r w:rsidRPr="00CA453B">
              <w:rPr>
                <w:rFonts w:ascii="Arial" w:hAnsi="Arial" w:cs="Arial"/>
                <w:color w:val="1C1B1A"/>
                <w:sz w:val="20"/>
              </w:rPr>
              <w:t>preço</w:t>
            </w:r>
            <w:r w:rsidRPr="00CA453B">
              <w:rPr>
                <w:rFonts w:ascii="Arial" w:hAnsi="Arial" w:cs="Arial"/>
                <w:color w:val="1C1B1A"/>
                <w:spacing w:val="-48"/>
                <w:sz w:val="20"/>
              </w:rPr>
              <w:t xml:space="preserve"> </w:t>
            </w:r>
            <w:r w:rsidRPr="00CA453B">
              <w:rPr>
                <w:rFonts w:ascii="Arial" w:hAnsi="Arial" w:cs="Arial"/>
                <w:color w:val="1C1B1A"/>
                <w:sz w:val="20"/>
              </w:rPr>
              <w:t>ou</w:t>
            </w:r>
            <w:r w:rsidRPr="00CA453B">
              <w:rPr>
                <w:rFonts w:ascii="Arial" w:hAnsi="Arial" w:cs="Arial"/>
                <w:color w:val="1C1B1A"/>
                <w:spacing w:val="1"/>
                <w:sz w:val="20"/>
              </w:rPr>
              <w:t xml:space="preserve"> </w:t>
            </w:r>
            <w:r w:rsidRPr="00CA453B">
              <w:rPr>
                <w:rFonts w:ascii="Arial" w:hAnsi="Arial" w:cs="Arial"/>
                <w:color w:val="1C1B1A"/>
                <w:sz w:val="20"/>
              </w:rPr>
              <w:t>o</w:t>
            </w:r>
            <w:r w:rsidRPr="00CA453B">
              <w:rPr>
                <w:rFonts w:ascii="Arial" w:hAnsi="Arial" w:cs="Arial"/>
                <w:color w:val="1C1B1A"/>
                <w:spacing w:val="1"/>
                <w:sz w:val="20"/>
              </w:rPr>
              <w:t xml:space="preserve"> </w:t>
            </w:r>
            <w:r w:rsidRPr="00CA453B">
              <w:rPr>
                <w:rFonts w:ascii="Arial" w:hAnsi="Arial" w:cs="Arial"/>
                <w:color w:val="1C1B1A"/>
                <w:sz w:val="20"/>
              </w:rPr>
              <w:t>de</w:t>
            </w:r>
            <w:r w:rsidRPr="00CA453B">
              <w:rPr>
                <w:rFonts w:ascii="Arial" w:hAnsi="Arial" w:cs="Arial"/>
                <w:color w:val="1C1B1A"/>
                <w:spacing w:val="1"/>
                <w:sz w:val="20"/>
              </w:rPr>
              <w:t xml:space="preserve"> </w:t>
            </w:r>
            <w:r w:rsidRPr="00CA453B">
              <w:rPr>
                <w:rFonts w:ascii="Arial" w:hAnsi="Arial" w:cs="Arial"/>
                <w:color w:val="1C1B1A"/>
                <w:sz w:val="20"/>
              </w:rPr>
              <w:t>maior</w:t>
            </w:r>
            <w:r w:rsidRPr="00CA453B">
              <w:rPr>
                <w:rFonts w:ascii="Arial" w:hAnsi="Arial" w:cs="Arial"/>
                <w:color w:val="1C1B1A"/>
                <w:spacing w:val="1"/>
                <w:sz w:val="20"/>
              </w:rPr>
              <w:t xml:space="preserve"> </w:t>
            </w:r>
            <w:r w:rsidRPr="00CA453B">
              <w:rPr>
                <w:rFonts w:ascii="Arial" w:hAnsi="Arial" w:cs="Arial"/>
                <w:color w:val="1C1B1A"/>
                <w:sz w:val="20"/>
              </w:rPr>
              <w:t>desconto</w:t>
            </w:r>
            <w:r w:rsidRPr="00CA453B">
              <w:rPr>
                <w:rFonts w:ascii="Arial" w:hAnsi="Arial" w:cs="Arial"/>
                <w:color w:val="1C1B1A"/>
                <w:spacing w:val="1"/>
                <w:sz w:val="20"/>
              </w:rPr>
              <w:t xml:space="preserve"> </w:t>
            </w:r>
            <w:r w:rsidRPr="00CA453B">
              <w:rPr>
                <w:rFonts w:ascii="Arial" w:hAnsi="Arial" w:cs="Arial"/>
                <w:color w:val="1C1B1A"/>
                <w:sz w:val="20"/>
              </w:rPr>
              <w:t>e</w:t>
            </w:r>
            <w:r w:rsidRPr="00CA453B">
              <w:rPr>
                <w:rFonts w:ascii="Arial" w:hAnsi="Arial" w:cs="Arial"/>
                <w:color w:val="1C1B1A"/>
                <w:spacing w:val="1"/>
                <w:sz w:val="20"/>
              </w:rPr>
              <w:t xml:space="preserve"> </w:t>
            </w:r>
            <w:r w:rsidRPr="00CA453B">
              <w:rPr>
                <w:rFonts w:ascii="Arial" w:hAnsi="Arial" w:cs="Arial"/>
                <w:color w:val="1C1B1A"/>
                <w:sz w:val="20"/>
              </w:rPr>
              <w:t>conterá</w:t>
            </w:r>
            <w:r w:rsidRPr="00CA453B">
              <w:rPr>
                <w:rFonts w:ascii="Arial" w:hAnsi="Arial" w:cs="Arial"/>
                <w:color w:val="1C1B1A"/>
                <w:spacing w:val="1"/>
                <w:sz w:val="20"/>
              </w:rPr>
              <w:t xml:space="preserve"> </w:t>
            </w:r>
            <w:r w:rsidRPr="00CA453B">
              <w:rPr>
                <w:rFonts w:ascii="Arial" w:hAnsi="Arial" w:cs="Arial"/>
                <w:color w:val="1C1B1A"/>
                <w:sz w:val="20"/>
              </w:rPr>
              <w:t>toda</w:t>
            </w:r>
            <w:r w:rsidRPr="00CA453B">
              <w:rPr>
                <w:rFonts w:ascii="Arial" w:hAnsi="Arial" w:cs="Arial"/>
                <w:color w:val="1C1B1A"/>
                <w:spacing w:val="1"/>
                <w:sz w:val="20"/>
              </w:rPr>
              <w:t xml:space="preserve"> </w:t>
            </w:r>
            <w:r w:rsidRPr="00CA453B">
              <w:rPr>
                <w:rFonts w:ascii="Arial" w:hAnsi="Arial" w:cs="Arial"/>
                <w:color w:val="1C1B1A"/>
                <w:sz w:val="20"/>
              </w:rPr>
              <w:t>a</w:t>
            </w:r>
            <w:r w:rsidRPr="00CA453B">
              <w:rPr>
                <w:rFonts w:ascii="Arial" w:hAnsi="Arial" w:cs="Arial"/>
                <w:color w:val="1C1B1A"/>
                <w:spacing w:val="1"/>
                <w:sz w:val="20"/>
              </w:rPr>
              <w:t xml:space="preserve"> </w:t>
            </w:r>
            <w:r w:rsidRPr="00CA453B">
              <w:rPr>
                <w:rFonts w:ascii="Arial" w:hAnsi="Arial" w:cs="Arial"/>
                <w:color w:val="1C1B1A"/>
                <w:sz w:val="20"/>
              </w:rPr>
              <w:t>documentação</w:t>
            </w:r>
            <w:r w:rsidRPr="00CA453B">
              <w:rPr>
                <w:rFonts w:ascii="Arial" w:hAnsi="Arial" w:cs="Arial"/>
                <w:color w:val="1C1B1A"/>
                <w:spacing w:val="1"/>
                <w:sz w:val="20"/>
              </w:rPr>
              <w:t xml:space="preserve"> </w:t>
            </w:r>
            <w:r w:rsidRPr="00CA453B">
              <w:rPr>
                <w:rFonts w:ascii="Arial" w:hAnsi="Arial" w:cs="Arial"/>
                <w:color w:val="1C1B1A"/>
                <w:sz w:val="20"/>
              </w:rPr>
              <w:t>e</w:t>
            </w:r>
            <w:r w:rsidRPr="00CA453B">
              <w:rPr>
                <w:rFonts w:ascii="Arial" w:hAnsi="Arial" w:cs="Arial"/>
                <w:color w:val="1C1B1A"/>
                <w:spacing w:val="1"/>
                <w:sz w:val="20"/>
              </w:rPr>
              <w:t xml:space="preserve"> </w:t>
            </w:r>
            <w:r w:rsidRPr="00CA453B">
              <w:rPr>
                <w:rFonts w:ascii="Arial" w:hAnsi="Arial" w:cs="Arial"/>
                <w:color w:val="1C1B1A"/>
                <w:sz w:val="20"/>
              </w:rPr>
              <w:t>os</w:t>
            </w:r>
            <w:r w:rsidRPr="00CA453B">
              <w:rPr>
                <w:rFonts w:ascii="Arial" w:hAnsi="Arial" w:cs="Arial"/>
                <w:color w:val="1C1B1A"/>
                <w:spacing w:val="1"/>
                <w:sz w:val="20"/>
              </w:rPr>
              <w:t xml:space="preserve"> </w:t>
            </w:r>
            <w:r w:rsidRPr="00CA453B">
              <w:rPr>
                <w:rFonts w:ascii="Arial" w:hAnsi="Arial" w:cs="Arial"/>
                <w:color w:val="1C1B1A"/>
                <w:sz w:val="20"/>
              </w:rPr>
              <w:t>procedimentos próprios da fase interna de licitações, assim como as</w:t>
            </w:r>
            <w:r w:rsidRPr="00CA453B">
              <w:rPr>
                <w:rFonts w:ascii="Arial" w:hAnsi="Arial" w:cs="Arial"/>
                <w:color w:val="1C1B1A"/>
                <w:spacing w:val="1"/>
                <w:sz w:val="20"/>
              </w:rPr>
              <w:t xml:space="preserve"> </w:t>
            </w:r>
            <w:r w:rsidRPr="00CA453B">
              <w:rPr>
                <w:rFonts w:ascii="Arial" w:hAnsi="Arial" w:cs="Arial"/>
                <w:color w:val="1C1B1A"/>
                <w:sz w:val="20"/>
              </w:rPr>
              <w:t>especificações</w:t>
            </w:r>
            <w:r w:rsidRPr="00CA453B">
              <w:rPr>
                <w:rFonts w:ascii="Arial" w:hAnsi="Arial" w:cs="Arial"/>
                <w:color w:val="1C1B1A"/>
                <w:spacing w:val="26"/>
                <w:sz w:val="20"/>
              </w:rPr>
              <w:t xml:space="preserve"> </w:t>
            </w:r>
            <w:r w:rsidRPr="00CA453B">
              <w:rPr>
                <w:rFonts w:ascii="Arial" w:hAnsi="Arial" w:cs="Arial"/>
                <w:color w:val="1C1B1A"/>
                <w:sz w:val="20"/>
              </w:rPr>
              <w:t>dos</w:t>
            </w:r>
            <w:r w:rsidRPr="00CA453B">
              <w:rPr>
                <w:rFonts w:ascii="Arial" w:hAnsi="Arial" w:cs="Arial"/>
                <w:color w:val="1C1B1A"/>
                <w:spacing w:val="26"/>
                <w:sz w:val="20"/>
              </w:rPr>
              <w:t xml:space="preserve"> </w:t>
            </w:r>
            <w:r w:rsidRPr="00CA453B">
              <w:rPr>
                <w:rFonts w:ascii="Arial" w:hAnsi="Arial" w:cs="Arial"/>
                <w:color w:val="1C1B1A"/>
                <w:sz w:val="20"/>
              </w:rPr>
              <w:t>respectivos</w:t>
            </w:r>
            <w:r w:rsidRPr="00CA453B">
              <w:rPr>
                <w:rFonts w:ascii="Arial" w:hAnsi="Arial" w:cs="Arial"/>
                <w:color w:val="1C1B1A"/>
                <w:spacing w:val="29"/>
                <w:sz w:val="20"/>
              </w:rPr>
              <w:t xml:space="preserve"> </w:t>
            </w:r>
            <w:r w:rsidRPr="00CA453B">
              <w:rPr>
                <w:rFonts w:ascii="Arial" w:hAnsi="Arial" w:cs="Arial"/>
                <w:color w:val="1C1B1A"/>
                <w:sz w:val="20"/>
              </w:rPr>
              <w:t>objetos,</w:t>
            </w:r>
            <w:r w:rsidRPr="00CA453B">
              <w:rPr>
                <w:rFonts w:ascii="Arial" w:hAnsi="Arial" w:cs="Arial"/>
                <w:color w:val="1C1B1A"/>
                <w:spacing w:val="24"/>
                <w:sz w:val="20"/>
              </w:rPr>
              <w:t xml:space="preserve"> </w:t>
            </w:r>
            <w:r w:rsidRPr="00CA453B">
              <w:rPr>
                <w:rFonts w:ascii="Arial" w:hAnsi="Arial" w:cs="Arial"/>
                <w:color w:val="1C1B1A"/>
                <w:sz w:val="20"/>
              </w:rPr>
              <w:t>conforme</w:t>
            </w:r>
            <w:r w:rsidRPr="00CA453B">
              <w:rPr>
                <w:rFonts w:ascii="Arial" w:hAnsi="Arial" w:cs="Arial"/>
                <w:color w:val="1C1B1A"/>
                <w:spacing w:val="25"/>
                <w:sz w:val="20"/>
              </w:rPr>
              <w:t xml:space="preserve"> </w:t>
            </w:r>
            <w:r w:rsidRPr="00CA453B">
              <w:rPr>
                <w:rFonts w:ascii="Arial" w:hAnsi="Arial" w:cs="Arial"/>
                <w:color w:val="1C1B1A"/>
                <w:sz w:val="20"/>
              </w:rPr>
              <w:t>disposto</w:t>
            </w:r>
            <w:r w:rsidRPr="00CA453B">
              <w:rPr>
                <w:rFonts w:ascii="Arial" w:hAnsi="Arial" w:cs="Arial"/>
                <w:color w:val="1C1B1A"/>
                <w:spacing w:val="24"/>
                <w:sz w:val="20"/>
              </w:rPr>
              <w:t xml:space="preserve"> </w:t>
            </w:r>
            <w:r w:rsidRPr="00CA453B">
              <w:rPr>
                <w:rFonts w:ascii="Arial" w:hAnsi="Arial" w:cs="Arial"/>
                <w:color w:val="1C1B1A"/>
                <w:sz w:val="20"/>
              </w:rPr>
              <w:t>em</w:t>
            </w:r>
          </w:p>
          <w:p w14:paraId="18A2FDE5" w14:textId="77777777" w:rsidR="00D813F2" w:rsidRPr="00CA453B" w:rsidRDefault="00D813F2" w:rsidP="00CA453B">
            <w:pPr>
              <w:pStyle w:val="TableParagraph"/>
              <w:spacing w:line="276" w:lineRule="auto"/>
              <w:ind w:left="83"/>
              <w:rPr>
                <w:rFonts w:ascii="Arial" w:hAnsi="Arial" w:cs="Arial"/>
                <w:sz w:val="20"/>
              </w:rPr>
            </w:pPr>
            <w:r w:rsidRPr="00CA453B">
              <w:rPr>
                <w:rFonts w:ascii="Arial" w:hAnsi="Arial" w:cs="Arial"/>
                <w:b/>
                <w:color w:val="C00000"/>
                <w:sz w:val="20"/>
              </w:rPr>
              <w:t>regulamento</w:t>
            </w:r>
            <w:r w:rsidRPr="00CA453B">
              <w:rPr>
                <w:rFonts w:ascii="Arial" w:hAnsi="Arial" w:cs="Arial"/>
                <w:color w:val="1C1B1A"/>
                <w:sz w:val="20"/>
              </w:rPr>
              <w:t>.</w:t>
            </w:r>
          </w:p>
        </w:tc>
        <w:tc>
          <w:tcPr>
            <w:tcW w:w="3503" w:type="dxa"/>
            <w:gridSpan w:val="3"/>
            <w:tcBorders>
              <w:top w:val="nil"/>
              <w:left w:val="single" w:sz="18" w:space="0" w:color="FFFFFF"/>
              <w:bottom w:val="nil"/>
              <w:right w:val="nil"/>
            </w:tcBorders>
            <w:shd w:val="clear" w:color="auto" w:fill="E1EED9"/>
          </w:tcPr>
          <w:p w14:paraId="3FF2F011" w14:textId="77777777" w:rsidR="00D813F2" w:rsidRPr="00CA453B" w:rsidRDefault="00D813F2" w:rsidP="00CA453B">
            <w:pPr>
              <w:pStyle w:val="TableParagraph"/>
              <w:spacing w:line="276" w:lineRule="auto"/>
              <w:rPr>
                <w:rFonts w:ascii="Arial" w:hAnsi="Arial" w:cs="Arial"/>
                <w:b/>
                <w:sz w:val="26"/>
              </w:rPr>
            </w:pPr>
          </w:p>
          <w:p w14:paraId="65F086A7" w14:textId="77777777" w:rsidR="00D813F2" w:rsidRPr="00CA453B" w:rsidRDefault="00D813F2" w:rsidP="00CA453B">
            <w:pPr>
              <w:pStyle w:val="TableParagraph"/>
              <w:spacing w:line="276" w:lineRule="auto"/>
              <w:rPr>
                <w:rFonts w:ascii="Arial" w:hAnsi="Arial" w:cs="Arial"/>
                <w:b/>
                <w:sz w:val="26"/>
              </w:rPr>
            </w:pPr>
          </w:p>
          <w:p w14:paraId="576AA3A3" w14:textId="77777777" w:rsidR="00D813F2" w:rsidRPr="00CA453B" w:rsidRDefault="00D813F2" w:rsidP="00CA453B">
            <w:pPr>
              <w:pStyle w:val="TableParagraph"/>
              <w:spacing w:line="276" w:lineRule="auto"/>
              <w:rPr>
                <w:rFonts w:ascii="Arial" w:hAnsi="Arial" w:cs="Arial"/>
                <w:b/>
              </w:rPr>
            </w:pPr>
          </w:p>
          <w:p w14:paraId="31147E6E" w14:textId="77777777" w:rsidR="00D813F2" w:rsidRPr="00CA453B" w:rsidRDefault="00D813F2" w:rsidP="00CA453B">
            <w:pPr>
              <w:pStyle w:val="TableParagraph"/>
              <w:spacing w:line="276" w:lineRule="auto"/>
              <w:ind w:left="85"/>
              <w:rPr>
                <w:rFonts w:ascii="Arial" w:hAnsi="Arial" w:cs="Arial"/>
                <w:sz w:val="20"/>
              </w:rPr>
            </w:pPr>
            <w:r w:rsidRPr="00CA453B">
              <w:rPr>
                <w:rFonts w:ascii="Arial" w:hAnsi="Arial" w:cs="Arial"/>
                <w:sz w:val="20"/>
              </w:rPr>
              <w:t>Regulamentar</w:t>
            </w:r>
            <w:r w:rsidRPr="00CA453B">
              <w:rPr>
                <w:rFonts w:ascii="Arial" w:hAnsi="Arial" w:cs="Arial"/>
                <w:spacing w:val="1"/>
                <w:sz w:val="20"/>
              </w:rPr>
              <w:t xml:space="preserve"> </w:t>
            </w:r>
            <w:r w:rsidRPr="00CA453B">
              <w:rPr>
                <w:rFonts w:ascii="Arial" w:hAnsi="Arial" w:cs="Arial"/>
                <w:sz w:val="20"/>
              </w:rPr>
              <w:t>o catálogo</w:t>
            </w:r>
            <w:r w:rsidRPr="00CA453B">
              <w:rPr>
                <w:rFonts w:ascii="Arial" w:hAnsi="Arial" w:cs="Arial"/>
                <w:spacing w:val="1"/>
                <w:sz w:val="20"/>
              </w:rPr>
              <w:t xml:space="preserve"> </w:t>
            </w:r>
            <w:r w:rsidRPr="00CA453B">
              <w:rPr>
                <w:rFonts w:ascii="Arial" w:hAnsi="Arial" w:cs="Arial"/>
                <w:sz w:val="20"/>
              </w:rPr>
              <w:t>eletrônico</w:t>
            </w:r>
            <w:r w:rsidRPr="00CA453B">
              <w:rPr>
                <w:rFonts w:ascii="Arial" w:hAnsi="Arial" w:cs="Arial"/>
                <w:spacing w:val="-47"/>
                <w:sz w:val="20"/>
              </w:rPr>
              <w:t xml:space="preserve"> </w:t>
            </w:r>
            <w:r w:rsidRPr="00CA453B">
              <w:rPr>
                <w:rFonts w:ascii="Arial" w:hAnsi="Arial" w:cs="Arial"/>
                <w:sz w:val="20"/>
              </w:rPr>
              <w:t>de</w:t>
            </w:r>
            <w:r w:rsidRPr="00CA453B">
              <w:rPr>
                <w:rFonts w:ascii="Arial" w:hAnsi="Arial" w:cs="Arial"/>
                <w:spacing w:val="-1"/>
                <w:sz w:val="20"/>
              </w:rPr>
              <w:t xml:space="preserve"> </w:t>
            </w:r>
            <w:r w:rsidRPr="00CA453B">
              <w:rPr>
                <w:rFonts w:ascii="Arial" w:hAnsi="Arial" w:cs="Arial"/>
                <w:sz w:val="20"/>
              </w:rPr>
              <w:t>padronização</w:t>
            </w:r>
          </w:p>
        </w:tc>
      </w:tr>
      <w:tr w:rsidR="00D813F2" w:rsidRPr="00CA453B" w14:paraId="1ECE628E" w14:textId="77777777" w:rsidTr="003E382C">
        <w:trPr>
          <w:trHeight w:val="304"/>
        </w:trPr>
        <w:tc>
          <w:tcPr>
            <w:tcW w:w="592" w:type="dxa"/>
            <w:gridSpan w:val="2"/>
            <w:vMerge w:val="restart"/>
            <w:tcBorders>
              <w:left w:val="nil"/>
              <w:right w:val="single" w:sz="18" w:space="0" w:color="FFFFFF"/>
            </w:tcBorders>
            <w:shd w:val="clear" w:color="auto" w:fill="C5DFB3"/>
          </w:tcPr>
          <w:p w14:paraId="79CDED51" w14:textId="77777777" w:rsidR="00D813F2" w:rsidRPr="00CA453B" w:rsidRDefault="00D813F2" w:rsidP="00CA453B">
            <w:pPr>
              <w:pStyle w:val="TableParagraph"/>
              <w:spacing w:before="8" w:line="276" w:lineRule="auto"/>
              <w:rPr>
                <w:rFonts w:ascii="Arial" w:hAnsi="Arial" w:cs="Arial"/>
                <w:b/>
                <w:sz w:val="33"/>
              </w:rPr>
            </w:pPr>
          </w:p>
          <w:p w14:paraId="6C163309" w14:textId="77777777" w:rsidR="00D813F2" w:rsidRPr="00CA453B" w:rsidRDefault="00D813F2" w:rsidP="00CA453B">
            <w:pPr>
              <w:pStyle w:val="TableParagraph"/>
              <w:spacing w:before="1" w:line="276" w:lineRule="auto"/>
              <w:ind w:left="86"/>
              <w:rPr>
                <w:rFonts w:ascii="Arial" w:hAnsi="Arial" w:cs="Arial"/>
                <w:b/>
              </w:rPr>
            </w:pPr>
            <w:r w:rsidRPr="00CA453B">
              <w:rPr>
                <w:rFonts w:ascii="Arial" w:hAnsi="Arial" w:cs="Arial"/>
                <w:b/>
              </w:rPr>
              <w:t>05</w:t>
            </w:r>
          </w:p>
        </w:tc>
        <w:tc>
          <w:tcPr>
            <w:tcW w:w="6638" w:type="dxa"/>
            <w:gridSpan w:val="2"/>
            <w:tcBorders>
              <w:top w:val="nil"/>
              <w:left w:val="single" w:sz="18" w:space="0" w:color="FFFFFF"/>
              <w:bottom w:val="nil"/>
              <w:right w:val="single" w:sz="18" w:space="0" w:color="FFFFFF"/>
            </w:tcBorders>
            <w:shd w:val="clear" w:color="auto" w:fill="E1EED9"/>
          </w:tcPr>
          <w:p w14:paraId="2AB0CECA" w14:textId="77777777" w:rsidR="00D813F2" w:rsidRPr="00CA453B" w:rsidRDefault="00D813F2" w:rsidP="00CA453B">
            <w:pPr>
              <w:pStyle w:val="TableParagraph"/>
              <w:spacing w:before="63" w:line="276" w:lineRule="auto"/>
              <w:ind w:left="83"/>
              <w:rPr>
                <w:rFonts w:ascii="Arial" w:hAnsi="Arial" w:cs="Arial"/>
                <w:sz w:val="20"/>
              </w:rPr>
            </w:pPr>
            <w:r w:rsidRPr="00CA453B">
              <w:rPr>
                <w:rFonts w:ascii="Arial" w:hAnsi="Arial" w:cs="Arial"/>
                <w:color w:val="1C1B1A"/>
                <w:sz w:val="20"/>
              </w:rPr>
              <w:t>IV</w:t>
            </w:r>
            <w:r w:rsidRPr="00CA453B">
              <w:rPr>
                <w:rFonts w:ascii="Arial" w:hAnsi="Arial" w:cs="Arial"/>
                <w:color w:val="1C1B1A"/>
                <w:spacing w:val="17"/>
                <w:sz w:val="20"/>
              </w:rPr>
              <w:t xml:space="preserve"> </w:t>
            </w:r>
            <w:r w:rsidRPr="00CA453B">
              <w:rPr>
                <w:rFonts w:ascii="Arial" w:hAnsi="Arial" w:cs="Arial"/>
                <w:color w:val="1C1B1A"/>
                <w:sz w:val="20"/>
              </w:rPr>
              <w:t>-</w:t>
            </w:r>
            <w:r w:rsidRPr="00CA453B">
              <w:rPr>
                <w:rFonts w:ascii="Arial" w:hAnsi="Arial" w:cs="Arial"/>
                <w:color w:val="1C1B1A"/>
                <w:spacing w:val="18"/>
                <w:sz w:val="20"/>
              </w:rPr>
              <w:t xml:space="preserve"> </w:t>
            </w:r>
            <w:r w:rsidRPr="00CA453B">
              <w:rPr>
                <w:rFonts w:ascii="Arial" w:hAnsi="Arial" w:cs="Arial"/>
                <w:color w:val="1C1B1A"/>
                <w:sz w:val="20"/>
              </w:rPr>
              <w:t>instituir,</w:t>
            </w:r>
            <w:r w:rsidRPr="00CA453B">
              <w:rPr>
                <w:rFonts w:ascii="Arial" w:hAnsi="Arial" w:cs="Arial"/>
                <w:color w:val="1C1B1A"/>
                <w:spacing w:val="17"/>
                <w:sz w:val="20"/>
              </w:rPr>
              <w:t xml:space="preserve"> </w:t>
            </w:r>
            <w:r w:rsidRPr="00CA453B">
              <w:rPr>
                <w:rFonts w:ascii="Arial" w:hAnsi="Arial" w:cs="Arial"/>
                <w:color w:val="1C1B1A"/>
                <w:sz w:val="20"/>
              </w:rPr>
              <w:t>com</w:t>
            </w:r>
            <w:r w:rsidRPr="00CA453B">
              <w:rPr>
                <w:rFonts w:ascii="Arial" w:hAnsi="Arial" w:cs="Arial"/>
                <w:color w:val="1C1B1A"/>
                <w:spacing w:val="19"/>
                <w:sz w:val="20"/>
              </w:rPr>
              <w:t xml:space="preserve"> </w:t>
            </w:r>
            <w:r w:rsidRPr="00CA453B">
              <w:rPr>
                <w:rFonts w:ascii="Arial" w:hAnsi="Arial" w:cs="Arial"/>
                <w:color w:val="1C1B1A"/>
                <w:sz w:val="20"/>
              </w:rPr>
              <w:t>auxílio</w:t>
            </w:r>
            <w:r w:rsidRPr="00CA453B">
              <w:rPr>
                <w:rFonts w:ascii="Arial" w:hAnsi="Arial" w:cs="Arial"/>
                <w:color w:val="1C1B1A"/>
                <w:spacing w:val="18"/>
                <w:sz w:val="20"/>
              </w:rPr>
              <w:t xml:space="preserve"> </w:t>
            </w:r>
            <w:r w:rsidRPr="00CA453B">
              <w:rPr>
                <w:rFonts w:ascii="Arial" w:hAnsi="Arial" w:cs="Arial"/>
                <w:color w:val="1C1B1A"/>
                <w:sz w:val="20"/>
              </w:rPr>
              <w:t>dos</w:t>
            </w:r>
            <w:r w:rsidRPr="00CA453B">
              <w:rPr>
                <w:rFonts w:ascii="Arial" w:hAnsi="Arial" w:cs="Arial"/>
                <w:color w:val="1C1B1A"/>
                <w:spacing w:val="17"/>
                <w:sz w:val="20"/>
              </w:rPr>
              <w:t xml:space="preserve"> </w:t>
            </w:r>
            <w:r w:rsidRPr="00CA453B">
              <w:rPr>
                <w:rFonts w:ascii="Arial" w:hAnsi="Arial" w:cs="Arial"/>
                <w:color w:val="1C1B1A"/>
                <w:sz w:val="20"/>
              </w:rPr>
              <w:t>órgãos</w:t>
            </w:r>
            <w:r w:rsidRPr="00CA453B">
              <w:rPr>
                <w:rFonts w:ascii="Arial" w:hAnsi="Arial" w:cs="Arial"/>
                <w:color w:val="1C1B1A"/>
                <w:spacing w:val="17"/>
                <w:sz w:val="20"/>
              </w:rPr>
              <w:t xml:space="preserve"> </w:t>
            </w:r>
            <w:r w:rsidRPr="00CA453B">
              <w:rPr>
                <w:rFonts w:ascii="Arial" w:hAnsi="Arial" w:cs="Arial"/>
                <w:color w:val="1C1B1A"/>
                <w:sz w:val="20"/>
              </w:rPr>
              <w:t>de</w:t>
            </w:r>
            <w:r w:rsidRPr="00CA453B">
              <w:rPr>
                <w:rFonts w:ascii="Arial" w:hAnsi="Arial" w:cs="Arial"/>
                <w:color w:val="1C1B1A"/>
                <w:spacing w:val="18"/>
                <w:sz w:val="20"/>
              </w:rPr>
              <w:t xml:space="preserve"> </w:t>
            </w:r>
            <w:r w:rsidRPr="00CA453B">
              <w:rPr>
                <w:rFonts w:ascii="Arial" w:hAnsi="Arial" w:cs="Arial"/>
                <w:color w:val="1C1B1A"/>
                <w:sz w:val="20"/>
              </w:rPr>
              <w:t>assessoramento</w:t>
            </w:r>
            <w:r w:rsidRPr="00CA453B">
              <w:rPr>
                <w:rFonts w:ascii="Arial" w:hAnsi="Arial" w:cs="Arial"/>
                <w:color w:val="1C1B1A"/>
                <w:spacing w:val="18"/>
                <w:sz w:val="20"/>
              </w:rPr>
              <w:t xml:space="preserve"> </w:t>
            </w:r>
            <w:r w:rsidRPr="00CA453B">
              <w:rPr>
                <w:rFonts w:ascii="Arial" w:hAnsi="Arial" w:cs="Arial"/>
                <w:color w:val="1C1B1A"/>
                <w:sz w:val="20"/>
              </w:rPr>
              <w:t>jurídico</w:t>
            </w:r>
            <w:r w:rsidRPr="00CA453B">
              <w:rPr>
                <w:rFonts w:ascii="Arial" w:hAnsi="Arial" w:cs="Arial"/>
                <w:color w:val="1C1B1A"/>
                <w:spacing w:val="18"/>
                <w:sz w:val="20"/>
              </w:rPr>
              <w:t xml:space="preserve"> </w:t>
            </w:r>
            <w:r w:rsidRPr="00CA453B">
              <w:rPr>
                <w:rFonts w:ascii="Arial" w:hAnsi="Arial" w:cs="Arial"/>
                <w:color w:val="1C1B1A"/>
                <w:sz w:val="20"/>
              </w:rPr>
              <w:t>e</w:t>
            </w:r>
            <w:r w:rsidRPr="00CA453B">
              <w:rPr>
                <w:rFonts w:ascii="Arial" w:hAnsi="Arial" w:cs="Arial"/>
                <w:color w:val="1C1B1A"/>
                <w:spacing w:val="19"/>
                <w:sz w:val="20"/>
              </w:rPr>
              <w:t xml:space="preserve"> </w:t>
            </w:r>
            <w:r w:rsidRPr="00CA453B">
              <w:rPr>
                <w:rFonts w:ascii="Arial" w:hAnsi="Arial" w:cs="Arial"/>
                <w:color w:val="1C1B1A"/>
                <w:sz w:val="20"/>
              </w:rPr>
              <w:t>de</w:t>
            </w:r>
          </w:p>
        </w:tc>
        <w:tc>
          <w:tcPr>
            <w:tcW w:w="3503" w:type="dxa"/>
            <w:gridSpan w:val="3"/>
            <w:vMerge w:val="restart"/>
            <w:tcBorders>
              <w:top w:val="nil"/>
              <w:left w:val="single" w:sz="18" w:space="0" w:color="FFFFFF"/>
              <w:bottom w:val="nil"/>
              <w:right w:val="nil"/>
            </w:tcBorders>
            <w:shd w:val="clear" w:color="auto" w:fill="E1EED9"/>
          </w:tcPr>
          <w:p w14:paraId="5BF9F239" w14:textId="77777777" w:rsidR="00D813F2" w:rsidRPr="00CA453B" w:rsidRDefault="00D813F2" w:rsidP="00CA453B">
            <w:pPr>
              <w:pStyle w:val="TableParagraph"/>
              <w:spacing w:before="195" w:line="276" w:lineRule="auto"/>
              <w:ind w:left="85" w:right="85"/>
              <w:jc w:val="both"/>
              <w:rPr>
                <w:rFonts w:ascii="Arial" w:hAnsi="Arial" w:cs="Arial"/>
                <w:sz w:val="20"/>
              </w:rPr>
            </w:pPr>
            <w:r w:rsidRPr="00CA453B">
              <w:rPr>
                <w:rFonts w:ascii="Arial" w:hAnsi="Arial" w:cs="Arial"/>
                <w:sz w:val="20"/>
              </w:rPr>
              <w:t>Regulamentar</w:t>
            </w:r>
            <w:r w:rsidRPr="00CA453B">
              <w:rPr>
                <w:rFonts w:ascii="Arial" w:hAnsi="Arial" w:cs="Arial"/>
                <w:spacing w:val="1"/>
                <w:sz w:val="20"/>
              </w:rPr>
              <w:t xml:space="preserve"> </w:t>
            </w:r>
            <w:r w:rsidRPr="00CA453B">
              <w:rPr>
                <w:rFonts w:ascii="Arial" w:hAnsi="Arial" w:cs="Arial"/>
                <w:sz w:val="20"/>
              </w:rPr>
              <w:t>a</w:t>
            </w:r>
            <w:r w:rsidRPr="00CA453B">
              <w:rPr>
                <w:rFonts w:ascii="Arial" w:hAnsi="Arial" w:cs="Arial"/>
                <w:spacing w:val="1"/>
                <w:sz w:val="20"/>
              </w:rPr>
              <w:t xml:space="preserve"> </w:t>
            </w:r>
            <w:r w:rsidRPr="00CA453B">
              <w:rPr>
                <w:rFonts w:ascii="Arial" w:hAnsi="Arial" w:cs="Arial"/>
                <w:sz w:val="20"/>
              </w:rPr>
              <w:t>necessidade</w:t>
            </w:r>
            <w:r w:rsidRPr="00CA453B">
              <w:rPr>
                <w:rFonts w:ascii="Arial" w:hAnsi="Arial" w:cs="Arial"/>
                <w:spacing w:val="1"/>
                <w:sz w:val="20"/>
              </w:rPr>
              <w:t xml:space="preserve"> </w:t>
            </w:r>
            <w:r w:rsidRPr="00CA453B">
              <w:rPr>
                <w:rFonts w:ascii="Arial" w:hAnsi="Arial" w:cs="Arial"/>
                <w:sz w:val="20"/>
              </w:rPr>
              <w:t>de</w:t>
            </w:r>
            <w:r w:rsidRPr="00CA453B">
              <w:rPr>
                <w:rFonts w:ascii="Arial" w:hAnsi="Arial" w:cs="Arial"/>
                <w:spacing w:val="1"/>
                <w:sz w:val="20"/>
              </w:rPr>
              <w:t xml:space="preserve"> </w:t>
            </w:r>
            <w:r w:rsidRPr="00CA453B">
              <w:rPr>
                <w:rFonts w:ascii="Arial" w:hAnsi="Arial" w:cs="Arial"/>
                <w:sz w:val="20"/>
              </w:rPr>
              <w:t>padronização</w:t>
            </w:r>
            <w:r w:rsidRPr="00CA453B">
              <w:rPr>
                <w:rFonts w:ascii="Arial" w:hAnsi="Arial" w:cs="Arial"/>
                <w:spacing w:val="1"/>
                <w:sz w:val="20"/>
              </w:rPr>
              <w:t xml:space="preserve"> </w:t>
            </w:r>
            <w:r w:rsidRPr="00CA453B">
              <w:rPr>
                <w:rFonts w:ascii="Arial" w:hAnsi="Arial" w:cs="Arial"/>
                <w:sz w:val="20"/>
              </w:rPr>
              <w:t>de</w:t>
            </w:r>
            <w:r w:rsidRPr="00CA453B">
              <w:rPr>
                <w:rFonts w:ascii="Arial" w:hAnsi="Arial" w:cs="Arial"/>
                <w:spacing w:val="1"/>
                <w:sz w:val="20"/>
              </w:rPr>
              <w:t xml:space="preserve"> </w:t>
            </w:r>
            <w:r w:rsidRPr="00CA453B">
              <w:rPr>
                <w:rFonts w:ascii="Arial" w:hAnsi="Arial" w:cs="Arial"/>
                <w:sz w:val="20"/>
              </w:rPr>
              <w:t>minutas</w:t>
            </w:r>
            <w:r w:rsidRPr="00CA453B">
              <w:rPr>
                <w:rFonts w:ascii="Arial" w:hAnsi="Arial" w:cs="Arial"/>
                <w:spacing w:val="1"/>
                <w:sz w:val="20"/>
              </w:rPr>
              <w:t xml:space="preserve"> </w:t>
            </w:r>
            <w:r w:rsidRPr="00CA453B">
              <w:rPr>
                <w:rFonts w:ascii="Arial" w:hAnsi="Arial" w:cs="Arial"/>
                <w:sz w:val="20"/>
              </w:rPr>
              <w:t>dos</w:t>
            </w:r>
            <w:r w:rsidRPr="00CA453B">
              <w:rPr>
                <w:rFonts w:ascii="Arial" w:hAnsi="Arial" w:cs="Arial"/>
                <w:spacing w:val="1"/>
                <w:sz w:val="20"/>
              </w:rPr>
              <w:t xml:space="preserve"> </w:t>
            </w:r>
            <w:r w:rsidRPr="00CA453B">
              <w:rPr>
                <w:rFonts w:ascii="Arial" w:hAnsi="Arial" w:cs="Arial"/>
                <w:sz w:val="20"/>
              </w:rPr>
              <w:t>artefatos</w:t>
            </w:r>
            <w:r w:rsidRPr="00CA453B">
              <w:rPr>
                <w:rFonts w:ascii="Arial" w:hAnsi="Arial" w:cs="Arial"/>
                <w:spacing w:val="-2"/>
                <w:sz w:val="20"/>
              </w:rPr>
              <w:t xml:space="preserve"> </w:t>
            </w:r>
            <w:r w:rsidRPr="00CA453B">
              <w:rPr>
                <w:rFonts w:ascii="Arial" w:hAnsi="Arial" w:cs="Arial"/>
                <w:sz w:val="20"/>
              </w:rPr>
              <w:t>de planejamento.</w:t>
            </w:r>
          </w:p>
        </w:tc>
      </w:tr>
      <w:tr w:rsidR="00D813F2" w:rsidRPr="00CA453B" w14:paraId="699D6284" w14:textId="77777777" w:rsidTr="003E382C">
        <w:trPr>
          <w:trHeight w:val="258"/>
        </w:trPr>
        <w:tc>
          <w:tcPr>
            <w:tcW w:w="592" w:type="dxa"/>
            <w:gridSpan w:val="2"/>
            <w:vMerge/>
            <w:tcBorders>
              <w:top w:val="nil"/>
              <w:left w:val="nil"/>
              <w:right w:val="single" w:sz="18" w:space="0" w:color="FFFFFF"/>
            </w:tcBorders>
            <w:shd w:val="clear" w:color="auto" w:fill="C5DFB3"/>
          </w:tcPr>
          <w:p w14:paraId="6EA7A000" w14:textId="77777777" w:rsidR="00D813F2" w:rsidRPr="00CA453B" w:rsidRDefault="00D813F2" w:rsidP="00CA453B">
            <w:pPr>
              <w:spacing w:line="276" w:lineRule="auto"/>
              <w:rPr>
                <w:rFonts w:ascii="Arial" w:hAnsi="Arial" w:cs="Arial"/>
                <w:sz w:val="2"/>
                <w:szCs w:val="2"/>
              </w:rPr>
            </w:pPr>
          </w:p>
        </w:tc>
        <w:tc>
          <w:tcPr>
            <w:tcW w:w="6638" w:type="dxa"/>
            <w:gridSpan w:val="2"/>
            <w:tcBorders>
              <w:top w:val="nil"/>
              <w:left w:val="single" w:sz="18" w:space="0" w:color="FFFFFF"/>
              <w:bottom w:val="nil"/>
              <w:right w:val="single" w:sz="18" w:space="0" w:color="FFFFFF"/>
            </w:tcBorders>
            <w:shd w:val="clear" w:color="auto" w:fill="E1EED9"/>
          </w:tcPr>
          <w:p w14:paraId="2FB2059B" w14:textId="77777777" w:rsidR="00D813F2" w:rsidRPr="00CA453B" w:rsidRDefault="00D813F2" w:rsidP="00CA453B">
            <w:pPr>
              <w:pStyle w:val="TableParagraph"/>
              <w:spacing w:before="16" w:line="276" w:lineRule="auto"/>
              <w:ind w:left="83"/>
              <w:rPr>
                <w:rFonts w:ascii="Arial" w:hAnsi="Arial" w:cs="Arial"/>
                <w:sz w:val="20"/>
              </w:rPr>
            </w:pPr>
            <w:r w:rsidRPr="00CA453B">
              <w:rPr>
                <w:rFonts w:ascii="Arial" w:hAnsi="Arial" w:cs="Arial"/>
                <w:color w:val="1C1B1A"/>
                <w:sz w:val="20"/>
              </w:rPr>
              <w:t>controle</w:t>
            </w:r>
            <w:r w:rsidRPr="00CA453B">
              <w:rPr>
                <w:rFonts w:ascii="Arial" w:hAnsi="Arial" w:cs="Arial"/>
                <w:color w:val="1C1B1A"/>
                <w:spacing w:val="-11"/>
                <w:sz w:val="20"/>
              </w:rPr>
              <w:t xml:space="preserve"> </w:t>
            </w:r>
            <w:r w:rsidRPr="00CA453B">
              <w:rPr>
                <w:rFonts w:ascii="Arial" w:hAnsi="Arial" w:cs="Arial"/>
                <w:color w:val="1C1B1A"/>
                <w:sz w:val="20"/>
              </w:rPr>
              <w:t>interno,</w:t>
            </w:r>
            <w:r w:rsidRPr="00CA453B">
              <w:rPr>
                <w:rFonts w:ascii="Arial" w:hAnsi="Arial" w:cs="Arial"/>
                <w:color w:val="1C1B1A"/>
                <w:spacing w:val="-12"/>
                <w:sz w:val="20"/>
              </w:rPr>
              <w:t xml:space="preserve"> </w:t>
            </w:r>
            <w:r w:rsidRPr="00CA453B">
              <w:rPr>
                <w:rFonts w:ascii="Arial" w:hAnsi="Arial" w:cs="Arial"/>
                <w:color w:val="1C1B1A"/>
                <w:sz w:val="20"/>
              </w:rPr>
              <w:t>modelos</w:t>
            </w:r>
            <w:r w:rsidRPr="00CA453B">
              <w:rPr>
                <w:rFonts w:ascii="Arial" w:hAnsi="Arial" w:cs="Arial"/>
                <w:color w:val="1C1B1A"/>
                <w:spacing w:val="-12"/>
                <w:sz w:val="20"/>
              </w:rPr>
              <w:t xml:space="preserve"> </w:t>
            </w:r>
            <w:r w:rsidRPr="00CA453B">
              <w:rPr>
                <w:rFonts w:ascii="Arial" w:hAnsi="Arial" w:cs="Arial"/>
                <w:color w:val="1C1B1A"/>
                <w:sz w:val="20"/>
              </w:rPr>
              <w:t>de</w:t>
            </w:r>
            <w:r w:rsidRPr="00CA453B">
              <w:rPr>
                <w:rFonts w:ascii="Arial" w:hAnsi="Arial" w:cs="Arial"/>
                <w:color w:val="1C1B1A"/>
                <w:spacing w:val="-10"/>
                <w:sz w:val="20"/>
              </w:rPr>
              <w:t xml:space="preserve"> </w:t>
            </w:r>
            <w:r w:rsidRPr="00CA453B">
              <w:rPr>
                <w:rFonts w:ascii="Arial" w:hAnsi="Arial" w:cs="Arial"/>
                <w:color w:val="1C1B1A"/>
                <w:sz w:val="20"/>
              </w:rPr>
              <w:t>minutas</w:t>
            </w:r>
            <w:r w:rsidRPr="00CA453B">
              <w:rPr>
                <w:rFonts w:ascii="Arial" w:hAnsi="Arial" w:cs="Arial"/>
                <w:color w:val="1C1B1A"/>
                <w:spacing w:val="-11"/>
                <w:sz w:val="20"/>
              </w:rPr>
              <w:t xml:space="preserve"> </w:t>
            </w:r>
            <w:r w:rsidRPr="00CA453B">
              <w:rPr>
                <w:rFonts w:ascii="Arial" w:hAnsi="Arial" w:cs="Arial"/>
                <w:color w:val="1C1B1A"/>
                <w:sz w:val="20"/>
              </w:rPr>
              <w:t>de</w:t>
            </w:r>
            <w:r w:rsidRPr="00CA453B">
              <w:rPr>
                <w:rFonts w:ascii="Arial" w:hAnsi="Arial" w:cs="Arial"/>
                <w:color w:val="1C1B1A"/>
                <w:spacing w:val="-11"/>
                <w:sz w:val="20"/>
              </w:rPr>
              <w:t xml:space="preserve"> </w:t>
            </w:r>
            <w:r w:rsidRPr="00CA453B">
              <w:rPr>
                <w:rFonts w:ascii="Arial" w:hAnsi="Arial" w:cs="Arial"/>
                <w:color w:val="1C1B1A"/>
                <w:sz w:val="20"/>
              </w:rPr>
              <w:t>editais,</w:t>
            </w:r>
            <w:r w:rsidRPr="00CA453B">
              <w:rPr>
                <w:rFonts w:ascii="Arial" w:hAnsi="Arial" w:cs="Arial"/>
                <w:color w:val="1C1B1A"/>
                <w:spacing w:val="-11"/>
                <w:sz w:val="20"/>
              </w:rPr>
              <w:t xml:space="preserve"> </w:t>
            </w:r>
            <w:r w:rsidRPr="00CA453B">
              <w:rPr>
                <w:rFonts w:ascii="Arial" w:hAnsi="Arial" w:cs="Arial"/>
                <w:color w:val="1C1B1A"/>
                <w:sz w:val="20"/>
              </w:rPr>
              <w:t>de</w:t>
            </w:r>
            <w:r w:rsidRPr="00CA453B">
              <w:rPr>
                <w:rFonts w:ascii="Arial" w:hAnsi="Arial" w:cs="Arial"/>
                <w:color w:val="1C1B1A"/>
                <w:spacing w:val="-11"/>
                <w:sz w:val="20"/>
              </w:rPr>
              <w:t xml:space="preserve"> </w:t>
            </w:r>
            <w:r w:rsidRPr="00CA453B">
              <w:rPr>
                <w:rFonts w:ascii="Arial" w:hAnsi="Arial" w:cs="Arial"/>
                <w:color w:val="1C1B1A"/>
                <w:sz w:val="20"/>
              </w:rPr>
              <w:t>termos</w:t>
            </w:r>
            <w:r w:rsidRPr="00CA453B">
              <w:rPr>
                <w:rFonts w:ascii="Arial" w:hAnsi="Arial" w:cs="Arial"/>
                <w:color w:val="1C1B1A"/>
                <w:spacing w:val="-12"/>
                <w:sz w:val="20"/>
              </w:rPr>
              <w:t xml:space="preserve"> </w:t>
            </w:r>
            <w:r w:rsidRPr="00CA453B">
              <w:rPr>
                <w:rFonts w:ascii="Arial" w:hAnsi="Arial" w:cs="Arial"/>
                <w:color w:val="1C1B1A"/>
                <w:sz w:val="20"/>
              </w:rPr>
              <w:t>de</w:t>
            </w:r>
            <w:r w:rsidRPr="00CA453B">
              <w:rPr>
                <w:rFonts w:ascii="Arial" w:hAnsi="Arial" w:cs="Arial"/>
                <w:color w:val="1C1B1A"/>
                <w:spacing w:val="-11"/>
                <w:sz w:val="20"/>
              </w:rPr>
              <w:t xml:space="preserve"> </w:t>
            </w:r>
            <w:r w:rsidRPr="00CA453B">
              <w:rPr>
                <w:rFonts w:ascii="Arial" w:hAnsi="Arial" w:cs="Arial"/>
                <w:color w:val="1C1B1A"/>
                <w:sz w:val="20"/>
              </w:rPr>
              <w:t>referência,</w:t>
            </w:r>
          </w:p>
        </w:tc>
        <w:tc>
          <w:tcPr>
            <w:tcW w:w="3503" w:type="dxa"/>
            <w:gridSpan w:val="3"/>
            <w:vMerge/>
            <w:tcBorders>
              <w:top w:val="nil"/>
              <w:left w:val="single" w:sz="18" w:space="0" w:color="FFFFFF"/>
              <w:bottom w:val="nil"/>
              <w:right w:val="nil"/>
            </w:tcBorders>
            <w:shd w:val="clear" w:color="auto" w:fill="E1EED9"/>
          </w:tcPr>
          <w:p w14:paraId="5B8DCA79" w14:textId="77777777" w:rsidR="00D813F2" w:rsidRPr="00CA453B" w:rsidRDefault="00D813F2" w:rsidP="00CA453B">
            <w:pPr>
              <w:spacing w:line="276" w:lineRule="auto"/>
              <w:rPr>
                <w:rFonts w:ascii="Arial" w:hAnsi="Arial" w:cs="Arial"/>
                <w:sz w:val="2"/>
                <w:szCs w:val="2"/>
              </w:rPr>
            </w:pPr>
          </w:p>
        </w:tc>
      </w:tr>
      <w:tr w:rsidR="00D813F2" w:rsidRPr="00CA453B" w14:paraId="0B9FF67F" w14:textId="77777777" w:rsidTr="003E382C">
        <w:trPr>
          <w:trHeight w:val="259"/>
        </w:trPr>
        <w:tc>
          <w:tcPr>
            <w:tcW w:w="592" w:type="dxa"/>
            <w:gridSpan w:val="2"/>
            <w:vMerge/>
            <w:tcBorders>
              <w:top w:val="nil"/>
              <w:left w:val="nil"/>
              <w:right w:val="single" w:sz="18" w:space="0" w:color="FFFFFF"/>
            </w:tcBorders>
            <w:shd w:val="clear" w:color="auto" w:fill="C5DFB3"/>
          </w:tcPr>
          <w:p w14:paraId="55D944A2" w14:textId="77777777" w:rsidR="00D813F2" w:rsidRPr="00CA453B" w:rsidRDefault="00D813F2" w:rsidP="00CA453B">
            <w:pPr>
              <w:spacing w:line="276" w:lineRule="auto"/>
              <w:rPr>
                <w:rFonts w:ascii="Arial" w:hAnsi="Arial" w:cs="Arial"/>
                <w:sz w:val="2"/>
                <w:szCs w:val="2"/>
              </w:rPr>
            </w:pPr>
          </w:p>
        </w:tc>
        <w:tc>
          <w:tcPr>
            <w:tcW w:w="6638" w:type="dxa"/>
            <w:gridSpan w:val="2"/>
            <w:tcBorders>
              <w:top w:val="nil"/>
              <w:left w:val="single" w:sz="18" w:space="0" w:color="FFFFFF"/>
              <w:bottom w:val="nil"/>
              <w:right w:val="single" w:sz="18" w:space="0" w:color="FFFFFF"/>
            </w:tcBorders>
            <w:shd w:val="clear" w:color="auto" w:fill="E1EED9"/>
          </w:tcPr>
          <w:p w14:paraId="0B2ADD29" w14:textId="77777777" w:rsidR="00D813F2" w:rsidRPr="00CA453B" w:rsidRDefault="00D813F2" w:rsidP="00CA453B">
            <w:pPr>
              <w:pStyle w:val="TableParagraph"/>
              <w:spacing w:before="17" w:line="276" w:lineRule="auto"/>
              <w:ind w:left="83"/>
              <w:rPr>
                <w:rFonts w:ascii="Arial" w:hAnsi="Arial" w:cs="Arial"/>
                <w:sz w:val="20"/>
              </w:rPr>
            </w:pPr>
            <w:r w:rsidRPr="00CA453B">
              <w:rPr>
                <w:rFonts w:ascii="Arial" w:hAnsi="Arial" w:cs="Arial"/>
                <w:color w:val="1C1B1A"/>
                <w:sz w:val="20"/>
              </w:rPr>
              <w:t>de contratos</w:t>
            </w:r>
            <w:r w:rsidRPr="00CA453B">
              <w:rPr>
                <w:rFonts w:ascii="Arial" w:hAnsi="Arial" w:cs="Arial"/>
                <w:color w:val="1C1B1A"/>
                <w:spacing w:val="-2"/>
                <w:sz w:val="20"/>
              </w:rPr>
              <w:t xml:space="preserve"> </w:t>
            </w:r>
            <w:r w:rsidRPr="00CA453B">
              <w:rPr>
                <w:rFonts w:ascii="Arial" w:hAnsi="Arial" w:cs="Arial"/>
                <w:color w:val="1C1B1A"/>
                <w:sz w:val="20"/>
              </w:rPr>
              <w:t>padronizados</w:t>
            </w:r>
            <w:r w:rsidRPr="00CA453B">
              <w:rPr>
                <w:rFonts w:ascii="Arial" w:hAnsi="Arial" w:cs="Arial"/>
                <w:color w:val="1C1B1A"/>
                <w:spacing w:val="2"/>
                <w:sz w:val="20"/>
              </w:rPr>
              <w:t xml:space="preserve"> </w:t>
            </w:r>
            <w:r w:rsidRPr="00CA453B">
              <w:rPr>
                <w:rFonts w:ascii="Arial" w:hAnsi="Arial" w:cs="Arial"/>
                <w:color w:val="1C1B1A"/>
                <w:sz w:val="20"/>
              </w:rPr>
              <w:t>e de</w:t>
            </w:r>
            <w:r w:rsidRPr="00CA453B">
              <w:rPr>
                <w:rFonts w:ascii="Arial" w:hAnsi="Arial" w:cs="Arial"/>
                <w:color w:val="1C1B1A"/>
                <w:spacing w:val="-1"/>
                <w:sz w:val="20"/>
              </w:rPr>
              <w:t xml:space="preserve"> </w:t>
            </w:r>
            <w:r w:rsidRPr="00CA453B">
              <w:rPr>
                <w:rFonts w:ascii="Arial" w:hAnsi="Arial" w:cs="Arial"/>
                <w:color w:val="1C1B1A"/>
                <w:sz w:val="20"/>
              </w:rPr>
              <w:t>outros</w:t>
            </w:r>
            <w:r w:rsidRPr="00CA453B">
              <w:rPr>
                <w:rFonts w:ascii="Arial" w:hAnsi="Arial" w:cs="Arial"/>
                <w:color w:val="1C1B1A"/>
                <w:spacing w:val="-1"/>
                <w:sz w:val="20"/>
              </w:rPr>
              <w:t xml:space="preserve"> </w:t>
            </w:r>
            <w:r w:rsidRPr="00CA453B">
              <w:rPr>
                <w:rFonts w:ascii="Arial" w:hAnsi="Arial" w:cs="Arial"/>
                <w:color w:val="1C1B1A"/>
                <w:sz w:val="20"/>
              </w:rPr>
              <w:t>documentos,</w:t>
            </w:r>
            <w:r w:rsidRPr="00CA453B">
              <w:rPr>
                <w:rFonts w:ascii="Arial" w:hAnsi="Arial" w:cs="Arial"/>
                <w:color w:val="1C1B1A"/>
                <w:spacing w:val="-1"/>
                <w:sz w:val="20"/>
              </w:rPr>
              <w:t xml:space="preserve"> </w:t>
            </w:r>
            <w:r w:rsidRPr="00CA453B">
              <w:rPr>
                <w:rFonts w:ascii="Arial" w:hAnsi="Arial" w:cs="Arial"/>
                <w:color w:val="1C1B1A"/>
                <w:sz w:val="20"/>
              </w:rPr>
              <w:t>admitida</w:t>
            </w:r>
            <w:r w:rsidRPr="00CA453B">
              <w:rPr>
                <w:rFonts w:ascii="Arial" w:hAnsi="Arial" w:cs="Arial"/>
                <w:color w:val="1C1B1A"/>
                <w:spacing w:val="1"/>
                <w:sz w:val="20"/>
              </w:rPr>
              <w:t xml:space="preserve"> </w:t>
            </w:r>
            <w:r w:rsidRPr="00CA453B">
              <w:rPr>
                <w:rFonts w:ascii="Arial" w:hAnsi="Arial" w:cs="Arial"/>
                <w:color w:val="1C1B1A"/>
                <w:sz w:val="20"/>
              </w:rPr>
              <w:t>a adoção</w:t>
            </w:r>
          </w:p>
        </w:tc>
        <w:tc>
          <w:tcPr>
            <w:tcW w:w="3503" w:type="dxa"/>
            <w:gridSpan w:val="3"/>
            <w:vMerge/>
            <w:tcBorders>
              <w:top w:val="nil"/>
              <w:left w:val="single" w:sz="18" w:space="0" w:color="FFFFFF"/>
              <w:bottom w:val="nil"/>
              <w:right w:val="nil"/>
            </w:tcBorders>
            <w:shd w:val="clear" w:color="auto" w:fill="E1EED9"/>
          </w:tcPr>
          <w:p w14:paraId="06732D5D" w14:textId="77777777" w:rsidR="00D813F2" w:rsidRPr="00CA453B" w:rsidRDefault="00D813F2" w:rsidP="00CA453B">
            <w:pPr>
              <w:spacing w:line="276" w:lineRule="auto"/>
              <w:rPr>
                <w:rFonts w:ascii="Arial" w:hAnsi="Arial" w:cs="Arial"/>
                <w:sz w:val="2"/>
                <w:szCs w:val="2"/>
              </w:rPr>
            </w:pPr>
          </w:p>
        </w:tc>
      </w:tr>
      <w:tr w:rsidR="00D813F2" w:rsidRPr="00CA453B" w14:paraId="6FEF6F0F" w14:textId="77777777" w:rsidTr="003E382C">
        <w:trPr>
          <w:trHeight w:val="258"/>
        </w:trPr>
        <w:tc>
          <w:tcPr>
            <w:tcW w:w="592" w:type="dxa"/>
            <w:gridSpan w:val="2"/>
            <w:vMerge/>
            <w:tcBorders>
              <w:top w:val="nil"/>
              <w:left w:val="nil"/>
              <w:right w:val="single" w:sz="18" w:space="0" w:color="FFFFFF"/>
            </w:tcBorders>
            <w:shd w:val="clear" w:color="auto" w:fill="C5DFB3"/>
          </w:tcPr>
          <w:p w14:paraId="12C011F9" w14:textId="77777777" w:rsidR="00D813F2" w:rsidRPr="00CA453B" w:rsidRDefault="00D813F2" w:rsidP="00CA453B">
            <w:pPr>
              <w:spacing w:line="276" w:lineRule="auto"/>
              <w:rPr>
                <w:rFonts w:ascii="Arial" w:hAnsi="Arial" w:cs="Arial"/>
                <w:sz w:val="2"/>
                <w:szCs w:val="2"/>
              </w:rPr>
            </w:pPr>
          </w:p>
        </w:tc>
        <w:tc>
          <w:tcPr>
            <w:tcW w:w="6638" w:type="dxa"/>
            <w:gridSpan w:val="2"/>
            <w:tcBorders>
              <w:top w:val="nil"/>
              <w:left w:val="single" w:sz="18" w:space="0" w:color="FFFFFF"/>
              <w:bottom w:val="nil"/>
              <w:right w:val="single" w:sz="18" w:space="0" w:color="FFFFFF"/>
            </w:tcBorders>
            <w:shd w:val="clear" w:color="auto" w:fill="E1EED9"/>
          </w:tcPr>
          <w:p w14:paraId="6D7E3AE5" w14:textId="77777777" w:rsidR="00D813F2" w:rsidRPr="00CA453B" w:rsidRDefault="00D813F2" w:rsidP="00CA453B">
            <w:pPr>
              <w:pStyle w:val="TableParagraph"/>
              <w:spacing w:before="17" w:line="276" w:lineRule="auto"/>
              <w:ind w:left="83"/>
              <w:rPr>
                <w:rFonts w:ascii="Arial" w:hAnsi="Arial" w:cs="Arial"/>
                <w:sz w:val="20"/>
              </w:rPr>
            </w:pPr>
            <w:r w:rsidRPr="00CA453B">
              <w:rPr>
                <w:rFonts w:ascii="Arial" w:hAnsi="Arial" w:cs="Arial"/>
                <w:color w:val="1C1B1A"/>
                <w:sz w:val="20"/>
              </w:rPr>
              <w:t>das</w:t>
            </w:r>
            <w:r w:rsidRPr="00CA453B">
              <w:rPr>
                <w:rFonts w:ascii="Arial" w:hAnsi="Arial" w:cs="Arial"/>
                <w:color w:val="1C1B1A"/>
                <w:spacing w:val="-2"/>
                <w:sz w:val="20"/>
              </w:rPr>
              <w:t xml:space="preserve"> </w:t>
            </w:r>
            <w:r w:rsidRPr="00CA453B">
              <w:rPr>
                <w:rFonts w:ascii="Arial" w:hAnsi="Arial" w:cs="Arial"/>
                <w:color w:val="1C1B1A"/>
                <w:sz w:val="20"/>
              </w:rPr>
              <w:t>minutas</w:t>
            </w:r>
            <w:r w:rsidRPr="00CA453B">
              <w:rPr>
                <w:rFonts w:ascii="Arial" w:hAnsi="Arial" w:cs="Arial"/>
                <w:color w:val="1C1B1A"/>
                <w:spacing w:val="-1"/>
                <w:sz w:val="20"/>
              </w:rPr>
              <w:t xml:space="preserve"> </w:t>
            </w:r>
            <w:r w:rsidRPr="00CA453B">
              <w:rPr>
                <w:rFonts w:ascii="Arial" w:hAnsi="Arial" w:cs="Arial"/>
                <w:color w:val="1C1B1A"/>
                <w:sz w:val="20"/>
              </w:rPr>
              <w:t>do</w:t>
            </w:r>
            <w:r w:rsidRPr="00CA453B">
              <w:rPr>
                <w:rFonts w:ascii="Arial" w:hAnsi="Arial" w:cs="Arial"/>
                <w:color w:val="1C1B1A"/>
                <w:spacing w:val="-1"/>
                <w:sz w:val="20"/>
              </w:rPr>
              <w:t xml:space="preserve"> </w:t>
            </w:r>
            <w:r w:rsidRPr="00CA453B">
              <w:rPr>
                <w:rFonts w:ascii="Arial" w:hAnsi="Arial" w:cs="Arial"/>
                <w:color w:val="1C1B1A"/>
                <w:sz w:val="20"/>
              </w:rPr>
              <w:t>Poder</w:t>
            </w:r>
            <w:r w:rsidRPr="00CA453B">
              <w:rPr>
                <w:rFonts w:ascii="Arial" w:hAnsi="Arial" w:cs="Arial"/>
                <w:color w:val="1C1B1A"/>
                <w:spacing w:val="-1"/>
                <w:sz w:val="20"/>
              </w:rPr>
              <w:t xml:space="preserve"> </w:t>
            </w:r>
            <w:r w:rsidRPr="00CA453B">
              <w:rPr>
                <w:rFonts w:ascii="Arial" w:hAnsi="Arial" w:cs="Arial"/>
                <w:color w:val="1C1B1A"/>
                <w:sz w:val="20"/>
              </w:rPr>
              <w:t>Executivo</w:t>
            </w:r>
            <w:r w:rsidRPr="00CA453B">
              <w:rPr>
                <w:rFonts w:ascii="Arial" w:hAnsi="Arial" w:cs="Arial"/>
                <w:color w:val="1C1B1A"/>
                <w:spacing w:val="-1"/>
                <w:sz w:val="20"/>
              </w:rPr>
              <w:t xml:space="preserve"> </w:t>
            </w:r>
            <w:r w:rsidRPr="00CA453B">
              <w:rPr>
                <w:rFonts w:ascii="Arial" w:hAnsi="Arial" w:cs="Arial"/>
                <w:color w:val="1C1B1A"/>
                <w:sz w:val="20"/>
              </w:rPr>
              <w:t>federal por</w:t>
            </w:r>
            <w:r w:rsidRPr="00CA453B">
              <w:rPr>
                <w:rFonts w:ascii="Arial" w:hAnsi="Arial" w:cs="Arial"/>
                <w:color w:val="1C1B1A"/>
                <w:spacing w:val="-1"/>
                <w:sz w:val="20"/>
              </w:rPr>
              <w:t xml:space="preserve"> </w:t>
            </w:r>
            <w:r w:rsidRPr="00CA453B">
              <w:rPr>
                <w:rFonts w:ascii="Arial" w:hAnsi="Arial" w:cs="Arial"/>
                <w:color w:val="1C1B1A"/>
                <w:sz w:val="20"/>
              </w:rPr>
              <w:t>todos</w:t>
            </w:r>
            <w:r w:rsidRPr="00CA453B">
              <w:rPr>
                <w:rFonts w:ascii="Arial" w:hAnsi="Arial" w:cs="Arial"/>
                <w:color w:val="1C1B1A"/>
                <w:spacing w:val="-1"/>
                <w:sz w:val="20"/>
              </w:rPr>
              <w:t xml:space="preserve"> </w:t>
            </w:r>
            <w:r w:rsidRPr="00CA453B">
              <w:rPr>
                <w:rFonts w:ascii="Arial" w:hAnsi="Arial" w:cs="Arial"/>
                <w:color w:val="1C1B1A"/>
                <w:sz w:val="20"/>
              </w:rPr>
              <w:t>os</w:t>
            </w:r>
            <w:r w:rsidRPr="00CA453B">
              <w:rPr>
                <w:rFonts w:ascii="Arial" w:hAnsi="Arial" w:cs="Arial"/>
                <w:color w:val="1C1B1A"/>
                <w:spacing w:val="-1"/>
                <w:sz w:val="20"/>
              </w:rPr>
              <w:t xml:space="preserve"> </w:t>
            </w:r>
            <w:r w:rsidRPr="00CA453B">
              <w:rPr>
                <w:rFonts w:ascii="Arial" w:hAnsi="Arial" w:cs="Arial"/>
                <w:color w:val="1C1B1A"/>
                <w:sz w:val="20"/>
              </w:rPr>
              <w:t>entes</w:t>
            </w:r>
            <w:r w:rsidRPr="00CA453B">
              <w:rPr>
                <w:rFonts w:ascii="Arial" w:hAnsi="Arial" w:cs="Arial"/>
                <w:color w:val="1C1B1A"/>
                <w:spacing w:val="-1"/>
                <w:sz w:val="20"/>
              </w:rPr>
              <w:t xml:space="preserve"> </w:t>
            </w:r>
            <w:r w:rsidRPr="00CA453B">
              <w:rPr>
                <w:rFonts w:ascii="Arial" w:hAnsi="Arial" w:cs="Arial"/>
                <w:color w:val="1C1B1A"/>
                <w:sz w:val="20"/>
              </w:rPr>
              <w:t>federativos;</w:t>
            </w:r>
          </w:p>
        </w:tc>
        <w:tc>
          <w:tcPr>
            <w:tcW w:w="3503" w:type="dxa"/>
            <w:gridSpan w:val="3"/>
            <w:vMerge/>
            <w:tcBorders>
              <w:top w:val="nil"/>
              <w:left w:val="single" w:sz="18" w:space="0" w:color="FFFFFF"/>
              <w:bottom w:val="nil"/>
              <w:right w:val="nil"/>
            </w:tcBorders>
            <w:shd w:val="clear" w:color="auto" w:fill="E1EED9"/>
          </w:tcPr>
          <w:p w14:paraId="1EA6614C" w14:textId="77777777" w:rsidR="00D813F2" w:rsidRPr="00CA453B" w:rsidRDefault="00D813F2" w:rsidP="00CA453B">
            <w:pPr>
              <w:spacing w:line="276" w:lineRule="auto"/>
              <w:rPr>
                <w:rFonts w:ascii="Arial" w:hAnsi="Arial" w:cs="Arial"/>
                <w:sz w:val="2"/>
                <w:szCs w:val="2"/>
              </w:rPr>
            </w:pPr>
          </w:p>
        </w:tc>
      </w:tr>
      <w:tr w:rsidR="00D813F2" w:rsidRPr="00CA453B" w14:paraId="64402DFD" w14:textId="77777777" w:rsidTr="003E382C">
        <w:trPr>
          <w:trHeight w:val="1096"/>
        </w:trPr>
        <w:tc>
          <w:tcPr>
            <w:tcW w:w="592" w:type="dxa"/>
            <w:gridSpan w:val="2"/>
            <w:tcBorders>
              <w:left w:val="nil"/>
              <w:right w:val="single" w:sz="18" w:space="0" w:color="FFFFFF"/>
            </w:tcBorders>
            <w:shd w:val="clear" w:color="auto" w:fill="C5DFB3"/>
          </w:tcPr>
          <w:p w14:paraId="4F84731B" w14:textId="77777777" w:rsidR="00D813F2" w:rsidRPr="00CA453B" w:rsidRDefault="00D813F2" w:rsidP="00CA453B">
            <w:pPr>
              <w:pStyle w:val="TableParagraph"/>
              <w:spacing w:before="8" w:line="276" w:lineRule="auto"/>
              <w:rPr>
                <w:rFonts w:ascii="Arial" w:hAnsi="Arial" w:cs="Arial"/>
                <w:b/>
                <w:sz w:val="33"/>
              </w:rPr>
            </w:pPr>
          </w:p>
          <w:p w14:paraId="2740B8F0" w14:textId="77777777" w:rsidR="00D813F2" w:rsidRPr="00CA453B" w:rsidRDefault="00D813F2" w:rsidP="00CA453B">
            <w:pPr>
              <w:pStyle w:val="TableParagraph"/>
              <w:spacing w:line="276" w:lineRule="auto"/>
              <w:ind w:left="67" w:right="67"/>
              <w:jc w:val="center"/>
              <w:rPr>
                <w:rFonts w:ascii="Arial" w:hAnsi="Arial" w:cs="Arial"/>
                <w:b/>
              </w:rPr>
            </w:pPr>
            <w:r w:rsidRPr="00CA453B">
              <w:rPr>
                <w:rFonts w:ascii="Arial" w:hAnsi="Arial" w:cs="Arial"/>
                <w:b/>
              </w:rPr>
              <w:t>06</w:t>
            </w:r>
          </w:p>
        </w:tc>
        <w:tc>
          <w:tcPr>
            <w:tcW w:w="6638" w:type="dxa"/>
            <w:gridSpan w:val="2"/>
            <w:tcBorders>
              <w:top w:val="nil"/>
              <w:left w:val="single" w:sz="18" w:space="0" w:color="FFFFFF"/>
              <w:bottom w:val="nil"/>
              <w:right w:val="single" w:sz="18" w:space="0" w:color="FFFFFF"/>
            </w:tcBorders>
            <w:shd w:val="clear" w:color="auto" w:fill="E1EED9"/>
          </w:tcPr>
          <w:p w14:paraId="790398C4" w14:textId="77777777" w:rsidR="00D813F2" w:rsidRPr="00CA453B" w:rsidRDefault="00D813F2" w:rsidP="00CA453B">
            <w:pPr>
              <w:pStyle w:val="TableParagraph"/>
              <w:spacing w:before="63" w:line="276" w:lineRule="auto"/>
              <w:ind w:left="83"/>
              <w:jc w:val="both"/>
              <w:rPr>
                <w:rFonts w:ascii="Arial" w:hAnsi="Arial" w:cs="Arial"/>
                <w:sz w:val="20"/>
              </w:rPr>
            </w:pPr>
            <w:r w:rsidRPr="00CA453B">
              <w:rPr>
                <w:rFonts w:ascii="Arial" w:hAnsi="Arial" w:cs="Arial"/>
                <w:b/>
                <w:color w:val="1C1B1A"/>
                <w:sz w:val="20"/>
              </w:rPr>
              <w:t>Art.</w:t>
            </w:r>
            <w:r w:rsidRPr="00CA453B">
              <w:rPr>
                <w:rFonts w:ascii="Arial" w:hAnsi="Arial" w:cs="Arial"/>
                <w:b/>
                <w:color w:val="1C1B1A"/>
                <w:spacing w:val="-4"/>
                <w:sz w:val="20"/>
              </w:rPr>
              <w:t xml:space="preserve"> </w:t>
            </w:r>
            <w:r w:rsidRPr="00CA453B">
              <w:rPr>
                <w:rFonts w:ascii="Arial" w:hAnsi="Arial" w:cs="Arial"/>
                <w:b/>
                <w:color w:val="1C1B1A"/>
                <w:sz w:val="20"/>
              </w:rPr>
              <w:t>20</w:t>
            </w:r>
            <w:r w:rsidRPr="00CA453B">
              <w:rPr>
                <w:rFonts w:ascii="Arial" w:hAnsi="Arial" w:cs="Arial"/>
                <w:b/>
                <w:color w:val="1C1B1A"/>
                <w:spacing w:val="-1"/>
                <w:sz w:val="20"/>
              </w:rPr>
              <w:t xml:space="preserve"> </w:t>
            </w:r>
            <w:r w:rsidRPr="00CA453B">
              <w:rPr>
                <w:rFonts w:ascii="Arial" w:hAnsi="Arial" w:cs="Arial"/>
                <w:color w:val="1C1B1A"/>
                <w:sz w:val="20"/>
              </w:rPr>
              <w:t>(artigos</w:t>
            </w:r>
            <w:r w:rsidRPr="00CA453B">
              <w:rPr>
                <w:rFonts w:ascii="Arial" w:hAnsi="Arial" w:cs="Arial"/>
                <w:color w:val="1C1B1A"/>
                <w:spacing w:val="-3"/>
                <w:sz w:val="20"/>
              </w:rPr>
              <w:t xml:space="preserve"> </w:t>
            </w:r>
            <w:r w:rsidRPr="00CA453B">
              <w:rPr>
                <w:rFonts w:ascii="Arial" w:hAnsi="Arial" w:cs="Arial"/>
                <w:color w:val="1C1B1A"/>
                <w:sz w:val="20"/>
              </w:rPr>
              <w:t>de</w:t>
            </w:r>
            <w:r w:rsidRPr="00CA453B">
              <w:rPr>
                <w:rFonts w:ascii="Arial" w:hAnsi="Arial" w:cs="Arial"/>
                <w:color w:val="1C1B1A"/>
                <w:spacing w:val="-2"/>
                <w:sz w:val="20"/>
              </w:rPr>
              <w:t xml:space="preserve"> </w:t>
            </w:r>
            <w:r w:rsidRPr="00CA453B">
              <w:rPr>
                <w:rFonts w:ascii="Arial" w:hAnsi="Arial" w:cs="Arial"/>
                <w:color w:val="1C1B1A"/>
                <w:sz w:val="20"/>
              </w:rPr>
              <w:t>luxo)</w:t>
            </w:r>
          </w:p>
          <w:p w14:paraId="1A087F48" w14:textId="77777777" w:rsidR="00D813F2" w:rsidRPr="00CA453B" w:rsidRDefault="00D813F2" w:rsidP="00CA453B">
            <w:pPr>
              <w:pStyle w:val="TableParagraph"/>
              <w:spacing w:line="276" w:lineRule="auto"/>
              <w:ind w:left="83" w:right="87"/>
              <w:jc w:val="both"/>
              <w:rPr>
                <w:rFonts w:ascii="Arial" w:hAnsi="Arial" w:cs="Arial"/>
                <w:sz w:val="20"/>
              </w:rPr>
            </w:pPr>
            <w:r w:rsidRPr="00CA453B">
              <w:rPr>
                <w:rFonts w:ascii="Arial" w:hAnsi="Arial" w:cs="Arial"/>
                <w:color w:val="1C1B1A"/>
                <w:sz w:val="20"/>
              </w:rPr>
              <w:t>§</w:t>
            </w:r>
            <w:r w:rsidRPr="00CA453B">
              <w:rPr>
                <w:rFonts w:ascii="Arial" w:hAnsi="Arial" w:cs="Arial"/>
                <w:color w:val="1C1B1A"/>
                <w:spacing w:val="1"/>
                <w:sz w:val="20"/>
              </w:rPr>
              <w:t xml:space="preserve"> </w:t>
            </w:r>
            <w:r w:rsidRPr="00CA453B">
              <w:rPr>
                <w:rFonts w:ascii="Arial" w:hAnsi="Arial" w:cs="Arial"/>
                <w:color w:val="1C1B1A"/>
                <w:sz w:val="20"/>
              </w:rPr>
              <w:t>1º</w:t>
            </w:r>
            <w:r w:rsidRPr="00CA453B">
              <w:rPr>
                <w:rFonts w:ascii="Arial" w:hAnsi="Arial" w:cs="Arial"/>
                <w:color w:val="1C1B1A"/>
                <w:spacing w:val="1"/>
                <w:sz w:val="20"/>
              </w:rPr>
              <w:t xml:space="preserve"> </w:t>
            </w:r>
            <w:r w:rsidRPr="00CA453B">
              <w:rPr>
                <w:rFonts w:ascii="Arial" w:hAnsi="Arial" w:cs="Arial"/>
                <w:color w:val="1C1B1A"/>
                <w:sz w:val="20"/>
              </w:rPr>
              <w:t>Os</w:t>
            </w:r>
            <w:r w:rsidRPr="00CA453B">
              <w:rPr>
                <w:rFonts w:ascii="Arial" w:hAnsi="Arial" w:cs="Arial"/>
                <w:color w:val="1C1B1A"/>
                <w:spacing w:val="1"/>
                <w:sz w:val="20"/>
              </w:rPr>
              <w:t xml:space="preserve"> </w:t>
            </w:r>
            <w:r w:rsidRPr="00CA453B">
              <w:rPr>
                <w:rFonts w:ascii="Arial" w:hAnsi="Arial" w:cs="Arial"/>
                <w:color w:val="1C1B1A"/>
                <w:sz w:val="20"/>
              </w:rPr>
              <w:t>Poderes</w:t>
            </w:r>
            <w:r w:rsidRPr="00CA453B">
              <w:rPr>
                <w:rFonts w:ascii="Arial" w:hAnsi="Arial" w:cs="Arial"/>
                <w:color w:val="1C1B1A"/>
                <w:spacing w:val="1"/>
                <w:sz w:val="20"/>
              </w:rPr>
              <w:t xml:space="preserve"> </w:t>
            </w:r>
            <w:r w:rsidRPr="00CA453B">
              <w:rPr>
                <w:rFonts w:ascii="Arial" w:hAnsi="Arial" w:cs="Arial"/>
                <w:color w:val="1C1B1A"/>
                <w:sz w:val="20"/>
              </w:rPr>
              <w:t>Executivo,</w:t>
            </w:r>
            <w:r w:rsidRPr="00CA453B">
              <w:rPr>
                <w:rFonts w:ascii="Arial" w:hAnsi="Arial" w:cs="Arial"/>
                <w:color w:val="1C1B1A"/>
                <w:spacing w:val="1"/>
                <w:sz w:val="20"/>
              </w:rPr>
              <w:t xml:space="preserve"> </w:t>
            </w:r>
            <w:r w:rsidRPr="00CA453B">
              <w:rPr>
                <w:rFonts w:ascii="Arial" w:hAnsi="Arial" w:cs="Arial"/>
                <w:color w:val="1C1B1A"/>
                <w:sz w:val="20"/>
              </w:rPr>
              <w:t>Legislativo</w:t>
            </w:r>
            <w:r w:rsidRPr="00CA453B">
              <w:rPr>
                <w:rFonts w:ascii="Arial" w:hAnsi="Arial" w:cs="Arial"/>
                <w:color w:val="1C1B1A"/>
                <w:spacing w:val="1"/>
                <w:sz w:val="20"/>
              </w:rPr>
              <w:t xml:space="preserve"> </w:t>
            </w:r>
            <w:r w:rsidRPr="00CA453B">
              <w:rPr>
                <w:rFonts w:ascii="Arial" w:hAnsi="Arial" w:cs="Arial"/>
                <w:color w:val="1C1B1A"/>
                <w:sz w:val="20"/>
              </w:rPr>
              <w:t>e</w:t>
            </w:r>
            <w:r w:rsidRPr="00CA453B">
              <w:rPr>
                <w:rFonts w:ascii="Arial" w:hAnsi="Arial" w:cs="Arial"/>
                <w:color w:val="1C1B1A"/>
                <w:spacing w:val="1"/>
                <w:sz w:val="20"/>
              </w:rPr>
              <w:t xml:space="preserve"> </w:t>
            </w:r>
            <w:r w:rsidRPr="00CA453B">
              <w:rPr>
                <w:rFonts w:ascii="Arial" w:hAnsi="Arial" w:cs="Arial"/>
                <w:color w:val="1C1B1A"/>
                <w:sz w:val="20"/>
              </w:rPr>
              <w:t>Judiciário</w:t>
            </w:r>
            <w:r w:rsidRPr="00CA453B">
              <w:rPr>
                <w:rFonts w:ascii="Arial" w:hAnsi="Arial" w:cs="Arial"/>
                <w:color w:val="1C1B1A"/>
                <w:spacing w:val="1"/>
                <w:sz w:val="20"/>
              </w:rPr>
              <w:t xml:space="preserve"> </w:t>
            </w:r>
            <w:r w:rsidRPr="00CA453B">
              <w:rPr>
                <w:rFonts w:ascii="Arial" w:hAnsi="Arial" w:cs="Arial"/>
                <w:color w:val="1C1B1A"/>
                <w:sz w:val="20"/>
              </w:rPr>
              <w:t>definirão</w:t>
            </w:r>
            <w:r w:rsidRPr="00CA453B">
              <w:rPr>
                <w:rFonts w:ascii="Arial" w:hAnsi="Arial" w:cs="Arial"/>
                <w:color w:val="1C1B1A"/>
                <w:spacing w:val="1"/>
                <w:sz w:val="20"/>
              </w:rPr>
              <w:t xml:space="preserve"> </w:t>
            </w:r>
            <w:r w:rsidRPr="00CA453B">
              <w:rPr>
                <w:rFonts w:ascii="Arial" w:hAnsi="Arial" w:cs="Arial"/>
                <w:color w:val="1C1B1A"/>
                <w:sz w:val="20"/>
              </w:rPr>
              <w:t>em</w:t>
            </w:r>
            <w:r w:rsidRPr="00CA453B">
              <w:rPr>
                <w:rFonts w:ascii="Arial" w:hAnsi="Arial" w:cs="Arial"/>
                <w:color w:val="1C1B1A"/>
                <w:spacing w:val="1"/>
                <w:sz w:val="20"/>
              </w:rPr>
              <w:t xml:space="preserve"> </w:t>
            </w:r>
            <w:r w:rsidRPr="00CA453B">
              <w:rPr>
                <w:rFonts w:ascii="Arial" w:hAnsi="Arial" w:cs="Arial"/>
                <w:b/>
                <w:color w:val="C00000"/>
                <w:sz w:val="20"/>
              </w:rPr>
              <w:t xml:space="preserve">regulamento </w:t>
            </w:r>
            <w:r w:rsidRPr="00CA453B">
              <w:rPr>
                <w:rFonts w:ascii="Arial" w:hAnsi="Arial" w:cs="Arial"/>
                <w:color w:val="1C1B1A"/>
                <w:sz w:val="20"/>
              </w:rPr>
              <w:t>os limites para o enquadramento dos bens de consumo</w:t>
            </w:r>
            <w:r w:rsidRPr="00CA453B">
              <w:rPr>
                <w:rFonts w:ascii="Arial" w:hAnsi="Arial" w:cs="Arial"/>
                <w:color w:val="1C1B1A"/>
                <w:spacing w:val="1"/>
                <w:sz w:val="20"/>
              </w:rPr>
              <w:t xml:space="preserve"> </w:t>
            </w:r>
            <w:r w:rsidRPr="00CA453B">
              <w:rPr>
                <w:rFonts w:ascii="Arial" w:hAnsi="Arial" w:cs="Arial"/>
                <w:color w:val="1C1B1A"/>
                <w:sz w:val="20"/>
              </w:rPr>
              <w:t>nas</w:t>
            </w:r>
            <w:r w:rsidRPr="00CA453B">
              <w:rPr>
                <w:rFonts w:ascii="Arial" w:hAnsi="Arial" w:cs="Arial"/>
                <w:color w:val="1C1B1A"/>
                <w:spacing w:val="-2"/>
                <w:sz w:val="20"/>
              </w:rPr>
              <w:t xml:space="preserve"> </w:t>
            </w:r>
            <w:r w:rsidRPr="00CA453B">
              <w:rPr>
                <w:rFonts w:ascii="Arial" w:hAnsi="Arial" w:cs="Arial"/>
                <w:color w:val="1C1B1A"/>
                <w:sz w:val="20"/>
              </w:rPr>
              <w:t>categorias</w:t>
            </w:r>
            <w:r w:rsidRPr="00CA453B">
              <w:rPr>
                <w:rFonts w:ascii="Arial" w:hAnsi="Arial" w:cs="Arial"/>
                <w:color w:val="1C1B1A"/>
                <w:spacing w:val="-1"/>
                <w:sz w:val="20"/>
              </w:rPr>
              <w:t xml:space="preserve"> </w:t>
            </w:r>
            <w:r w:rsidRPr="00CA453B">
              <w:rPr>
                <w:rFonts w:ascii="Arial" w:hAnsi="Arial" w:cs="Arial"/>
                <w:color w:val="1C1B1A"/>
                <w:sz w:val="20"/>
              </w:rPr>
              <w:t>comum</w:t>
            </w:r>
            <w:r w:rsidRPr="00CA453B">
              <w:rPr>
                <w:rFonts w:ascii="Arial" w:hAnsi="Arial" w:cs="Arial"/>
                <w:color w:val="1C1B1A"/>
                <w:spacing w:val="1"/>
                <w:sz w:val="20"/>
              </w:rPr>
              <w:t xml:space="preserve"> </w:t>
            </w:r>
            <w:r w:rsidRPr="00CA453B">
              <w:rPr>
                <w:rFonts w:ascii="Arial" w:hAnsi="Arial" w:cs="Arial"/>
                <w:color w:val="1C1B1A"/>
                <w:sz w:val="20"/>
              </w:rPr>
              <w:t>e luxo.</w:t>
            </w:r>
          </w:p>
        </w:tc>
        <w:tc>
          <w:tcPr>
            <w:tcW w:w="3503" w:type="dxa"/>
            <w:gridSpan w:val="3"/>
            <w:vMerge w:val="restart"/>
            <w:tcBorders>
              <w:top w:val="nil"/>
              <w:left w:val="single" w:sz="18" w:space="0" w:color="FFFFFF"/>
              <w:bottom w:val="nil"/>
              <w:right w:val="nil"/>
            </w:tcBorders>
            <w:shd w:val="clear" w:color="auto" w:fill="E1EED9"/>
          </w:tcPr>
          <w:p w14:paraId="5307AC2C" w14:textId="77777777" w:rsidR="00D813F2" w:rsidRPr="00CA453B" w:rsidRDefault="00D813F2" w:rsidP="00CA453B">
            <w:pPr>
              <w:pStyle w:val="TableParagraph"/>
              <w:spacing w:line="276" w:lineRule="auto"/>
              <w:rPr>
                <w:rFonts w:ascii="Arial" w:hAnsi="Arial" w:cs="Arial"/>
                <w:b/>
                <w:sz w:val="26"/>
              </w:rPr>
            </w:pPr>
          </w:p>
          <w:p w14:paraId="6864E49B" w14:textId="77777777" w:rsidR="00D813F2" w:rsidRPr="00CA453B" w:rsidRDefault="00D813F2" w:rsidP="00CA453B">
            <w:pPr>
              <w:pStyle w:val="TableParagraph"/>
              <w:spacing w:line="276" w:lineRule="auto"/>
              <w:rPr>
                <w:rFonts w:ascii="Arial" w:hAnsi="Arial" w:cs="Arial"/>
                <w:b/>
                <w:sz w:val="26"/>
              </w:rPr>
            </w:pPr>
          </w:p>
          <w:p w14:paraId="01A2F93C" w14:textId="77777777" w:rsidR="00D813F2" w:rsidRPr="00CA453B" w:rsidRDefault="00D813F2" w:rsidP="00CA453B">
            <w:pPr>
              <w:pStyle w:val="TableParagraph"/>
              <w:spacing w:before="185" w:line="276" w:lineRule="auto"/>
              <w:ind w:left="85" w:right="83"/>
              <w:rPr>
                <w:rFonts w:ascii="Arial" w:hAnsi="Arial" w:cs="Arial"/>
                <w:sz w:val="20"/>
              </w:rPr>
            </w:pPr>
            <w:r w:rsidRPr="00CA453B">
              <w:rPr>
                <w:rFonts w:ascii="Arial" w:hAnsi="Arial" w:cs="Arial"/>
                <w:sz w:val="20"/>
              </w:rPr>
              <w:t>Regulamentar</w:t>
            </w:r>
            <w:r w:rsidRPr="00CA453B">
              <w:rPr>
                <w:rFonts w:ascii="Arial" w:hAnsi="Arial" w:cs="Arial"/>
                <w:spacing w:val="10"/>
                <w:sz w:val="20"/>
              </w:rPr>
              <w:t xml:space="preserve"> </w:t>
            </w:r>
            <w:r w:rsidRPr="00CA453B">
              <w:rPr>
                <w:rFonts w:ascii="Arial" w:hAnsi="Arial" w:cs="Arial"/>
                <w:sz w:val="20"/>
              </w:rPr>
              <w:t>a</w:t>
            </w:r>
            <w:r w:rsidRPr="00CA453B">
              <w:rPr>
                <w:rFonts w:ascii="Arial" w:hAnsi="Arial" w:cs="Arial"/>
                <w:spacing w:val="13"/>
                <w:sz w:val="20"/>
              </w:rPr>
              <w:t xml:space="preserve"> </w:t>
            </w:r>
            <w:r w:rsidRPr="00CA453B">
              <w:rPr>
                <w:rFonts w:ascii="Arial" w:hAnsi="Arial" w:cs="Arial"/>
                <w:sz w:val="20"/>
              </w:rPr>
              <w:t>definição</w:t>
            </w:r>
            <w:r w:rsidRPr="00CA453B">
              <w:rPr>
                <w:rFonts w:ascii="Arial" w:hAnsi="Arial" w:cs="Arial"/>
                <w:spacing w:val="14"/>
                <w:sz w:val="20"/>
              </w:rPr>
              <w:t xml:space="preserve"> </w:t>
            </w:r>
            <w:r w:rsidRPr="00CA453B">
              <w:rPr>
                <w:rFonts w:ascii="Arial" w:hAnsi="Arial" w:cs="Arial"/>
                <w:sz w:val="20"/>
              </w:rPr>
              <w:t>de</w:t>
            </w:r>
            <w:r w:rsidRPr="00CA453B">
              <w:rPr>
                <w:rFonts w:ascii="Arial" w:hAnsi="Arial" w:cs="Arial"/>
                <w:spacing w:val="11"/>
                <w:sz w:val="20"/>
              </w:rPr>
              <w:t xml:space="preserve"> </w:t>
            </w:r>
            <w:r w:rsidRPr="00CA453B">
              <w:rPr>
                <w:rFonts w:ascii="Arial" w:hAnsi="Arial" w:cs="Arial"/>
                <w:sz w:val="20"/>
              </w:rPr>
              <w:t>artigos</w:t>
            </w:r>
            <w:r w:rsidRPr="00CA453B">
              <w:rPr>
                <w:rFonts w:ascii="Arial" w:hAnsi="Arial" w:cs="Arial"/>
                <w:spacing w:val="-47"/>
                <w:sz w:val="20"/>
              </w:rPr>
              <w:t xml:space="preserve"> </w:t>
            </w:r>
            <w:r w:rsidRPr="00CA453B">
              <w:rPr>
                <w:rFonts w:ascii="Arial" w:hAnsi="Arial" w:cs="Arial"/>
                <w:sz w:val="20"/>
              </w:rPr>
              <w:t>de</w:t>
            </w:r>
            <w:r w:rsidRPr="00CA453B">
              <w:rPr>
                <w:rFonts w:ascii="Arial" w:hAnsi="Arial" w:cs="Arial"/>
                <w:spacing w:val="-1"/>
                <w:sz w:val="20"/>
              </w:rPr>
              <w:t xml:space="preserve"> </w:t>
            </w:r>
            <w:r w:rsidRPr="00CA453B">
              <w:rPr>
                <w:rFonts w:ascii="Arial" w:hAnsi="Arial" w:cs="Arial"/>
                <w:sz w:val="20"/>
              </w:rPr>
              <w:t>luxo.</w:t>
            </w:r>
          </w:p>
        </w:tc>
      </w:tr>
      <w:tr w:rsidR="00D813F2" w:rsidRPr="00CA453B" w14:paraId="2C2FA633" w14:textId="77777777" w:rsidTr="003E382C">
        <w:trPr>
          <w:trHeight w:val="1094"/>
        </w:trPr>
        <w:tc>
          <w:tcPr>
            <w:tcW w:w="592" w:type="dxa"/>
            <w:gridSpan w:val="2"/>
            <w:tcBorders>
              <w:left w:val="nil"/>
              <w:right w:val="single" w:sz="18" w:space="0" w:color="FFFFFF"/>
            </w:tcBorders>
            <w:shd w:val="clear" w:color="auto" w:fill="C5DFB3"/>
          </w:tcPr>
          <w:p w14:paraId="0D312FC9" w14:textId="77777777" w:rsidR="00D813F2" w:rsidRPr="00CA453B" w:rsidRDefault="00D813F2" w:rsidP="00CA453B">
            <w:pPr>
              <w:pStyle w:val="TableParagraph"/>
              <w:spacing w:before="8" w:line="276" w:lineRule="auto"/>
              <w:rPr>
                <w:rFonts w:ascii="Arial" w:hAnsi="Arial" w:cs="Arial"/>
                <w:b/>
                <w:sz w:val="33"/>
              </w:rPr>
            </w:pPr>
          </w:p>
          <w:p w14:paraId="3302EE0A" w14:textId="77777777" w:rsidR="00D813F2" w:rsidRPr="00CA453B" w:rsidRDefault="00D813F2" w:rsidP="00CA453B">
            <w:pPr>
              <w:pStyle w:val="TableParagraph"/>
              <w:spacing w:line="276" w:lineRule="auto"/>
              <w:ind w:left="67" w:right="67"/>
              <w:jc w:val="center"/>
              <w:rPr>
                <w:rFonts w:ascii="Arial" w:hAnsi="Arial" w:cs="Arial"/>
                <w:b/>
              </w:rPr>
            </w:pPr>
            <w:r w:rsidRPr="00CA453B">
              <w:rPr>
                <w:rFonts w:ascii="Arial" w:hAnsi="Arial" w:cs="Arial"/>
                <w:b/>
              </w:rPr>
              <w:t>07</w:t>
            </w:r>
          </w:p>
        </w:tc>
        <w:tc>
          <w:tcPr>
            <w:tcW w:w="6638" w:type="dxa"/>
            <w:gridSpan w:val="2"/>
            <w:tcBorders>
              <w:top w:val="nil"/>
              <w:left w:val="single" w:sz="18" w:space="0" w:color="FFFFFF"/>
              <w:bottom w:val="nil"/>
              <w:right w:val="single" w:sz="18" w:space="0" w:color="FFFFFF"/>
            </w:tcBorders>
            <w:shd w:val="clear" w:color="auto" w:fill="E1EED9"/>
          </w:tcPr>
          <w:p w14:paraId="1272BC12" w14:textId="77777777" w:rsidR="00D813F2" w:rsidRPr="00CA453B" w:rsidRDefault="00D813F2" w:rsidP="00CA453B">
            <w:pPr>
              <w:pStyle w:val="TableParagraph"/>
              <w:spacing w:before="34" w:line="276" w:lineRule="auto"/>
              <w:ind w:left="83" w:right="85"/>
              <w:jc w:val="both"/>
              <w:rPr>
                <w:rFonts w:ascii="Arial" w:hAnsi="Arial" w:cs="Arial"/>
                <w:sz w:val="20"/>
              </w:rPr>
            </w:pPr>
            <w:r w:rsidRPr="00CA453B">
              <w:rPr>
                <w:rFonts w:ascii="Arial" w:hAnsi="Arial" w:cs="Arial"/>
                <w:color w:val="1C1B1A"/>
                <w:sz w:val="20"/>
              </w:rPr>
              <w:t>§ 2º A partir de 180 (cento e oitenta) dias contados da promulgação</w:t>
            </w:r>
            <w:r w:rsidRPr="00CA453B">
              <w:rPr>
                <w:rFonts w:ascii="Arial" w:hAnsi="Arial" w:cs="Arial"/>
                <w:color w:val="1C1B1A"/>
                <w:spacing w:val="1"/>
                <w:sz w:val="20"/>
              </w:rPr>
              <w:t xml:space="preserve"> </w:t>
            </w:r>
            <w:r w:rsidRPr="00CA453B">
              <w:rPr>
                <w:rFonts w:ascii="Arial" w:hAnsi="Arial" w:cs="Arial"/>
                <w:color w:val="1C1B1A"/>
                <w:sz w:val="20"/>
              </w:rPr>
              <w:t>desta</w:t>
            </w:r>
            <w:r w:rsidRPr="00CA453B">
              <w:rPr>
                <w:rFonts w:ascii="Arial" w:hAnsi="Arial" w:cs="Arial"/>
                <w:color w:val="1C1B1A"/>
                <w:spacing w:val="1"/>
                <w:sz w:val="20"/>
              </w:rPr>
              <w:t xml:space="preserve"> </w:t>
            </w:r>
            <w:r w:rsidRPr="00CA453B">
              <w:rPr>
                <w:rFonts w:ascii="Arial" w:hAnsi="Arial" w:cs="Arial"/>
                <w:color w:val="1C1B1A"/>
                <w:sz w:val="20"/>
              </w:rPr>
              <w:t>Lei,</w:t>
            </w:r>
            <w:r w:rsidRPr="00CA453B">
              <w:rPr>
                <w:rFonts w:ascii="Arial" w:hAnsi="Arial" w:cs="Arial"/>
                <w:color w:val="1C1B1A"/>
                <w:spacing w:val="1"/>
                <w:sz w:val="20"/>
              </w:rPr>
              <w:t xml:space="preserve"> </w:t>
            </w:r>
            <w:r w:rsidRPr="00CA453B">
              <w:rPr>
                <w:rFonts w:ascii="Arial" w:hAnsi="Arial" w:cs="Arial"/>
                <w:color w:val="1C1B1A"/>
                <w:sz w:val="20"/>
              </w:rPr>
              <w:t>novas</w:t>
            </w:r>
            <w:r w:rsidRPr="00CA453B">
              <w:rPr>
                <w:rFonts w:ascii="Arial" w:hAnsi="Arial" w:cs="Arial"/>
                <w:color w:val="1C1B1A"/>
                <w:spacing w:val="1"/>
                <w:sz w:val="20"/>
              </w:rPr>
              <w:t xml:space="preserve"> </w:t>
            </w:r>
            <w:r w:rsidRPr="00CA453B">
              <w:rPr>
                <w:rFonts w:ascii="Arial" w:hAnsi="Arial" w:cs="Arial"/>
                <w:color w:val="1C1B1A"/>
                <w:sz w:val="20"/>
              </w:rPr>
              <w:t>compras</w:t>
            </w:r>
            <w:r w:rsidRPr="00CA453B">
              <w:rPr>
                <w:rFonts w:ascii="Arial" w:hAnsi="Arial" w:cs="Arial"/>
                <w:color w:val="1C1B1A"/>
                <w:spacing w:val="1"/>
                <w:sz w:val="20"/>
              </w:rPr>
              <w:t xml:space="preserve"> </w:t>
            </w:r>
            <w:r w:rsidRPr="00CA453B">
              <w:rPr>
                <w:rFonts w:ascii="Arial" w:hAnsi="Arial" w:cs="Arial"/>
                <w:color w:val="1C1B1A"/>
                <w:sz w:val="20"/>
              </w:rPr>
              <w:t>de</w:t>
            </w:r>
            <w:r w:rsidRPr="00CA453B">
              <w:rPr>
                <w:rFonts w:ascii="Arial" w:hAnsi="Arial" w:cs="Arial"/>
                <w:color w:val="1C1B1A"/>
                <w:spacing w:val="1"/>
                <w:sz w:val="20"/>
              </w:rPr>
              <w:t xml:space="preserve"> </w:t>
            </w:r>
            <w:r w:rsidRPr="00CA453B">
              <w:rPr>
                <w:rFonts w:ascii="Arial" w:hAnsi="Arial" w:cs="Arial"/>
                <w:color w:val="1C1B1A"/>
                <w:sz w:val="20"/>
              </w:rPr>
              <w:t>bens</w:t>
            </w:r>
            <w:r w:rsidRPr="00CA453B">
              <w:rPr>
                <w:rFonts w:ascii="Arial" w:hAnsi="Arial" w:cs="Arial"/>
                <w:color w:val="1C1B1A"/>
                <w:spacing w:val="1"/>
                <w:sz w:val="20"/>
              </w:rPr>
              <w:t xml:space="preserve"> </w:t>
            </w:r>
            <w:r w:rsidRPr="00CA453B">
              <w:rPr>
                <w:rFonts w:ascii="Arial" w:hAnsi="Arial" w:cs="Arial"/>
                <w:color w:val="1C1B1A"/>
                <w:sz w:val="20"/>
              </w:rPr>
              <w:t>de</w:t>
            </w:r>
            <w:r w:rsidRPr="00CA453B">
              <w:rPr>
                <w:rFonts w:ascii="Arial" w:hAnsi="Arial" w:cs="Arial"/>
                <w:color w:val="1C1B1A"/>
                <w:spacing w:val="1"/>
                <w:sz w:val="20"/>
              </w:rPr>
              <w:t xml:space="preserve"> </w:t>
            </w:r>
            <w:r w:rsidRPr="00CA453B">
              <w:rPr>
                <w:rFonts w:ascii="Arial" w:hAnsi="Arial" w:cs="Arial"/>
                <w:color w:val="1C1B1A"/>
                <w:sz w:val="20"/>
              </w:rPr>
              <w:t>consumo</w:t>
            </w:r>
            <w:r w:rsidRPr="00CA453B">
              <w:rPr>
                <w:rFonts w:ascii="Arial" w:hAnsi="Arial" w:cs="Arial"/>
                <w:color w:val="1C1B1A"/>
                <w:spacing w:val="1"/>
                <w:sz w:val="20"/>
              </w:rPr>
              <w:t xml:space="preserve"> </w:t>
            </w:r>
            <w:r w:rsidRPr="00CA453B">
              <w:rPr>
                <w:rFonts w:ascii="Arial" w:hAnsi="Arial" w:cs="Arial"/>
                <w:color w:val="1C1B1A"/>
                <w:sz w:val="20"/>
              </w:rPr>
              <w:t>só</w:t>
            </w:r>
            <w:r w:rsidRPr="00CA453B">
              <w:rPr>
                <w:rFonts w:ascii="Arial" w:hAnsi="Arial" w:cs="Arial"/>
                <w:color w:val="1C1B1A"/>
                <w:spacing w:val="1"/>
                <w:sz w:val="20"/>
              </w:rPr>
              <w:t xml:space="preserve"> </w:t>
            </w:r>
            <w:r w:rsidRPr="00CA453B">
              <w:rPr>
                <w:rFonts w:ascii="Arial" w:hAnsi="Arial" w:cs="Arial"/>
                <w:color w:val="1C1B1A"/>
                <w:sz w:val="20"/>
              </w:rPr>
              <w:t>poderão</w:t>
            </w:r>
            <w:r w:rsidRPr="00CA453B">
              <w:rPr>
                <w:rFonts w:ascii="Arial" w:hAnsi="Arial" w:cs="Arial"/>
                <w:color w:val="1C1B1A"/>
                <w:spacing w:val="1"/>
                <w:sz w:val="20"/>
              </w:rPr>
              <w:t xml:space="preserve"> </w:t>
            </w:r>
            <w:r w:rsidRPr="00CA453B">
              <w:rPr>
                <w:rFonts w:ascii="Arial" w:hAnsi="Arial" w:cs="Arial"/>
                <w:color w:val="1C1B1A"/>
                <w:sz w:val="20"/>
              </w:rPr>
              <w:t>ser</w:t>
            </w:r>
            <w:r w:rsidRPr="00CA453B">
              <w:rPr>
                <w:rFonts w:ascii="Arial" w:hAnsi="Arial" w:cs="Arial"/>
                <w:color w:val="1C1B1A"/>
                <w:spacing w:val="1"/>
                <w:sz w:val="20"/>
              </w:rPr>
              <w:t xml:space="preserve"> </w:t>
            </w:r>
            <w:r w:rsidRPr="00CA453B">
              <w:rPr>
                <w:rFonts w:ascii="Arial" w:hAnsi="Arial" w:cs="Arial"/>
                <w:color w:val="1C1B1A"/>
                <w:sz w:val="20"/>
              </w:rPr>
              <w:t>efetivadas</w:t>
            </w:r>
            <w:r w:rsidRPr="00CA453B">
              <w:rPr>
                <w:rFonts w:ascii="Arial" w:hAnsi="Arial" w:cs="Arial"/>
                <w:color w:val="1C1B1A"/>
                <w:spacing w:val="-7"/>
                <w:sz w:val="20"/>
              </w:rPr>
              <w:t xml:space="preserve"> </w:t>
            </w:r>
            <w:r w:rsidRPr="00CA453B">
              <w:rPr>
                <w:rFonts w:ascii="Arial" w:hAnsi="Arial" w:cs="Arial"/>
                <w:color w:val="1C1B1A"/>
                <w:sz w:val="20"/>
              </w:rPr>
              <w:t>com</w:t>
            </w:r>
            <w:r w:rsidRPr="00CA453B">
              <w:rPr>
                <w:rFonts w:ascii="Arial" w:hAnsi="Arial" w:cs="Arial"/>
                <w:color w:val="1C1B1A"/>
                <w:spacing w:val="-6"/>
                <w:sz w:val="20"/>
              </w:rPr>
              <w:t xml:space="preserve"> </w:t>
            </w:r>
            <w:r w:rsidRPr="00CA453B">
              <w:rPr>
                <w:rFonts w:ascii="Arial" w:hAnsi="Arial" w:cs="Arial"/>
                <w:color w:val="1C1B1A"/>
                <w:sz w:val="20"/>
              </w:rPr>
              <w:t>a</w:t>
            </w:r>
            <w:r w:rsidRPr="00CA453B">
              <w:rPr>
                <w:rFonts w:ascii="Arial" w:hAnsi="Arial" w:cs="Arial"/>
                <w:color w:val="1C1B1A"/>
                <w:spacing w:val="-6"/>
                <w:sz w:val="20"/>
              </w:rPr>
              <w:t xml:space="preserve"> </w:t>
            </w:r>
            <w:r w:rsidRPr="00CA453B">
              <w:rPr>
                <w:rFonts w:ascii="Arial" w:hAnsi="Arial" w:cs="Arial"/>
                <w:color w:val="1C1B1A"/>
                <w:sz w:val="20"/>
              </w:rPr>
              <w:t>edição,</w:t>
            </w:r>
            <w:r w:rsidRPr="00CA453B">
              <w:rPr>
                <w:rFonts w:ascii="Arial" w:hAnsi="Arial" w:cs="Arial"/>
                <w:color w:val="1C1B1A"/>
                <w:spacing w:val="-8"/>
                <w:sz w:val="20"/>
              </w:rPr>
              <w:t xml:space="preserve"> </w:t>
            </w:r>
            <w:r w:rsidRPr="00CA453B">
              <w:rPr>
                <w:rFonts w:ascii="Arial" w:hAnsi="Arial" w:cs="Arial"/>
                <w:color w:val="1C1B1A"/>
                <w:sz w:val="20"/>
              </w:rPr>
              <w:t>pela</w:t>
            </w:r>
            <w:r w:rsidRPr="00CA453B">
              <w:rPr>
                <w:rFonts w:ascii="Arial" w:hAnsi="Arial" w:cs="Arial"/>
                <w:color w:val="1C1B1A"/>
                <w:spacing w:val="-6"/>
                <w:sz w:val="20"/>
              </w:rPr>
              <w:t xml:space="preserve"> </w:t>
            </w:r>
            <w:r w:rsidRPr="00CA453B">
              <w:rPr>
                <w:rFonts w:ascii="Arial" w:hAnsi="Arial" w:cs="Arial"/>
                <w:color w:val="1C1B1A"/>
                <w:sz w:val="20"/>
              </w:rPr>
              <w:t>autoridade</w:t>
            </w:r>
            <w:r w:rsidRPr="00CA453B">
              <w:rPr>
                <w:rFonts w:ascii="Arial" w:hAnsi="Arial" w:cs="Arial"/>
                <w:color w:val="1C1B1A"/>
                <w:spacing w:val="-7"/>
                <w:sz w:val="20"/>
              </w:rPr>
              <w:t xml:space="preserve"> </w:t>
            </w:r>
            <w:r w:rsidRPr="00CA453B">
              <w:rPr>
                <w:rFonts w:ascii="Arial" w:hAnsi="Arial" w:cs="Arial"/>
                <w:color w:val="1C1B1A"/>
                <w:sz w:val="20"/>
              </w:rPr>
              <w:t>competente,</w:t>
            </w:r>
            <w:r w:rsidRPr="00CA453B">
              <w:rPr>
                <w:rFonts w:ascii="Arial" w:hAnsi="Arial" w:cs="Arial"/>
                <w:color w:val="1C1B1A"/>
                <w:spacing w:val="-5"/>
                <w:sz w:val="20"/>
              </w:rPr>
              <w:t xml:space="preserve"> </w:t>
            </w:r>
            <w:r w:rsidRPr="00CA453B">
              <w:rPr>
                <w:rFonts w:ascii="Arial" w:hAnsi="Arial" w:cs="Arial"/>
                <w:color w:val="1C1B1A"/>
                <w:sz w:val="20"/>
              </w:rPr>
              <w:t>do</w:t>
            </w:r>
            <w:r w:rsidRPr="00CA453B">
              <w:rPr>
                <w:rFonts w:ascii="Arial" w:hAnsi="Arial" w:cs="Arial"/>
                <w:color w:val="1C1B1A"/>
                <w:spacing w:val="-3"/>
                <w:sz w:val="20"/>
              </w:rPr>
              <w:t xml:space="preserve"> </w:t>
            </w:r>
            <w:r w:rsidRPr="00CA453B">
              <w:rPr>
                <w:rFonts w:ascii="Arial" w:hAnsi="Arial" w:cs="Arial"/>
                <w:b/>
                <w:color w:val="C00000"/>
                <w:sz w:val="20"/>
              </w:rPr>
              <w:t>regulamento</w:t>
            </w:r>
            <w:r w:rsidRPr="00CA453B">
              <w:rPr>
                <w:rFonts w:ascii="Arial" w:hAnsi="Arial" w:cs="Arial"/>
                <w:b/>
                <w:color w:val="C00000"/>
                <w:spacing w:val="-5"/>
                <w:sz w:val="20"/>
              </w:rPr>
              <w:t xml:space="preserve"> </w:t>
            </w:r>
            <w:r w:rsidRPr="00CA453B">
              <w:rPr>
                <w:rFonts w:ascii="Arial" w:hAnsi="Arial" w:cs="Arial"/>
                <w:color w:val="1C1B1A"/>
                <w:sz w:val="20"/>
              </w:rPr>
              <w:t>a</w:t>
            </w:r>
            <w:r w:rsidRPr="00CA453B">
              <w:rPr>
                <w:rFonts w:ascii="Arial" w:hAnsi="Arial" w:cs="Arial"/>
                <w:color w:val="1C1B1A"/>
                <w:spacing w:val="-47"/>
                <w:sz w:val="20"/>
              </w:rPr>
              <w:t xml:space="preserve"> </w:t>
            </w:r>
            <w:r w:rsidRPr="00CA453B">
              <w:rPr>
                <w:rFonts w:ascii="Arial" w:hAnsi="Arial" w:cs="Arial"/>
                <w:color w:val="1C1B1A"/>
                <w:sz w:val="20"/>
              </w:rPr>
              <w:t>que</w:t>
            </w:r>
            <w:r w:rsidRPr="00CA453B">
              <w:rPr>
                <w:rFonts w:ascii="Arial" w:hAnsi="Arial" w:cs="Arial"/>
                <w:color w:val="1C1B1A"/>
                <w:spacing w:val="-1"/>
                <w:sz w:val="20"/>
              </w:rPr>
              <w:t xml:space="preserve"> </w:t>
            </w:r>
            <w:r w:rsidRPr="00CA453B">
              <w:rPr>
                <w:rFonts w:ascii="Arial" w:hAnsi="Arial" w:cs="Arial"/>
                <w:color w:val="1C1B1A"/>
                <w:sz w:val="20"/>
              </w:rPr>
              <w:t>se refere o</w:t>
            </w:r>
            <w:r w:rsidRPr="00CA453B">
              <w:rPr>
                <w:rFonts w:ascii="Arial" w:hAnsi="Arial" w:cs="Arial"/>
                <w:color w:val="1C1B1A"/>
                <w:spacing w:val="-1"/>
                <w:sz w:val="20"/>
              </w:rPr>
              <w:t xml:space="preserve"> </w:t>
            </w:r>
            <w:r w:rsidRPr="00CA453B">
              <w:rPr>
                <w:rFonts w:ascii="Arial" w:hAnsi="Arial" w:cs="Arial"/>
                <w:color w:val="1C1B1A"/>
                <w:sz w:val="20"/>
              </w:rPr>
              <w:t>§</w:t>
            </w:r>
            <w:r w:rsidRPr="00CA453B">
              <w:rPr>
                <w:rFonts w:ascii="Arial" w:hAnsi="Arial" w:cs="Arial"/>
                <w:color w:val="1C1B1A"/>
                <w:spacing w:val="1"/>
                <w:sz w:val="20"/>
              </w:rPr>
              <w:t xml:space="preserve"> </w:t>
            </w:r>
            <w:r w:rsidRPr="00CA453B">
              <w:rPr>
                <w:rFonts w:ascii="Arial" w:hAnsi="Arial" w:cs="Arial"/>
                <w:color w:val="1C1B1A"/>
                <w:sz w:val="20"/>
              </w:rPr>
              <w:t>1º</w:t>
            </w:r>
            <w:r w:rsidRPr="00CA453B">
              <w:rPr>
                <w:rFonts w:ascii="Arial" w:hAnsi="Arial" w:cs="Arial"/>
                <w:color w:val="1C1B1A"/>
                <w:spacing w:val="1"/>
                <w:sz w:val="20"/>
              </w:rPr>
              <w:t xml:space="preserve"> </w:t>
            </w:r>
            <w:r w:rsidRPr="00CA453B">
              <w:rPr>
                <w:rFonts w:ascii="Arial" w:hAnsi="Arial" w:cs="Arial"/>
                <w:color w:val="1C1B1A"/>
                <w:sz w:val="20"/>
              </w:rPr>
              <w:t>deste</w:t>
            </w:r>
            <w:r w:rsidRPr="00CA453B">
              <w:rPr>
                <w:rFonts w:ascii="Arial" w:hAnsi="Arial" w:cs="Arial"/>
                <w:color w:val="1C1B1A"/>
                <w:spacing w:val="3"/>
                <w:sz w:val="20"/>
              </w:rPr>
              <w:t xml:space="preserve"> </w:t>
            </w:r>
            <w:r w:rsidRPr="00CA453B">
              <w:rPr>
                <w:rFonts w:ascii="Arial" w:hAnsi="Arial" w:cs="Arial"/>
                <w:color w:val="1C1B1A"/>
                <w:sz w:val="20"/>
              </w:rPr>
              <w:t>artigo.</w:t>
            </w:r>
          </w:p>
        </w:tc>
        <w:tc>
          <w:tcPr>
            <w:tcW w:w="3503" w:type="dxa"/>
            <w:gridSpan w:val="3"/>
            <w:vMerge/>
            <w:tcBorders>
              <w:top w:val="nil"/>
              <w:left w:val="single" w:sz="18" w:space="0" w:color="FFFFFF"/>
              <w:bottom w:val="nil"/>
              <w:right w:val="nil"/>
            </w:tcBorders>
            <w:shd w:val="clear" w:color="auto" w:fill="E1EED9"/>
          </w:tcPr>
          <w:p w14:paraId="56A5A820" w14:textId="77777777" w:rsidR="00D813F2" w:rsidRPr="00CA453B" w:rsidRDefault="00D813F2" w:rsidP="00CA453B">
            <w:pPr>
              <w:spacing w:line="276" w:lineRule="auto"/>
              <w:rPr>
                <w:rFonts w:ascii="Arial" w:hAnsi="Arial" w:cs="Arial"/>
                <w:sz w:val="2"/>
                <w:szCs w:val="2"/>
              </w:rPr>
            </w:pPr>
          </w:p>
        </w:tc>
      </w:tr>
      <w:tr w:rsidR="00D813F2" w:rsidRPr="00CA453B" w14:paraId="717A330E" w14:textId="77777777" w:rsidTr="003E382C">
        <w:trPr>
          <w:trHeight w:val="331"/>
        </w:trPr>
        <w:tc>
          <w:tcPr>
            <w:tcW w:w="592" w:type="dxa"/>
            <w:gridSpan w:val="2"/>
            <w:tcBorders>
              <w:left w:val="nil"/>
              <w:right w:val="single" w:sz="18" w:space="0" w:color="FFFFFF"/>
            </w:tcBorders>
            <w:shd w:val="clear" w:color="auto" w:fill="C5DFB3"/>
          </w:tcPr>
          <w:p w14:paraId="3B07AC73" w14:textId="77777777" w:rsidR="00D813F2" w:rsidRPr="00CA453B" w:rsidRDefault="00D813F2" w:rsidP="00CA453B">
            <w:pPr>
              <w:pStyle w:val="TableParagraph"/>
              <w:spacing w:before="65" w:line="276" w:lineRule="auto"/>
              <w:ind w:left="67" w:right="67"/>
              <w:jc w:val="center"/>
              <w:rPr>
                <w:rFonts w:ascii="Arial" w:hAnsi="Arial" w:cs="Arial"/>
                <w:b/>
              </w:rPr>
            </w:pPr>
            <w:r w:rsidRPr="00CA453B">
              <w:rPr>
                <w:rFonts w:ascii="Arial" w:hAnsi="Arial" w:cs="Arial"/>
                <w:b/>
              </w:rPr>
              <w:t>08</w:t>
            </w:r>
          </w:p>
        </w:tc>
        <w:tc>
          <w:tcPr>
            <w:tcW w:w="6638" w:type="dxa"/>
            <w:gridSpan w:val="2"/>
            <w:tcBorders>
              <w:top w:val="nil"/>
              <w:left w:val="single" w:sz="18" w:space="0" w:color="FFFFFF"/>
              <w:bottom w:val="nil"/>
              <w:right w:val="single" w:sz="18" w:space="0" w:color="FFFFFF"/>
            </w:tcBorders>
            <w:shd w:val="clear" w:color="auto" w:fill="E1EED9"/>
          </w:tcPr>
          <w:p w14:paraId="306F7AEA" w14:textId="77777777" w:rsidR="00D813F2" w:rsidRPr="00CA453B" w:rsidRDefault="00D813F2" w:rsidP="00CA453B">
            <w:pPr>
              <w:pStyle w:val="TableParagraph"/>
              <w:spacing w:before="75" w:line="276" w:lineRule="auto"/>
              <w:ind w:left="83"/>
              <w:rPr>
                <w:rFonts w:ascii="Arial" w:hAnsi="Arial" w:cs="Arial"/>
                <w:sz w:val="20"/>
              </w:rPr>
            </w:pPr>
            <w:r w:rsidRPr="00CA453B">
              <w:rPr>
                <w:rFonts w:ascii="Arial" w:hAnsi="Arial" w:cs="Arial"/>
                <w:b/>
                <w:color w:val="1C1B1A"/>
                <w:sz w:val="20"/>
              </w:rPr>
              <w:t>Art.</w:t>
            </w:r>
            <w:r w:rsidRPr="00CA453B">
              <w:rPr>
                <w:rFonts w:ascii="Arial" w:hAnsi="Arial" w:cs="Arial"/>
                <w:b/>
                <w:color w:val="1C1B1A"/>
                <w:spacing w:val="-3"/>
                <w:sz w:val="20"/>
              </w:rPr>
              <w:t xml:space="preserve"> </w:t>
            </w:r>
            <w:r w:rsidRPr="00CA453B">
              <w:rPr>
                <w:rFonts w:ascii="Arial" w:hAnsi="Arial" w:cs="Arial"/>
                <w:b/>
                <w:color w:val="1C1B1A"/>
                <w:sz w:val="20"/>
              </w:rPr>
              <w:t>23</w:t>
            </w:r>
            <w:r w:rsidRPr="00CA453B">
              <w:rPr>
                <w:rFonts w:ascii="Arial" w:hAnsi="Arial" w:cs="Arial"/>
                <w:b/>
                <w:color w:val="1C1B1A"/>
                <w:spacing w:val="-1"/>
                <w:sz w:val="20"/>
              </w:rPr>
              <w:t xml:space="preserve"> </w:t>
            </w:r>
            <w:r w:rsidRPr="00CA453B">
              <w:rPr>
                <w:rFonts w:ascii="Arial" w:hAnsi="Arial" w:cs="Arial"/>
                <w:color w:val="1C1B1A"/>
                <w:sz w:val="20"/>
              </w:rPr>
              <w:t>(orçamento</w:t>
            </w:r>
            <w:r w:rsidRPr="00CA453B">
              <w:rPr>
                <w:rFonts w:ascii="Arial" w:hAnsi="Arial" w:cs="Arial"/>
                <w:color w:val="1C1B1A"/>
                <w:spacing w:val="-2"/>
                <w:sz w:val="20"/>
              </w:rPr>
              <w:t xml:space="preserve"> </w:t>
            </w:r>
            <w:r w:rsidRPr="00CA453B">
              <w:rPr>
                <w:rFonts w:ascii="Arial" w:hAnsi="Arial" w:cs="Arial"/>
                <w:color w:val="1C1B1A"/>
                <w:sz w:val="20"/>
              </w:rPr>
              <w:t>estimativo)</w:t>
            </w:r>
          </w:p>
        </w:tc>
        <w:tc>
          <w:tcPr>
            <w:tcW w:w="3503" w:type="dxa"/>
            <w:gridSpan w:val="3"/>
            <w:tcBorders>
              <w:top w:val="nil"/>
              <w:left w:val="single" w:sz="18" w:space="0" w:color="FFFFFF"/>
              <w:bottom w:val="nil"/>
              <w:right w:val="nil"/>
            </w:tcBorders>
            <w:shd w:val="clear" w:color="auto" w:fill="E1EED9"/>
          </w:tcPr>
          <w:p w14:paraId="3FCB3342" w14:textId="77777777" w:rsidR="00D813F2" w:rsidRPr="00CA453B" w:rsidRDefault="00D813F2" w:rsidP="00CA453B">
            <w:pPr>
              <w:pStyle w:val="TableParagraph"/>
              <w:spacing w:line="276" w:lineRule="auto"/>
              <w:rPr>
                <w:rFonts w:ascii="Arial" w:hAnsi="Arial" w:cs="Arial"/>
                <w:sz w:val="18"/>
              </w:rPr>
            </w:pPr>
          </w:p>
        </w:tc>
      </w:tr>
      <w:tr w:rsidR="00D813F2" w:rsidRPr="00CA453B" w14:paraId="3AA0DAC9" w14:textId="77777777" w:rsidTr="003E38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7" w:type="dxa"/>
          <w:trHeight w:val="1054"/>
        </w:trPr>
        <w:tc>
          <w:tcPr>
            <w:tcW w:w="449" w:type="dxa"/>
            <w:tcBorders>
              <w:bottom w:val="single" w:sz="2" w:space="0" w:color="E1EED9"/>
              <w:right w:val="single" w:sz="18" w:space="0" w:color="FFFFFF"/>
            </w:tcBorders>
            <w:shd w:val="clear" w:color="auto" w:fill="C5DFB3"/>
          </w:tcPr>
          <w:p w14:paraId="7805963F" w14:textId="77777777" w:rsidR="00D813F2" w:rsidRPr="00CA453B" w:rsidRDefault="00D813F2" w:rsidP="00CA453B">
            <w:pPr>
              <w:pStyle w:val="TableParagraph"/>
              <w:spacing w:line="276" w:lineRule="auto"/>
              <w:rPr>
                <w:rFonts w:ascii="Arial" w:hAnsi="Arial" w:cs="Arial"/>
                <w:sz w:val="18"/>
              </w:rPr>
            </w:pPr>
          </w:p>
        </w:tc>
        <w:tc>
          <w:tcPr>
            <w:tcW w:w="6638" w:type="dxa"/>
            <w:gridSpan w:val="2"/>
            <w:tcBorders>
              <w:left w:val="single" w:sz="18" w:space="0" w:color="FFFFFF"/>
              <w:right w:val="single" w:sz="18" w:space="0" w:color="FFFFFF"/>
            </w:tcBorders>
            <w:shd w:val="clear" w:color="auto" w:fill="E1EED9"/>
          </w:tcPr>
          <w:p w14:paraId="0961D9F7" w14:textId="77777777" w:rsidR="00D813F2" w:rsidRPr="00CA453B" w:rsidRDefault="00D813F2" w:rsidP="00CA453B">
            <w:pPr>
              <w:pStyle w:val="TableParagraph"/>
              <w:spacing w:line="276" w:lineRule="auto"/>
              <w:ind w:left="83" w:right="88"/>
              <w:jc w:val="both"/>
              <w:rPr>
                <w:rFonts w:ascii="Arial" w:hAnsi="Arial" w:cs="Arial"/>
                <w:sz w:val="20"/>
              </w:rPr>
            </w:pPr>
            <w:r w:rsidRPr="00CA453B">
              <w:rPr>
                <w:rFonts w:ascii="Arial" w:hAnsi="Arial" w:cs="Arial"/>
                <w:color w:val="1C1B1A"/>
                <w:sz w:val="20"/>
              </w:rPr>
              <w:t>§ 1º No processo licitatório para aquisição de bens e contratação de</w:t>
            </w:r>
            <w:r w:rsidRPr="00CA453B">
              <w:rPr>
                <w:rFonts w:ascii="Arial" w:hAnsi="Arial" w:cs="Arial"/>
                <w:color w:val="1C1B1A"/>
                <w:spacing w:val="1"/>
                <w:sz w:val="20"/>
              </w:rPr>
              <w:t xml:space="preserve"> </w:t>
            </w:r>
            <w:r w:rsidRPr="00CA453B">
              <w:rPr>
                <w:rFonts w:ascii="Arial" w:hAnsi="Arial" w:cs="Arial"/>
                <w:color w:val="1C1B1A"/>
                <w:spacing w:val="-1"/>
                <w:sz w:val="20"/>
              </w:rPr>
              <w:t>serviços</w:t>
            </w:r>
            <w:r w:rsidRPr="00CA453B">
              <w:rPr>
                <w:rFonts w:ascii="Arial" w:hAnsi="Arial" w:cs="Arial"/>
                <w:color w:val="1C1B1A"/>
                <w:spacing w:val="-13"/>
                <w:sz w:val="20"/>
              </w:rPr>
              <w:t xml:space="preserve"> </w:t>
            </w:r>
            <w:r w:rsidRPr="00CA453B">
              <w:rPr>
                <w:rFonts w:ascii="Arial" w:hAnsi="Arial" w:cs="Arial"/>
                <w:color w:val="1C1B1A"/>
                <w:spacing w:val="-1"/>
                <w:sz w:val="20"/>
              </w:rPr>
              <w:t>em</w:t>
            </w:r>
            <w:r w:rsidRPr="00CA453B">
              <w:rPr>
                <w:rFonts w:ascii="Arial" w:hAnsi="Arial" w:cs="Arial"/>
                <w:color w:val="1C1B1A"/>
                <w:spacing w:val="-11"/>
                <w:sz w:val="20"/>
              </w:rPr>
              <w:t xml:space="preserve"> </w:t>
            </w:r>
            <w:r w:rsidRPr="00CA453B">
              <w:rPr>
                <w:rFonts w:ascii="Arial" w:hAnsi="Arial" w:cs="Arial"/>
                <w:color w:val="1C1B1A"/>
                <w:spacing w:val="-1"/>
                <w:sz w:val="20"/>
              </w:rPr>
              <w:t>geral,</w:t>
            </w:r>
            <w:r w:rsidRPr="00CA453B">
              <w:rPr>
                <w:rFonts w:ascii="Arial" w:hAnsi="Arial" w:cs="Arial"/>
                <w:color w:val="1C1B1A"/>
                <w:spacing w:val="-12"/>
                <w:sz w:val="20"/>
              </w:rPr>
              <w:t xml:space="preserve"> </w:t>
            </w:r>
            <w:r w:rsidRPr="00CA453B">
              <w:rPr>
                <w:rFonts w:ascii="Arial" w:hAnsi="Arial" w:cs="Arial"/>
                <w:color w:val="1C1B1A"/>
                <w:spacing w:val="-1"/>
                <w:sz w:val="20"/>
              </w:rPr>
              <w:t>conforme</w:t>
            </w:r>
            <w:r w:rsidRPr="00CA453B">
              <w:rPr>
                <w:rFonts w:ascii="Arial" w:hAnsi="Arial" w:cs="Arial"/>
                <w:color w:val="1C1B1A"/>
                <w:spacing w:val="-9"/>
                <w:sz w:val="20"/>
              </w:rPr>
              <w:t xml:space="preserve"> </w:t>
            </w:r>
            <w:r w:rsidRPr="00CA453B">
              <w:rPr>
                <w:rFonts w:ascii="Arial" w:hAnsi="Arial" w:cs="Arial"/>
                <w:b/>
                <w:color w:val="C00000"/>
                <w:sz w:val="20"/>
              </w:rPr>
              <w:t>regulamento</w:t>
            </w:r>
            <w:r w:rsidRPr="00CA453B">
              <w:rPr>
                <w:rFonts w:ascii="Arial" w:hAnsi="Arial" w:cs="Arial"/>
                <w:color w:val="1C1B1A"/>
                <w:sz w:val="20"/>
              </w:rPr>
              <w:t>,</w:t>
            </w:r>
            <w:r w:rsidRPr="00CA453B">
              <w:rPr>
                <w:rFonts w:ascii="Arial" w:hAnsi="Arial" w:cs="Arial"/>
                <w:color w:val="1C1B1A"/>
                <w:spacing w:val="-12"/>
                <w:sz w:val="20"/>
              </w:rPr>
              <w:t xml:space="preserve"> </w:t>
            </w:r>
            <w:r w:rsidRPr="00CA453B">
              <w:rPr>
                <w:rFonts w:ascii="Arial" w:hAnsi="Arial" w:cs="Arial"/>
                <w:color w:val="1C1B1A"/>
                <w:sz w:val="20"/>
              </w:rPr>
              <w:t>o</w:t>
            </w:r>
            <w:r w:rsidRPr="00CA453B">
              <w:rPr>
                <w:rFonts w:ascii="Arial" w:hAnsi="Arial" w:cs="Arial"/>
                <w:color w:val="1C1B1A"/>
                <w:spacing w:val="-12"/>
                <w:sz w:val="20"/>
              </w:rPr>
              <w:t xml:space="preserve"> </w:t>
            </w:r>
            <w:r w:rsidRPr="00CA453B">
              <w:rPr>
                <w:rFonts w:ascii="Arial" w:hAnsi="Arial" w:cs="Arial"/>
                <w:color w:val="1C1B1A"/>
                <w:sz w:val="20"/>
              </w:rPr>
              <w:t>valor</w:t>
            </w:r>
            <w:r w:rsidRPr="00CA453B">
              <w:rPr>
                <w:rFonts w:ascii="Arial" w:hAnsi="Arial" w:cs="Arial"/>
                <w:color w:val="1C1B1A"/>
                <w:spacing w:val="-13"/>
                <w:sz w:val="20"/>
              </w:rPr>
              <w:t xml:space="preserve"> </w:t>
            </w:r>
            <w:r w:rsidRPr="00CA453B">
              <w:rPr>
                <w:rFonts w:ascii="Arial" w:hAnsi="Arial" w:cs="Arial"/>
                <w:color w:val="1C1B1A"/>
                <w:sz w:val="20"/>
              </w:rPr>
              <w:t>estimado</w:t>
            </w:r>
            <w:r w:rsidRPr="00CA453B">
              <w:rPr>
                <w:rFonts w:ascii="Arial" w:hAnsi="Arial" w:cs="Arial"/>
                <w:color w:val="1C1B1A"/>
                <w:spacing w:val="-12"/>
                <w:sz w:val="20"/>
              </w:rPr>
              <w:t xml:space="preserve"> </w:t>
            </w:r>
            <w:r w:rsidRPr="00CA453B">
              <w:rPr>
                <w:rFonts w:ascii="Arial" w:hAnsi="Arial" w:cs="Arial"/>
                <w:color w:val="1C1B1A"/>
                <w:sz w:val="20"/>
              </w:rPr>
              <w:t>será</w:t>
            </w:r>
            <w:r w:rsidRPr="00CA453B">
              <w:rPr>
                <w:rFonts w:ascii="Arial" w:hAnsi="Arial" w:cs="Arial"/>
                <w:color w:val="1C1B1A"/>
                <w:spacing w:val="-10"/>
                <w:sz w:val="20"/>
              </w:rPr>
              <w:t xml:space="preserve"> </w:t>
            </w:r>
            <w:r w:rsidRPr="00CA453B">
              <w:rPr>
                <w:rFonts w:ascii="Arial" w:hAnsi="Arial" w:cs="Arial"/>
                <w:color w:val="1C1B1A"/>
                <w:sz w:val="20"/>
              </w:rPr>
              <w:t>definido</w:t>
            </w:r>
            <w:r w:rsidRPr="00CA453B">
              <w:rPr>
                <w:rFonts w:ascii="Arial" w:hAnsi="Arial" w:cs="Arial"/>
                <w:color w:val="1C1B1A"/>
                <w:spacing w:val="-48"/>
                <w:sz w:val="20"/>
              </w:rPr>
              <w:t xml:space="preserve"> </w:t>
            </w:r>
            <w:r w:rsidRPr="00CA453B">
              <w:rPr>
                <w:rFonts w:ascii="Arial" w:hAnsi="Arial" w:cs="Arial"/>
                <w:color w:val="1C1B1A"/>
                <w:sz w:val="20"/>
              </w:rPr>
              <w:t>com base no melhor preço aferido por meio da utilização dos seguintes</w:t>
            </w:r>
            <w:r w:rsidRPr="00CA453B">
              <w:rPr>
                <w:rFonts w:ascii="Arial" w:hAnsi="Arial" w:cs="Arial"/>
                <w:color w:val="1C1B1A"/>
                <w:spacing w:val="-47"/>
                <w:sz w:val="20"/>
              </w:rPr>
              <w:t xml:space="preserve"> </w:t>
            </w:r>
            <w:r w:rsidRPr="00CA453B">
              <w:rPr>
                <w:rFonts w:ascii="Arial" w:hAnsi="Arial" w:cs="Arial"/>
                <w:color w:val="1C1B1A"/>
                <w:sz w:val="20"/>
              </w:rPr>
              <w:t>parâmetros,</w:t>
            </w:r>
            <w:r w:rsidRPr="00CA453B">
              <w:rPr>
                <w:rFonts w:ascii="Arial" w:hAnsi="Arial" w:cs="Arial"/>
                <w:color w:val="1C1B1A"/>
                <w:spacing w:val="-2"/>
                <w:sz w:val="20"/>
              </w:rPr>
              <w:t xml:space="preserve"> </w:t>
            </w:r>
            <w:r w:rsidRPr="00CA453B">
              <w:rPr>
                <w:rFonts w:ascii="Arial" w:hAnsi="Arial" w:cs="Arial"/>
                <w:color w:val="1C1B1A"/>
                <w:sz w:val="20"/>
              </w:rPr>
              <w:t>adotados</w:t>
            </w:r>
            <w:r w:rsidRPr="00CA453B">
              <w:rPr>
                <w:rFonts w:ascii="Arial" w:hAnsi="Arial" w:cs="Arial"/>
                <w:color w:val="1C1B1A"/>
                <w:spacing w:val="3"/>
                <w:sz w:val="20"/>
              </w:rPr>
              <w:t xml:space="preserve"> </w:t>
            </w:r>
            <w:r w:rsidRPr="00CA453B">
              <w:rPr>
                <w:rFonts w:ascii="Arial" w:hAnsi="Arial" w:cs="Arial"/>
                <w:color w:val="1C1B1A"/>
                <w:sz w:val="20"/>
              </w:rPr>
              <w:t>de forma combinada ou</w:t>
            </w:r>
            <w:r w:rsidRPr="00CA453B">
              <w:rPr>
                <w:rFonts w:ascii="Arial" w:hAnsi="Arial" w:cs="Arial"/>
                <w:color w:val="1C1B1A"/>
                <w:spacing w:val="-2"/>
                <w:sz w:val="20"/>
              </w:rPr>
              <w:t xml:space="preserve"> </w:t>
            </w:r>
            <w:r w:rsidRPr="00CA453B">
              <w:rPr>
                <w:rFonts w:ascii="Arial" w:hAnsi="Arial" w:cs="Arial"/>
                <w:color w:val="1C1B1A"/>
                <w:sz w:val="20"/>
              </w:rPr>
              <w:t>não:</w:t>
            </w:r>
          </w:p>
        </w:tc>
        <w:tc>
          <w:tcPr>
            <w:tcW w:w="3569" w:type="dxa"/>
            <w:gridSpan w:val="3"/>
            <w:vMerge w:val="restart"/>
            <w:tcBorders>
              <w:left w:val="single" w:sz="18" w:space="0" w:color="FFFFFF"/>
            </w:tcBorders>
            <w:shd w:val="clear" w:color="auto" w:fill="E1EED9"/>
          </w:tcPr>
          <w:p w14:paraId="09F37B93" w14:textId="77777777" w:rsidR="00D813F2" w:rsidRPr="00CA453B" w:rsidRDefault="00D813F2" w:rsidP="00CA453B">
            <w:pPr>
              <w:pStyle w:val="TableParagraph"/>
              <w:spacing w:line="276" w:lineRule="auto"/>
              <w:rPr>
                <w:rFonts w:ascii="Arial" w:hAnsi="Arial" w:cs="Arial"/>
                <w:b/>
                <w:sz w:val="26"/>
              </w:rPr>
            </w:pPr>
          </w:p>
          <w:p w14:paraId="5CD87BA2" w14:textId="77777777" w:rsidR="00D813F2" w:rsidRPr="00CA453B" w:rsidRDefault="00D813F2" w:rsidP="00CA453B">
            <w:pPr>
              <w:pStyle w:val="TableParagraph"/>
              <w:spacing w:line="276" w:lineRule="auto"/>
              <w:rPr>
                <w:rFonts w:ascii="Arial" w:hAnsi="Arial" w:cs="Arial"/>
                <w:b/>
                <w:sz w:val="26"/>
              </w:rPr>
            </w:pPr>
          </w:p>
          <w:p w14:paraId="780BEFC2" w14:textId="77777777" w:rsidR="00D813F2" w:rsidRPr="00CA453B" w:rsidRDefault="00D813F2" w:rsidP="00CA453B">
            <w:pPr>
              <w:pStyle w:val="TableParagraph"/>
              <w:spacing w:line="276" w:lineRule="auto"/>
              <w:rPr>
                <w:rFonts w:ascii="Arial" w:hAnsi="Arial" w:cs="Arial"/>
                <w:b/>
                <w:sz w:val="26"/>
              </w:rPr>
            </w:pPr>
          </w:p>
          <w:p w14:paraId="7CF9D39E" w14:textId="77777777" w:rsidR="00D813F2" w:rsidRPr="00CA453B" w:rsidRDefault="00D813F2" w:rsidP="00CA453B">
            <w:pPr>
              <w:pStyle w:val="TableParagraph"/>
              <w:spacing w:line="276" w:lineRule="auto"/>
              <w:rPr>
                <w:rFonts w:ascii="Arial" w:hAnsi="Arial" w:cs="Arial"/>
                <w:b/>
                <w:sz w:val="26"/>
              </w:rPr>
            </w:pPr>
          </w:p>
          <w:p w14:paraId="17385534" w14:textId="77777777" w:rsidR="00D813F2" w:rsidRPr="00CA453B" w:rsidRDefault="00D813F2" w:rsidP="00CA453B">
            <w:pPr>
              <w:pStyle w:val="TableParagraph"/>
              <w:spacing w:before="12" w:line="276" w:lineRule="auto"/>
              <w:rPr>
                <w:rFonts w:ascii="Arial" w:hAnsi="Arial" w:cs="Arial"/>
                <w:b/>
                <w:sz w:val="19"/>
              </w:rPr>
            </w:pPr>
          </w:p>
          <w:p w14:paraId="672968A8" w14:textId="77777777" w:rsidR="00D813F2" w:rsidRPr="00CA453B" w:rsidRDefault="00D813F2" w:rsidP="00CA453B">
            <w:pPr>
              <w:pStyle w:val="TableParagraph"/>
              <w:tabs>
                <w:tab w:val="left" w:pos="1585"/>
                <w:tab w:val="left" w:pos="1930"/>
                <w:tab w:val="left" w:pos="3165"/>
              </w:tabs>
              <w:spacing w:line="276" w:lineRule="auto"/>
              <w:ind w:left="85" w:right="86"/>
              <w:rPr>
                <w:rFonts w:ascii="Arial" w:hAnsi="Arial" w:cs="Arial"/>
                <w:sz w:val="20"/>
              </w:rPr>
            </w:pPr>
            <w:r w:rsidRPr="00CA453B">
              <w:rPr>
                <w:rFonts w:ascii="Arial" w:hAnsi="Arial" w:cs="Arial"/>
                <w:sz w:val="20"/>
              </w:rPr>
              <w:t>Regulamentar</w:t>
            </w:r>
            <w:r w:rsidRPr="00CA453B">
              <w:rPr>
                <w:rFonts w:ascii="Arial" w:hAnsi="Arial" w:cs="Arial"/>
                <w:sz w:val="20"/>
              </w:rPr>
              <w:tab/>
              <w:t>a</w:t>
            </w:r>
            <w:r w:rsidRPr="00CA453B">
              <w:rPr>
                <w:rFonts w:ascii="Arial" w:hAnsi="Arial" w:cs="Arial"/>
                <w:sz w:val="20"/>
              </w:rPr>
              <w:tab/>
              <w:t>elaboração</w:t>
            </w:r>
            <w:r w:rsidRPr="00CA453B">
              <w:rPr>
                <w:rFonts w:ascii="Arial" w:hAnsi="Arial" w:cs="Arial"/>
                <w:sz w:val="20"/>
              </w:rPr>
              <w:tab/>
            </w:r>
            <w:r w:rsidRPr="00CA453B">
              <w:rPr>
                <w:rFonts w:ascii="Arial" w:hAnsi="Arial" w:cs="Arial"/>
                <w:spacing w:val="-3"/>
                <w:sz w:val="20"/>
              </w:rPr>
              <w:t>do</w:t>
            </w:r>
            <w:r w:rsidRPr="00CA453B">
              <w:rPr>
                <w:rFonts w:ascii="Arial" w:hAnsi="Arial" w:cs="Arial"/>
                <w:spacing w:val="-47"/>
                <w:sz w:val="20"/>
              </w:rPr>
              <w:t xml:space="preserve"> </w:t>
            </w:r>
            <w:r w:rsidRPr="00CA453B">
              <w:rPr>
                <w:rFonts w:ascii="Arial" w:hAnsi="Arial" w:cs="Arial"/>
                <w:sz w:val="20"/>
              </w:rPr>
              <w:t>orçamento</w:t>
            </w:r>
            <w:r w:rsidRPr="00CA453B">
              <w:rPr>
                <w:rFonts w:ascii="Arial" w:hAnsi="Arial" w:cs="Arial"/>
                <w:spacing w:val="-1"/>
                <w:sz w:val="20"/>
              </w:rPr>
              <w:t xml:space="preserve"> </w:t>
            </w:r>
            <w:r w:rsidRPr="00CA453B">
              <w:rPr>
                <w:rFonts w:ascii="Arial" w:hAnsi="Arial" w:cs="Arial"/>
                <w:sz w:val="20"/>
              </w:rPr>
              <w:t>estimativo.</w:t>
            </w:r>
          </w:p>
        </w:tc>
      </w:tr>
      <w:tr w:rsidR="00D813F2" w:rsidRPr="00CA453B" w14:paraId="0D6818B2" w14:textId="77777777" w:rsidTr="003E38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7" w:type="dxa"/>
          <w:trHeight w:val="1093"/>
        </w:trPr>
        <w:tc>
          <w:tcPr>
            <w:tcW w:w="449" w:type="dxa"/>
            <w:tcBorders>
              <w:top w:val="single" w:sz="2" w:space="0" w:color="E1EED9"/>
              <w:bottom w:val="single" w:sz="2" w:space="0" w:color="E1EED9"/>
              <w:right w:val="single" w:sz="18" w:space="0" w:color="FFFFFF"/>
            </w:tcBorders>
            <w:shd w:val="clear" w:color="auto" w:fill="C5DFB3"/>
          </w:tcPr>
          <w:p w14:paraId="47F61E1F" w14:textId="77777777" w:rsidR="00D813F2" w:rsidRPr="00CA453B" w:rsidRDefault="00D813F2" w:rsidP="00CA453B">
            <w:pPr>
              <w:pStyle w:val="TableParagraph"/>
              <w:spacing w:before="7" w:line="276" w:lineRule="auto"/>
              <w:rPr>
                <w:rFonts w:ascii="Arial" w:hAnsi="Arial" w:cs="Arial"/>
                <w:b/>
                <w:sz w:val="33"/>
              </w:rPr>
            </w:pPr>
          </w:p>
          <w:p w14:paraId="47EE6194" w14:textId="77777777" w:rsidR="00D813F2" w:rsidRPr="00CA453B" w:rsidRDefault="00D813F2" w:rsidP="00CA453B">
            <w:pPr>
              <w:pStyle w:val="TableParagraph"/>
              <w:spacing w:line="276" w:lineRule="auto"/>
              <w:ind w:left="86"/>
              <w:rPr>
                <w:rFonts w:ascii="Arial" w:hAnsi="Arial" w:cs="Arial"/>
                <w:b/>
              </w:rPr>
            </w:pPr>
            <w:r w:rsidRPr="00CA453B">
              <w:rPr>
                <w:rFonts w:ascii="Arial" w:hAnsi="Arial" w:cs="Arial"/>
                <w:b/>
              </w:rPr>
              <w:t>09</w:t>
            </w:r>
          </w:p>
        </w:tc>
        <w:tc>
          <w:tcPr>
            <w:tcW w:w="6638" w:type="dxa"/>
            <w:gridSpan w:val="2"/>
            <w:tcBorders>
              <w:left w:val="single" w:sz="18" w:space="0" w:color="FFFFFF"/>
              <w:right w:val="single" w:sz="18" w:space="0" w:color="FFFFFF"/>
            </w:tcBorders>
            <w:shd w:val="clear" w:color="auto" w:fill="E1EED9"/>
          </w:tcPr>
          <w:p w14:paraId="1F224E33" w14:textId="77777777" w:rsidR="00D813F2" w:rsidRPr="00CA453B" w:rsidRDefault="00D813F2" w:rsidP="00CA453B">
            <w:pPr>
              <w:pStyle w:val="TableParagraph"/>
              <w:spacing w:before="59" w:line="276" w:lineRule="auto"/>
              <w:ind w:left="83"/>
              <w:rPr>
                <w:rFonts w:ascii="Arial" w:hAnsi="Arial" w:cs="Arial"/>
                <w:b/>
                <w:sz w:val="20"/>
              </w:rPr>
            </w:pPr>
            <w:r w:rsidRPr="00CA453B">
              <w:rPr>
                <w:rFonts w:ascii="Arial" w:hAnsi="Arial" w:cs="Arial"/>
                <w:b/>
                <w:color w:val="1C1B1A"/>
                <w:sz w:val="20"/>
              </w:rPr>
              <w:t>Art.</w:t>
            </w:r>
            <w:r w:rsidRPr="00CA453B">
              <w:rPr>
                <w:rFonts w:ascii="Arial" w:hAnsi="Arial" w:cs="Arial"/>
                <w:b/>
                <w:color w:val="1C1B1A"/>
                <w:spacing w:val="-7"/>
                <w:sz w:val="20"/>
              </w:rPr>
              <w:t xml:space="preserve"> </w:t>
            </w:r>
            <w:r w:rsidRPr="00CA453B">
              <w:rPr>
                <w:rFonts w:ascii="Arial" w:hAnsi="Arial" w:cs="Arial"/>
                <w:b/>
                <w:color w:val="1C1B1A"/>
                <w:sz w:val="20"/>
              </w:rPr>
              <w:t>23</w:t>
            </w:r>
            <w:r w:rsidRPr="00CA453B">
              <w:rPr>
                <w:rFonts w:ascii="Arial" w:hAnsi="Arial" w:cs="Arial"/>
                <w:b/>
                <w:color w:val="1C1B1A"/>
                <w:spacing w:val="-4"/>
                <w:sz w:val="20"/>
              </w:rPr>
              <w:t xml:space="preserve"> </w:t>
            </w:r>
            <w:r w:rsidRPr="00CA453B">
              <w:rPr>
                <w:rFonts w:ascii="Arial" w:hAnsi="Arial" w:cs="Arial"/>
                <w:b/>
                <w:color w:val="1C1B1A"/>
                <w:sz w:val="20"/>
              </w:rPr>
              <w:t>(orçamento</w:t>
            </w:r>
            <w:r w:rsidRPr="00CA453B">
              <w:rPr>
                <w:rFonts w:ascii="Arial" w:hAnsi="Arial" w:cs="Arial"/>
                <w:b/>
                <w:color w:val="1C1B1A"/>
                <w:spacing w:val="-4"/>
                <w:sz w:val="20"/>
              </w:rPr>
              <w:t xml:space="preserve"> </w:t>
            </w:r>
            <w:r w:rsidRPr="00CA453B">
              <w:rPr>
                <w:rFonts w:ascii="Arial" w:hAnsi="Arial" w:cs="Arial"/>
                <w:b/>
                <w:color w:val="1C1B1A"/>
                <w:sz w:val="20"/>
              </w:rPr>
              <w:t>estimativo)</w:t>
            </w:r>
          </w:p>
          <w:p w14:paraId="021EAF6E" w14:textId="77777777" w:rsidR="00D813F2" w:rsidRPr="00CA453B" w:rsidRDefault="00D813F2" w:rsidP="00CA453B">
            <w:pPr>
              <w:pStyle w:val="TableParagraph"/>
              <w:spacing w:before="24" w:line="276" w:lineRule="auto"/>
              <w:ind w:left="83"/>
              <w:rPr>
                <w:rFonts w:ascii="Arial" w:hAnsi="Arial" w:cs="Arial"/>
                <w:sz w:val="20"/>
              </w:rPr>
            </w:pPr>
            <w:r w:rsidRPr="00CA453B">
              <w:rPr>
                <w:rFonts w:ascii="Arial" w:hAnsi="Arial" w:cs="Arial"/>
                <w:color w:val="1C1B1A"/>
                <w:sz w:val="20"/>
              </w:rPr>
              <w:t>§</w:t>
            </w:r>
            <w:r w:rsidRPr="00CA453B">
              <w:rPr>
                <w:rFonts w:ascii="Arial" w:hAnsi="Arial" w:cs="Arial"/>
                <w:color w:val="1C1B1A"/>
                <w:spacing w:val="-1"/>
                <w:sz w:val="20"/>
              </w:rPr>
              <w:t xml:space="preserve"> </w:t>
            </w:r>
            <w:r w:rsidRPr="00CA453B">
              <w:rPr>
                <w:rFonts w:ascii="Arial" w:hAnsi="Arial" w:cs="Arial"/>
                <w:color w:val="1C1B1A"/>
                <w:sz w:val="20"/>
              </w:rPr>
              <w:t>1º</w:t>
            </w:r>
          </w:p>
          <w:p w14:paraId="6E3CCB93" w14:textId="77777777" w:rsidR="00D813F2" w:rsidRPr="00CA453B" w:rsidRDefault="00D813F2" w:rsidP="00CA453B">
            <w:pPr>
              <w:pStyle w:val="TableParagraph"/>
              <w:spacing w:before="24" w:line="276" w:lineRule="auto"/>
              <w:ind w:left="83"/>
              <w:rPr>
                <w:rFonts w:ascii="Arial" w:hAnsi="Arial" w:cs="Arial"/>
                <w:sz w:val="20"/>
              </w:rPr>
            </w:pPr>
            <w:r w:rsidRPr="00CA453B">
              <w:rPr>
                <w:rFonts w:ascii="Arial" w:hAnsi="Arial" w:cs="Arial"/>
                <w:color w:val="1C1B1A"/>
                <w:sz w:val="20"/>
              </w:rPr>
              <w:t>V</w:t>
            </w:r>
            <w:r w:rsidRPr="00CA453B">
              <w:rPr>
                <w:rFonts w:ascii="Arial" w:hAnsi="Arial" w:cs="Arial"/>
                <w:color w:val="1C1B1A"/>
                <w:spacing w:val="1"/>
                <w:sz w:val="20"/>
              </w:rPr>
              <w:t xml:space="preserve"> </w:t>
            </w:r>
            <w:r w:rsidRPr="00CA453B">
              <w:rPr>
                <w:rFonts w:ascii="Arial" w:hAnsi="Arial" w:cs="Arial"/>
                <w:color w:val="1C1B1A"/>
                <w:sz w:val="20"/>
              </w:rPr>
              <w:t>-</w:t>
            </w:r>
            <w:r w:rsidRPr="00CA453B">
              <w:rPr>
                <w:rFonts w:ascii="Arial" w:hAnsi="Arial" w:cs="Arial"/>
                <w:color w:val="1C1B1A"/>
                <w:spacing w:val="2"/>
                <w:sz w:val="20"/>
              </w:rPr>
              <w:t xml:space="preserve"> </w:t>
            </w:r>
            <w:r w:rsidRPr="00CA453B">
              <w:rPr>
                <w:rFonts w:ascii="Arial" w:hAnsi="Arial" w:cs="Arial"/>
                <w:color w:val="1C1B1A"/>
                <w:sz w:val="20"/>
              </w:rPr>
              <w:t>pesquisa</w:t>
            </w:r>
            <w:r w:rsidRPr="00CA453B">
              <w:rPr>
                <w:rFonts w:ascii="Arial" w:hAnsi="Arial" w:cs="Arial"/>
                <w:color w:val="1C1B1A"/>
                <w:spacing w:val="1"/>
                <w:sz w:val="20"/>
              </w:rPr>
              <w:t xml:space="preserve"> </w:t>
            </w:r>
            <w:r w:rsidRPr="00CA453B">
              <w:rPr>
                <w:rFonts w:ascii="Arial" w:hAnsi="Arial" w:cs="Arial"/>
                <w:color w:val="1C1B1A"/>
                <w:sz w:val="20"/>
              </w:rPr>
              <w:t>na</w:t>
            </w:r>
            <w:r w:rsidRPr="00CA453B">
              <w:rPr>
                <w:rFonts w:ascii="Arial" w:hAnsi="Arial" w:cs="Arial"/>
                <w:color w:val="1C1B1A"/>
                <w:spacing w:val="1"/>
                <w:sz w:val="20"/>
              </w:rPr>
              <w:t xml:space="preserve"> </w:t>
            </w:r>
            <w:r w:rsidRPr="00CA453B">
              <w:rPr>
                <w:rFonts w:ascii="Arial" w:hAnsi="Arial" w:cs="Arial"/>
                <w:color w:val="1C1B1A"/>
                <w:sz w:val="20"/>
              </w:rPr>
              <w:t>base nacional</w:t>
            </w:r>
            <w:r w:rsidRPr="00CA453B">
              <w:rPr>
                <w:rFonts w:ascii="Arial" w:hAnsi="Arial" w:cs="Arial"/>
                <w:color w:val="1C1B1A"/>
                <w:spacing w:val="1"/>
                <w:sz w:val="20"/>
              </w:rPr>
              <w:t xml:space="preserve"> </w:t>
            </w:r>
            <w:r w:rsidRPr="00CA453B">
              <w:rPr>
                <w:rFonts w:ascii="Arial" w:hAnsi="Arial" w:cs="Arial"/>
                <w:color w:val="1C1B1A"/>
                <w:sz w:val="20"/>
              </w:rPr>
              <w:t>de notas fiscais eletrônicas, na forma</w:t>
            </w:r>
            <w:r w:rsidRPr="00CA453B">
              <w:rPr>
                <w:rFonts w:ascii="Arial" w:hAnsi="Arial" w:cs="Arial"/>
                <w:color w:val="1C1B1A"/>
                <w:spacing w:val="1"/>
                <w:sz w:val="20"/>
              </w:rPr>
              <w:t xml:space="preserve"> </w:t>
            </w:r>
            <w:r w:rsidRPr="00CA453B">
              <w:rPr>
                <w:rFonts w:ascii="Arial" w:hAnsi="Arial" w:cs="Arial"/>
                <w:color w:val="1C1B1A"/>
                <w:sz w:val="20"/>
              </w:rPr>
              <w:t>de</w:t>
            </w:r>
          </w:p>
          <w:p w14:paraId="2D5AC496" w14:textId="77777777" w:rsidR="00D813F2" w:rsidRPr="00CA453B" w:rsidRDefault="00D813F2" w:rsidP="00CA453B">
            <w:pPr>
              <w:pStyle w:val="TableParagraph"/>
              <w:spacing w:before="24" w:line="276" w:lineRule="auto"/>
              <w:ind w:left="83"/>
              <w:rPr>
                <w:rFonts w:ascii="Arial" w:hAnsi="Arial" w:cs="Arial"/>
                <w:sz w:val="20"/>
              </w:rPr>
            </w:pPr>
            <w:r w:rsidRPr="00CA453B">
              <w:rPr>
                <w:rFonts w:ascii="Arial" w:hAnsi="Arial" w:cs="Arial"/>
                <w:b/>
                <w:color w:val="C00000"/>
                <w:sz w:val="20"/>
              </w:rPr>
              <w:t>regulamento</w:t>
            </w:r>
            <w:r w:rsidRPr="00CA453B">
              <w:rPr>
                <w:rFonts w:ascii="Arial" w:hAnsi="Arial" w:cs="Arial"/>
                <w:color w:val="1C1B1A"/>
                <w:sz w:val="20"/>
              </w:rPr>
              <w:t>.</w:t>
            </w:r>
          </w:p>
        </w:tc>
        <w:tc>
          <w:tcPr>
            <w:tcW w:w="3569" w:type="dxa"/>
            <w:gridSpan w:val="3"/>
            <w:vMerge/>
            <w:tcBorders>
              <w:top w:val="nil"/>
              <w:left w:val="single" w:sz="18" w:space="0" w:color="FFFFFF"/>
            </w:tcBorders>
            <w:shd w:val="clear" w:color="auto" w:fill="E1EED9"/>
          </w:tcPr>
          <w:p w14:paraId="0E34748E" w14:textId="77777777" w:rsidR="00D813F2" w:rsidRPr="00CA453B" w:rsidRDefault="00D813F2" w:rsidP="00CA453B">
            <w:pPr>
              <w:spacing w:line="276" w:lineRule="auto"/>
              <w:rPr>
                <w:rFonts w:ascii="Arial" w:hAnsi="Arial" w:cs="Arial"/>
                <w:sz w:val="2"/>
                <w:szCs w:val="2"/>
              </w:rPr>
            </w:pPr>
          </w:p>
        </w:tc>
      </w:tr>
      <w:tr w:rsidR="00D813F2" w:rsidRPr="00CA453B" w14:paraId="5C7380AC" w14:textId="77777777" w:rsidTr="003E38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7" w:type="dxa"/>
          <w:trHeight w:val="1622"/>
        </w:trPr>
        <w:tc>
          <w:tcPr>
            <w:tcW w:w="449" w:type="dxa"/>
            <w:tcBorders>
              <w:top w:val="single" w:sz="2" w:space="0" w:color="E1EED9"/>
              <w:bottom w:val="single" w:sz="2" w:space="0" w:color="E1EED9"/>
              <w:right w:val="single" w:sz="18" w:space="0" w:color="FFFFFF"/>
            </w:tcBorders>
            <w:shd w:val="clear" w:color="auto" w:fill="C5DFB3"/>
          </w:tcPr>
          <w:p w14:paraId="6D882579" w14:textId="77777777" w:rsidR="00D813F2" w:rsidRPr="00CA453B" w:rsidRDefault="00D813F2" w:rsidP="00CA453B">
            <w:pPr>
              <w:pStyle w:val="TableParagraph"/>
              <w:spacing w:line="276" w:lineRule="auto"/>
              <w:rPr>
                <w:rFonts w:ascii="Arial" w:hAnsi="Arial" w:cs="Arial"/>
                <w:b/>
                <w:sz w:val="28"/>
              </w:rPr>
            </w:pPr>
          </w:p>
          <w:p w14:paraId="1B1297BC" w14:textId="77777777" w:rsidR="00D813F2" w:rsidRPr="00CA453B" w:rsidRDefault="00D813F2" w:rsidP="00CA453B">
            <w:pPr>
              <w:pStyle w:val="TableParagraph"/>
              <w:spacing w:before="6" w:line="276" w:lineRule="auto"/>
              <w:rPr>
                <w:rFonts w:ascii="Arial" w:hAnsi="Arial" w:cs="Arial"/>
                <w:b/>
                <w:sz w:val="25"/>
              </w:rPr>
            </w:pPr>
          </w:p>
          <w:p w14:paraId="3353B5AE" w14:textId="77777777" w:rsidR="00D813F2" w:rsidRPr="00CA453B" w:rsidRDefault="00D813F2" w:rsidP="00CA453B">
            <w:pPr>
              <w:pStyle w:val="TableParagraph"/>
              <w:spacing w:line="276" w:lineRule="auto"/>
              <w:ind w:left="86"/>
              <w:rPr>
                <w:rFonts w:ascii="Arial" w:hAnsi="Arial" w:cs="Arial"/>
                <w:b/>
              </w:rPr>
            </w:pPr>
            <w:r w:rsidRPr="00CA453B">
              <w:rPr>
                <w:rFonts w:ascii="Arial" w:hAnsi="Arial" w:cs="Arial"/>
                <w:b/>
              </w:rPr>
              <w:t>10</w:t>
            </w:r>
          </w:p>
        </w:tc>
        <w:tc>
          <w:tcPr>
            <w:tcW w:w="6638" w:type="dxa"/>
            <w:gridSpan w:val="2"/>
            <w:tcBorders>
              <w:left w:val="single" w:sz="18" w:space="0" w:color="FFFFFF"/>
              <w:right w:val="single" w:sz="18" w:space="0" w:color="FFFFFF"/>
            </w:tcBorders>
            <w:shd w:val="clear" w:color="auto" w:fill="E1EED9"/>
          </w:tcPr>
          <w:p w14:paraId="2D6D9866" w14:textId="77777777" w:rsidR="00D813F2" w:rsidRPr="00CA453B" w:rsidRDefault="00D813F2" w:rsidP="00CA453B">
            <w:pPr>
              <w:pStyle w:val="TableParagraph"/>
              <w:spacing w:before="63" w:line="276" w:lineRule="auto"/>
              <w:ind w:left="83"/>
              <w:jc w:val="both"/>
              <w:rPr>
                <w:rFonts w:ascii="Arial" w:hAnsi="Arial" w:cs="Arial"/>
                <w:b/>
                <w:sz w:val="20"/>
              </w:rPr>
            </w:pPr>
            <w:r w:rsidRPr="00CA453B">
              <w:rPr>
                <w:rFonts w:ascii="Arial" w:hAnsi="Arial" w:cs="Arial"/>
                <w:b/>
                <w:color w:val="1C1B1A"/>
                <w:sz w:val="20"/>
              </w:rPr>
              <w:t>Art.</w:t>
            </w:r>
            <w:r w:rsidRPr="00CA453B">
              <w:rPr>
                <w:rFonts w:ascii="Arial" w:hAnsi="Arial" w:cs="Arial"/>
                <w:b/>
                <w:color w:val="1C1B1A"/>
                <w:spacing w:val="-7"/>
                <w:sz w:val="20"/>
              </w:rPr>
              <w:t xml:space="preserve"> </w:t>
            </w:r>
            <w:r w:rsidRPr="00CA453B">
              <w:rPr>
                <w:rFonts w:ascii="Arial" w:hAnsi="Arial" w:cs="Arial"/>
                <w:b/>
                <w:color w:val="1C1B1A"/>
                <w:sz w:val="20"/>
              </w:rPr>
              <w:t>23</w:t>
            </w:r>
            <w:r w:rsidRPr="00CA453B">
              <w:rPr>
                <w:rFonts w:ascii="Arial" w:hAnsi="Arial" w:cs="Arial"/>
                <w:b/>
                <w:color w:val="1C1B1A"/>
                <w:spacing w:val="-4"/>
                <w:sz w:val="20"/>
              </w:rPr>
              <w:t xml:space="preserve"> </w:t>
            </w:r>
            <w:r w:rsidRPr="00CA453B">
              <w:rPr>
                <w:rFonts w:ascii="Arial" w:hAnsi="Arial" w:cs="Arial"/>
                <w:b/>
                <w:color w:val="1C1B1A"/>
                <w:sz w:val="20"/>
              </w:rPr>
              <w:t>(orçamento</w:t>
            </w:r>
            <w:r w:rsidRPr="00CA453B">
              <w:rPr>
                <w:rFonts w:ascii="Arial" w:hAnsi="Arial" w:cs="Arial"/>
                <w:b/>
                <w:color w:val="1C1B1A"/>
                <w:spacing w:val="-4"/>
                <w:sz w:val="20"/>
              </w:rPr>
              <w:t xml:space="preserve"> </w:t>
            </w:r>
            <w:r w:rsidRPr="00CA453B">
              <w:rPr>
                <w:rFonts w:ascii="Arial" w:hAnsi="Arial" w:cs="Arial"/>
                <w:b/>
                <w:color w:val="1C1B1A"/>
                <w:sz w:val="20"/>
              </w:rPr>
              <w:t>estimativo)</w:t>
            </w:r>
          </w:p>
          <w:p w14:paraId="607C3FC5" w14:textId="77777777" w:rsidR="00D813F2" w:rsidRPr="00CA453B" w:rsidRDefault="00D813F2" w:rsidP="00CA453B">
            <w:pPr>
              <w:pStyle w:val="TableParagraph"/>
              <w:spacing w:before="24" w:line="276" w:lineRule="auto"/>
              <w:ind w:left="83" w:right="84"/>
              <w:jc w:val="both"/>
              <w:rPr>
                <w:rFonts w:ascii="Arial" w:hAnsi="Arial" w:cs="Arial"/>
                <w:sz w:val="20"/>
              </w:rPr>
            </w:pPr>
            <w:r w:rsidRPr="00CA453B">
              <w:rPr>
                <w:rFonts w:ascii="Arial" w:hAnsi="Arial" w:cs="Arial"/>
                <w:sz w:val="20"/>
              </w:rPr>
              <w:t>§ 2º No processo licitatório para contratação de obras e serviços de</w:t>
            </w:r>
            <w:r w:rsidRPr="00CA453B">
              <w:rPr>
                <w:rFonts w:ascii="Arial" w:hAnsi="Arial" w:cs="Arial"/>
                <w:spacing w:val="1"/>
                <w:sz w:val="20"/>
              </w:rPr>
              <w:t xml:space="preserve"> </w:t>
            </w:r>
            <w:r w:rsidRPr="00CA453B">
              <w:rPr>
                <w:rFonts w:ascii="Arial" w:hAnsi="Arial" w:cs="Arial"/>
                <w:sz w:val="20"/>
              </w:rPr>
              <w:t>engenharia,</w:t>
            </w:r>
            <w:r w:rsidRPr="00CA453B">
              <w:rPr>
                <w:rFonts w:ascii="Arial" w:hAnsi="Arial" w:cs="Arial"/>
                <w:spacing w:val="1"/>
                <w:sz w:val="20"/>
              </w:rPr>
              <w:t xml:space="preserve"> </w:t>
            </w:r>
            <w:r w:rsidRPr="00CA453B">
              <w:rPr>
                <w:rFonts w:ascii="Arial" w:hAnsi="Arial" w:cs="Arial"/>
                <w:sz w:val="20"/>
              </w:rPr>
              <w:t>conforme</w:t>
            </w:r>
            <w:r w:rsidRPr="00CA453B">
              <w:rPr>
                <w:rFonts w:ascii="Arial" w:hAnsi="Arial" w:cs="Arial"/>
                <w:spacing w:val="1"/>
                <w:sz w:val="20"/>
              </w:rPr>
              <w:t xml:space="preserve"> </w:t>
            </w:r>
            <w:r w:rsidRPr="00CA453B">
              <w:rPr>
                <w:rFonts w:ascii="Arial" w:hAnsi="Arial" w:cs="Arial"/>
                <w:b/>
                <w:color w:val="C00000"/>
                <w:sz w:val="20"/>
              </w:rPr>
              <w:t>regulamento</w:t>
            </w:r>
            <w:r w:rsidRPr="00CA453B">
              <w:rPr>
                <w:rFonts w:ascii="Arial" w:hAnsi="Arial" w:cs="Arial"/>
                <w:sz w:val="20"/>
              </w:rPr>
              <w:t>,</w:t>
            </w:r>
            <w:r w:rsidRPr="00CA453B">
              <w:rPr>
                <w:rFonts w:ascii="Arial" w:hAnsi="Arial" w:cs="Arial"/>
                <w:spacing w:val="1"/>
                <w:sz w:val="20"/>
              </w:rPr>
              <w:t xml:space="preserve"> </w:t>
            </w:r>
            <w:r w:rsidRPr="00CA453B">
              <w:rPr>
                <w:rFonts w:ascii="Arial" w:hAnsi="Arial" w:cs="Arial"/>
                <w:sz w:val="20"/>
              </w:rPr>
              <w:t>o</w:t>
            </w:r>
            <w:r w:rsidRPr="00CA453B">
              <w:rPr>
                <w:rFonts w:ascii="Arial" w:hAnsi="Arial" w:cs="Arial"/>
                <w:spacing w:val="1"/>
                <w:sz w:val="20"/>
              </w:rPr>
              <w:t xml:space="preserve"> </w:t>
            </w:r>
            <w:r w:rsidRPr="00CA453B">
              <w:rPr>
                <w:rFonts w:ascii="Arial" w:hAnsi="Arial" w:cs="Arial"/>
                <w:sz w:val="20"/>
              </w:rPr>
              <w:t>valor</w:t>
            </w:r>
            <w:r w:rsidRPr="00CA453B">
              <w:rPr>
                <w:rFonts w:ascii="Arial" w:hAnsi="Arial" w:cs="Arial"/>
                <w:spacing w:val="1"/>
                <w:sz w:val="20"/>
              </w:rPr>
              <w:t xml:space="preserve"> </w:t>
            </w:r>
            <w:r w:rsidRPr="00CA453B">
              <w:rPr>
                <w:rFonts w:ascii="Arial" w:hAnsi="Arial" w:cs="Arial"/>
                <w:sz w:val="20"/>
              </w:rPr>
              <w:t>estimado,</w:t>
            </w:r>
            <w:r w:rsidRPr="00CA453B">
              <w:rPr>
                <w:rFonts w:ascii="Arial" w:hAnsi="Arial" w:cs="Arial"/>
                <w:spacing w:val="1"/>
                <w:sz w:val="20"/>
              </w:rPr>
              <w:t xml:space="preserve"> </w:t>
            </w:r>
            <w:r w:rsidRPr="00CA453B">
              <w:rPr>
                <w:rFonts w:ascii="Arial" w:hAnsi="Arial" w:cs="Arial"/>
                <w:sz w:val="20"/>
              </w:rPr>
              <w:t>acrescido</w:t>
            </w:r>
            <w:r w:rsidRPr="00CA453B">
              <w:rPr>
                <w:rFonts w:ascii="Arial" w:hAnsi="Arial" w:cs="Arial"/>
                <w:spacing w:val="1"/>
                <w:sz w:val="20"/>
              </w:rPr>
              <w:t xml:space="preserve"> </w:t>
            </w:r>
            <w:r w:rsidRPr="00CA453B">
              <w:rPr>
                <w:rFonts w:ascii="Arial" w:hAnsi="Arial" w:cs="Arial"/>
                <w:sz w:val="20"/>
              </w:rPr>
              <w:t>do</w:t>
            </w:r>
            <w:r w:rsidRPr="00CA453B">
              <w:rPr>
                <w:rFonts w:ascii="Arial" w:hAnsi="Arial" w:cs="Arial"/>
                <w:spacing w:val="1"/>
                <w:sz w:val="20"/>
              </w:rPr>
              <w:t xml:space="preserve"> </w:t>
            </w:r>
            <w:r w:rsidRPr="00CA453B">
              <w:rPr>
                <w:rFonts w:ascii="Arial" w:hAnsi="Arial" w:cs="Arial"/>
                <w:sz w:val="20"/>
              </w:rPr>
              <w:t>percentual de Benefícios e Despesas Indiretas (BDI) de referência e dos</w:t>
            </w:r>
            <w:r w:rsidRPr="00CA453B">
              <w:rPr>
                <w:rFonts w:ascii="Arial" w:hAnsi="Arial" w:cs="Arial"/>
                <w:spacing w:val="-47"/>
                <w:sz w:val="20"/>
              </w:rPr>
              <w:t xml:space="preserve"> </w:t>
            </w:r>
            <w:r w:rsidRPr="00CA453B">
              <w:rPr>
                <w:rFonts w:ascii="Arial" w:hAnsi="Arial" w:cs="Arial"/>
                <w:sz w:val="20"/>
              </w:rPr>
              <w:t>Encargos</w:t>
            </w:r>
            <w:r w:rsidRPr="00CA453B">
              <w:rPr>
                <w:rFonts w:ascii="Arial" w:hAnsi="Arial" w:cs="Arial"/>
                <w:spacing w:val="8"/>
                <w:sz w:val="20"/>
              </w:rPr>
              <w:t xml:space="preserve"> </w:t>
            </w:r>
            <w:r w:rsidRPr="00CA453B">
              <w:rPr>
                <w:rFonts w:ascii="Arial" w:hAnsi="Arial" w:cs="Arial"/>
                <w:sz w:val="20"/>
              </w:rPr>
              <w:t>Sociais</w:t>
            </w:r>
            <w:r w:rsidRPr="00CA453B">
              <w:rPr>
                <w:rFonts w:ascii="Arial" w:hAnsi="Arial" w:cs="Arial"/>
                <w:spacing w:val="8"/>
                <w:sz w:val="20"/>
              </w:rPr>
              <w:t xml:space="preserve"> </w:t>
            </w:r>
            <w:r w:rsidRPr="00CA453B">
              <w:rPr>
                <w:rFonts w:ascii="Arial" w:hAnsi="Arial" w:cs="Arial"/>
                <w:sz w:val="20"/>
              </w:rPr>
              <w:t>(ES)</w:t>
            </w:r>
            <w:r w:rsidRPr="00CA453B">
              <w:rPr>
                <w:rFonts w:ascii="Arial" w:hAnsi="Arial" w:cs="Arial"/>
                <w:spacing w:val="9"/>
                <w:sz w:val="20"/>
              </w:rPr>
              <w:t xml:space="preserve"> </w:t>
            </w:r>
            <w:r w:rsidRPr="00CA453B">
              <w:rPr>
                <w:rFonts w:ascii="Arial" w:hAnsi="Arial" w:cs="Arial"/>
                <w:sz w:val="20"/>
              </w:rPr>
              <w:t>cabíveis,</w:t>
            </w:r>
            <w:r w:rsidRPr="00CA453B">
              <w:rPr>
                <w:rFonts w:ascii="Arial" w:hAnsi="Arial" w:cs="Arial"/>
                <w:spacing w:val="7"/>
                <w:sz w:val="20"/>
              </w:rPr>
              <w:t xml:space="preserve"> </w:t>
            </w:r>
            <w:r w:rsidRPr="00CA453B">
              <w:rPr>
                <w:rFonts w:ascii="Arial" w:hAnsi="Arial" w:cs="Arial"/>
                <w:sz w:val="20"/>
              </w:rPr>
              <w:t>será</w:t>
            </w:r>
            <w:r w:rsidRPr="00CA453B">
              <w:rPr>
                <w:rFonts w:ascii="Arial" w:hAnsi="Arial" w:cs="Arial"/>
                <w:spacing w:val="9"/>
                <w:sz w:val="20"/>
              </w:rPr>
              <w:t xml:space="preserve"> </w:t>
            </w:r>
            <w:r w:rsidRPr="00CA453B">
              <w:rPr>
                <w:rFonts w:ascii="Arial" w:hAnsi="Arial" w:cs="Arial"/>
                <w:sz w:val="20"/>
              </w:rPr>
              <w:t>definido</w:t>
            </w:r>
            <w:r w:rsidRPr="00CA453B">
              <w:rPr>
                <w:rFonts w:ascii="Arial" w:hAnsi="Arial" w:cs="Arial"/>
                <w:spacing w:val="9"/>
                <w:sz w:val="20"/>
              </w:rPr>
              <w:t xml:space="preserve"> </w:t>
            </w:r>
            <w:r w:rsidRPr="00CA453B">
              <w:rPr>
                <w:rFonts w:ascii="Arial" w:hAnsi="Arial" w:cs="Arial"/>
                <w:sz w:val="20"/>
              </w:rPr>
              <w:t>por</w:t>
            </w:r>
            <w:r w:rsidRPr="00CA453B">
              <w:rPr>
                <w:rFonts w:ascii="Arial" w:hAnsi="Arial" w:cs="Arial"/>
                <w:spacing w:val="12"/>
                <w:sz w:val="20"/>
              </w:rPr>
              <w:t xml:space="preserve"> </w:t>
            </w:r>
            <w:r w:rsidRPr="00CA453B">
              <w:rPr>
                <w:rFonts w:ascii="Arial" w:hAnsi="Arial" w:cs="Arial"/>
                <w:sz w:val="20"/>
              </w:rPr>
              <w:t>meio</w:t>
            </w:r>
            <w:r w:rsidRPr="00CA453B">
              <w:rPr>
                <w:rFonts w:ascii="Arial" w:hAnsi="Arial" w:cs="Arial"/>
                <w:spacing w:val="8"/>
                <w:sz w:val="20"/>
              </w:rPr>
              <w:t xml:space="preserve"> </w:t>
            </w:r>
            <w:r w:rsidRPr="00CA453B">
              <w:rPr>
                <w:rFonts w:ascii="Arial" w:hAnsi="Arial" w:cs="Arial"/>
                <w:sz w:val="20"/>
              </w:rPr>
              <w:t>da</w:t>
            </w:r>
            <w:r w:rsidRPr="00CA453B">
              <w:rPr>
                <w:rFonts w:ascii="Arial" w:hAnsi="Arial" w:cs="Arial"/>
                <w:spacing w:val="9"/>
                <w:sz w:val="20"/>
              </w:rPr>
              <w:t xml:space="preserve"> </w:t>
            </w:r>
            <w:r w:rsidRPr="00CA453B">
              <w:rPr>
                <w:rFonts w:ascii="Arial" w:hAnsi="Arial" w:cs="Arial"/>
                <w:sz w:val="20"/>
              </w:rPr>
              <w:t>utilização</w:t>
            </w:r>
            <w:r w:rsidRPr="00CA453B">
              <w:rPr>
                <w:rFonts w:ascii="Arial" w:hAnsi="Arial" w:cs="Arial"/>
                <w:spacing w:val="8"/>
                <w:sz w:val="20"/>
              </w:rPr>
              <w:t xml:space="preserve"> </w:t>
            </w:r>
            <w:r w:rsidRPr="00CA453B">
              <w:rPr>
                <w:rFonts w:ascii="Arial" w:hAnsi="Arial" w:cs="Arial"/>
                <w:sz w:val="20"/>
              </w:rPr>
              <w:t>de</w:t>
            </w:r>
          </w:p>
          <w:p w14:paraId="19A743AF" w14:textId="77777777" w:rsidR="00D813F2" w:rsidRPr="00CA453B" w:rsidRDefault="00D813F2" w:rsidP="00CA453B">
            <w:pPr>
              <w:pStyle w:val="TableParagraph"/>
              <w:spacing w:line="276" w:lineRule="auto"/>
              <w:ind w:left="83"/>
              <w:jc w:val="both"/>
              <w:rPr>
                <w:rFonts w:ascii="Arial" w:hAnsi="Arial" w:cs="Arial"/>
                <w:sz w:val="20"/>
              </w:rPr>
            </w:pPr>
            <w:r w:rsidRPr="00CA453B">
              <w:rPr>
                <w:rFonts w:ascii="Arial" w:hAnsi="Arial" w:cs="Arial"/>
                <w:sz w:val="20"/>
              </w:rPr>
              <w:t>parâmetros</w:t>
            </w:r>
            <w:r w:rsidRPr="00CA453B">
              <w:rPr>
                <w:rFonts w:ascii="Arial" w:hAnsi="Arial" w:cs="Arial"/>
                <w:spacing w:val="-5"/>
                <w:sz w:val="20"/>
              </w:rPr>
              <w:t xml:space="preserve"> </w:t>
            </w:r>
            <w:r w:rsidRPr="00CA453B">
              <w:rPr>
                <w:rFonts w:ascii="Arial" w:hAnsi="Arial" w:cs="Arial"/>
                <w:sz w:val="20"/>
              </w:rPr>
              <w:t>na</w:t>
            </w:r>
            <w:r w:rsidRPr="00CA453B">
              <w:rPr>
                <w:rFonts w:ascii="Arial" w:hAnsi="Arial" w:cs="Arial"/>
                <w:spacing w:val="-3"/>
                <w:sz w:val="20"/>
              </w:rPr>
              <w:t xml:space="preserve"> </w:t>
            </w:r>
            <w:r w:rsidRPr="00CA453B">
              <w:rPr>
                <w:rFonts w:ascii="Arial" w:hAnsi="Arial" w:cs="Arial"/>
                <w:sz w:val="20"/>
              </w:rPr>
              <w:t>seguinte</w:t>
            </w:r>
            <w:r w:rsidRPr="00CA453B">
              <w:rPr>
                <w:rFonts w:ascii="Arial" w:hAnsi="Arial" w:cs="Arial"/>
                <w:spacing w:val="-3"/>
                <w:sz w:val="20"/>
              </w:rPr>
              <w:t xml:space="preserve"> </w:t>
            </w:r>
            <w:r w:rsidRPr="00CA453B">
              <w:rPr>
                <w:rFonts w:ascii="Arial" w:hAnsi="Arial" w:cs="Arial"/>
                <w:sz w:val="20"/>
              </w:rPr>
              <w:t>ordem:</w:t>
            </w:r>
          </w:p>
        </w:tc>
        <w:tc>
          <w:tcPr>
            <w:tcW w:w="3569" w:type="dxa"/>
            <w:gridSpan w:val="3"/>
            <w:vMerge/>
            <w:tcBorders>
              <w:top w:val="nil"/>
              <w:left w:val="single" w:sz="18" w:space="0" w:color="FFFFFF"/>
            </w:tcBorders>
            <w:shd w:val="clear" w:color="auto" w:fill="E1EED9"/>
          </w:tcPr>
          <w:p w14:paraId="40DC3F41" w14:textId="77777777" w:rsidR="00D813F2" w:rsidRPr="00CA453B" w:rsidRDefault="00D813F2" w:rsidP="00CA453B">
            <w:pPr>
              <w:spacing w:line="276" w:lineRule="auto"/>
              <w:rPr>
                <w:rFonts w:ascii="Arial" w:hAnsi="Arial" w:cs="Arial"/>
                <w:sz w:val="2"/>
                <w:szCs w:val="2"/>
              </w:rPr>
            </w:pPr>
          </w:p>
        </w:tc>
      </w:tr>
      <w:tr w:rsidR="00D813F2" w:rsidRPr="00CA453B" w14:paraId="6A3133A1" w14:textId="77777777" w:rsidTr="003E38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7" w:type="dxa"/>
          <w:trHeight w:val="568"/>
        </w:trPr>
        <w:tc>
          <w:tcPr>
            <w:tcW w:w="449" w:type="dxa"/>
            <w:tcBorders>
              <w:top w:val="single" w:sz="2" w:space="0" w:color="E1EED9"/>
              <w:bottom w:val="single" w:sz="2" w:space="0" w:color="E1EED9"/>
              <w:right w:val="single" w:sz="18" w:space="0" w:color="FFFFFF"/>
            </w:tcBorders>
            <w:shd w:val="clear" w:color="auto" w:fill="C5DFB3"/>
          </w:tcPr>
          <w:p w14:paraId="561C1B14" w14:textId="77777777" w:rsidR="00D813F2" w:rsidRPr="00CA453B" w:rsidRDefault="00D813F2" w:rsidP="00CA453B">
            <w:pPr>
              <w:pStyle w:val="TableParagraph"/>
              <w:spacing w:before="183" w:line="276" w:lineRule="auto"/>
              <w:ind w:left="86"/>
              <w:rPr>
                <w:rFonts w:ascii="Arial" w:hAnsi="Arial" w:cs="Arial"/>
                <w:b/>
              </w:rPr>
            </w:pPr>
            <w:r w:rsidRPr="00CA453B">
              <w:rPr>
                <w:rFonts w:ascii="Arial" w:hAnsi="Arial" w:cs="Arial"/>
                <w:b/>
              </w:rPr>
              <w:t>11</w:t>
            </w:r>
          </w:p>
        </w:tc>
        <w:tc>
          <w:tcPr>
            <w:tcW w:w="6638" w:type="dxa"/>
            <w:gridSpan w:val="2"/>
            <w:tcBorders>
              <w:left w:val="single" w:sz="18" w:space="0" w:color="FFFFFF"/>
              <w:right w:val="single" w:sz="18" w:space="0" w:color="FFFFFF"/>
            </w:tcBorders>
            <w:shd w:val="clear" w:color="auto" w:fill="E1EED9"/>
          </w:tcPr>
          <w:p w14:paraId="0F47AAE1" w14:textId="77777777" w:rsidR="00D813F2" w:rsidRPr="00CA453B" w:rsidRDefault="00D813F2" w:rsidP="00CA453B">
            <w:pPr>
              <w:pStyle w:val="TableParagraph"/>
              <w:spacing w:before="63" w:line="276" w:lineRule="auto"/>
              <w:ind w:left="83"/>
              <w:rPr>
                <w:rFonts w:ascii="Arial" w:hAnsi="Arial" w:cs="Arial"/>
                <w:sz w:val="20"/>
              </w:rPr>
            </w:pPr>
            <w:r w:rsidRPr="00CA453B">
              <w:rPr>
                <w:rFonts w:ascii="Arial" w:hAnsi="Arial" w:cs="Arial"/>
                <w:b/>
                <w:color w:val="1C1B1A"/>
                <w:sz w:val="20"/>
              </w:rPr>
              <w:t>IV</w:t>
            </w:r>
            <w:r w:rsidRPr="00CA453B">
              <w:rPr>
                <w:rFonts w:ascii="Arial" w:hAnsi="Arial" w:cs="Arial"/>
                <w:b/>
                <w:color w:val="1C1B1A"/>
                <w:spacing w:val="-4"/>
                <w:sz w:val="20"/>
              </w:rPr>
              <w:t xml:space="preserve"> </w:t>
            </w:r>
            <w:r w:rsidRPr="00CA453B">
              <w:rPr>
                <w:rFonts w:ascii="Arial" w:hAnsi="Arial" w:cs="Arial"/>
                <w:color w:val="1C1B1A"/>
                <w:sz w:val="20"/>
              </w:rPr>
              <w:t>-</w:t>
            </w:r>
            <w:r w:rsidRPr="00CA453B">
              <w:rPr>
                <w:rFonts w:ascii="Arial" w:hAnsi="Arial" w:cs="Arial"/>
                <w:color w:val="1C1B1A"/>
                <w:spacing w:val="-4"/>
                <w:sz w:val="20"/>
              </w:rPr>
              <w:t xml:space="preserve"> </w:t>
            </w:r>
            <w:r w:rsidRPr="00CA453B">
              <w:rPr>
                <w:rFonts w:ascii="Arial" w:hAnsi="Arial" w:cs="Arial"/>
                <w:color w:val="1C1B1A"/>
                <w:sz w:val="20"/>
              </w:rPr>
              <w:t>pesquisa</w:t>
            </w:r>
            <w:r w:rsidRPr="00CA453B">
              <w:rPr>
                <w:rFonts w:ascii="Arial" w:hAnsi="Arial" w:cs="Arial"/>
                <w:color w:val="1C1B1A"/>
                <w:spacing w:val="-4"/>
                <w:sz w:val="20"/>
              </w:rPr>
              <w:t xml:space="preserve"> </w:t>
            </w:r>
            <w:r w:rsidRPr="00CA453B">
              <w:rPr>
                <w:rFonts w:ascii="Arial" w:hAnsi="Arial" w:cs="Arial"/>
                <w:color w:val="1C1B1A"/>
                <w:sz w:val="20"/>
              </w:rPr>
              <w:t>na</w:t>
            </w:r>
            <w:r w:rsidRPr="00CA453B">
              <w:rPr>
                <w:rFonts w:ascii="Arial" w:hAnsi="Arial" w:cs="Arial"/>
                <w:color w:val="1C1B1A"/>
                <w:spacing w:val="-5"/>
                <w:sz w:val="20"/>
              </w:rPr>
              <w:t xml:space="preserve"> </w:t>
            </w:r>
            <w:r w:rsidRPr="00CA453B">
              <w:rPr>
                <w:rFonts w:ascii="Arial" w:hAnsi="Arial" w:cs="Arial"/>
                <w:color w:val="1C1B1A"/>
                <w:sz w:val="20"/>
              </w:rPr>
              <w:t>base</w:t>
            </w:r>
            <w:r w:rsidRPr="00CA453B">
              <w:rPr>
                <w:rFonts w:ascii="Arial" w:hAnsi="Arial" w:cs="Arial"/>
                <w:color w:val="1C1B1A"/>
                <w:spacing w:val="-3"/>
                <w:sz w:val="20"/>
              </w:rPr>
              <w:t xml:space="preserve"> </w:t>
            </w:r>
            <w:r w:rsidRPr="00CA453B">
              <w:rPr>
                <w:rFonts w:ascii="Arial" w:hAnsi="Arial" w:cs="Arial"/>
                <w:color w:val="1C1B1A"/>
                <w:sz w:val="20"/>
              </w:rPr>
              <w:t>nacional</w:t>
            </w:r>
            <w:r w:rsidRPr="00CA453B">
              <w:rPr>
                <w:rFonts w:ascii="Arial" w:hAnsi="Arial" w:cs="Arial"/>
                <w:color w:val="1C1B1A"/>
                <w:spacing w:val="-5"/>
                <w:sz w:val="20"/>
              </w:rPr>
              <w:t xml:space="preserve"> </w:t>
            </w:r>
            <w:r w:rsidRPr="00CA453B">
              <w:rPr>
                <w:rFonts w:ascii="Arial" w:hAnsi="Arial" w:cs="Arial"/>
                <w:color w:val="1C1B1A"/>
                <w:sz w:val="20"/>
              </w:rPr>
              <w:t>de</w:t>
            </w:r>
            <w:r w:rsidRPr="00CA453B">
              <w:rPr>
                <w:rFonts w:ascii="Arial" w:hAnsi="Arial" w:cs="Arial"/>
                <w:color w:val="1C1B1A"/>
                <w:spacing w:val="-5"/>
                <w:sz w:val="20"/>
              </w:rPr>
              <w:t xml:space="preserve"> </w:t>
            </w:r>
            <w:r w:rsidRPr="00CA453B">
              <w:rPr>
                <w:rFonts w:ascii="Arial" w:hAnsi="Arial" w:cs="Arial"/>
                <w:color w:val="1C1B1A"/>
                <w:sz w:val="20"/>
              </w:rPr>
              <w:t>notas</w:t>
            </w:r>
            <w:r w:rsidRPr="00CA453B">
              <w:rPr>
                <w:rFonts w:ascii="Arial" w:hAnsi="Arial" w:cs="Arial"/>
                <w:color w:val="1C1B1A"/>
                <w:spacing w:val="-6"/>
                <w:sz w:val="20"/>
              </w:rPr>
              <w:t xml:space="preserve"> </w:t>
            </w:r>
            <w:r w:rsidRPr="00CA453B">
              <w:rPr>
                <w:rFonts w:ascii="Arial" w:hAnsi="Arial" w:cs="Arial"/>
                <w:color w:val="1C1B1A"/>
                <w:sz w:val="20"/>
              </w:rPr>
              <w:t>fiscais</w:t>
            </w:r>
            <w:r w:rsidRPr="00CA453B">
              <w:rPr>
                <w:rFonts w:ascii="Arial" w:hAnsi="Arial" w:cs="Arial"/>
                <w:color w:val="1C1B1A"/>
                <w:spacing w:val="-6"/>
                <w:sz w:val="20"/>
              </w:rPr>
              <w:t xml:space="preserve"> </w:t>
            </w:r>
            <w:r w:rsidRPr="00CA453B">
              <w:rPr>
                <w:rFonts w:ascii="Arial" w:hAnsi="Arial" w:cs="Arial"/>
                <w:color w:val="1C1B1A"/>
                <w:sz w:val="20"/>
              </w:rPr>
              <w:t>eletrônicas,</w:t>
            </w:r>
            <w:r w:rsidRPr="00CA453B">
              <w:rPr>
                <w:rFonts w:ascii="Arial" w:hAnsi="Arial" w:cs="Arial"/>
                <w:color w:val="1C1B1A"/>
                <w:spacing w:val="-4"/>
                <w:sz w:val="20"/>
              </w:rPr>
              <w:t xml:space="preserve"> </w:t>
            </w:r>
            <w:r w:rsidRPr="00CA453B">
              <w:rPr>
                <w:rFonts w:ascii="Arial" w:hAnsi="Arial" w:cs="Arial"/>
                <w:color w:val="1C1B1A"/>
                <w:sz w:val="20"/>
              </w:rPr>
              <w:t>na</w:t>
            </w:r>
            <w:r w:rsidRPr="00CA453B">
              <w:rPr>
                <w:rFonts w:ascii="Arial" w:hAnsi="Arial" w:cs="Arial"/>
                <w:color w:val="1C1B1A"/>
                <w:spacing w:val="-5"/>
                <w:sz w:val="20"/>
              </w:rPr>
              <w:t xml:space="preserve"> </w:t>
            </w:r>
            <w:r w:rsidRPr="00CA453B">
              <w:rPr>
                <w:rFonts w:ascii="Arial" w:hAnsi="Arial" w:cs="Arial"/>
                <w:color w:val="1C1B1A"/>
                <w:sz w:val="20"/>
              </w:rPr>
              <w:t>forma</w:t>
            </w:r>
            <w:r w:rsidRPr="00CA453B">
              <w:rPr>
                <w:rFonts w:ascii="Arial" w:hAnsi="Arial" w:cs="Arial"/>
                <w:color w:val="1C1B1A"/>
                <w:spacing w:val="-4"/>
                <w:sz w:val="20"/>
              </w:rPr>
              <w:t xml:space="preserve"> </w:t>
            </w:r>
            <w:r w:rsidRPr="00CA453B">
              <w:rPr>
                <w:rFonts w:ascii="Arial" w:hAnsi="Arial" w:cs="Arial"/>
                <w:color w:val="1C1B1A"/>
                <w:sz w:val="20"/>
              </w:rPr>
              <w:t>de</w:t>
            </w:r>
          </w:p>
          <w:p w14:paraId="4B7340B2" w14:textId="77777777" w:rsidR="00D813F2" w:rsidRPr="00CA453B" w:rsidRDefault="00D813F2" w:rsidP="00CA453B">
            <w:pPr>
              <w:pStyle w:val="TableParagraph"/>
              <w:spacing w:before="24" w:line="276" w:lineRule="auto"/>
              <w:ind w:left="83"/>
              <w:rPr>
                <w:rFonts w:ascii="Arial" w:hAnsi="Arial" w:cs="Arial"/>
                <w:sz w:val="20"/>
              </w:rPr>
            </w:pPr>
            <w:r w:rsidRPr="00CA453B">
              <w:rPr>
                <w:rFonts w:ascii="Arial" w:hAnsi="Arial" w:cs="Arial"/>
                <w:b/>
                <w:color w:val="C00000"/>
                <w:sz w:val="20"/>
              </w:rPr>
              <w:t>regulamento</w:t>
            </w:r>
            <w:r w:rsidRPr="00CA453B">
              <w:rPr>
                <w:rFonts w:ascii="Arial" w:hAnsi="Arial" w:cs="Arial"/>
                <w:color w:val="1C1B1A"/>
                <w:sz w:val="20"/>
              </w:rPr>
              <w:t>.</w:t>
            </w:r>
          </w:p>
        </w:tc>
        <w:tc>
          <w:tcPr>
            <w:tcW w:w="3569" w:type="dxa"/>
            <w:gridSpan w:val="3"/>
            <w:tcBorders>
              <w:left w:val="single" w:sz="18" w:space="0" w:color="FFFFFF"/>
            </w:tcBorders>
            <w:shd w:val="clear" w:color="auto" w:fill="E1EED9"/>
          </w:tcPr>
          <w:p w14:paraId="1F85C708" w14:textId="77777777" w:rsidR="00D813F2" w:rsidRPr="00CA453B" w:rsidRDefault="00D813F2" w:rsidP="00CA453B">
            <w:pPr>
              <w:pStyle w:val="TableParagraph"/>
              <w:spacing w:line="276" w:lineRule="auto"/>
              <w:rPr>
                <w:rFonts w:ascii="Arial" w:hAnsi="Arial" w:cs="Arial"/>
                <w:sz w:val="18"/>
              </w:rPr>
            </w:pPr>
          </w:p>
        </w:tc>
      </w:tr>
      <w:tr w:rsidR="00D813F2" w:rsidRPr="00CA453B" w14:paraId="53471DCA" w14:textId="77777777" w:rsidTr="003E38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7" w:type="dxa"/>
          <w:trHeight w:val="1886"/>
        </w:trPr>
        <w:tc>
          <w:tcPr>
            <w:tcW w:w="449" w:type="dxa"/>
            <w:tcBorders>
              <w:top w:val="single" w:sz="2" w:space="0" w:color="E1EED9"/>
              <w:bottom w:val="single" w:sz="2" w:space="0" w:color="E1EED9"/>
              <w:right w:val="single" w:sz="18" w:space="0" w:color="FFFFFF"/>
            </w:tcBorders>
            <w:shd w:val="clear" w:color="auto" w:fill="C5DFB3"/>
          </w:tcPr>
          <w:p w14:paraId="7C968A64" w14:textId="77777777" w:rsidR="00D813F2" w:rsidRPr="00CA453B" w:rsidRDefault="00D813F2" w:rsidP="00CA453B">
            <w:pPr>
              <w:pStyle w:val="TableParagraph"/>
              <w:spacing w:line="276" w:lineRule="auto"/>
              <w:rPr>
                <w:rFonts w:ascii="Arial" w:hAnsi="Arial" w:cs="Arial"/>
                <w:b/>
                <w:sz w:val="28"/>
              </w:rPr>
            </w:pPr>
          </w:p>
          <w:p w14:paraId="3648158A" w14:textId="77777777" w:rsidR="00D813F2" w:rsidRPr="00CA453B" w:rsidRDefault="00D813F2" w:rsidP="00CA453B">
            <w:pPr>
              <w:pStyle w:val="TableParagraph"/>
              <w:spacing w:before="5" w:line="276" w:lineRule="auto"/>
              <w:rPr>
                <w:rFonts w:ascii="Arial" w:hAnsi="Arial" w:cs="Arial"/>
                <w:b/>
                <w:sz w:val="35"/>
              </w:rPr>
            </w:pPr>
          </w:p>
          <w:p w14:paraId="066F28AD" w14:textId="77777777" w:rsidR="00D813F2" w:rsidRPr="00CA453B" w:rsidRDefault="00D813F2" w:rsidP="00CA453B">
            <w:pPr>
              <w:pStyle w:val="TableParagraph"/>
              <w:spacing w:line="276" w:lineRule="auto"/>
              <w:ind w:left="86"/>
              <w:rPr>
                <w:rFonts w:ascii="Arial" w:hAnsi="Arial" w:cs="Arial"/>
                <w:b/>
              </w:rPr>
            </w:pPr>
            <w:r w:rsidRPr="00CA453B">
              <w:rPr>
                <w:rFonts w:ascii="Arial" w:hAnsi="Arial" w:cs="Arial"/>
                <w:b/>
              </w:rPr>
              <w:t>12</w:t>
            </w:r>
          </w:p>
        </w:tc>
        <w:tc>
          <w:tcPr>
            <w:tcW w:w="6638" w:type="dxa"/>
            <w:gridSpan w:val="2"/>
            <w:tcBorders>
              <w:left w:val="single" w:sz="18" w:space="0" w:color="FFFFFF"/>
              <w:right w:val="single" w:sz="18" w:space="0" w:color="FFFFFF"/>
            </w:tcBorders>
            <w:shd w:val="clear" w:color="auto" w:fill="E1EED9"/>
          </w:tcPr>
          <w:p w14:paraId="71782AA5" w14:textId="77777777" w:rsidR="00D813F2" w:rsidRPr="00CA453B" w:rsidRDefault="00D813F2" w:rsidP="00CA453B">
            <w:pPr>
              <w:pStyle w:val="TableParagraph"/>
              <w:spacing w:before="63" w:line="276" w:lineRule="auto"/>
              <w:ind w:left="83"/>
              <w:jc w:val="both"/>
              <w:rPr>
                <w:rFonts w:ascii="Arial" w:hAnsi="Arial" w:cs="Arial"/>
                <w:b/>
                <w:sz w:val="20"/>
              </w:rPr>
            </w:pPr>
            <w:r w:rsidRPr="00CA453B">
              <w:rPr>
                <w:rFonts w:ascii="Arial" w:hAnsi="Arial" w:cs="Arial"/>
                <w:b/>
                <w:color w:val="1C1B1A"/>
                <w:sz w:val="20"/>
              </w:rPr>
              <w:t>Art.</w:t>
            </w:r>
            <w:r w:rsidRPr="00CA453B">
              <w:rPr>
                <w:rFonts w:ascii="Arial" w:hAnsi="Arial" w:cs="Arial"/>
                <w:b/>
                <w:color w:val="1C1B1A"/>
                <w:spacing w:val="-6"/>
                <w:sz w:val="20"/>
              </w:rPr>
              <w:t xml:space="preserve"> </w:t>
            </w:r>
            <w:r w:rsidRPr="00CA453B">
              <w:rPr>
                <w:rFonts w:ascii="Arial" w:hAnsi="Arial" w:cs="Arial"/>
                <w:b/>
                <w:color w:val="1C1B1A"/>
                <w:sz w:val="20"/>
              </w:rPr>
              <w:t>25</w:t>
            </w:r>
            <w:r w:rsidRPr="00CA453B">
              <w:rPr>
                <w:rFonts w:ascii="Arial" w:hAnsi="Arial" w:cs="Arial"/>
                <w:b/>
                <w:color w:val="1C1B1A"/>
                <w:spacing w:val="-4"/>
                <w:sz w:val="20"/>
              </w:rPr>
              <w:t xml:space="preserve"> </w:t>
            </w:r>
            <w:r w:rsidRPr="00CA453B">
              <w:rPr>
                <w:rFonts w:ascii="Arial" w:hAnsi="Arial" w:cs="Arial"/>
                <w:b/>
                <w:color w:val="1C1B1A"/>
                <w:sz w:val="20"/>
              </w:rPr>
              <w:t>(programa</w:t>
            </w:r>
            <w:r w:rsidRPr="00CA453B">
              <w:rPr>
                <w:rFonts w:ascii="Arial" w:hAnsi="Arial" w:cs="Arial"/>
                <w:b/>
                <w:color w:val="1C1B1A"/>
                <w:spacing w:val="-3"/>
                <w:sz w:val="20"/>
              </w:rPr>
              <w:t xml:space="preserve"> </w:t>
            </w:r>
            <w:r w:rsidRPr="00CA453B">
              <w:rPr>
                <w:rFonts w:ascii="Arial" w:hAnsi="Arial" w:cs="Arial"/>
                <w:b/>
                <w:color w:val="1C1B1A"/>
                <w:sz w:val="20"/>
              </w:rPr>
              <w:t>de</w:t>
            </w:r>
            <w:r w:rsidRPr="00CA453B">
              <w:rPr>
                <w:rFonts w:ascii="Arial" w:hAnsi="Arial" w:cs="Arial"/>
                <w:b/>
                <w:color w:val="1C1B1A"/>
                <w:spacing w:val="-5"/>
                <w:sz w:val="20"/>
              </w:rPr>
              <w:t xml:space="preserve"> </w:t>
            </w:r>
            <w:r w:rsidRPr="00CA453B">
              <w:rPr>
                <w:rFonts w:ascii="Arial" w:hAnsi="Arial" w:cs="Arial"/>
                <w:b/>
                <w:color w:val="1C1B1A"/>
                <w:sz w:val="20"/>
              </w:rPr>
              <w:t>integridade)</w:t>
            </w:r>
          </w:p>
          <w:p w14:paraId="2A08E5D1" w14:textId="77777777" w:rsidR="00D813F2" w:rsidRPr="00CA453B" w:rsidRDefault="00D813F2" w:rsidP="00CA453B">
            <w:pPr>
              <w:pStyle w:val="TableParagraph"/>
              <w:spacing w:line="276" w:lineRule="auto"/>
              <w:ind w:left="83" w:right="84"/>
              <w:jc w:val="both"/>
              <w:rPr>
                <w:rFonts w:ascii="Arial" w:hAnsi="Arial" w:cs="Arial"/>
                <w:sz w:val="20"/>
              </w:rPr>
            </w:pPr>
            <w:r w:rsidRPr="00CA453B">
              <w:rPr>
                <w:rFonts w:ascii="Arial" w:hAnsi="Arial" w:cs="Arial"/>
                <w:color w:val="1C1B1A"/>
                <w:sz w:val="20"/>
              </w:rPr>
              <w:t>§ 4º Nas contratações de obras, serviços e fornecimentos de grande</w:t>
            </w:r>
            <w:r w:rsidRPr="00CA453B">
              <w:rPr>
                <w:rFonts w:ascii="Arial" w:hAnsi="Arial" w:cs="Arial"/>
                <w:color w:val="1C1B1A"/>
                <w:spacing w:val="1"/>
                <w:sz w:val="20"/>
              </w:rPr>
              <w:t xml:space="preserve"> </w:t>
            </w:r>
            <w:r w:rsidRPr="00CA453B">
              <w:rPr>
                <w:rFonts w:ascii="Arial" w:hAnsi="Arial" w:cs="Arial"/>
                <w:color w:val="1C1B1A"/>
                <w:sz w:val="20"/>
              </w:rPr>
              <w:t>vulto,</w:t>
            </w:r>
            <w:r w:rsidRPr="00CA453B">
              <w:rPr>
                <w:rFonts w:ascii="Arial" w:hAnsi="Arial" w:cs="Arial"/>
                <w:color w:val="1C1B1A"/>
                <w:spacing w:val="1"/>
                <w:sz w:val="20"/>
              </w:rPr>
              <w:t xml:space="preserve"> </w:t>
            </w:r>
            <w:r w:rsidRPr="00CA453B">
              <w:rPr>
                <w:rFonts w:ascii="Arial" w:hAnsi="Arial" w:cs="Arial"/>
                <w:color w:val="1C1B1A"/>
                <w:sz w:val="20"/>
              </w:rPr>
              <w:t>o</w:t>
            </w:r>
            <w:r w:rsidRPr="00CA453B">
              <w:rPr>
                <w:rFonts w:ascii="Arial" w:hAnsi="Arial" w:cs="Arial"/>
                <w:color w:val="1C1B1A"/>
                <w:spacing w:val="1"/>
                <w:sz w:val="20"/>
              </w:rPr>
              <w:t xml:space="preserve"> </w:t>
            </w:r>
            <w:r w:rsidRPr="00CA453B">
              <w:rPr>
                <w:rFonts w:ascii="Arial" w:hAnsi="Arial" w:cs="Arial"/>
                <w:color w:val="1C1B1A"/>
                <w:sz w:val="20"/>
              </w:rPr>
              <w:t>edital</w:t>
            </w:r>
            <w:r w:rsidRPr="00CA453B">
              <w:rPr>
                <w:rFonts w:ascii="Arial" w:hAnsi="Arial" w:cs="Arial"/>
                <w:color w:val="1C1B1A"/>
                <w:spacing w:val="1"/>
                <w:sz w:val="20"/>
              </w:rPr>
              <w:t xml:space="preserve"> </w:t>
            </w:r>
            <w:r w:rsidRPr="00CA453B">
              <w:rPr>
                <w:rFonts w:ascii="Arial" w:hAnsi="Arial" w:cs="Arial"/>
                <w:b/>
                <w:color w:val="1C1B1A"/>
                <w:sz w:val="20"/>
                <w:u w:val="single" w:color="1C1B1A"/>
              </w:rPr>
              <w:t>deverá</w:t>
            </w:r>
            <w:r w:rsidRPr="00CA453B">
              <w:rPr>
                <w:rFonts w:ascii="Arial" w:hAnsi="Arial" w:cs="Arial"/>
                <w:b/>
                <w:color w:val="1C1B1A"/>
                <w:spacing w:val="1"/>
                <w:sz w:val="20"/>
              </w:rPr>
              <w:t xml:space="preserve"> </w:t>
            </w:r>
            <w:r w:rsidRPr="00CA453B">
              <w:rPr>
                <w:rFonts w:ascii="Arial" w:hAnsi="Arial" w:cs="Arial"/>
                <w:color w:val="1C1B1A"/>
                <w:sz w:val="20"/>
              </w:rPr>
              <w:t>prever</w:t>
            </w:r>
            <w:r w:rsidRPr="00CA453B">
              <w:rPr>
                <w:rFonts w:ascii="Arial" w:hAnsi="Arial" w:cs="Arial"/>
                <w:color w:val="1C1B1A"/>
                <w:spacing w:val="1"/>
                <w:sz w:val="20"/>
              </w:rPr>
              <w:t xml:space="preserve"> </w:t>
            </w:r>
            <w:r w:rsidRPr="00CA453B">
              <w:rPr>
                <w:rFonts w:ascii="Arial" w:hAnsi="Arial" w:cs="Arial"/>
                <w:color w:val="1C1B1A"/>
                <w:sz w:val="20"/>
              </w:rPr>
              <w:t>a</w:t>
            </w:r>
            <w:r w:rsidRPr="00CA453B">
              <w:rPr>
                <w:rFonts w:ascii="Arial" w:hAnsi="Arial" w:cs="Arial"/>
                <w:color w:val="1C1B1A"/>
                <w:spacing w:val="1"/>
                <w:sz w:val="20"/>
              </w:rPr>
              <w:t xml:space="preserve"> </w:t>
            </w:r>
            <w:r w:rsidRPr="00CA453B">
              <w:rPr>
                <w:rFonts w:ascii="Arial" w:hAnsi="Arial" w:cs="Arial"/>
                <w:color w:val="1C1B1A"/>
                <w:sz w:val="20"/>
              </w:rPr>
              <w:t>obrigatoriedade</w:t>
            </w:r>
            <w:r w:rsidRPr="00CA453B">
              <w:rPr>
                <w:rFonts w:ascii="Arial" w:hAnsi="Arial" w:cs="Arial"/>
                <w:color w:val="1C1B1A"/>
                <w:spacing w:val="1"/>
                <w:sz w:val="20"/>
              </w:rPr>
              <w:t xml:space="preserve"> </w:t>
            </w:r>
            <w:r w:rsidRPr="00CA453B">
              <w:rPr>
                <w:rFonts w:ascii="Arial" w:hAnsi="Arial" w:cs="Arial"/>
                <w:color w:val="1C1B1A"/>
                <w:sz w:val="20"/>
              </w:rPr>
              <w:t>de</w:t>
            </w:r>
            <w:r w:rsidRPr="00CA453B">
              <w:rPr>
                <w:rFonts w:ascii="Arial" w:hAnsi="Arial" w:cs="Arial"/>
                <w:color w:val="1C1B1A"/>
                <w:spacing w:val="1"/>
                <w:sz w:val="20"/>
              </w:rPr>
              <w:t xml:space="preserve"> </w:t>
            </w:r>
            <w:r w:rsidRPr="00CA453B">
              <w:rPr>
                <w:rFonts w:ascii="Arial" w:hAnsi="Arial" w:cs="Arial"/>
                <w:color w:val="1C1B1A"/>
                <w:sz w:val="20"/>
              </w:rPr>
              <w:t>implantação</w:t>
            </w:r>
            <w:r w:rsidRPr="00CA453B">
              <w:rPr>
                <w:rFonts w:ascii="Arial" w:hAnsi="Arial" w:cs="Arial"/>
                <w:color w:val="1C1B1A"/>
                <w:spacing w:val="1"/>
                <w:sz w:val="20"/>
              </w:rPr>
              <w:t xml:space="preserve"> </w:t>
            </w:r>
            <w:r w:rsidRPr="00CA453B">
              <w:rPr>
                <w:rFonts w:ascii="Arial" w:hAnsi="Arial" w:cs="Arial"/>
                <w:color w:val="1C1B1A"/>
                <w:sz w:val="20"/>
              </w:rPr>
              <w:t>de</w:t>
            </w:r>
            <w:r w:rsidRPr="00CA453B">
              <w:rPr>
                <w:rFonts w:ascii="Arial" w:hAnsi="Arial" w:cs="Arial"/>
                <w:color w:val="1C1B1A"/>
                <w:spacing w:val="1"/>
                <w:sz w:val="20"/>
              </w:rPr>
              <w:t xml:space="preserve"> </w:t>
            </w:r>
            <w:r w:rsidRPr="00CA453B">
              <w:rPr>
                <w:rFonts w:ascii="Arial" w:hAnsi="Arial" w:cs="Arial"/>
                <w:color w:val="1C1B1A"/>
                <w:sz w:val="20"/>
              </w:rPr>
              <w:t>programa de integridade pelo licitante vencedor, no prazo de 6 (seis)</w:t>
            </w:r>
            <w:r w:rsidRPr="00CA453B">
              <w:rPr>
                <w:rFonts w:ascii="Arial" w:hAnsi="Arial" w:cs="Arial"/>
                <w:color w:val="1C1B1A"/>
                <w:spacing w:val="1"/>
                <w:sz w:val="20"/>
              </w:rPr>
              <w:t xml:space="preserve"> </w:t>
            </w:r>
            <w:r w:rsidRPr="00CA453B">
              <w:rPr>
                <w:rFonts w:ascii="Arial" w:hAnsi="Arial" w:cs="Arial"/>
                <w:color w:val="1C1B1A"/>
                <w:sz w:val="20"/>
              </w:rPr>
              <w:t xml:space="preserve">meses, contado da celebração do contrato, conforme </w:t>
            </w:r>
            <w:r w:rsidRPr="00CA453B">
              <w:rPr>
                <w:rFonts w:ascii="Arial" w:hAnsi="Arial" w:cs="Arial"/>
                <w:b/>
                <w:color w:val="C00000"/>
                <w:sz w:val="20"/>
              </w:rPr>
              <w:t xml:space="preserve">regulamento </w:t>
            </w:r>
            <w:r w:rsidRPr="00CA453B">
              <w:rPr>
                <w:rFonts w:ascii="Arial" w:hAnsi="Arial" w:cs="Arial"/>
                <w:color w:val="1C1B1A"/>
                <w:sz w:val="20"/>
              </w:rPr>
              <w:t>que</w:t>
            </w:r>
            <w:r w:rsidRPr="00CA453B">
              <w:rPr>
                <w:rFonts w:ascii="Arial" w:hAnsi="Arial" w:cs="Arial"/>
                <w:color w:val="1C1B1A"/>
                <w:spacing w:val="1"/>
                <w:sz w:val="20"/>
              </w:rPr>
              <w:t xml:space="preserve"> </w:t>
            </w:r>
            <w:r w:rsidRPr="00CA453B">
              <w:rPr>
                <w:rFonts w:ascii="Arial" w:hAnsi="Arial" w:cs="Arial"/>
                <w:color w:val="1C1B1A"/>
                <w:sz w:val="20"/>
              </w:rPr>
              <w:t>disporá</w:t>
            </w:r>
            <w:r w:rsidRPr="00CA453B">
              <w:rPr>
                <w:rFonts w:ascii="Arial" w:hAnsi="Arial" w:cs="Arial"/>
                <w:color w:val="1C1B1A"/>
                <w:spacing w:val="-5"/>
                <w:sz w:val="20"/>
              </w:rPr>
              <w:t xml:space="preserve"> </w:t>
            </w:r>
            <w:r w:rsidRPr="00CA453B">
              <w:rPr>
                <w:rFonts w:ascii="Arial" w:hAnsi="Arial" w:cs="Arial"/>
                <w:color w:val="1C1B1A"/>
                <w:sz w:val="20"/>
              </w:rPr>
              <w:t>sobre</w:t>
            </w:r>
            <w:r w:rsidRPr="00CA453B">
              <w:rPr>
                <w:rFonts w:ascii="Arial" w:hAnsi="Arial" w:cs="Arial"/>
                <w:color w:val="1C1B1A"/>
                <w:spacing w:val="-7"/>
                <w:sz w:val="20"/>
              </w:rPr>
              <w:t xml:space="preserve"> </w:t>
            </w:r>
            <w:r w:rsidRPr="00CA453B">
              <w:rPr>
                <w:rFonts w:ascii="Arial" w:hAnsi="Arial" w:cs="Arial"/>
                <w:color w:val="1C1B1A"/>
                <w:sz w:val="20"/>
              </w:rPr>
              <w:t>as</w:t>
            </w:r>
            <w:r w:rsidRPr="00CA453B">
              <w:rPr>
                <w:rFonts w:ascii="Arial" w:hAnsi="Arial" w:cs="Arial"/>
                <w:color w:val="1C1B1A"/>
                <w:spacing w:val="-9"/>
                <w:sz w:val="20"/>
              </w:rPr>
              <w:t xml:space="preserve"> </w:t>
            </w:r>
            <w:r w:rsidRPr="00CA453B">
              <w:rPr>
                <w:rFonts w:ascii="Arial" w:hAnsi="Arial" w:cs="Arial"/>
                <w:color w:val="1C1B1A"/>
                <w:sz w:val="20"/>
              </w:rPr>
              <w:t>medidas</w:t>
            </w:r>
            <w:r w:rsidRPr="00CA453B">
              <w:rPr>
                <w:rFonts w:ascii="Arial" w:hAnsi="Arial" w:cs="Arial"/>
                <w:color w:val="1C1B1A"/>
                <w:spacing w:val="-6"/>
                <w:sz w:val="20"/>
              </w:rPr>
              <w:t xml:space="preserve"> </w:t>
            </w:r>
            <w:r w:rsidRPr="00CA453B">
              <w:rPr>
                <w:rFonts w:ascii="Arial" w:hAnsi="Arial" w:cs="Arial"/>
                <w:color w:val="1C1B1A"/>
                <w:sz w:val="20"/>
              </w:rPr>
              <w:t>a</w:t>
            </w:r>
            <w:r w:rsidRPr="00CA453B">
              <w:rPr>
                <w:rFonts w:ascii="Arial" w:hAnsi="Arial" w:cs="Arial"/>
                <w:color w:val="1C1B1A"/>
                <w:spacing w:val="-7"/>
                <w:sz w:val="20"/>
              </w:rPr>
              <w:t xml:space="preserve"> </w:t>
            </w:r>
            <w:r w:rsidRPr="00CA453B">
              <w:rPr>
                <w:rFonts w:ascii="Arial" w:hAnsi="Arial" w:cs="Arial"/>
                <w:color w:val="1C1B1A"/>
                <w:sz w:val="20"/>
              </w:rPr>
              <w:t>serem</w:t>
            </w:r>
            <w:r w:rsidRPr="00CA453B">
              <w:rPr>
                <w:rFonts w:ascii="Arial" w:hAnsi="Arial" w:cs="Arial"/>
                <w:color w:val="1C1B1A"/>
                <w:spacing w:val="-6"/>
                <w:sz w:val="20"/>
              </w:rPr>
              <w:t xml:space="preserve"> </w:t>
            </w:r>
            <w:r w:rsidRPr="00CA453B">
              <w:rPr>
                <w:rFonts w:ascii="Arial" w:hAnsi="Arial" w:cs="Arial"/>
                <w:color w:val="1C1B1A"/>
                <w:sz w:val="20"/>
              </w:rPr>
              <w:t>adotadas,</w:t>
            </w:r>
            <w:r w:rsidRPr="00CA453B">
              <w:rPr>
                <w:rFonts w:ascii="Arial" w:hAnsi="Arial" w:cs="Arial"/>
                <w:color w:val="1C1B1A"/>
                <w:spacing w:val="-7"/>
                <w:sz w:val="20"/>
              </w:rPr>
              <w:t xml:space="preserve"> </w:t>
            </w:r>
            <w:r w:rsidRPr="00CA453B">
              <w:rPr>
                <w:rFonts w:ascii="Arial" w:hAnsi="Arial" w:cs="Arial"/>
                <w:color w:val="1C1B1A"/>
                <w:sz w:val="20"/>
              </w:rPr>
              <w:t>a</w:t>
            </w:r>
            <w:r w:rsidRPr="00CA453B">
              <w:rPr>
                <w:rFonts w:ascii="Arial" w:hAnsi="Arial" w:cs="Arial"/>
                <w:color w:val="1C1B1A"/>
                <w:spacing w:val="-7"/>
                <w:sz w:val="20"/>
              </w:rPr>
              <w:t xml:space="preserve"> </w:t>
            </w:r>
            <w:r w:rsidRPr="00CA453B">
              <w:rPr>
                <w:rFonts w:ascii="Arial" w:hAnsi="Arial" w:cs="Arial"/>
                <w:color w:val="1C1B1A"/>
                <w:sz w:val="20"/>
              </w:rPr>
              <w:t>forma</w:t>
            </w:r>
            <w:r w:rsidRPr="00CA453B">
              <w:rPr>
                <w:rFonts w:ascii="Arial" w:hAnsi="Arial" w:cs="Arial"/>
                <w:color w:val="1C1B1A"/>
                <w:spacing w:val="-5"/>
                <w:sz w:val="20"/>
              </w:rPr>
              <w:t xml:space="preserve"> </w:t>
            </w:r>
            <w:r w:rsidRPr="00CA453B">
              <w:rPr>
                <w:rFonts w:ascii="Arial" w:hAnsi="Arial" w:cs="Arial"/>
                <w:color w:val="1C1B1A"/>
                <w:sz w:val="20"/>
              </w:rPr>
              <w:t>de</w:t>
            </w:r>
            <w:r w:rsidRPr="00CA453B">
              <w:rPr>
                <w:rFonts w:ascii="Arial" w:hAnsi="Arial" w:cs="Arial"/>
                <w:color w:val="1C1B1A"/>
                <w:spacing w:val="-8"/>
                <w:sz w:val="20"/>
              </w:rPr>
              <w:t xml:space="preserve"> </w:t>
            </w:r>
            <w:r w:rsidRPr="00CA453B">
              <w:rPr>
                <w:rFonts w:ascii="Arial" w:hAnsi="Arial" w:cs="Arial"/>
                <w:color w:val="1C1B1A"/>
                <w:sz w:val="20"/>
              </w:rPr>
              <w:t>comprovação</w:t>
            </w:r>
            <w:r w:rsidRPr="00CA453B">
              <w:rPr>
                <w:rFonts w:ascii="Arial" w:hAnsi="Arial" w:cs="Arial"/>
                <w:color w:val="1C1B1A"/>
                <w:spacing w:val="-8"/>
                <w:sz w:val="20"/>
              </w:rPr>
              <w:t xml:space="preserve"> </w:t>
            </w:r>
            <w:r w:rsidRPr="00CA453B">
              <w:rPr>
                <w:rFonts w:ascii="Arial" w:hAnsi="Arial" w:cs="Arial"/>
                <w:color w:val="1C1B1A"/>
                <w:sz w:val="20"/>
              </w:rPr>
              <w:t>e</w:t>
            </w:r>
            <w:r w:rsidRPr="00CA453B">
              <w:rPr>
                <w:rFonts w:ascii="Arial" w:hAnsi="Arial" w:cs="Arial"/>
                <w:color w:val="1C1B1A"/>
                <w:spacing w:val="-47"/>
                <w:sz w:val="20"/>
              </w:rPr>
              <w:t xml:space="preserve"> </w:t>
            </w:r>
            <w:r w:rsidRPr="00CA453B">
              <w:rPr>
                <w:rFonts w:ascii="Arial" w:hAnsi="Arial" w:cs="Arial"/>
                <w:color w:val="1C1B1A"/>
                <w:sz w:val="20"/>
              </w:rPr>
              <w:t>as</w:t>
            </w:r>
            <w:r w:rsidRPr="00CA453B">
              <w:rPr>
                <w:rFonts w:ascii="Arial" w:hAnsi="Arial" w:cs="Arial"/>
                <w:color w:val="1C1B1A"/>
                <w:spacing w:val="-2"/>
                <w:sz w:val="20"/>
              </w:rPr>
              <w:t xml:space="preserve"> </w:t>
            </w:r>
            <w:r w:rsidRPr="00CA453B">
              <w:rPr>
                <w:rFonts w:ascii="Arial" w:hAnsi="Arial" w:cs="Arial"/>
                <w:color w:val="1C1B1A"/>
                <w:sz w:val="20"/>
              </w:rPr>
              <w:t>penalidades</w:t>
            </w:r>
            <w:r w:rsidRPr="00CA453B">
              <w:rPr>
                <w:rFonts w:ascii="Arial" w:hAnsi="Arial" w:cs="Arial"/>
                <w:color w:val="1C1B1A"/>
                <w:spacing w:val="-1"/>
                <w:sz w:val="20"/>
              </w:rPr>
              <w:t xml:space="preserve"> </w:t>
            </w:r>
            <w:r w:rsidRPr="00CA453B">
              <w:rPr>
                <w:rFonts w:ascii="Arial" w:hAnsi="Arial" w:cs="Arial"/>
                <w:color w:val="1C1B1A"/>
                <w:sz w:val="20"/>
              </w:rPr>
              <w:t>pelo</w:t>
            </w:r>
            <w:r w:rsidRPr="00CA453B">
              <w:rPr>
                <w:rFonts w:ascii="Arial" w:hAnsi="Arial" w:cs="Arial"/>
                <w:color w:val="1C1B1A"/>
                <w:spacing w:val="2"/>
                <w:sz w:val="20"/>
              </w:rPr>
              <w:t xml:space="preserve"> </w:t>
            </w:r>
            <w:r w:rsidRPr="00CA453B">
              <w:rPr>
                <w:rFonts w:ascii="Arial" w:hAnsi="Arial" w:cs="Arial"/>
                <w:color w:val="1C1B1A"/>
                <w:sz w:val="20"/>
              </w:rPr>
              <w:t>seu descumprimento.</w:t>
            </w:r>
          </w:p>
        </w:tc>
        <w:tc>
          <w:tcPr>
            <w:tcW w:w="3569" w:type="dxa"/>
            <w:gridSpan w:val="3"/>
            <w:tcBorders>
              <w:left w:val="single" w:sz="18" w:space="0" w:color="FFFFFF"/>
            </w:tcBorders>
            <w:shd w:val="clear" w:color="auto" w:fill="E1EED9"/>
          </w:tcPr>
          <w:p w14:paraId="32654FBA" w14:textId="77777777" w:rsidR="00D813F2" w:rsidRPr="00CA453B" w:rsidRDefault="00D813F2" w:rsidP="00CA453B">
            <w:pPr>
              <w:pStyle w:val="TableParagraph"/>
              <w:spacing w:before="4" w:line="276" w:lineRule="auto"/>
              <w:rPr>
                <w:rFonts w:ascii="Arial" w:hAnsi="Arial" w:cs="Arial"/>
                <w:b/>
                <w:sz w:val="34"/>
              </w:rPr>
            </w:pPr>
          </w:p>
          <w:p w14:paraId="73B07360" w14:textId="77777777" w:rsidR="00D813F2" w:rsidRPr="00CA453B" w:rsidRDefault="00D813F2" w:rsidP="00CA453B">
            <w:pPr>
              <w:pStyle w:val="TableParagraph"/>
              <w:spacing w:line="276" w:lineRule="auto"/>
              <w:ind w:left="85" w:right="85"/>
              <w:jc w:val="both"/>
              <w:rPr>
                <w:rFonts w:ascii="Arial" w:hAnsi="Arial" w:cs="Arial"/>
                <w:sz w:val="20"/>
              </w:rPr>
            </w:pPr>
            <w:r w:rsidRPr="00CA453B">
              <w:rPr>
                <w:rFonts w:ascii="Arial" w:hAnsi="Arial" w:cs="Arial"/>
                <w:sz w:val="20"/>
              </w:rPr>
              <w:t>Regulamentar</w:t>
            </w:r>
            <w:r w:rsidRPr="00CA453B">
              <w:rPr>
                <w:rFonts w:ascii="Arial" w:hAnsi="Arial" w:cs="Arial"/>
                <w:spacing w:val="1"/>
                <w:sz w:val="20"/>
              </w:rPr>
              <w:t xml:space="preserve"> </w:t>
            </w:r>
            <w:r w:rsidRPr="00CA453B">
              <w:rPr>
                <w:rFonts w:ascii="Arial" w:hAnsi="Arial" w:cs="Arial"/>
                <w:sz w:val="20"/>
              </w:rPr>
              <w:t>a</w:t>
            </w:r>
            <w:r w:rsidRPr="00CA453B">
              <w:rPr>
                <w:rFonts w:ascii="Arial" w:hAnsi="Arial" w:cs="Arial"/>
                <w:spacing w:val="1"/>
                <w:sz w:val="20"/>
              </w:rPr>
              <w:t xml:space="preserve"> </w:t>
            </w:r>
            <w:r w:rsidRPr="00CA453B">
              <w:rPr>
                <w:rFonts w:ascii="Arial" w:hAnsi="Arial" w:cs="Arial"/>
                <w:sz w:val="20"/>
              </w:rPr>
              <w:t>forma</w:t>
            </w:r>
            <w:r w:rsidRPr="00CA453B">
              <w:rPr>
                <w:rFonts w:ascii="Arial" w:hAnsi="Arial" w:cs="Arial"/>
                <w:spacing w:val="1"/>
                <w:sz w:val="20"/>
              </w:rPr>
              <w:t xml:space="preserve"> </w:t>
            </w:r>
            <w:r w:rsidRPr="00CA453B">
              <w:rPr>
                <w:rFonts w:ascii="Arial" w:hAnsi="Arial" w:cs="Arial"/>
                <w:sz w:val="20"/>
              </w:rPr>
              <w:t>de</w:t>
            </w:r>
            <w:r w:rsidRPr="00CA453B">
              <w:rPr>
                <w:rFonts w:ascii="Arial" w:hAnsi="Arial" w:cs="Arial"/>
                <w:spacing w:val="1"/>
                <w:sz w:val="20"/>
              </w:rPr>
              <w:t xml:space="preserve"> </w:t>
            </w:r>
            <w:r w:rsidRPr="00CA453B">
              <w:rPr>
                <w:rFonts w:ascii="Arial" w:hAnsi="Arial" w:cs="Arial"/>
                <w:sz w:val="20"/>
              </w:rPr>
              <w:t>implantação</w:t>
            </w:r>
            <w:r w:rsidRPr="00CA453B">
              <w:rPr>
                <w:rFonts w:ascii="Arial" w:hAnsi="Arial" w:cs="Arial"/>
                <w:spacing w:val="1"/>
                <w:sz w:val="20"/>
              </w:rPr>
              <w:t xml:space="preserve"> </w:t>
            </w:r>
            <w:r w:rsidRPr="00CA453B">
              <w:rPr>
                <w:rFonts w:ascii="Arial" w:hAnsi="Arial" w:cs="Arial"/>
                <w:sz w:val="20"/>
              </w:rPr>
              <w:t>de</w:t>
            </w:r>
            <w:r w:rsidRPr="00CA453B">
              <w:rPr>
                <w:rFonts w:ascii="Arial" w:hAnsi="Arial" w:cs="Arial"/>
                <w:spacing w:val="1"/>
                <w:sz w:val="20"/>
              </w:rPr>
              <w:t xml:space="preserve"> </w:t>
            </w:r>
            <w:r w:rsidRPr="00CA453B">
              <w:rPr>
                <w:rFonts w:ascii="Arial" w:hAnsi="Arial" w:cs="Arial"/>
                <w:sz w:val="20"/>
              </w:rPr>
              <w:t>programa</w:t>
            </w:r>
            <w:r w:rsidRPr="00CA453B">
              <w:rPr>
                <w:rFonts w:ascii="Arial" w:hAnsi="Arial" w:cs="Arial"/>
                <w:spacing w:val="1"/>
                <w:sz w:val="20"/>
              </w:rPr>
              <w:t xml:space="preserve"> </w:t>
            </w:r>
            <w:r w:rsidRPr="00CA453B">
              <w:rPr>
                <w:rFonts w:ascii="Arial" w:hAnsi="Arial" w:cs="Arial"/>
                <w:sz w:val="20"/>
              </w:rPr>
              <w:t>de</w:t>
            </w:r>
            <w:r w:rsidRPr="00CA453B">
              <w:rPr>
                <w:rFonts w:ascii="Arial" w:hAnsi="Arial" w:cs="Arial"/>
                <w:spacing w:val="1"/>
                <w:sz w:val="20"/>
              </w:rPr>
              <w:t xml:space="preserve"> </w:t>
            </w:r>
            <w:r w:rsidRPr="00CA453B">
              <w:rPr>
                <w:rFonts w:ascii="Arial" w:hAnsi="Arial" w:cs="Arial"/>
                <w:sz w:val="20"/>
              </w:rPr>
              <w:t>integridade nos contratos de grande</w:t>
            </w:r>
            <w:r w:rsidRPr="00CA453B">
              <w:rPr>
                <w:rFonts w:ascii="Arial" w:hAnsi="Arial" w:cs="Arial"/>
                <w:spacing w:val="1"/>
                <w:sz w:val="20"/>
              </w:rPr>
              <w:t xml:space="preserve"> </w:t>
            </w:r>
            <w:r w:rsidRPr="00CA453B">
              <w:rPr>
                <w:rFonts w:ascii="Arial" w:hAnsi="Arial" w:cs="Arial"/>
                <w:sz w:val="20"/>
              </w:rPr>
              <w:t>vulto.</w:t>
            </w:r>
          </w:p>
        </w:tc>
      </w:tr>
      <w:tr w:rsidR="00D813F2" w:rsidRPr="00CA453B" w14:paraId="5B758DC6" w14:textId="77777777" w:rsidTr="003E38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7" w:type="dxa"/>
          <w:trHeight w:val="1093"/>
        </w:trPr>
        <w:tc>
          <w:tcPr>
            <w:tcW w:w="449" w:type="dxa"/>
            <w:tcBorders>
              <w:top w:val="single" w:sz="2" w:space="0" w:color="E1EED9"/>
              <w:bottom w:val="single" w:sz="2" w:space="0" w:color="E1EED9"/>
              <w:right w:val="single" w:sz="18" w:space="0" w:color="FFFFFF"/>
            </w:tcBorders>
            <w:shd w:val="clear" w:color="auto" w:fill="C5DFB3"/>
          </w:tcPr>
          <w:p w14:paraId="6A4EA838" w14:textId="77777777" w:rsidR="00D813F2" w:rsidRPr="00CA453B" w:rsidRDefault="00D813F2" w:rsidP="00CA453B">
            <w:pPr>
              <w:pStyle w:val="TableParagraph"/>
              <w:spacing w:before="7" w:line="276" w:lineRule="auto"/>
              <w:rPr>
                <w:rFonts w:ascii="Arial" w:hAnsi="Arial" w:cs="Arial"/>
                <w:b/>
                <w:sz w:val="33"/>
              </w:rPr>
            </w:pPr>
          </w:p>
          <w:p w14:paraId="66986460" w14:textId="77777777" w:rsidR="00D813F2" w:rsidRPr="00CA453B" w:rsidRDefault="00D813F2" w:rsidP="00CA453B">
            <w:pPr>
              <w:pStyle w:val="TableParagraph"/>
              <w:spacing w:before="1" w:line="276" w:lineRule="auto"/>
              <w:ind w:left="86"/>
              <w:rPr>
                <w:rFonts w:ascii="Arial" w:hAnsi="Arial" w:cs="Arial"/>
                <w:b/>
              </w:rPr>
            </w:pPr>
            <w:r w:rsidRPr="00CA453B">
              <w:rPr>
                <w:rFonts w:ascii="Arial" w:hAnsi="Arial" w:cs="Arial"/>
                <w:b/>
              </w:rPr>
              <w:t>13</w:t>
            </w:r>
          </w:p>
        </w:tc>
        <w:tc>
          <w:tcPr>
            <w:tcW w:w="6638" w:type="dxa"/>
            <w:gridSpan w:val="2"/>
            <w:tcBorders>
              <w:left w:val="single" w:sz="18" w:space="0" w:color="FFFFFF"/>
              <w:right w:val="single" w:sz="18" w:space="0" w:color="FFFFFF"/>
            </w:tcBorders>
            <w:shd w:val="clear" w:color="auto" w:fill="E1EED9"/>
          </w:tcPr>
          <w:p w14:paraId="7F4FB6A0" w14:textId="77777777" w:rsidR="00D813F2" w:rsidRPr="00CA453B" w:rsidRDefault="00D813F2" w:rsidP="00CA453B">
            <w:pPr>
              <w:pStyle w:val="TableParagraph"/>
              <w:spacing w:before="62" w:line="276" w:lineRule="auto"/>
              <w:ind w:left="83"/>
              <w:jc w:val="both"/>
              <w:rPr>
                <w:rFonts w:ascii="Arial" w:hAnsi="Arial" w:cs="Arial"/>
                <w:b/>
                <w:sz w:val="20"/>
              </w:rPr>
            </w:pPr>
            <w:r w:rsidRPr="00CA453B">
              <w:rPr>
                <w:rFonts w:ascii="Arial" w:hAnsi="Arial" w:cs="Arial"/>
                <w:b/>
                <w:color w:val="1C1B1A"/>
                <w:sz w:val="20"/>
              </w:rPr>
              <w:t>Art.</w:t>
            </w:r>
            <w:r w:rsidRPr="00CA453B">
              <w:rPr>
                <w:rFonts w:ascii="Arial" w:hAnsi="Arial" w:cs="Arial"/>
                <w:b/>
                <w:color w:val="1C1B1A"/>
                <w:spacing w:val="-5"/>
                <w:sz w:val="20"/>
              </w:rPr>
              <w:t xml:space="preserve"> </w:t>
            </w:r>
            <w:r w:rsidRPr="00CA453B">
              <w:rPr>
                <w:rFonts w:ascii="Arial" w:hAnsi="Arial" w:cs="Arial"/>
                <w:b/>
                <w:color w:val="1C1B1A"/>
                <w:sz w:val="20"/>
              </w:rPr>
              <w:t>25</w:t>
            </w:r>
            <w:r w:rsidRPr="00CA453B">
              <w:rPr>
                <w:rFonts w:ascii="Arial" w:hAnsi="Arial" w:cs="Arial"/>
                <w:b/>
                <w:color w:val="1C1B1A"/>
                <w:spacing w:val="-3"/>
                <w:sz w:val="20"/>
              </w:rPr>
              <w:t xml:space="preserve"> </w:t>
            </w:r>
            <w:r w:rsidRPr="00CA453B">
              <w:rPr>
                <w:rFonts w:ascii="Arial" w:hAnsi="Arial" w:cs="Arial"/>
                <w:b/>
                <w:color w:val="1C1B1A"/>
                <w:sz w:val="20"/>
              </w:rPr>
              <w:t>(requisitos</w:t>
            </w:r>
            <w:r w:rsidRPr="00CA453B">
              <w:rPr>
                <w:rFonts w:ascii="Arial" w:hAnsi="Arial" w:cs="Arial"/>
                <w:b/>
                <w:color w:val="1C1B1A"/>
                <w:spacing w:val="-4"/>
                <w:sz w:val="20"/>
              </w:rPr>
              <w:t xml:space="preserve"> </w:t>
            </w:r>
            <w:r w:rsidRPr="00CA453B">
              <w:rPr>
                <w:rFonts w:ascii="Arial" w:hAnsi="Arial" w:cs="Arial"/>
                <w:b/>
                <w:color w:val="1C1B1A"/>
                <w:sz w:val="20"/>
              </w:rPr>
              <w:t>do</w:t>
            </w:r>
            <w:r w:rsidRPr="00CA453B">
              <w:rPr>
                <w:rFonts w:ascii="Arial" w:hAnsi="Arial" w:cs="Arial"/>
                <w:b/>
                <w:color w:val="1C1B1A"/>
                <w:spacing w:val="-3"/>
                <w:sz w:val="20"/>
              </w:rPr>
              <w:t xml:space="preserve"> </w:t>
            </w:r>
            <w:r w:rsidRPr="00CA453B">
              <w:rPr>
                <w:rFonts w:ascii="Arial" w:hAnsi="Arial" w:cs="Arial"/>
                <w:b/>
                <w:color w:val="1C1B1A"/>
                <w:sz w:val="20"/>
              </w:rPr>
              <w:t>edital)</w:t>
            </w:r>
          </w:p>
          <w:p w14:paraId="301E0CB7" w14:textId="77777777" w:rsidR="00D813F2" w:rsidRPr="00CA453B" w:rsidRDefault="00D813F2" w:rsidP="00CA453B">
            <w:pPr>
              <w:pStyle w:val="TableParagraph"/>
              <w:spacing w:line="276" w:lineRule="auto"/>
              <w:ind w:left="83" w:right="87"/>
              <w:jc w:val="both"/>
              <w:rPr>
                <w:rFonts w:ascii="Arial" w:hAnsi="Arial" w:cs="Arial"/>
                <w:sz w:val="20"/>
              </w:rPr>
            </w:pPr>
            <w:r w:rsidRPr="00CA453B">
              <w:rPr>
                <w:rFonts w:ascii="Arial" w:hAnsi="Arial" w:cs="Arial"/>
                <w:color w:val="1C1B1A"/>
                <w:sz w:val="20"/>
              </w:rPr>
              <w:t xml:space="preserve">§ 9º O edital </w:t>
            </w:r>
            <w:r w:rsidRPr="00CA453B">
              <w:rPr>
                <w:rFonts w:ascii="Arial" w:hAnsi="Arial" w:cs="Arial"/>
                <w:b/>
                <w:color w:val="1C1B1A"/>
                <w:sz w:val="20"/>
                <w:u w:val="single" w:color="1C1B1A"/>
              </w:rPr>
              <w:t>poderá</w:t>
            </w:r>
            <w:r w:rsidRPr="00CA453B">
              <w:rPr>
                <w:rFonts w:ascii="Arial" w:hAnsi="Arial" w:cs="Arial"/>
                <w:color w:val="1C1B1A"/>
                <w:sz w:val="20"/>
              </w:rPr>
              <w:t xml:space="preserve">, na forma disposta em </w:t>
            </w:r>
            <w:r w:rsidRPr="00CA453B">
              <w:rPr>
                <w:rFonts w:ascii="Arial" w:hAnsi="Arial" w:cs="Arial"/>
                <w:b/>
                <w:color w:val="C00000"/>
                <w:sz w:val="20"/>
              </w:rPr>
              <w:t>regulamento</w:t>
            </w:r>
            <w:r w:rsidRPr="00CA453B">
              <w:rPr>
                <w:rFonts w:ascii="Arial" w:hAnsi="Arial" w:cs="Arial"/>
                <w:color w:val="1C1B1A"/>
                <w:sz w:val="20"/>
              </w:rPr>
              <w:t>, exigir que</w:t>
            </w:r>
            <w:r w:rsidRPr="00CA453B">
              <w:rPr>
                <w:rFonts w:ascii="Arial" w:hAnsi="Arial" w:cs="Arial"/>
                <w:color w:val="1C1B1A"/>
                <w:spacing w:val="1"/>
                <w:sz w:val="20"/>
              </w:rPr>
              <w:t xml:space="preserve"> </w:t>
            </w:r>
            <w:r w:rsidRPr="00CA453B">
              <w:rPr>
                <w:rFonts w:ascii="Arial" w:hAnsi="Arial" w:cs="Arial"/>
                <w:color w:val="1C1B1A"/>
                <w:sz w:val="20"/>
              </w:rPr>
              <w:t>percentual</w:t>
            </w:r>
            <w:r w:rsidRPr="00CA453B">
              <w:rPr>
                <w:rFonts w:ascii="Arial" w:hAnsi="Arial" w:cs="Arial"/>
                <w:color w:val="1C1B1A"/>
                <w:spacing w:val="-12"/>
                <w:sz w:val="20"/>
              </w:rPr>
              <w:t xml:space="preserve"> </w:t>
            </w:r>
            <w:r w:rsidRPr="00CA453B">
              <w:rPr>
                <w:rFonts w:ascii="Arial" w:hAnsi="Arial" w:cs="Arial"/>
                <w:color w:val="1C1B1A"/>
                <w:sz w:val="20"/>
              </w:rPr>
              <w:t>mínimo</w:t>
            </w:r>
            <w:r w:rsidRPr="00CA453B">
              <w:rPr>
                <w:rFonts w:ascii="Arial" w:hAnsi="Arial" w:cs="Arial"/>
                <w:color w:val="1C1B1A"/>
                <w:spacing w:val="-10"/>
                <w:sz w:val="20"/>
              </w:rPr>
              <w:t xml:space="preserve"> </w:t>
            </w:r>
            <w:r w:rsidRPr="00CA453B">
              <w:rPr>
                <w:rFonts w:ascii="Arial" w:hAnsi="Arial" w:cs="Arial"/>
                <w:color w:val="1C1B1A"/>
                <w:sz w:val="20"/>
              </w:rPr>
              <w:t>da</w:t>
            </w:r>
            <w:r w:rsidRPr="00CA453B">
              <w:rPr>
                <w:rFonts w:ascii="Arial" w:hAnsi="Arial" w:cs="Arial"/>
                <w:color w:val="1C1B1A"/>
                <w:spacing w:val="-11"/>
                <w:sz w:val="20"/>
              </w:rPr>
              <w:t xml:space="preserve"> </w:t>
            </w:r>
            <w:r w:rsidRPr="00CA453B">
              <w:rPr>
                <w:rFonts w:ascii="Arial" w:hAnsi="Arial" w:cs="Arial"/>
                <w:color w:val="1C1B1A"/>
                <w:sz w:val="20"/>
              </w:rPr>
              <w:t>mão</w:t>
            </w:r>
            <w:r w:rsidRPr="00CA453B">
              <w:rPr>
                <w:rFonts w:ascii="Arial" w:hAnsi="Arial" w:cs="Arial"/>
                <w:color w:val="1C1B1A"/>
                <w:spacing w:val="-11"/>
                <w:sz w:val="20"/>
              </w:rPr>
              <w:t xml:space="preserve"> </w:t>
            </w:r>
            <w:r w:rsidRPr="00CA453B">
              <w:rPr>
                <w:rFonts w:ascii="Arial" w:hAnsi="Arial" w:cs="Arial"/>
                <w:color w:val="1C1B1A"/>
                <w:sz w:val="20"/>
              </w:rPr>
              <w:t>de</w:t>
            </w:r>
            <w:r w:rsidRPr="00CA453B">
              <w:rPr>
                <w:rFonts w:ascii="Arial" w:hAnsi="Arial" w:cs="Arial"/>
                <w:color w:val="1C1B1A"/>
                <w:spacing w:val="-12"/>
                <w:sz w:val="20"/>
              </w:rPr>
              <w:t xml:space="preserve"> </w:t>
            </w:r>
            <w:r w:rsidRPr="00CA453B">
              <w:rPr>
                <w:rFonts w:ascii="Arial" w:hAnsi="Arial" w:cs="Arial"/>
                <w:color w:val="1C1B1A"/>
                <w:sz w:val="20"/>
              </w:rPr>
              <w:t>obra</w:t>
            </w:r>
            <w:r w:rsidRPr="00CA453B">
              <w:rPr>
                <w:rFonts w:ascii="Arial" w:hAnsi="Arial" w:cs="Arial"/>
                <w:color w:val="1C1B1A"/>
                <w:spacing w:val="-8"/>
                <w:sz w:val="20"/>
              </w:rPr>
              <w:t xml:space="preserve"> </w:t>
            </w:r>
            <w:r w:rsidRPr="00CA453B">
              <w:rPr>
                <w:rFonts w:ascii="Arial" w:hAnsi="Arial" w:cs="Arial"/>
                <w:color w:val="1C1B1A"/>
                <w:sz w:val="20"/>
              </w:rPr>
              <w:t>responsável</w:t>
            </w:r>
            <w:r w:rsidRPr="00CA453B">
              <w:rPr>
                <w:rFonts w:ascii="Arial" w:hAnsi="Arial" w:cs="Arial"/>
                <w:color w:val="1C1B1A"/>
                <w:spacing w:val="-11"/>
                <w:sz w:val="20"/>
              </w:rPr>
              <w:t xml:space="preserve"> </w:t>
            </w:r>
            <w:r w:rsidRPr="00CA453B">
              <w:rPr>
                <w:rFonts w:ascii="Arial" w:hAnsi="Arial" w:cs="Arial"/>
                <w:color w:val="1C1B1A"/>
                <w:sz w:val="20"/>
              </w:rPr>
              <w:t>pela</w:t>
            </w:r>
            <w:r w:rsidRPr="00CA453B">
              <w:rPr>
                <w:rFonts w:ascii="Arial" w:hAnsi="Arial" w:cs="Arial"/>
                <w:color w:val="1C1B1A"/>
                <w:spacing w:val="-12"/>
                <w:sz w:val="20"/>
              </w:rPr>
              <w:t xml:space="preserve"> </w:t>
            </w:r>
            <w:r w:rsidRPr="00CA453B">
              <w:rPr>
                <w:rFonts w:ascii="Arial" w:hAnsi="Arial" w:cs="Arial"/>
                <w:color w:val="1C1B1A"/>
                <w:sz w:val="20"/>
              </w:rPr>
              <w:t>execução</w:t>
            </w:r>
            <w:r w:rsidRPr="00CA453B">
              <w:rPr>
                <w:rFonts w:ascii="Arial" w:hAnsi="Arial" w:cs="Arial"/>
                <w:color w:val="1C1B1A"/>
                <w:spacing w:val="-9"/>
                <w:sz w:val="20"/>
              </w:rPr>
              <w:t xml:space="preserve"> </w:t>
            </w:r>
            <w:r w:rsidRPr="00CA453B">
              <w:rPr>
                <w:rFonts w:ascii="Arial" w:hAnsi="Arial" w:cs="Arial"/>
                <w:color w:val="1C1B1A"/>
                <w:sz w:val="20"/>
              </w:rPr>
              <w:t>do</w:t>
            </w:r>
            <w:r w:rsidRPr="00CA453B">
              <w:rPr>
                <w:rFonts w:ascii="Arial" w:hAnsi="Arial" w:cs="Arial"/>
                <w:color w:val="1C1B1A"/>
                <w:spacing w:val="-12"/>
                <w:sz w:val="20"/>
              </w:rPr>
              <w:t xml:space="preserve"> </w:t>
            </w:r>
            <w:r w:rsidRPr="00CA453B">
              <w:rPr>
                <w:rFonts w:ascii="Arial" w:hAnsi="Arial" w:cs="Arial"/>
                <w:color w:val="1C1B1A"/>
                <w:sz w:val="20"/>
              </w:rPr>
              <w:t>objeto</w:t>
            </w:r>
            <w:r w:rsidRPr="00CA453B">
              <w:rPr>
                <w:rFonts w:ascii="Arial" w:hAnsi="Arial" w:cs="Arial"/>
                <w:color w:val="1C1B1A"/>
                <w:spacing w:val="-47"/>
                <w:sz w:val="20"/>
              </w:rPr>
              <w:t xml:space="preserve"> </w:t>
            </w:r>
            <w:r w:rsidRPr="00CA453B">
              <w:rPr>
                <w:rFonts w:ascii="Arial" w:hAnsi="Arial" w:cs="Arial"/>
                <w:color w:val="1C1B1A"/>
                <w:sz w:val="20"/>
              </w:rPr>
              <w:t>da</w:t>
            </w:r>
            <w:r w:rsidRPr="00CA453B">
              <w:rPr>
                <w:rFonts w:ascii="Arial" w:hAnsi="Arial" w:cs="Arial"/>
                <w:color w:val="1C1B1A"/>
                <w:spacing w:val="-1"/>
                <w:sz w:val="20"/>
              </w:rPr>
              <w:t xml:space="preserve"> </w:t>
            </w:r>
            <w:r w:rsidRPr="00CA453B">
              <w:rPr>
                <w:rFonts w:ascii="Arial" w:hAnsi="Arial" w:cs="Arial"/>
                <w:color w:val="1C1B1A"/>
                <w:sz w:val="20"/>
              </w:rPr>
              <w:t>contratação</w:t>
            </w:r>
            <w:r w:rsidRPr="00CA453B">
              <w:rPr>
                <w:rFonts w:ascii="Arial" w:hAnsi="Arial" w:cs="Arial"/>
                <w:color w:val="1C1B1A"/>
                <w:spacing w:val="-1"/>
                <w:sz w:val="20"/>
              </w:rPr>
              <w:t xml:space="preserve"> </w:t>
            </w:r>
            <w:r w:rsidRPr="00CA453B">
              <w:rPr>
                <w:rFonts w:ascii="Arial" w:hAnsi="Arial" w:cs="Arial"/>
                <w:color w:val="1C1B1A"/>
                <w:sz w:val="20"/>
              </w:rPr>
              <w:t>seja</w:t>
            </w:r>
            <w:r w:rsidRPr="00CA453B">
              <w:rPr>
                <w:rFonts w:ascii="Arial" w:hAnsi="Arial" w:cs="Arial"/>
                <w:color w:val="1C1B1A"/>
                <w:spacing w:val="1"/>
                <w:sz w:val="20"/>
              </w:rPr>
              <w:t xml:space="preserve"> </w:t>
            </w:r>
            <w:r w:rsidRPr="00CA453B">
              <w:rPr>
                <w:rFonts w:ascii="Arial" w:hAnsi="Arial" w:cs="Arial"/>
                <w:color w:val="1C1B1A"/>
                <w:sz w:val="20"/>
              </w:rPr>
              <w:t>constituído</w:t>
            </w:r>
            <w:r w:rsidRPr="00CA453B">
              <w:rPr>
                <w:rFonts w:ascii="Arial" w:hAnsi="Arial" w:cs="Arial"/>
                <w:color w:val="1C1B1A"/>
                <w:spacing w:val="-1"/>
                <w:sz w:val="20"/>
              </w:rPr>
              <w:t xml:space="preserve"> </w:t>
            </w:r>
            <w:r w:rsidRPr="00CA453B">
              <w:rPr>
                <w:rFonts w:ascii="Arial" w:hAnsi="Arial" w:cs="Arial"/>
                <w:color w:val="1C1B1A"/>
                <w:sz w:val="20"/>
              </w:rPr>
              <w:t>por:</w:t>
            </w:r>
          </w:p>
        </w:tc>
        <w:tc>
          <w:tcPr>
            <w:tcW w:w="3569" w:type="dxa"/>
            <w:gridSpan w:val="3"/>
            <w:tcBorders>
              <w:left w:val="single" w:sz="18" w:space="0" w:color="FFFFFF"/>
            </w:tcBorders>
            <w:shd w:val="clear" w:color="auto" w:fill="E1EED9"/>
          </w:tcPr>
          <w:p w14:paraId="0BDA943D" w14:textId="77777777" w:rsidR="00D813F2" w:rsidRPr="00CA453B" w:rsidRDefault="00D813F2" w:rsidP="00CA453B">
            <w:pPr>
              <w:pStyle w:val="TableParagraph"/>
              <w:spacing w:before="194" w:line="276" w:lineRule="auto"/>
              <w:ind w:left="85" w:right="87"/>
              <w:jc w:val="both"/>
              <w:rPr>
                <w:rFonts w:ascii="Arial" w:hAnsi="Arial" w:cs="Arial"/>
                <w:sz w:val="20"/>
              </w:rPr>
            </w:pPr>
            <w:r w:rsidRPr="00CA453B">
              <w:rPr>
                <w:rFonts w:ascii="Arial" w:hAnsi="Arial" w:cs="Arial"/>
                <w:sz w:val="20"/>
              </w:rPr>
              <w:t>Pode ser regulamentada a exigência</w:t>
            </w:r>
            <w:r w:rsidRPr="00CA453B">
              <w:rPr>
                <w:rFonts w:ascii="Arial" w:hAnsi="Arial" w:cs="Arial"/>
                <w:spacing w:val="1"/>
                <w:sz w:val="20"/>
              </w:rPr>
              <w:t xml:space="preserve"> </w:t>
            </w:r>
            <w:r w:rsidRPr="00CA453B">
              <w:rPr>
                <w:rFonts w:ascii="Arial" w:hAnsi="Arial" w:cs="Arial"/>
                <w:sz w:val="20"/>
              </w:rPr>
              <w:t>de utilização de percentual mínimo</w:t>
            </w:r>
            <w:r w:rsidRPr="00CA453B">
              <w:rPr>
                <w:rFonts w:ascii="Arial" w:hAnsi="Arial" w:cs="Arial"/>
                <w:spacing w:val="1"/>
                <w:sz w:val="20"/>
              </w:rPr>
              <w:t xml:space="preserve"> </w:t>
            </w:r>
            <w:r w:rsidRPr="00CA453B">
              <w:rPr>
                <w:rFonts w:ascii="Arial" w:hAnsi="Arial" w:cs="Arial"/>
                <w:sz w:val="20"/>
              </w:rPr>
              <w:t>de</w:t>
            </w:r>
            <w:r w:rsidRPr="00CA453B">
              <w:rPr>
                <w:rFonts w:ascii="Arial" w:hAnsi="Arial" w:cs="Arial"/>
                <w:spacing w:val="-1"/>
                <w:sz w:val="20"/>
              </w:rPr>
              <w:t xml:space="preserve"> </w:t>
            </w:r>
            <w:r w:rsidRPr="00CA453B">
              <w:rPr>
                <w:rFonts w:ascii="Arial" w:hAnsi="Arial" w:cs="Arial"/>
                <w:sz w:val="20"/>
              </w:rPr>
              <w:t>mão</w:t>
            </w:r>
            <w:r w:rsidRPr="00CA453B">
              <w:rPr>
                <w:rFonts w:ascii="Arial" w:hAnsi="Arial" w:cs="Arial"/>
                <w:spacing w:val="-1"/>
                <w:sz w:val="20"/>
              </w:rPr>
              <w:t xml:space="preserve"> </w:t>
            </w:r>
            <w:r w:rsidRPr="00CA453B">
              <w:rPr>
                <w:rFonts w:ascii="Arial" w:hAnsi="Arial" w:cs="Arial"/>
                <w:sz w:val="20"/>
              </w:rPr>
              <w:t>de obra</w:t>
            </w:r>
            <w:r w:rsidRPr="00CA453B">
              <w:rPr>
                <w:rFonts w:ascii="Arial" w:hAnsi="Arial" w:cs="Arial"/>
                <w:spacing w:val="1"/>
                <w:sz w:val="20"/>
              </w:rPr>
              <w:t xml:space="preserve"> </w:t>
            </w:r>
            <w:r w:rsidRPr="00CA453B">
              <w:rPr>
                <w:rFonts w:ascii="Arial" w:hAnsi="Arial" w:cs="Arial"/>
                <w:sz w:val="20"/>
              </w:rPr>
              <w:t>local.</w:t>
            </w:r>
          </w:p>
        </w:tc>
      </w:tr>
      <w:tr w:rsidR="00D813F2" w:rsidRPr="00CA453B" w14:paraId="0A8EF19A" w14:textId="77777777" w:rsidTr="003E38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7" w:type="dxa"/>
          <w:trHeight w:val="832"/>
        </w:trPr>
        <w:tc>
          <w:tcPr>
            <w:tcW w:w="449" w:type="dxa"/>
            <w:tcBorders>
              <w:top w:val="single" w:sz="2" w:space="0" w:color="E1EED9"/>
              <w:bottom w:val="single" w:sz="2" w:space="0" w:color="E1EED9"/>
              <w:right w:val="single" w:sz="18" w:space="0" w:color="FFFFFF"/>
            </w:tcBorders>
            <w:shd w:val="clear" w:color="auto" w:fill="C5DFB3"/>
          </w:tcPr>
          <w:p w14:paraId="47CCC5D0" w14:textId="77777777" w:rsidR="00D813F2" w:rsidRPr="00CA453B" w:rsidRDefault="00D813F2" w:rsidP="00CA453B">
            <w:pPr>
              <w:pStyle w:val="TableParagraph"/>
              <w:spacing w:before="9" w:line="276" w:lineRule="auto"/>
              <w:rPr>
                <w:rFonts w:ascii="Arial" w:hAnsi="Arial" w:cs="Arial"/>
                <w:b/>
                <w:sz w:val="23"/>
              </w:rPr>
            </w:pPr>
          </w:p>
          <w:p w14:paraId="15CD9116" w14:textId="77777777" w:rsidR="00D813F2" w:rsidRPr="00CA453B" w:rsidRDefault="00D813F2" w:rsidP="00CA453B">
            <w:pPr>
              <w:pStyle w:val="TableParagraph"/>
              <w:spacing w:line="276" w:lineRule="auto"/>
              <w:ind w:left="86"/>
              <w:rPr>
                <w:rFonts w:ascii="Arial" w:hAnsi="Arial" w:cs="Arial"/>
                <w:b/>
              </w:rPr>
            </w:pPr>
            <w:r w:rsidRPr="00CA453B">
              <w:rPr>
                <w:rFonts w:ascii="Arial" w:hAnsi="Arial" w:cs="Arial"/>
                <w:b/>
              </w:rPr>
              <w:t>14</w:t>
            </w:r>
          </w:p>
        </w:tc>
        <w:tc>
          <w:tcPr>
            <w:tcW w:w="6638" w:type="dxa"/>
            <w:gridSpan w:val="2"/>
            <w:tcBorders>
              <w:left w:val="single" w:sz="18" w:space="0" w:color="FFFFFF"/>
              <w:right w:val="single" w:sz="18" w:space="0" w:color="FFFFFF"/>
            </w:tcBorders>
            <w:shd w:val="clear" w:color="auto" w:fill="E1EED9"/>
          </w:tcPr>
          <w:p w14:paraId="0A43A847" w14:textId="77777777" w:rsidR="00D813F2" w:rsidRPr="00CA453B" w:rsidRDefault="00D813F2" w:rsidP="00CA453B">
            <w:pPr>
              <w:pStyle w:val="TableParagraph"/>
              <w:spacing w:before="62" w:line="276" w:lineRule="auto"/>
              <w:ind w:left="83"/>
              <w:rPr>
                <w:rFonts w:ascii="Arial" w:hAnsi="Arial" w:cs="Arial"/>
                <w:b/>
                <w:sz w:val="20"/>
              </w:rPr>
            </w:pPr>
            <w:r w:rsidRPr="00CA453B">
              <w:rPr>
                <w:rFonts w:ascii="Arial" w:hAnsi="Arial" w:cs="Arial"/>
                <w:b/>
                <w:color w:val="1C1B1A"/>
                <w:sz w:val="20"/>
              </w:rPr>
              <w:t>Art.</w:t>
            </w:r>
            <w:r w:rsidRPr="00CA453B">
              <w:rPr>
                <w:rFonts w:ascii="Arial" w:hAnsi="Arial" w:cs="Arial"/>
                <w:b/>
                <w:color w:val="1C1B1A"/>
                <w:spacing w:val="-4"/>
                <w:sz w:val="20"/>
              </w:rPr>
              <w:t xml:space="preserve"> </w:t>
            </w:r>
            <w:r w:rsidRPr="00CA453B">
              <w:rPr>
                <w:rFonts w:ascii="Arial" w:hAnsi="Arial" w:cs="Arial"/>
                <w:b/>
                <w:color w:val="1C1B1A"/>
                <w:sz w:val="20"/>
              </w:rPr>
              <w:t>26</w:t>
            </w:r>
            <w:r w:rsidRPr="00CA453B">
              <w:rPr>
                <w:rFonts w:ascii="Arial" w:hAnsi="Arial" w:cs="Arial"/>
                <w:b/>
                <w:color w:val="1C1B1A"/>
                <w:spacing w:val="-2"/>
                <w:sz w:val="20"/>
              </w:rPr>
              <w:t xml:space="preserve"> </w:t>
            </w:r>
            <w:r w:rsidRPr="00CA453B">
              <w:rPr>
                <w:rFonts w:ascii="Arial" w:hAnsi="Arial" w:cs="Arial"/>
                <w:b/>
                <w:color w:val="1C1B1A"/>
                <w:sz w:val="20"/>
              </w:rPr>
              <w:t>(margem</w:t>
            </w:r>
            <w:r w:rsidRPr="00CA453B">
              <w:rPr>
                <w:rFonts w:ascii="Arial" w:hAnsi="Arial" w:cs="Arial"/>
                <w:b/>
                <w:color w:val="1C1B1A"/>
                <w:spacing w:val="-2"/>
                <w:sz w:val="20"/>
              </w:rPr>
              <w:t xml:space="preserve"> </w:t>
            </w:r>
            <w:r w:rsidRPr="00CA453B">
              <w:rPr>
                <w:rFonts w:ascii="Arial" w:hAnsi="Arial" w:cs="Arial"/>
                <w:b/>
                <w:color w:val="1C1B1A"/>
                <w:sz w:val="20"/>
              </w:rPr>
              <w:t>de</w:t>
            </w:r>
            <w:r w:rsidRPr="00CA453B">
              <w:rPr>
                <w:rFonts w:ascii="Arial" w:hAnsi="Arial" w:cs="Arial"/>
                <w:b/>
                <w:color w:val="1C1B1A"/>
                <w:spacing w:val="-3"/>
                <w:sz w:val="20"/>
              </w:rPr>
              <w:t xml:space="preserve"> </w:t>
            </w:r>
            <w:r w:rsidRPr="00CA453B">
              <w:rPr>
                <w:rFonts w:ascii="Arial" w:hAnsi="Arial" w:cs="Arial"/>
                <w:b/>
                <w:color w:val="1C1B1A"/>
                <w:sz w:val="20"/>
              </w:rPr>
              <w:t>preferência)</w:t>
            </w:r>
          </w:p>
          <w:p w14:paraId="609B5082" w14:textId="77777777" w:rsidR="00D813F2" w:rsidRPr="00CA453B" w:rsidRDefault="00D813F2" w:rsidP="00CA453B">
            <w:pPr>
              <w:pStyle w:val="TableParagraph"/>
              <w:spacing w:before="24" w:line="276" w:lineRule="auto"/>
              <w:ind w:left="83"/>
              <w:rPr>
                <w:rFonts w:ascii="Arial" w:hAnsi="Arial" w:cs="Arial"/>
                <w:sz w:val="20"/>
              </w:rPr>
            </w:pPr>
            <w:r w:rsidRPr="00CA453B">
              <w:rPr>
                <w:rFonts w:ascii="Arial" w:hAnsi="Arial" w:cs="Arial"/>
                <w:color w:val="1C1B1A"/>
                <w:sz w:val="20"/>
              </w:rPr>
              <w:t>II</w:t>
            </w:r>
            <w:r w:rsidRPr="00CA453B">
              <w:rPr>
                <w:rFonts w:ascii="Arial" w:hAnsi="Arial" w:cs="Arial"/>
                <w:color w:val="1C1B1A"/>
                <w:spacing w:val="93"/>
                <w:sz w:val="20"/>
              </w:rPr>
              <w:t xml:space="preserve"> </w:t>
            </w:r>
            <w:r w:rsidRPr="00CA453B">
              <w:rPr>
                <w:rFonts w:ascii="Arial" w:hAnsi="Arial" w:cs="Arial"/>
                <w:color w:val="1C1B1A"/>
                <w:sz w:val="20"/>
              </w:rPr>
              <w:t xml:space="preserve">-  </w:t>
            </w:r>
            <w:r w:rsidRPr="00CA453B">
              <w:rPr>
                <w:rFonts w:ascii="Arial" w:hAnsi="Arial" w:cs="Arial"/>
                <w:color w:val="1C1B1A"/>
                <w:spacing w:val="44"/>
                <w:sz w:val="20"/>
              </w:rPr>
              <w:t xml:space="preserve"> </w:t>
            </w:r>
            <w:r w:rsidRPr="00CA453B">
              <w:rPr>
                <w:rFonts w:ascii="Arial" w:hAnsi="Arial" w:cs="Arial"/>
                <w:color w:val="1C1B1A"/>
                <w:sz w:val="20"/>
              </w:rPr>
              <w:t xml:space="preserve">bens  </w:t>
            </w:r>
            <w:r w:rsidRPr="00CA453B">
              <w:rPr>
                <w:rFonts w:ascii="Arial" w:hAnsi="Arial" w:cs="Arial"/>
                <w:color w:val="1C1B1A"/>
                <w:spacing w:val="41"/>
                <w:sz w:val="20"/>
              </w:rPr>
              <w:t xml:space="preserve"> </w:t>
            </w:r>
            <w:r w:rsidRPr="00CA453B">
              <w:rPr>
                <w:rFonts w:ascii="Arial" w:hAnsi="Arial" w:cs="Arial"/>
                <w:color w:val="1C1B1A"/>
                <w:sz w:val="20"/>
              </w:rPr>
              <w:t xml:space="preserve">reciclados,  </w:t>
            </w:r>
            <w:r w:rsidRPr="00CA453B">
              <w:rPr>
                <w:rFonts w:ascii="Arial" w:hAnsi="Arial" w:cs="Arial"/>
                <w:color w:val="1C1B1A"/>
                <w:spacing w:val="42"/>
                <w:sz w:val="20"/>
              </w:rPr>
              <w:t xml:space="preserve"> </w:t>
            </w:r>
            <w:r w:rsidRPr="00CA453B">
              <w:rPr>
                <w:rFonts w:ascii="Arial" w:hAnsi="Arial" w:cs="Arial"/>
                <w:color w:val="1C1B1A"/>
                <w:sz w:val="20"/>
              </w:rPr>
              <w:t xml:space="preserve">recicláveis  </w:t>
            </w:r>
            <w:r w:rsidRPr="00CA453B">
              <w:rPr>
                <w:rFonts w:ascii="Arial" w:hAnsi="Arial" w:cs="Arial"/>
                <w:color w:val="1C1B1A"/>
                <w:spacing w:val="42"/>
                <w:sz w:val="20"/>
              </w:rPr>
              <w:t xml:space="preserve"> </w:t>
            </w:r>
            <w:r w:rsidRPr="00CA453B">
              <w:rPr>
                <w:rFonts w:ascii="Arial" w:hAnsi="Arial" w:cs="Arial"/>
                <w:color w:val="1C1B1A"/>
                <w:sz w:val="20"/>
              </w:rPr>
              <w:t xml:space="preserve">ou  </w:t>
            </w:r>
            <w:r w:rsidRPr="00CA453B">
              <w:rPr>
                <w:rFonts w:ascii="Arial" w:hAnsi="Arial" w:cs="Arial"/>
                <w:color w:val="1C1B1A"/>
                <w:spacing w:val="42"/>
                <w:sz w:val="20"/>
              </w:rPr>
              <w:t xml:space="preserve"> </w:t>
            </w:r>
            <w:r w:rsidRPr="00CA453B">
              <w:rPr>
                <w:rFonts w:ascii="Arial" w:hAnsi="Arial" w:cs="Arial"/>
                <w:color w:val="1C1B1A"/>
                <w:sz w:val="20"/>
              </w:rPr>
              <w:t xml:space="preserve">biodegradáveis,  </w:t>
            </w:r>
            <w:r w:rsidRPr="00CA453B">
              <w:rPr>
                <w:rFonts w:ascii="Arial" w:hAnsi="Arial" w:cs="Arial"/>
                <w:color w:val="1C1B1A"/>
                <w:spacing w:val="41"/>
                <w:sz w:val="20"/>
              </w:rPr>
              <w:t xml:space="preserve"> </w:t>
            </w:r>
            <w:r w:rsidRPr="00CA453B">
              <w:rPr>
                <w:rFonts w:ascii="Arial" w:hAnsi="Arial" w:cs="Arial"/>
                <w:color w:val="1C1B1A"/>
                <w:sz w:val="20"/>
              </w:rPr>
              <w:t>conforme</w:t>
            </w:r>
          </w:p>
          <w:p w14:paraId="416C6537" w14:textId="77777777" w:rsidR="00D813F2" w:rsidRPr="00CA453B" w:rsidRDefault="00D813F2" w:rsidP="00CA453B">
            <w:pPr>
              <w:pStyle w:val="TableParagraph"/>
              <w:spacing w:before="24" w:line="276" w:lineRule="auto"/>
              <w:ind w:left="83"/>
              <w:rPr>
                <w:rFonts w:ascii="Arial" w:hAnsi="Arial" w:cs="Arial"/>
                <w:sz w:val="20"/>
              </w:rPr>
            </w:pPr>
            <w:r w:rsidRPr="00CA453B">
              <w:rPr>
                <w:rFonts w:ascii="Arial" w:hAnsi="Arial" w:cs="Arial"/>
                <w:b/>
                <w:color w:val="C00000"/>
                <w:sz w:val="20"/>
              </w:rPr>
              <w:t>regulamento</w:t>
            </w:r>
            <w:r w:rsidRPr="00CA453B">
              <w:rPr>
                <w:rFonts w:ascii="Arial" w:hAnsi="Arial" w:cs="Arial"/>
                <w:color w:val="1C1B1A"/>
                <w:sz w:val="20"/>
              </w:rPr>
              <w:t>.</w:t>
            </w:r>
          </w:p>
        </w:tc>
        <w:tc>
          <w:tcPr>
            <w:tcW w:w="3569" w:type="dxa"/>
            <w:gridSpan w:val="3"/>
            <w:vMerge w:val="restart"/>
            <w:tcBorders>
              <w:left w:val="single" w:sz="18" w:space="0" w:color="FFFFFF"/>
            </w:tcBorders>
            <w:shd w:val="clear" w:color="auto" w:fill="E1EED9"/>
          </w:tcPr>
          <w:p w14:paraId="7673CE96" w14:textId="77777777" w:rsidR="00D813F2" w:rsidRPr="00CA453B" w:rsidRDefault="00D813F2" w:rsidP="00CA453B">
            <w:pPr>
              <w:pStyle w:val="TableParagraph"/>
              <w:spacing w:line="276" w:lineRule="auto"/>
              <w:rPr>
                <w:rFonts w:ascii="Arial" w:hAnsi="Arial" w:cs="Arial"/>
                <w:b/>
                <w:sz w:val="26"/>
              </w:rPr>
            </w:pPr>
          </w:p>
          <w:p w14:paraId="53C94800" w14:textId="77777777" w:rsidR="00D813F2" w:rsidRPr="00CA453B" w:rsidRDefault="00D813F2" w:rsidP="00CA453B">
            <w:pPr>
              <w:pStyle w:val="TableParagraph"/>
              <w:spacing w:line="276" w:lineRule="auto"/>
              <w:rPr>
                <w:rFonts w:ascii="Arial" w:hAnsi="Arial" w:cs="Arial"/>
                <w:b/>
                <w:sz w:val="26"/>
              </w:rPr>
            </w:pPr>
          </w:p>
          <w:p w14:paraId="6BDC1D69" w14:textId="77777777" w:rsidR="00D813F2" w:rsidRPr="00CA453B" w:rsidRDefault="00D813F2" w:rsidP="00CA453B">
            <w:pPr>
              <w:pStyle w:val="TableParagraph"/>
              <w:spacing w:before="10" w:line="276" w:lineRule="auto"/>
              <w:rPr>
                <w:rFonts w:ascii="Arial" w:hAnsi="Arial" w:cs="Arial"/>
                <w:b/>
                <w:sz w:val="23"/>
              </w:rPr>
            </w:pPr>
          </w:p>
          <w:p w14:paraId="7661372F" w14:textId="77777777" w:rsidR="00D813F2" w:rsidRPr="00CA453B" w:rsidRDefault="00D813F2" w:rsidP="00CA453B">
            <w:pPr>
              <w:pStyle w:val="TableParagraph"/>
              <w:tabs>
                <w:tab w:val="left" w:pos="1671"/>
                <w:tab w:val="left" w:pos="2102"/>
                <w:tab w:val="left" w:pos="3172"/>
              </w:tabs>
              <w:spacing w:before="1" w:line="276" w:lineRule="auto"/>
              <w:ind w:left="85" w:right="87"/>
              <w:rPr>
                <w:rFonts w:ascii="Arial" w:hAnsi="Arial" w:cs="Arial"/>
                <w:sz w:val="20"/>
              </w:rPr>
            </w:pPr>
            <w:r w:rsidRPr="00CA453B">
              <w:rPr>
                <w:rFonts w:ascii="Arial" w:hAnsi="Arial" w:cs="Arial"/>
                <w:sz w:val="20"/>
              </w:rPr>
              <w:t>Regulamentar</w:t>
            </w:r>
            <w:r w:rsidRPr="00CA453B">
              <w:rPr>
                <w:rFonts w:ascii="Arial" w:hAnsi="Arial" w:cs="Arial"/>
                <w:sz w:val="20"/>
              </w:rPr>
              <w:tab/>
              <w:t>a</w:t>
            </w:r>
            <w:r w:rsidRPr="00CA453B">
              <w:rPr>
                <w:rFonts w:ascii="Arial" w:hAnsi="Arial" w:cs="Arial"/>
                <w:sz w:val="20"/>
              </w:rPr>
              <w:tab/>
              <w:t>margem</w:t>
            </w:r>
            <w:r w:rsidRPr="00CA453B">
              <w:rPr>
                <w:rFonts w:ascii="Arial" w:hAnsi="Arial" w:cs="Arial"/>
                <w:sz w:val="20"/>
              </w:rPr>
              <w:tab/>
            </w:r>
            <w:r w:rsidRPr="00CA453B">
              <w:rPr>
                <w:rFonts w:ascii="Arial" w:hAnsi="Arial" w:cs="Arial"/>
                <w:spacing w:val="-2"/>
                <w:sz w:val="20"/>
              </w:rPr>
              <w:t>de</w:t>
            </w:r>
            <w:r w:rsidRPr="00CA453B">
              <w:rPr>
                <w:rFonts w:ascii="Arial" w:hAnsi="Arial" w:cs="Arial"/>
                <w:spacing w:val="-47"/>
                <w:sz w:val="20"/>
              </w:rPr>
              <w:t xml:space="preserve"> </w:t>
            </w:r>
            <w:r w:rsidRPr="00CA453B">
              <w:rPr>
                <w:rFonts w:ascii="Arial" w:hAnsi="Arial" w:cs="Arial"/>
                <w:sz w:val="20"/>
              </w:rPr>
              <w:t>preferência.</w:t>
            </w:r>
          </w:p>
        </w:tc>
      </w:tr>
      <w:tr w:rsidR="00D813F2" w:rsidRPr="00CA453B" w14:paraId="6B49EBC1" w14:textId="77777777" w:rsidTr="003E38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7" w:type="dxa"/>
          <w:trHeight w:val="1622"/>
        </w:trPr>
        <w:tc>
          <w:tcPr>
            <w:tcW w:w="449" w:type="dxa"/>
            <w:tcBorders>
              <w:top w:val="single" w:sz="2" w:space="0" w:color="E1EED9"/>
              <w:bottom w:val="single" w:sz="2" w:space="0" w:color="E1EED9"/>
              <w:right w:val="single" w:sz="18" w:space="0" w:color="FFFFFF"/>
            </w:tcBorders>
            <w:shd w:val="clear" w:color="auto" w:fill="C5DFB3"/>
          </w:tcPr>
          <w:p w14:paraId="28D7473C" w14:textId="77777777" w:rsidR="00D813F2" w:rsidRPr="00CA453B" w:rsidRDefault="00D813F2" w:rsidP="00CA453B">
            <w:pPr>
              <w:pStyle w:val="TableParagraph"/>
              <w:spacing w:line="276" w:lineRule="auto"/>
              <w:rPr>
                <w:rFonts w:ascii="Arial" w:hAnsi="Arial" w:cs="Arial"/>
                <w:b/>
                <w:sz w:val="28"/>
              </w:rPr>
            </w:pPr>
          </w:p>
          <w:p w14:paraId="65D49BAA" w14:textId="77777777" w:rsidR="00D813F2" w:rsidRPr="00CA453B" w:rsidRDefault="00D813F2" w:rsidP="00CA453B">
            <w:pPr>
              <w:pStyle w:val="TableParagraph"/>
              <w:spacing w:before="6" w:line="276" w:lineRule="auto"/>
              <w:rPr>
                <w:rFonts w:ascii="Arial" w:hAnsi="Arial" w:cs="Arial"/>
                <w:b/>
                <w:sz w:val="25"/>
              </w:rPr>
            </w:pPr>
          </w:p>
          <w:p w14:paraId="2864C4EA" w14:textId="77777777" w:rsidR="00D813F2" w:rsidRPr="00CA453B" w:rsidRDefault="00D813F2" w:rsidP="00CA453B">
            <w:pPr>
              <w:pStyle w:val="TableParagraph"/>
              <w:spacing w:line="276" w:lineRule="auto"/>
              <w:ind w:left="86"/>
              <w:rPr>
                <w:rFonts w:ascii="Arial" w:hAnsi="Arial" w:cs="Arial"/>
                <w:b/>
              </w:rPr>
            </w:pPr>
            <w:r w:rsidRPr="00CA453B">
              <w:rPr>
                <w:rFonts w:ascii="Arial" w:hAnsi="Arial" w:cs="Arial"/>
                <w:b/>
              </w:rPr>
              <w:t>15</w:t>
            </w:r>
          </w:p>
        </w:tc>
        <w:tc>
          <w:tcPr>
            <w:tcW w:w="6638" w:type="dxa"/>
            <w:gridSpan w:val="2"/>
            <w:tcBorders>
              <w:left w:val="single" w:sz="18" w:space="0" w:color="FFFFFF"/>
              <w:right w:val="single" w:sz="18" w:space="0" w:color="FFFFFF"/>
            </w:tcBorders>
            <w:shd w:val="clear" w:color="auto" w:fill="E1EED9"/>
          </w:tcPr>
          <w:p w14:paraId="3CE31E06" w14:textId="77777777" w:rsidR="00D813F2" w:rsidRPr="00CA453B" w:rsidRDefault="00D813F2" w:rsidP="00CA453B">
            <w:pPr>
              <w:pStyle w:val="TableParagraph"/>
              <w:spacing w:before="60" w:line="276" w:lineRule="auto"/>
              <w:ind w:left="83"/>
              <w:jc w:val="both"/>
              <w:rPr>
                <w:rFonts w:ascii="Arial" w:hAnsi="Arial" w:cs="Arial"/>
                <w:b/>
                <w:sz w:val="20"/>
              </w:rPr>
            </w:pPr>
            <w:r w:rsidRPr="00CA453B">
              <w:rPr>
                <w:rFonts w:ascii="Arial" w:hAnsi="Arial" w:cs="Arial"/>
                <w:b/>
                <w:color w:val="1C1B1A"/>
                <w:sz w:val="20"/>
              </w:rPr>
              <w:t>Art.</w:t>
            </w:r>
            <w:r w:rsidRPr="00CA453B">
              <w:rPr>
                <w:rFonts w:ascii="Arial" w:hAnsi="Arial" w:cs="Arial"/>
                <w:b/>
                <w:color w:val="1C1B1A"/>
                <w:spacing w:val="-4"/>
                <w:sz w:val="20"/>
              </w:rPr>
              <w:t xml:space="preserve"> </w:t>
            </w:r>
            <w:r w:rsidRPr="00CA453B">
              <w:rPr>
                <w:rFonts w:ascii="Arial" w:hAnsi="Arial" w:cs="Arial"/>
                <w:b/>
                <w:color w:val="1C1B1A"/>
                <w:sz w:val="20"/>
              </w:rPr>
              <w:t>26</w:t>
            </w:r>
            <w:r w:rsidRPr="00CA453B">
              <w:rPr>
                <w:rFonts w:ascii="Arial" w:hAnsi="Arial" w:cs="Arial"/>
                <w:b/>
                <w:color w:val="1C1B1A"/>
                <w:spacing w:val="-2"/>
                <w:sz w:val="20"/>
              </w:rPr>
              <w:t xml:space="preserve"> </w:t>
            </w:r>
            <w:r w:rsidRPr="00CA453B">
              <w:rPr>
                <w:rFonts w:ascii="Arial" w:hAnsi="Arial" w:cs="Arial"/>
                <w:b/>
                <w:color w:val="1C1B1A"/>
                <w:sz w:val="20"/>
              </w:rPr>
              <w:t>(margem</w:t>
            </w:r>
            <w:r w:rsidRPr="00CA453B">
              <w:rPr>
                <w:rFonts w:ascii="Arial" w:hAnsi="Arial" w:cs="Arial"/>
                <w:b/>
                <w:color w:val="1C1B1A"/>
                <w:spacing w:val="-2"/>
                <w:sz w:val="20"/>
              </w:rPr>
              <w:t xml:space="preserve"> </w:t>
            </w:r>
            <w:r w:rsidRPr="00CA453B">
              <w:rPr>
                <w:rFonts w:ascii="Arial" w:hAnsi="Arial" w:cs="Arial"/>
                <w:b/>
                <w:color w:val="1C1B1A"/>
                <w:sz w:val="20"/>
              </w:rPr>
              <w:t>de</w:t>
            </w:r>
            <w:r w:rsidRPr="00CA453B">
              <w:rPr>
                <w:rFonts w:ascii="Arial" w:hAnsi="Arial" w:cs="Arial"/>
                <w:b/>
                <w:color w:val="1C1B1A"/>
                <w:spacing w:val="-3"/>
                <w:sz w:val="20"/>
              </w:rPr>
              <w:t xml:space="preserve"> </w:t>
            </w:r>
            <w:r w:rsidRPr="00CA453B">
              <w:rPr>
                <w:rFonts w:ascii="Arial" w:hAnsi="Arial" w:cs="Arial"/>
                <w:b/>
                <w:color w:val="1C1B1A"/>
                <w:sz w:val="20"/>
              </w:rPr>
              <w:t>preferência)</w:t>
            </w:r>
          </w:p>
          <w:p w14:paraId="70039DED" w14:textId="77777777" w:rsidR="00D813F2" w:rsidRPr="00CA453B" w:rsidRDefault="00D813F2" w:rsidP="00CA453B">
            <w:pPr>
              <w:pStyle w:val="TableParagraph"/>
              <w:spacing w:before="2" w:line="276" w:lineRule="auto"/>
              <w:ind w:left="83" w:right="88"/>
              <w:jc w:val="both"/>
              <w:rPr>
                <w:rFonts w:ascii="Arial" w:hAnsi="Arial" w:cs="Arial"/>
                <w:sz w:val="20"/>
              </w:rPr>
            </w:pPr>
            <w:r w:rsidRPr="00CA453B">
              <w:rPr>
                <w:rFonts w:ascii="Arial" w:hAnsi="Arial" w:cs="Arial"/>
                <w:color w:val="1C1B1A"/>
                <w:sz w:val="20"/>
              </w:rPr>
              <w:t>§</w:t>
            </w:r>
            <w:r w:rsidRPr="00CA453B">
              <w:rPr>
                <w:rFonts w:ascii="Arial" w:hAnsi="Arial" w:cs="Arial"/>
                <w:color w:val="1C1B1A"/>
                <w:spacing w:val="1"/>
                <w:sz w:val="20"/>
              </w:rPr>
              <w:t xml:space="preserve"> </w:t>
            </w:r>
            <w:r w:rsidRPr="00CA453B">
              <w:rPr>
                <w:rFonts w:ascii="Arial" w:hAnsi="Arial" w:cs="Arial"/>
                <w:color w:val="1C1B1A"/>
                <w:sz w:val="20"/>
              </w:rPr>
              <w:t>2º</w:t>
            </w:r>
            <w:r w:rsidRPr="00CA453B">
              <w:rPr>
                <w:rFonts w:ascii="Arial" w:hAnsi="Arial" w:cs="Arial"/>
                <w:color w:val="1C1B1A"/>
                <w:spacing w:val="1"/>
                <w:sz w:val="20"/>
              </w:rPr>
              <w:t xml:space="preserve"> </w:t>
            </w:r>
            <w:r w:rsidRPr="00CA453B">
              <w:rPr>
                <w:rFonts w:ascii="Arial" w:hAnsi="Arial" w:cs="Arial"/>
                <w:color w:val="1C1B1A"/>
                <w:sz w:val="20"/>
              </w:rPr>
              <w:t>Para</w:t>
            </w:r>
            <w:r w:rsidRPr="00CA453B">
              <w:rPr>
                <w:rFonts w:ascii="Arial" w:hAnsi="Arial" w:cs="Arial"/>
                <w:color w:val="1C1B1A"/>
                <w:spacing w:val="1"/>
                <w:sz w:val="20"/>
              </w:rPr>
              <w:t xml:space="preserve"> </w:t>
            </w:r>
            <w:r w:rsidRPr="00CA453B">
              <w:rPr>
                <w:rFonts w:ascii="Arial" w:hAnsi="Arial" w:cs="Arial"/>
                <w:color w:val="1C1B1A"/>
                <w:sz w:val="20"/>
              </w:rPr>
              <w:t>os</w:t>
            </w:r>
            <w:r w:rsidRPr="00CA453B">
              <w:rPr>
                <w:rFonts w:ascii="Arial" w:hAnsi="Arial" w:cs="Arial"/>
                <w:color w:val="1C1B1A"/>
                <w:spacing w:val="1"/>
                <w:sz w:val="20"/>
              </w:rPr>
              <w:t xml:space="preserve"> </w:t>
            </w:r>
            <w:r w:rsidRPr="00CA453B">
              <w:rPr>
                <w:rFonts w:ascii="Arial" w:hAnsi="Arial" w:cs="Arial"/>
                <w:color w:val="1C1B1A"/>
                <w:sz w:val="20"/>
              </w:rPr>
              <w:t>bens</w:t>
            </w:r>
            <w:r w:rsidRPr="00CA453B">
              <w:rPr>
                <w:rFonts w:ascii="Arial" w:hAnsi="Arial" w:cs="Arial"/>
                <w:color w:val="1C1B1A"/>
                <w:spacing w:val="1"/>
                <w:sz w:val="20"/>
              </w:rPr>
              <w:t xml:space="preserve"> </w:t>
            </w:r>
            <w:r w:rsidRPr="00CA453B">
              <w:rPr>
                <w:rFonts w:ascii="Arial" w:hAnsi="Arial" w:cs="Arial"/>
                <w:color w:val="1C1B1A"/>
                <w:sz w:val="20"/>
              </w:rPr>
              <w:t>manufaturados</w:t>
            </w:r>
            <w:r w:rsidRPr="00CA453B">
              <w:rPr>
                <w:rFonts w:ascii="Arial" w:hAnsi="Arial" w:cs="Arial"/>
                <w:color w:val="1C1B1A"/>
                <w:spacing w:val="1"/>
                <w:sz w:val="20"/>
              </w:rPr>
              <w:t xml:space="preserve"> </w:t>
            </w:r>
            <w:r w:rsidRPr="00CA453B">
              <w:rPr>
                <w:rFonts w:ascii="Arial" w:hAnsi="Arial" w:cs="Arial"/>
                <w:color w:val="1C1B1A"/>
                <w:sz w:val="20"/>
              </w:rPr>
              <w:t>nacionais</w:t>
            </w:r>
            <w:r w:rsidRPr="00CA453B">
              <w:rPr>
                <w:rFonts w:ascii="Arial" w:hAnsi="Arial" w:cs="Arial"/>
                <w:color w:val="1C1B1A"/>
                <w:spacing w:val="1"/>
                <w:sz w:val="20"/>
              </w:rPr>
              <w:t xml:space="preserve"> </w:t>
            </w:r>
            <w:r w:rsidRPr="00CA453B">
              <w:rPr>
                <w:rFonts w:ascii="Arial" w:hAnsi="Arial" w:cs="Arial"/>
                <w:color w:val="1C1B1A"/>
                <w:sz w:val="20"/>
              </w:rPr>
              <w:t>e</w:t>
            </w:r>
            <w:r w:rsidRPr="00CA453B">
              <w:rPr>
                <w:rFonts w:ascii="Arial" w:hAnsi="Arial" w:cs="Arial"/>
                <w:color w:val="1C1B1A"/>
                <w:spacing w:val="1"/>
                <w:sz w:val="20"/>
              </w:rPr>
              <w:t xml:space="preserve"> </w:t>
            </w:r>
            <w:r w:rsidRPr="00CA453B">
              <w:rPr>
                <w:rFonts w:ascii="Arial" w:hAnsi="Arial" w:cs="Arial"/>
                <w:color w:val="1C1B1A"/>
                <w:sz w:val="20"/>
              </w:rPr>
              <w:t>serviços</w:t>
            </w:r>
            <w:r w:rsidRPr="00CA453B">
              <w:rPr>
                <w:rFonts w:ascii="Arial" w:hAnsi="Arial" w:cs="Arial"/>
                <w:color w:val="1C1B1A"/>
                <w:spacing w:val="1"/>
                <w:sz w:val="20"/>
              </w:rPr>
              <w:t xml:space="preserve"> </w:t>
            </w:r>
            <w:r w:rsidRPr="00CA453B">
              <w:rPr>
                <w:rFonts w:ascii="Arial" w:hAnsi="Arial" w:cs="Arial"/>
                <w:color w:val="1C1B1A"/>
                <w:sz w:val="20"/>
              </w:rPr>
              <w:t>nacionais</w:t>
            </w:r>
            <w:r w:rsidRPr="00CA453B">
              <w:rPr>
                <w:rFonts w:ascii="Arial" w:hAnsi="Arial" w:cs="Arial"/>
                <w:color w:val="1C1B1A"/>
                <w:spacing w:val="1"/>
                <w:sz w:val="20"/>
              </w:rPr>
              <w:t xml:space="preserve"> </w:t>
            </w:r>
            <w:r w:rsidRPr="00CA453B">
              <w:rPr>
                <w:rFonts w:ascii="Arial" w:hAnsi="Arial" w:cs="Arial"/>
                <w:color w:val="1C1B1A"/>
                <w:sz w:val="20"/>
              </w:rPr>
              <w:t>resultantes</w:t>
            </w:r>
            <w:r w:rsidRPr="00CA453B">
              <w:rPr>
                <w:rFonts w:ascii="Arial" w:hAnsi="Arial" w:cs="Arial"/>
                <w:color w:val="1C1B1A"/>
                <w:spacing w:val="1"/>
                <w:sz w:val="20"/>
              </w:rPr>
              <w:t xml:space="preserve"> </w:t>
            </w:r>
            <w:r w:rsidRPr="00CA453B">
              <w:rPr>
                <w:rFonts w:ascii="Arial" w:hAnsi="Arial" w:cs="Arial"/>
                <w:color w:val="1C1B1A"/>
                <w:sz w:val="20"/>
              </w:rPr>
              <w:t>de</w:t>
            </w:r>
            <w:r w:rsidRPr="00CA453B">
              <w:rPr>
                <w:rFonts w:ascii="Arial" w:hAnsi="Arial" w:cs="Arial"/>
                <w:color w:val="1C1B1A"/>
                <w:spacing w:val="1"/>
                <w:sz w:val="20"/>
              </w:rPr>
              <w:t xml:space="preserve"> </w:t>
            </w:r>
            <w:r w:rsidRPr="00CA453B">
              <w:rPr>
                <w:rFonts w:ascii="Arial" w:hAnsi="Arial" w:cs="Arial"/>
                <w:color w:val="1C1B1A"/>
                <w:sz w:val="20"/>
              </w:rPr>
              <w:t>desenvolvimento</w:t>
            </w:r>
            <w:r w:rsidRPr="00CA453B">
              <w:rPr>
                <w:rFonts w:ascii="Arial" w:hAnsi="Arial" w:cs="Arial"/>
                <w:color w:val="1C1B1A"/>
                <w:spacing w:val="1"/>
                <w:sz w:val="20"/>
              </w:rPr>
              <w:t xml:space="preserve"> </w:t>
            </w:r>
            <w:r w:rsidRPr="00CA453B">
              <w:rPr>
                <w:rFonts w:ascii="Arial" w:hAnsi="Arial" w:cs="Arial"/>
                <w:color w:val="1C1B1A"/>
                <w:sz w:val="20"/>
              </w:rPr>
              <w:t>e</w:t>
            </w:r>
            <w:r w:rsidRPr="00CA453B">
              <w:rPr>
                <w:rFonts w:ascii="Arial" w:hAnsi="Arial" w:cs="Arial"/>
                <w:color w:val="1C1B1A"/>
                <w:spacing w:val="1"/>
                <w:sz w:val="20"/>
              </w:rPr>
              <w:t xml:space="preserve"> </w:t>
            </w:r>
            <w:r w:rsidRPr="00CA453B">
              <w:rPr>
                <w:rFonts w:ascii="Arial" w:hAnsi="Arial" w:cs="Arial"/>
                <w:color w:val="1C1B1A"/>
                <w:sz w:val="20"/>
              </w:rPr>
              <w:t>inovação</w:t>
            </w:r>
            <w:r w:rsidRPr="00CA453B">
              <w:rPr>
                <w:rFonts w:ascii="Arial" w:hAnsi="Arial" w:cs="Arial"/>
                <w:color w:val="1C1B1A"/>
                <w:spacing w:val="1"/>
                <w:sz w:val="20"/>
              </w:rPr>
              <w:t xml:space="preserve"> </w:t>
            </w:r>
            <w:r w:rsidRPr="00CA453B">
              <w:rPr>
                <w:rFonts w:ascii="Arial" w:hAnsi="Arial" w:cs="Arial"/>
                <w:color w:val="1C1B1A"/>
                <w:sz w:val="20"/>
              </w:rPr>
              <w:t>tecnológica</w:t>
            </w:r>
            <w:r w:rsidRPr="00CA453B">
              <w:rPr>
                <w:rFonts w:ascii="Arial" w:hAnsi="Arial" w:cs="Arial"/>
                <w:color w:val="1C1B1A"/>
                <w:spacing w:val="1"/>
                <w:sz w:val="20"/>
              </w:rPr>
              <w:t xml:space="preserve"> </w:t>
            </w:r>
            <w:r w:rsidRPr="00CA453B">
              <w:rPr>
                <w:rFonts w:ascii="Arial" w:hAnsi="Arial" w:cs="Arial"/>
                <w:color w:val="1C1B1A"/>
                <w:sz w:val="20"/>
              </w:rPr>
              <w:t>no</w:t>
            </w:r>
            <w:r w:rsidRPr="00CA453B">
              <w:rPr>
                <w:rFonts w:ascii="Arial" w:hAnsi="Arial" w:cs="Arial"/>
                <w:color w:val="1C1B1A"/>
                <w:spacing w:val="1"/>
                <w:sz w:val="20"/>
              </w:rPr>
              <w:t xml:space="preserve"> </w:t>
            </w:r>
            <w:r w:rsidRPr="00CA453B">
              <w:rPr>
                <w:rFonts w:ascii="Arial" w:hAnsi="Arial" w:cs="Arial"/>
                <w:color w:val="1C1B1A"/>
                <w:sz w:val="20"/>
              </w:rPr>
              <w:t>País,</w:t>
            </w:r>
            <w:r w:rsidRPr="00CA453B">
              <w:rPr>
                <w:rFonts w:ascii="Arial" w:hAnsi="Arial" w:cs="Arial"/>
                <w:color w:val="1C1B1A"/>
                <w:spacing w:val="1"/>
                <w:sz w:val="20"/>
              </w:rPr>
              <w:t xml:space="preserve"> </w:t>
            </w:r>
            <w:r w:rsidRPr="00CA453B">
              <w:rPr>
                <w:rFonts w:ascii="Arial" w:hAnsi="Arial" w:cs="Arial"/>
                <w:color w:val="1C1B1A"/>
                <w:sz w:val="20"/>
              </w:rPr>
              <w:t xml:space="preserve">definidos conforme </w:t>
            </w:r>
            <w:r w:rsidRPr="00CA453B">
              <w:rPr>
                <w:rFonts w:ascii="Arial" w:hAnsi="Arial" w:cs="Arial"/>
                <w:b/>
                <w:color w:val="C00000"/>
                <w:sz w:val="20"/>
              </w:rPr>
              <w:t xml:space="preserve">regulamento </w:t>
            </w:r>
            <w:r w:rsidRPr="00CA453B">
              <w:rPr>
                <w:rFonts w:ascii="Arial" w:hAnsi="Arial" w:cs="Arial"/>
                <w:color w:val="1C1B1A"/>
                <w:sz w:val="20"/>
              </w:rPr>
              <w:t>do Poder Executivo federal, a margem</w:t>
            </w:r>
            <w:r w:rsidRPr="00CA453B">
              <w:rPr>
                <w:rFonts w:ascii="Arial" w:hAnsi="Arial" w:cs="Arial"/>
                <w:color w:val="1C1B1A"/>
                <w:spacing w:val="1"/>
                <w:sz w:val="20"/>
              </w:rPr>
              <w:t xml:space="preserve"> </w:t>
            </w:r>
            <w:r w:rsidRPr="00CA453B">
              <w:rPr>
                <w:rFonts w:ascii="Arial" w:hAnsi="Arial" w:cs="Arial"/>
                <w:color w:val="1C1B1A"/>
                <w:sz w:val="20"/>
              </w:rPr>
              <w:t>de</w:t>
            </w:r>
            <w:r w:rsidRPr="00CA453B">
              <w:rPr>
                <w:rFonts w:ascii="Arial" w:hAnsi="Arial" w:cs="Arial"/>
                <w:color w:val="1C1B1A"/>
                <w:spacing w:val="-10"/>
                <w:sz w:val="20"/>
              </w:rPr>
              <w:t xml:space="preserve"> </w:t>
            </w:r>
            <w:r w:rsidRPr="00CA453B">
              <w:rPr>
                <w:rFonts w:ascii="Arial" w:hAnsi="Arial" w:cs="Arial"/>
                <w:color w:val="1C1B1A"/>
                <w:sz w:val="20"/>
              </w:rPr>
              <w:t>preferência</w:t>
            </w:r>
            <w:r w:rsidRPr="00CA453B">
              <w:rPr>
                <w:rFonts w:ascii="Arial" w:hAnsi="Arial" w:cs="Arial"/>
                <w:color w:val="1C1B1A"/>
                <w:spacing w:val="-8"/>
                <w:sz w:val="20"/>
              </w:rPr>
              <w:t xml:space="preserve"> </w:t>
            </w:r>
            <w:r w:rsidRPr="00CA453B">
              <w:rPr>
                <w:rFonts w:ascii="Arial" w:hAnsi="Arial" w:cs="Arial"/>
                <w:color w:val="1C1B1A"/>
                <w:sz w:val="20"/>
              </w:rPr>
              <w:t>a</w:t>
            </w:r>
            <w:r w:rsidRPr="00CA453B">
              <w:rPr>
                <w:rFonts w:ascii="Arial" w:hAnsi="Arial" w:cs="Arial"/>
                <w:color w:val="1C1B1A"/>
                <w:spacing w:val="-9"/>
                <w:sz w:val="20"/>
              </w:rPr>
              <w:t xml:space="preserve"> </w:t>
            </w:r>
            <w:r w:rsidRPr="00CA453B">
              <w:rPr>
                <w:rFonts w:ascii="Arial" w:hAnsi="Arial" w:cs="Arial"/>
                <w:color w:val="1C1B1A"/>
                <w:sz w:val="20"/>
              </w:rPr>
              <w:t>que</w:t>
            </w:r>
            <w:r w:rsidRPr="00CA453B">
              <w:rPr>
                <w:rFonts w:ascii="Arial" w:hAnsi="Arial" w:cs="Arial"/>
                <w:color w:val="1C1B1A"/>
                <w:spacing w:val="-6"/>
                <w:sz w:val="20"/>
              </w:rPr>
              <w:t xml:space="preserve"> </w:t>
            </w:r>
            <w:r w:rsidRPr="00CA453B">
              <w:rPr>
                <w:rFonts w:ascii="Arial" w:hAnsi="Arial" w:cs="Arial"/>
                <w:color w:val="1C1B1A"/>
                <w:sz w:val="20"/>
              </w:rPr>
              <w:t>se</w:t>
            </w:r>
            <w:r w:rsidRPr="00CA453B">
              <w:rPr>
                <w:rFonts w:ascii="Arial" w:hAnsi="Arial" w:cs="Arial"/>
                <w:color w:val="1C1B1A"/>
                <w:spacing w:val="-10"/>
                <w:sz w:val="20"/>
              </w:rPr>
              <w:t xml:space="preserve"> </w:t>
            </w:r>
            <w:r w:rsidRPr="00CA453B">
              <w:rPr>
                <w:rFonts w:ascii="Arial" w:hAnsi="Arial" w:cs="Arial"/>
                <w:color w:val="1C1B1A"/>
                <w:sz w:val="20"/>
              </w:rPr>
              <w:t>refere</w:t>
            </w:r>
            <w:r w:rsidRPr="00CA453B">
              <w:rPr>
                <w:rFonts w:ascii="Arial" w:hAnsi="Arial" w:cs="Arial"/>
                <w:color w:val="1C1B1A"/>
                <w:spacing w:val="-9"/>
                <w:sz w:val="20"/>
              </w:rPr>
              <w:t xml:space="preserve"> </w:t>
            </w:r>
            <w:r w:rsidRPr="00CA453B">
              <w:rPr>
                <w:rFonts w:ascii="Arial" w:hAnsi="Arial" w:cs="Arial"/>
                <w:color w:val="1C1B1A"/>
                <w:sz w:val="20"/>
              </w:rPr>
              <w:t>o</w:t>
            </w:r>
            <w:r w:rsidRPr="00CA453B">
              <w:rPr>
                <w:rFonts w:ascii="Arial" w:hAnsi="Arial" w:cs="Arial"/>
                <w:color w:val="1C1B1A"/>
                <w:spacing w:val="-7"/>
                <w:sz w:val="20"/>
              </w:rPr>
              <w:t xml:space="preserve"> </w:t>
            </w:r>
            <w:r w:rsidRPr="00CA453B">
              <w:rPr>
                <w:rFonts w:ascii="Arial" w:hAnsi="Arial" w:cs="Arial"/>
                <w:i/>
                <w:color w:val="1C1B1A"/>
                <w:sz w:val="20"/>
              </w:rPr>
              <w:t>caput</w:t>
            </w:r>
            <w:r w:rsidRPr="00CA453B">
              <w:rPr>
                <w:rFonts w:ascii="Arial" w:hAnsi="Arial" w:cs="Arial"/>
                <w:i/>
                <w:color w:val="1C1B1A"/>
                <w:spacing w:val="-9"/>
                <w:sz w:val="20"/>
              </w:rPr>
              <w:t xml:space="preserve"> </w:t>
            </w:r>
            <w:r w:rsidRPr="00CA453B">
              <w:rPr>
                <w:rFonts w:ascii="Arial" w:hAnsi="Arial" w:cs="Arial"/>
                <w:color w:val="1C1B1A"/>
                <w:sz w:val="20"/>
              </w:rPr>
              <w:t>deste</w:t>
            </w:r>
            <w:r w:rsidRPr="00CA453B">
              <w:rPr>
                <w:rFonts w:ascii="Arial" w:hAnsi="Arial" w:cs="Arial"/>
                <w:color w:val="1C1B1A"/>
                <w:spacing w:val="-9"/>
                <w:sz w:val="20"/>
              </w:rPr>
              <w:t xml:space="preserve"> </w:t>
            </w:r>
            <w:r w:rsidRPr="00CA453B">
              <w:rPr>
                <w:rFonts w:ascii="Arial" w:hAnsi="Arial" w:cs="Arial"/>
                <w:color w:val="1C1B1A"/>
                <w:sz w:val="20"/>
              </w:rPr>
              <w:t>artigo</w:t>
            </w:r>
            <w:r w:rsidRPr="00CA453B">
              <w:rPr>
                <w:rFonts w:ascii="Arial" w:hAnsi="Arial" w:cs="Arial"/>
                <w:color w:val="1C1B1A"/>
                <w:spacing w:val="-10"/>
                <w:sz w:val="20"/>
              </w:rPr>
              <w:t xml:space="preserve"> </w:t>
            </w:r>
            <w:r w:rsidRPr="00CA453B">
              <w:rPr>
                <w:rFonts w:ascii="Arial" w:hAnsi="Arial" w:cs="Arial"/>
                <w:color w:val="1C1B1A"/>
                <w:sz w:val="20"/>
              </w:rPr>
              <w:t>poderá</w:t>
            </w:r>
            <w:r w:rsidRPr="00CA453B">
              <w:rPr>
                <w:rFonts w:ascii="Arial" w:hAnsi="Arial" w:cs="Arial"/>
                <w:color w:val="1C1B1A"/>
                <w:spacing w:val="-9"/>
                <w:sz w:val="20"/>
              </w:rPr>
              <w:t xml:space="preserve"> </w:t>
            </w:r>
            <w:r w:rsidRPr="00CA453B">
              <w:rPr>
                <w:rFonts w:ascii="Arial" w:hAnsi="Arial" w:cs="Arial"/>
                <w:color w:val="1C1B1A"/>
                <w:sz w:val="20"/>
              </w:rPr>
              <w:t>ser</w:t>
            </w:r>
            <w:r w:rsidRPr="00CA453B">
              <w:rPr>
                <w:rFonts w:ascii="Arial" w:hAnsi="Arial" w:cs="Arial"/>
                <w:color w:val="1C1B1A"/>
                <w:spacing w:val="-7"/>
                <w:sz w:val="20"/>
              </w:rPr>
              <w:t xml:space="preserve"> </w:t>
            </w:r>
            <w:r w:rsidRPr="00CA453B">
              <w:rPr>
                <w:rFonts w:ascii="Arial" w:hAnsi="Arial" w:cs="Arial"/>
                <w:color w:val="1C1B1A"/>
                <w:sz w:val="20"/>
              </w:rPr>
              <w:t>de</w:t>
            </w:r>
            <w:r w:rsidRPr="00CA453B">
              <w:rPr>
                <w:rFonts w:ascii="Arial" w:hAnsi="Arial" w:cs="Arial"/>
                <w:color w:val="1C1B1A"/>
                <w:spacing w:val="-10"/>
                <w:sz w:val="20"/>
              </w:rPr>
              <w:t xml:space="preserve"> </w:t>
            </w:r>
            <w:r w:rsidRPr="00CA453B">
              <w:rPr>
                <w:rFonts w:ascii="Arial" w:hAnsi="Arial" w:cs="Arial"/>
                <w:color w:val="1C1B1A"/>
                <w:sz w:val="20"/>
              </w:rPr>
              <w:t>até</w:t>
            </w:r>
            <w:r w:rsidRPr="00CA453B">
              <w:rPr>
                <w:rFonts w:ascii="Arial" w:hAnsi="Arial" w:cs="Arial"/>
                <w:color w:val="1C1B1A"/>
                <w:spacing w:val="-9"/>
                <w:sz w:val="20"/>
              </w:rPr>
              <w:t xml:space="preserve"> </w:t>
            </w:r>
            <w:r w:rsidRPr="00CA453B">
              <w:rPr>
                <w:rFonts w:ascii="Arial" w:hAnsi="Arial" w:cs="Arial"/>
                <w:color w:val="1C1B1A"/>
                <w:sz w:val="20"/>
              </w:rPr>
              <w:t>20%</w:t>
            </w:r>
            <w:r w:rsidRPr="00CA453B">
              <w:rPr>
                <w:rFonts w:ascii="Arial" w:hAnsi="Arial" w:cs="Arial"/>
                <w:color w:val="1C1B1A"/>
                <w:spacing w:val="-47"/>
                <w:sz w:val="20"/>
              </w:rPr>
              <w:t xml:space="preserve"> </w:t>
            </w:r>
            <w:r w:rsidRPr="00CA453B">
              <w:rPr>
                <w:rFonts w:ascii="Arial" w:hAnsi="Arial" w:cs="Arial"/>
                <w:color w:val="1C1B1A"/>
                <w:sz w:val="20"/>
              </w:rPr>
              <w:t>(vinte</w:t>
            </w:r>
            <w:r w:rsidRPr="00CA453B">
              <w:rPr>
                <w:rFonts w:ascii="Arial" w:hAnsi="Arial" w:cs="Arial"/>
                <w:color w:val="1C1B1A"/>
                <w:spacing w:val="1"/>
                <w:sz w:val="20"/>
              </w:rPr>
              <w:t xml:space="preserve"> </w:t>
            </w:r>
            <w:r w:rsidRPr="00CA453B">
              <w:rPr>
                <w:rFonts w:ascii="Arial" w:hAnsi="Arial" w:cs="Arial"/>
                <w:color w:val="1C1B1A"/>
                <w:sz w:val="20"/>
              </w:rPr>
              <w:t>por</w:t>
            </w:r>
            <w:r w:rsidRPr="00CA453B">
              <w:rPr>
                <w:rFonts w:ascii="Arial" w:hAnsi="Arial" w:cs="Arial"/>
                <w:color w:val="1C1B1A"/>
                <w:spacing w:val="-1"/>
                <w:sz w:val="20"/>
              </w:rPr>
              <w:t xml:space="preserve"> </w:t>
            </w:r>
            <w:r w:rsidRPr="00CA453B">
              <w:rPr>
                <w:rFonts w:ascii="Arial" w:hAnsi="Arial" w:cs="Arial"/>
                <w:color w:val="1C1B1A"/>
                <w:sz w:val="20"/>
              </w:rPr>
              <w:t>cento).</w:t>
            </w:r>
          </w:p>
        </w:tc>
        <w:tc>
          <w:tcPr>
            <w:tcW w:w="3569" w:type="dxa"/>
            <w:gridSpan w:val="3"/>
            <w:vMerge/>
            <w:tcBorders>
              <w:top w:val="nil"/>
              <w:left w:val="single" w:sz="18" w:space="0" w:color="FFFFFF"/>
            </w:tcBorders>
            <w:shd w:val="clear" w:color="auto" w:fill="E1EED9"/>
          </w:tcPr>
          <w:p w14:paraId="55CE6D74" w14:textId="77777777" w:rsidR="00D813F2" w:rsidRPr="00CA453B" w:rsidRDefault="00D813F2" w:rsidP="00CA453B">
            <w:pPr>
              <w:spacing w:line="276" w:lineRule="auto"/>
              <w:rPr>
                <w:rFonts w:ascii="Arial" w:hAnsi="Arial" w:cs="Arial"/>
                <w:sz w:val="2"/>
                <w:szCs w:val="2"/>
              </w:rPr>
            </w:pPr>
          </w:p>
        </w:tc>
      </w:tr>
      <w:tr w:rsidR="00D813F2" w:rsidRPr="00CA453B" w14:paraId="53A1F96E" w14:textId="77777777" w:rsidTr="003E38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7" w:type="dxa"/>
          <w:trHeight w:val="830"/>
        </w:trPr>
        <w:tc>
          <w:tcPr>
            <w:tcW w:w="449" w:type="dxa"/>
            <w:tcBorders>
              <w:top w:val="single" w:sz="2" w:space="0" w:color="E1EED9"/>
              <w:bottom w:val="single" w:sz="2" w:space="0" w:color="E1EED9"/>
              <w:right w:val="single" w:sz="18" w:space="0" w:color="FFFFFF"/>
            </w:tcBorders>
            <w:shd w:val="clear" w:color="auto" w:fill="C5DFB3"/>
          </w:tcPr>
          <w:p w14:paraId="0DE64B8B" w14:textId="77777777" w:rsidR="00D813F2" w:rsidRPr="00CA453B" w:rsidRDefault="00D813F2" w:rsidP="00CA453B">
            <w:pPr>
              <w:pStyle w:val="TableParagraph"/>
              <w:spacing w:before="9" w:line="276" w:lineRule="auto"/>
              <w:rPr>
                <w:rFonts w:ascii="Arial" w:hAnsi="Arial" w:cs="Arial"/>
                <w:b/>
                <w:sz w:val="23"/>
              </w:rPr>
            </w:pPr>
          </w:p>
          <w:p w14:paraId="56ECD3DC" w14:textId="77777777" w:rsidR="00D813F2" w:rsidRPr="00CA453B" w:rsidRDefault="00D813F2" w:rsidP="00CA453B">
            <w:pPr>
              <w:pStyle w:val="TableParagraph"/>
              <w:spacing w:before="1" w:line="276" w:lineRule="auto"/>
              <w:ind w:left="86"/>
              <w:rPr>
                <w:rFonts w:ascii="Arial" w:hAnsi="Arial" w:cs="Arial"/>
                <w:b/>
              </w:rPr>
            </w:pPr>
            <w:r w:rsidRPr="00CA453B">
              <w:rPr>
                <w:rFonts w:ascii="Arial" w:hAnsi="Arial" w:cs="Arial"/>
                <w:b/>
              </w:rPr>
              <w:t>16</w:t>
            </w:r>
          </w:p>
        </w:tc>
        <w:tc>
          <w:tcPr>
            <w:tcW w:w="6638" w:type="dxa"/>
            <w:gridSpan w:val="2"/>
            <w:tcBorders>
              <w:left w:val="single" w:sz="18" w:space="0" w:color="FFFFFF"/>
              <w:right w:val="single" w:sz="18" w:space="0" w:color="FFFFFF"/>
            </w:tcBorders>
            <w:shd w:val="clear" w:color="auto" w:fill="E1EED9"/>
          </w:tcPr>
          <w:p w14:paraId="568879E2" w14:textId="77777777" w:rsidR="00D813F2" w:rsidRPr="00CA453B" w:rsidRDefault="00D813F2" w:rsidP="00CA453B">
            <w:pPr>
              <w:pStyle w:val="TableParagraph"/>
              <w:tabs>
                <w:tab w:val="left" w:pos="1248"/>
                <w:tab w:val="left" w:pos="1857"/>
                <w:tab w:val="left" w:pos="3056"/>
                <w:tab w:val="left" w:pos="4361"/>
                <w:tab w:val="left" w:pos="4814"/>
                <w:tab w:val="left" w:pos="6394"/>
              </w:tabs>
              <w:spacing w:before="63" w:line="276" w:lineRule="auto"/>
              <w:ind w:left="83" w:right="90"/>
              <w:rPr>
                <w:rFonts w:ascii="Arial" w:hAnsi="Arial" w:cs="Arial"/>
                <w:sz w:val="20"/>
              </w:rPr>
            </w:pPr>
            <w:r w:rsidRPr="00CA453B">
              <w:rPr>
                <w:rFonts w:ascii="Arial" w:hAnsi="Arial" w:cs="Arial"/>
                <w:b/>
                <w:color w:val="1C1B1A"/>
                <w:sz w:val="20"/>
              </w:rPr>
              <w:t>Art.</w:t>
            </w:r>
            <w:r w:rsidRPr="00CA453B">
              <w:rPr>
                <w:rFonts w:ascii="Arial" w:hAnsi="Arial" w:cs="Arial"/>
                <w:b/>
                <w:color w:val="1C1B1A"/>
                <w:spacing w:val="31"/>
                <w:sz w:val="20"/>
              </w:rPr>
              <w:t xml:space="preserve"> </w:t>
            </w:r>
            <w:r w:rsidRPr="00CA453B">
              <w:rPr>
                <w:rFonts w:ascii="Arial" w:hAnsi="Arial" w:cs="Arial"/>
                <w:b/>
                <w:color w:val="1C1B1A"/>
                <w:sz w:val="20"/>
              </w:rPr>
              <w:t>31</w:t>
            </w:r>
            <w:r w:rsidRPr="00CA453B">
              <w:rPr>
                <w:rFonts w:ascii="Arial" w:hAnsi="Arial" w:cs="Arial"/>
                <w:color w:val="1C1B1A"/>
                <w:sz w:val="20"/>
              </w:rPr>
              <w:t>.</w:t>
            </w:r>
            <w:r w:rsidRPr="00CA453B">
              <w:rPr>
                <w:rFonts w:ascii="Arial" w:hAnsi="Arial" w:cs="Arial"/>
                <w:color w:val="1C1B1A"/>
                <w:spacing w:val="32"/>
                <w:sz w:val="20"/>
              </w:rPr>
              <w:t xml:space="preserve"> </w:t>
            </w:r>
            <w:r w:rsidRPr="00CA453B">
              <w:rPr>
                <w:rFonts w:ascii="Arial" w:hAnsi="Arial" w:cs="Arial"/>
                <w:color w:val="1C1B1A"/>
                <w:sz w:val="20"/>
              </w:rPr>
              <w:t>O</w:t>
            </w:r>
            <w:r w:rsidRPr="00CA453B">
              <w:rPr>
                <w:rFonts w:ascii="Arial" w:hAnsi="Arial" w:cs="Arial"/>
                <w:color w:val="1C1B1A"/>
                <w:spacing w:val="33"/>
                <w:sz w:val="20"/>
              </w:rPr>
              <w:t xml:space="preserve"> </w:t>
            </w:r>
            <w:r w:rsidRPr="00CA453B">
              <w:rPr>
                <w:rFonts w:ascii="Arial" w:hAnsi="Arial" w:cs="Arial"/>
                <w:b/>
                <w:color w:val="1C1B1A"/>
                <w:sz w:val="20"/>
              </w:rPr>
              <w:t>leilão</w:t>
            </w:r>
            <w:r w:rsidRPr="00CA453B">
              <w:rPr>
                <w:rFonts w:ascii="Arial" w:hAnsi="Arial" w:cs="Arial"/>
                <w:b/>
                <w:color w:val="1C1B1A"/>
                <w:spacing w:val="35"/>
                <w:sz w:val="20"/>
              </w:rPr>
              <w:t xml:space="preserve"> </w:t>
            </w:r>
            <w:r w:rsidRPr="00CA453B">
              <w:rPr>
                <w:rFonts w:ascii="Arial" w:hAnsi="Arial" w:cs="Arial"/>
                <w:color w:val="1C1B1A"/>
                <w:sz w:val="20"/>
              </w:rPr>
              <w:t>poderá</w:t>
            </w:r>
            <w:r w:rsidRPr="00CA453B">
              <w:rPr>
                <w:rFonts w:ascii="Arial" w:hAnsi="Arial" w:cs="Arial"/>
                <w:color w:val="1C1B1A"/>
                <w:spacing w:val="33"/>
                <w:sz w:val="20"/>
              </w:rPr>
              <w:t xml:space="preserve"> </w:t>
            </w:r>
            <w:r w:rsidRPr="00CA453B">
              <w:rPr>
                <w:rFonts w:ascii="Arial" w:hAnsi="Arial" w:cs="Arial"/>
                <w:color w:val="1C1B1A"/>
                <w:sz w:val="20"/>
              </w:rPr>
              <w:t>ser</w:t>
            </w:r>
            <w:r w:rsidRPr="00CA453B">
              <w:rPr>
                <w:rFonts w:ascii="Arial" w:hAnsi="Arial" w:cs="Arial"/>
                <w:color w:val="1C1B1A"/>
                <w:spacing w:val="31"/>
                <w:sz w:val="20"/>
              </w:rPr>
              <w:t xml:space="preserve"> </w:t>
            </w:r>
            <w:r w:rsidRPr="00CA453B">
              <w:rPr>
                <w:rFonts w:ascii="Arial" w:hAnsi="Arial" w:cs="Arial"/>
                <w:color w:val="1C1B1A"/>
                <w:sz w:val="20"/>
              </w:rPr>
              <w:t>cometido</w:t>
            </w:r>
            <w:r w:rsidRPr="00CA453B">
              <w:rPr>
                <w:rFonts w:ascii="Arial" w:hAnsi="Arial" w:cs="Arial"/>
                <w:color w:val="1C1B1A"/>
                <w:spacing w:val="31"/>
                <w:sz w:val="20"/>
              </w:rPr>
              <w:t xml:space="preserve"> </w:t>
            </w:r>
            <w:r w:rsidRPr="00CA453B">
              <w:rPr>
                <w:rFonts w:ascii="Arial" w:hAnsi="Arial" w:cs="Arial"/>
                <w:color w:val="1C1B1A"/>
                <w:sz w:val="20"/>
              </w:rPr>
              <w:t>a</w:t>
            </w:r>
            <w:r w:rsidRPr="00CA453B">
              <w:rPr>
                <w:rFonts w:ascii="Arial" w:hAnsi="Arial" w:cs="Arial"/>
                <w:color w:val="1C1B1A"/>
                <w:spacing w:val="33"/>
                <w:sz w:val="20"/>
              </w:rPr>
              <w:t xml:space="preserve"> </w:t>
            </w:r>
            <w:r w:rsidRPr="00CA453B">
              <w:rPr>
                <w:rFonts w:ascii="Arial" w:hAnsi="Arial" w:cs="Arial"/>
                <w:color w:val="1C1B1A"/>
                <w:sz w:val="20"/>
              </w:rPr>
              <w:t>leiloeiro</w:t>
            </w:r>
            <w:r w:rsidRPr="00CA453B">
              <w:rPr>
                <w:rFonts w:ascii="Arial" w:hAnsi="Arial" w:cs="Arial"/>
                <w:color w:val="1C1B1A"/>
                <w:spacing w:val="31"/>
                <w:sz w:val="20"/>
              </w:rPr>
              <w:t xml:space="preserve"> </w:t>
            </w:r>
            <w:r w:rsidRPr="00CA453B">
              <w:rPr>
                <w:rFonts w:ascii="Arial" w:hAnsi="Arial" w:cs="Arial"/>
                <w:color w:val="1C1B1A"/>
                <w:sz w:val="20"/>
              </w:rPr>
              <w:t>oficial</w:t>
            </w:r>
            <w:r w:rsidRPr="00CA453B">
              <w:rPr>
                <w:rFonts w:ascii="Arial" w:hAnsi="Arial" w:cs="Arial"/>
                <w:color w:val="1C1B1A"/>
                <w:spacing w:val="32"/>
                <w:sz w:val="20"/>
              </w:rPr>
              <w:t xml:space="preserve"> </w:t>
            </w:r>
            <w:r w:rsidRPr="00CA453B">
              <w:rPr>
                <w:rFonts w:ascii="Arial" w:hAnsi="Arial" w:cs="Arial"/>
                <w:color w:val="1C1B1A"/>
                <w:sz w:val="20"/>
              </w:rPr>
              <w:t>ou</w:t>
            </w:r>
            <w:r w:rsidRPr="00CA453B">
              <w:rPr>
                <w:rFonts w:ascii="Arial" w:hAnsi="Arial" w:cs="Arial"/>
                <w:color w:val="1C1B1A"/>
                <w:spacing w:val="31"/>
                <w:sz w:val="20"/>
              </w:rPr>
              <w:t xml:space="preserve"> </w:t>
            </w:r>
            <w:r w:rsidRPr="00CA453B">
              <w:rPr>
                <w:rFonts w:ascii="Arial" w:hAnsi="Arial" w:cs="Arial"/>
                <w:color w:val="1C1B1A"/>
                <w:sz w:val="20"/>
              </w:rPr>
              <w:t>a</w:t>
            </w:r>
            <w:r w:rsidRPr="00CA453B">
              <w:rPr>
                <w:rFonts w:ascii="Arial" w:hAnsi="Arial" w:cs="Arial"/>
                <w:color w:val="1C1B1A"/>
                <w:spacing w:val="33"/>
                <w:sz w:val="20"/>
              </w:rPr>
              <w:t xml:space="preserve"> </w:t>
            </w:r>
            <w:r w:rsidRPr="00CA453B">
              <w:rPr>
                <w:rFonts w:ascii="Arial" w:hAnsi="Arial" w:cs="Arial"/>
                <w:color w:val="1C1B1A"/>
                <w:sz w:val="20"/>
              </w:rPr>
              <w:t>servidor</w:t>
            </w:r>
            <w:r w:rsidRPr="00CA453B">
              <w:rPr>
                <w:rFonts w:ascii="Arial" w:hAnsi="Arial" w:cs="Arial"/>
                <w:color w:val="1C1B1A"/>
                <w:spacing w:val="-47"/>
                <w:sz w:val="20"/>
              </w:rPr>
              <w:t xml:space="preserve"> </w:t>
            </w:r>
            <w:r w:rsidRPr="00CA453B">
              <w:rPr>
                <w:rFonts w:ascii="Arial" w:hAnsi="Arial" w:cs="Arial"/>
                <w:color w:val="1C1B1A"/>
                <w:sz w:val="20"/>
              </w:rPr>
              <w:t>designado</w:t>
            </w:r>
            <w:r w:rsidRPr="00CA453B">
              <w:rPr>
                <w:rFonts w:ascii="Arial" w:hAnsi="Arial" w:cs="Arial"/>
                <w:color w:val="1C1B1A"/>
                <w:sz w:val="20"/>
              </w:rPr>
              <w:tab/>
              <w:t>pela</w:t>
            </w:r>
            <w:r w:rsidRPr="00CA453B">
              <w:rPr>
                <w:rFonts w:ascii="Arial" w:hAnsi="Arial" w:cs="Arial"/>
                <w:color w:val="1C1B1A"/>
                <w:sz w:val="20"/>
              </w:rPr>
              <w:tab/>
              <w:t>autoridade</w:t>
            </w:r>
            <w:r w:rsidRPr="00CA453B">
              <w:rPr>
                <w:rFonts w:ascii="Arial" w:hAnsi="Arial" w:cs="Arial"/>
                <w:color w:val="1C1B1A"/>
                <w:sz w:val="20"/>
              </w:rPr>
              <w:tab/>
              <w:t>competente</w:t>
            </w:r>
            <w:r w:rsidRPr="00CA453B">
              <w:rPr>
                <w:rFonts w:ascii="Arial" w:hAnsi="Arial" w:cs="Arial"/>
                <w:color w:val="1C1B1A"/>
                <w:sz w:val="20"/>
              </w:rPr>
              <w:tab/>
              <w:t>da</w:t>
            </w:r>
            <w:r w:rsidRPr="00CA453B">
              <w:rPr>
                <w:rFonts w:ascii="Arial" w:hAnsi="Arial" w:cs="Arial"/>
                <w:color w:val="1C1B1A"/>
                <w:sz w:val="20"/>
              </w:rPr>
              <w:tab/>
              <w:t>Administração,</w:t>
            </w:r>
            <w:r w:rsidRPr="00CA453B">
              <w:rPr>
                <w:rFonts w:ascii="Arial" w:hAnsi="Arial" w:cs="Arial"/>
                <w:color w:val="1C1B1A"/>
                <w:sz w:val="20"/>
              </w:rPr>
              <w:tab/>
            </w:r>
            <w:r w:rsidRPr="00CA453B">
              <w:rPr>
                <w:rFonts w:ascii="Arial" w:hAnsi="Arial" w:cs="Arial"/>
                <w:color w:val="1C1B1A"/>
                <w:spacing w:val="-3"/>
                <w:sz w:val="20"/>
              </w:rPr>
              <w:t>e</w:t>
            </w:r>
          </w:p>
          <w:p w14:paraId="4CB8C092" w14:textId="77777777" w:rsidR="00D813F2" w:rsidRPr="00CA453B" w:rsidRDefault="00D813F2" w:rsidP="00CA453B">
            <w:pPr>
              <w:pStyle w:val="TableParagraph"/>
              <w:spacing w:before="3" w:line="276" w:lineRule="auto"/>
              <w:ind w:left="83"/>
              <w:rPr>
                <w:rFonts w:ascii="Arial" w:hAnsi="Arial" w:cs="Arial"/>
                <w:sz w:val="20"/>
              </w:rPr>
            </w:pPr>
            <w:r w:rsidRPr="00CA453B">
              <w:rPr>
                <w:rFonts w:ascii="Arial" w:hAnsi="Arial" w:cs="Arial"/>
                <w:b/>
                <w:color w:val="C00000"/>
                <w:sz w:val="20"/>
              </w:rPr>
              <w:t>regulamento</w:t>
            </w:r>
            <w:r w:rsidRPr="00CA453B">
              <w:rPr>
                <w:rFonts w:ascii="Arial" w:hAnsi="Arial" w:cs="Arial"/>
                <w:b/>
                <w:color w:val="C00000"/>
                <w:spacing w:val="-4"/>
                <w:sz w:val="20"/>
              </w:rPr>
              <w:t xml:space="preserve"> </w:t>
            </w:r>
            <w:r w:rsidRPr="00CA453B">
              <w:rPr>
                <w:rFonts w:ascii="Arial" w:hAnsi="Arial" w:cs="Arial"/>
                <w:color w:val="1C1B1A"/>
                <w:sz w:val="20"/>
                <w:u w:val="single" w:color="1C1B1A"/>
              </w:rPr>
              <w:t>deverá</w:t>
            </w:r>
            <w:r w:rsidRPr="00CA453B">
              <w:rPr>
                <w:rFonts w:ascii="Arial" w:hAnsi="Arial" w:cs="Arial"/>
                <w:color w:val="1C1B1A"/>
                <w:spacing w:val="-2"/>
                <w:sz w:val="20"/>
              </w:rPr>
              <w:t xml:space="preserve"> </w:t>
            </w:r>
            <w:r w:rsidRPr="00CA453B">
              <w:rPr>
                <w:rFonts w:ascii="Arial" w:hAnsi="Arial" w:cs="Arial"/>
                <w:color w:val="1C1B1A"/>
                <w:sz w:val="20"/>
              </w:rPr>
              <w:t>dispor</w:t>
            </w:r>
            <w:r w:rsidRPr="00CA453B">
              <w:rPr>
                <w:rFonts w:ascii="Arial" w:hAnsi="Arial" w:cs="Arial"/>
                <w:color w:val="1C1B1A"/>
                <w:spacing w:val="-4"/>
                <w:sz w:val="20"/>
              </w:rPr>
              <w:t xml:space="preserve"> </w:t>
            </w:r>
            <w:r w:rsidRPr="00CA453B">
              <w:rPr>
                <w:rFonts w:ascii="Arial" w:hAnsi="Arial" w:cs="Arial"/>
                <w:color w:val="1C1B1A"/>
                <w:sz w:val="20"/>
              </w:rPr>
              <w:t>sobre</w:t>
            </w:r>
            <w:r w:rsidRPr="00CA453B">
              <w:rPr>
                <w:rFonts w:ascii="Arial" w:hAnsi="Arial" w:cs="Arial"/>
                <w:color w:val="1C1B1A"/>
                <w:spacing w:val="-4"/>
                <w:sz w:val="20"/>
              </w:rPr>
              <w:t xml:space="preserve"> </w:t>
            </w:r>
            <w:r w:rsidRPr="00CA453B">
              <w:rPr>
                <w:rFonts w:ascii="Arial" w:hAnsi="Arial" w:cs="Arial"/>
                <w:color w:val="1C1B1A"/>
                <w:sz w:val="20"/>
              </w:rPr>
              <w:t>seus</w:t>
            </w:r>
            <w:r w:rsidRPr="00CA453B">
              <w:rPr>
                <w:rFonts w:ascii="Arial" w:hAnsi="Arial" w:cs="Arial"/>
                <w:color w:val="1C1B1A"/>
                <w:spacing w:val="-5"/>
                <w:sz w:val="20"/>
              </w:rPr>
              <w:t xml:space="preserve"> </w:t>
            </w:r>
            <w:r w:rsidRPr="00CA453B">
              <w:rPr>
                <w:rFonts w:ascii="Arial" w:hAnsi="Arial" w:cs="Arial"/>
                <w:color w:val="1C1B1A"/>
                <w:sz w:val="20"/>
              </w:rPr>
              <w:t>procedimentos</w:t>
            </w:r>
            <w:r w:rsidRPr="00CA453B">
              <w:rPr>
                <w:rFonts w:ascii="Arial" w:hAnsi="Arial" w:cs="Arial"/>
                <w:color w:val="1C1B1A"/>
                <w:spacing w:val="-4"/>
                <w:sz w:val="20"/>
              </w:rPr>
              <w:t xml:space="preserve"> </w:t>
            </w:r>
            <w:r w:rsidRPr="00CA453B">
              <w:rPr>
                <w:rFonts w:ascii="Arial" w:hAnsi="Arial" w:cs="Arial"/>
                <w:color w:val="1C1B1A"/>
                <w:sz w:val="20"/>
              </w:rPr>
              <w:t>operacionais.</w:t>
            </w:r>
          </w:p>
        </w:tc>
        <w:tc>
          <w:tcPr>
            <w:tcW w:w="3569" w:type="dxa"/>
            <w:gridSpan w:val="3"/>
            <w:tcBorders>
              <w:left w:val="single" w:sz="18" w:space="0" w:color="FFFFFF"/>
            </w:tcBorders>
            <w:shd w:val="clear" w:color="auto" w:fill="E1EED9"/>
          </w:tcPr>
          <w:p w14:paraId="66C08956" w14:textId="77777777" w:rsidR="00D813F2" w:rsidRPr="00CA453B" w:rsidRDefault="00D813F2" w:rsidP="00CA453B">
            <w:pPr>
              <w:pStyle w:val="TableParagraph"/>
              <w:spacing w:before="6" w:line="276" w:lineRule="auto"/>
              <w:rPr>
                <w:rFonts w:ascii="Arial" w:hAnsi="Arial" w:cs="Arial"/>
                <w:b/>
                <w:sz w:val="24"/>
              </w:rPr>
            </w:pPr>
          </w:p>
          <w:p w14:paraId="0361A274" w14:textId="77777777" w:rsidR="00D813F2" w:rsidRPr="00CA453B" w:rsidRDefault="00D813F2" w:rsidP="00CA453B">
            <w:pPr>
              <w:pStyle w:val="TableParagraph"/>
              <w:spacing w:line="276" w:lineRule="auto"/>
              <w:ind w:left="85"/>
              <w:rPr>
                <w:rFonts w:ascii="Arial" w:hAnsi="Arial" w:cs="Arial"/>
                <w:sz w:val="20"/>
              </w:rPr>
            </w:pPr>
            <w:r w:rsidRPr="00CA453B">
              <w:rPr>
                <w:rFonts w:ascii="Arial" w:hAnsi="Arial" w:cs="Arial"/>
                <w:sz w:val="20"/>
              </w:rPr>
              <w:t>Regulamentar o leilão.</w:t>
            </w:r>
          </w:p>
        </w:tc>
      </w:tr>
      <w:tr w:rsidR="00D813F2" w:rsidRPr="00CA453B" w14:paraId="3439C71B" w14:textId="77777777" w:rsidTr="003E38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7" w:type="dxa"/>
          <w:trHeight w:val="1624"/>
        </w:trPr>
        <w:tc>
          <w:tcPr>
            <w:tcW w:w="449" w:type="dxa"/>
            <w:tcBorders>
              <w:top w:val="single" w:sz="2" w:space="0" w:color="E1EED9"/>
              <w:bottom w:val="single" w:sz="2" w:space="0" w:color="E1EED9"/>
              <w:right w:val="single" w:sz="18" w:space="0" w:color="FFFFFF"/>
            </w:tcBorders>
            <w:shd w:val="clear" w:color="auto" w:fill="C5DFB3"/>
          </w:tcPr>
          <w:p w14:paraId="07EAE122" w14:textId="77777777" w:rsidR="00D813F2" w:rsidRPr="00CA453B" w:rsidRDefault="00D813F2" w:rsidP="00CA453B">
            <w:pPr>
              <w:pStyle w:val="TableParagraph"/>
              <w:spacing w:line="276" w:lineRule="auto"/>
              <w:rPr>
                <w:rFonts w:ascii="Arial" w:hAnsi="Arial" w:cs="Arial"/>
                <w:b/>
                <w:sz w:val="28"/>
              </w:rPr>
            </w:pPr>
          </w:p>
          <w:p w14:paraId="58CB859B" w14:textId="77777777" w:rsidR="00D813F2" w:rsidRPr="00CA453B" w:rsidRDefault="00D813F2" w:rsidP="00CA453B">
            <w:pPr>
              <w:pStyle w:val="TableParagraph"/>
              <w:spacing w:before="6" w:line="276" w:lineRule="auto"/>
              <w:rPr>
                <w:rFonts w:ascii="Arial" w:hAnsi="Arial" w:cs="Arial"/>
                <w:b/>
                <w:sz w:val="25"/>
              </w:rPr>
            </w:pPr>
          </w:p>
          <w:p w14:paraId="12D16440" w14:textId="77777777" w:rsidR="00D813F2" w:rsidRPr="00CA453B" w:rsidRDefault="00D813F2" w:rsidP="00CA453B">
            <w:pPr>
              <w:pStyle w:val="TableParagraph"/>
              <w:spacing w:line="276" w:lineRule="auto"/>
              <w:ind w:left="86"/>
              <w:rPr>
                <w:rFonts w:ascii="Arial" w:hAnsi="Arial" w:cs="Arial"/>
                <w:b/>
              </w:rPr>
            </w:pPr>
            <w:r w:rsidRPr="00CA453B">
              <w:rPr>
                <w:rFonts w:ascii="Arial" w:hAnsi="Arial" w:cs="Arial"/>
                <w:b/>
              </w:rPr>
              <w:t>17</w:t>
            </w:r>
          </w:p>
        </w:tc>
        <w:tc>
          <w:tcPr>
            <w:tcW w:w="6638" w:type="dxa"/>
            <w:gridSpan w:val="2"/>
            <w:tcBorders>
              <w:left w:val="single" w:sz="18" w:space="0" w:color="FFFFFF"/>
              <w:right w:val="single" w:sz="18" w:space="0" w:color="FFFFFF"/>
            </w:tcBorders>
            <w:shd w:val="clear" w:color="auto" w:fill="E1EED9"/>
          </w:tcPr>
          <w:p w14:paraId="05FFB608" w14:textId="77777777" w:rsidR="00D813F2" w:rsidRPr="00CA453B" w:rsidRDefault="00D813F2" w:rsidP="00CA453B">
            <w:pPr>
              <w:pStyle w:val="TableParagraph"/>
              <w:spacing w:before="63" w:line="276" w:lineRule="auto"/>
              <w:ind w:left="83"/>
              <w:jc w:val="both"/>
              <w:rPr>
                <w:rFonts w:ascii="Arial" w:hAnsi="Arial" w:cs="Arial"/>
                <w:b/>
                <w:sz w:val="20"/>
              </w:rPr>
            </w:pPr>
            <w:r w:rsidRPr="00CA453B">
              <w:rPr>
                <w:rFonts w:ascii="Arial" w:hAnsi="Arial" w:cs="Arial"/>
                <w:b/>
                <w:sz w:val="20"/>
              </w:rPr>
              <w:t>Art.</w:t>
            </w:r>
            <w:r w:rsidRPr="00CA453B">
              <w:rPr>
                <w:rFonts w:ascii="Arial" w:hAnsi="Arial" w:cs="Arial"/>
                <w:b/>
                <w:spacing w:val="-4"/>
                <w:sz w:val="20"/>
              </w:rPr>
              <w:t xml:space="preserve"> </w:t>
            </w:r>
            <w:r w:rsidRPr="00CA453B">
              <w:rPr>
                <w:rFonts w:ascii="Arial" w:hAnsi="Arial" w:cs="Arial"/>
                <w:b/>
                <w:sz w:val="20"/>
              </w:rPr>
              <w:t>34</w:t>
            </w:r>
            <w:r w:rsidRPr="00CA453B">
              <w:rPr>
                <w:rFonts w:ascii="Arial" w:hAnsi="Arial" w:cs="Arial"/>
                <w:b/>
                <w:spacing w:val="-3"/>
                <w:sz w:val="20"/>
              </w:rPr>
              <w:t xml:space="preserve"> </w:t>
            </w:r>
            <w:r w:rsidRPr="00CA453B">
              <w:rPr>
                <w:rFonts w:ascii="Arial" w:hAnsi="Arial" w:cs="Arial"/>
                <w:b/>
                <w:sz w:val="20"/>
              </w:rPr>
              <w:t>(julg.</w:t>
            </w:r>
            <w:r w:rsidRPr="00CA453B">
              <w:rPr>
                <w:rFonts w:ascii="Arial" w:hAnsi="Arial" w:cs="Arial"/>
                <w:b/>
                <w:spacing w:val="-3"/>
                <w:sz w:val="20"/>
              </w:rPr>
              <w:t xml:space="preserve"> </w:t>
            </w:r>
            <w:r w:rsidRPr="00CA453B">
              <w:rPr>
                <w:rFonts w:ascii="Arial" w:hAnsi="Arial" w:cs="Arial"/>
                <w:b/>
                <w:sz w:val="20"/>
              </w:rPr>
              <w:t>por</w:t>
            </w:r>
            <w:r w:rsidRPr="00CA453B">
              <w:rPr>
                <w:rFonts w:ascii="Arial" w:hAnsi="Arial" w:cs="Arial"/>
                <w:b/>
                <w:spacing w:val="-3"/>
                <w:sz w:val="20"/>
              </w:rPr>
              <w:t xml:space="preserve"> </w:t>
            </w:r>
            <w:r w:rsidRPr="00CA453B">
              <w:rPr>
                <w:rFonts w:ascii="Arial" w:hAnsi="Arial" w:cs="Arial"/>
                <w:b/>
                <w:sz w:val="20"/>
              </w:rPr>
              <w:t>menor</w:t>
            </w:r>
            <w:r w:rsidRPr="00CA453B">
              <w:rPr>
                <w:rFonts w:ascii="Arial" w:hAnsi="Arial" w:cs="Arial"/>
                <w:b/>
                <w:spacing w:val="-4"/>
                <w:sz w:val="20"/>
              </w:rPr>
              <w:t xml:space="preserve"> </w:t>
            </w:r>
            <w:r w:rsidRPr="00CA453B">
              <w:rPr>
                <w:rFonts w:ascii="Arial" w:hAnsi="Arial" w:cs="Arial"/>
                <w:b/>
                <w:sz w:val="20"/>
              </w:rPr>
              <w:t>preço</w:t>
            </w:r>
            <w:r w:rsidRPr="00CA453B">
              <w:rPr>
                <w:rFonts w:ascii="Arial" w:hAnsi="Arial" w:cs="Arial"/>
                <w:b/>
                <w:spacing w:val="-3"/>
                <w:sz w:val="20"/>
              </w:rPr>
              <w:t xml:space="preserve"> </w:t>
            </w:r>
            <w:r w:rsidRPr="00CA453B">
              <w:rPr>
                <w:rFonts w:ascii="Arial" w:hAnsi="Arial" w:cs="Arial"/>
                <w:b/>
                <w:sz w:val="20"/>
              </w:rPr>
              <w:t>ou</w:t>
            </w:r>
            <w:r w:rsidRPr="00CA453B">
              <w:rPr>
                <w:rFonts w:ascii="Arial" w:hAnsi="Arial" w:cs="Arial"/>
                <w:b/>
                <w:spacing w:val="-2"/>
                <w:sz w:val="20"/>
              </w:rPr>
              <w:t xml:space="preserve"> </w:t>
            </w:r>
            <w:r w:rsidRPr="00CA453B">
              <w:rPr>
                <w:rFonts w:ascii="Arial" w:hAnsi="Arial" w:cs="Arial"/>
                <w:b/>
                <w:sz w:val="20"/>
              </w:rPr>
              <w:t>maior desconto)</w:t>
            </w:r>
          </w:p>
          <w:p w14:paraId="3DF70F06" w14:textId="77777777" w:rsidR="00D813F2" w:rsidRPr="00CA453B" w:rsidRDefault="00D813F2" w:rsidP="00CA453B">
            <w:pPr>
              <w:pStyle w:val="TableParagraph"/>
              <w:spacing w:before="1" w:line="276" w:lineRule="auto"/>
              <w:ind w:left="83" w:right="86"/>
              <w:jc w:val="both"/>
              <w:rPr>
                <w:rFonts w:ascii="Arial" w:hAnsi="Arial" w:cs="Arial"/>
                <w:sz w:val="20"/>
              </w:rPr>
            </w:pPr>
            <w:r w:rsidRPr="00CA453B">
              <w:rPr>
                <w:rFonts w:ascii="Arial" w:hAnsi="Arial" w:cs="Arial"/>
                <w:color w:val="1C1B1A"/>
                <w:spacing w:val="-1"/>
                <w:sz w:val="20"/>
              </w:rPr>
              <w:t>§</w:t>
            </w:r>
            <w:r w:rsidRPr="00CA453B">
              <w:rPr>
                <w:rFonts w:ascii="Arial" w:hAnsi="Arial" w:cs="Arial"/>
                <w:color w:val="1C1B1A"/>
                <w:spacing w:val="-9"/>
                <w:sz w:val="20"/>
              </w:rPr>
              <w:t xml:space="preserve"> </w:t>
            </w:r>
            <w:r w:rsidRPr="00CA453B">
              <w:rPr>
                <w:rFonts w:ascii="Arial" w:hAnsi="Arial" w:cs="Arial"/>
                <w:color w:val="1C1B1A"/>
                <w:spacing w:val="-1"/>
                <w:sz w:val="20"/>
              </w:rPr>
              <w:t>1º</w:t>
            </w:r>
            <w:r w:rsidRPr="00CA453B">
              <w:rPr>
                <w:rFonts w:ascii="Arial" w:hAnsi="Arial" w:cs="Arial"/>
                <w:color w:val="1C1B1A"/>
                <w:spacing w:val="-9"/>
                <w:sz w:val="20"/>
              </w:rPr>
              <w:t xml:space="preserve"> </w:t>
            </w:r>
            <w:r w:rsidRPr="00CA453B">
              <w:rPr>
                <w:rFonts w:ascii="Arial" w:hAnsi="Arial" w:cs="Arial"/>
                <w:color w:val="1C1B1A"/>
                <w:spacing w:val="-1"/>
                <w:sz w:val="20"/>
              </w:rPr>
              <w:t>Os</w:t>
            </w:r>
            <w:r w:rsidRPr="00CA453B">
              <w:rPr>
                <w:rFonts w:ascii="Arial" w:hAnsi="Arial" w:cs="Arial"/>
                <w:color w:val="1C1B1A"/>
                <w:spacing w:val="-13"/>
                <w:sz w:val="20"/>
              </w:rPr>
              <w:t xml:space="preserve"> </w:t>
            </w:r>
            <w:r w:rsidRPr="00CA453B">
              <w:rPr>
                <w:rFonts w:ascii="Arial" w:hAnsi="Arial" w:cs="Arial"/>
                <w:color w:val="1C1B1A"/>
                <w:spacing w:val="-1"/>
                <w:sz w:val="20"/>
              </w:rPr>
              <w:t>custos</w:t>
            </w:r>
            <w:r w:rsidRPr="00CA453B">
              <w:rPr>
                <w:rFonts w:ascii="Arial" w:hAnsi="Arial" w:cs="Arial"/>
                <w:color w:val="1C1B1A"/>
                <w:spacing w:val="-10"/>
                <w:sz w:val="20"/>
              </w:rPr>
              <w:t xml:space="preserve"> </w:t>
            </w:r>
            <w:r w:rsidRPr="00CA453B">
              <w:rPr>
                <w:rFonts w:ascii="Arial" w:hAnsi="Arial" w:cs="Arial"/>
                <w:color w:val="1C1B1A"/>
                <w:spacing w:val="-1"/>
                <w:sz w:val="20"/>
              </w:rPr>
              <w:t>indiretos,</w:t>
            </w:r>
            <w:r w:rsidRPr="00CA453B">
              <w:rPr>
                <w:rFonts w:ascii="Arial" w:hAnsi="Arial" w:cs="Arial"/>
                <w:color w:val="1C1B1A"/>
                <w:spacing w:val="-10"/>
                <w:sz w:val="20"/>
              </w:rPr>
              <w:t xml:space="preserve"> </w:t>
            </w:r>
            <w:r w:rsidRPr="00CA453B">
              <w:rPr>
                <w:rFonts w:ascii="Arial" w:hAnsi="Arial" w:cs="Arial"/>
                <w:color w:val="1C1B1A"/>
                <w:sz w:val="20"/>
              </w:rPr>
              <w:t>relacionados</w:t>
            </w:r>
            <w:r w:rsidRPr="00CA453B">
              <w:rPr>
                <w:rFonts w:ascii="Arial" w:hAnsi="Arial" w:cs="Arial"/>
                <w:color w:val="1C1B1A"/>
                <w:spacing w:val="-10"/>
                <w:sz w:val="20"/>
              </w:rPr>
              <w:t xml:space="preserve"> </w:t>
            </w:r>
            <w:r w:rsidRPr="00CA453B">
              <w:rPr>
                <w:rFonts w:ascii="Arial" w:hAnsi="Arial" w:cs="Arial"/>
                <w:color w:val="1C1B1A"/>
                <w:sz w:val="20"/>
              </w:rPr>
              <w:t>com</w:t>
            </w:r>
            <w:r w:rsidRPr="00CA453B">
              <w:rPr>
                <w:rFonts w:ascii="Arial" w:hAnsi="Arial" w:cs="Arial"/>
                <w:color w:val="1C1B1A"/>
                <w:spacing w:val="-8"/>
                <w:sz w:val="20"/>
              </w:rPr>
              <w:t xml:space="preserve"> </w:t>
            </w:r>
            <w:r w:rsidRPr="00CA453B">
              <w:rPr>
                <w:rFonts w:ascii="Arial" w:hAnsi="Arial" w:cs="Arial"/>
                <w:color w:val="1C1B1A"/>
                <w:sz w:val="20"/>
              </w:rPr>
              <w:t>as</w:t>
            </w:r>
            <w:r w:rsidRPr="00CA453B">
              <w:rPr>
                <w:rFonts w:ascii="Arial" w:hAnsi="Arial" w:cs="Arial"/>
                <w:color w:val="1C1B1A"/>
                <w:spacing w:val="-10"/>
                <w:sz w:val="20"/>
              </w:rPr>
              <w:t xml:space="preserve"> </w:t>
            </w:r>
            <w:r w:rsidRPr="00CA453B">
              <w:rPr>
                <w:rFonts w:ascii="Arial" w:hAnsi="Arial" w:cs="Arial"/>
                <w:color w:val="1C1B1A"/>
                <w:sz w:val="20"/>
              </w:rPr>
              <w:t>despesas</w:t>
            </w:r>
            <w:r w:rsidRPr="00CA453B">
              <w:rPr>
                <w:rFonts w:ascii="Arial" w:hAnsi="Arial" w:cs="Arial"/>
                <w:color w:val="1C1B1A"/>
                <w:spacing w:val="-10"/>
                <w:sz w:val="20"/>
              </w:rPr>
              <w:t xml:space="preserve"> </w:t>
            </w:r>
            <w:r w:rsidRPr="00CA453B">
              <w:rPr>
                <w:rFonts w:ascii="Arial" w:hAnsi="Arial" w:cs="Arial"/>
                <w:color w:val="1C1B1A"/>
                <w:sz w:val="20"/>
              </w:rPr>
              <w:t>de</w:t>
            </w:r>
            <w:r w:rsidRPr="00CA453B">
              <w:rPr>
                <w:rFonts w:ascii="Arial" w:hAnsi="Arial" w:cs="Arial"/>
                <w:color w:val="1C1B1A"/>
                <w:spacing w:val="-9"/>
                <w:sz w:val="20"/>
              </w:rPr>
              <w:t xml:space="preserve"> </w:t>
            </w:r>
            <w:r w:rsidRPr="00CA453B">
              <w:rPr>
                <w:rFonts w:ascii="Arial" w:hAnsi="Arial" w:cs="Arial"/>
                <w:color w:val="1C1B1A"/>
                <w:sz w:val="20"/>
              </w:rPr>
              <w:t>manutenção,</w:t>
            </w:r>
            <w:r w:rsidRPr="00CA453B">
              <w:rPr>
                <w:rFonts w:ascii="Arial" w:hAnsi="Arial" w:cs="Arial"/>
                <w:color w:val="1C1B1A"/>
                <w:spacing w:val="-48"/>
                <w:sz w:val="20"/>
              </w:rPr>
              <w:t xml:space="preserve"> </w:t>
            </w:r>
            <w:r w:rsidRPr="00CA453B">
              <w:rPr>
                <w:rFonts w:ascii="Arial" w:hAnsi="Arial" w:cs="Arial"/>
                <w:color w:val="1C1B1A"/>
                <w:sz w:val="20"/>
              </w:rPr>
              <w:t>utilização,</w:t>
            </w:r>
            <w:r w:rsidRPr="00CA453B">
              <w:rPr>
                <w:rFonts w:ascii="Arial" w:hAnsi="Arial" w:cs="Arial"/>
                <w:color w:val="1C1B1A"/>
                <w:spacing w:val="1"/>
                <w:sz w:val="20"/>
              </w:rPr>
              <w:t xml:space="preserve"> </w:t>
            </w:r>
            <w:r w:rsidRPr="00CA453B">
              <w:rPr>
                <w:rFonts w:ascii="Arial" w:hAnsi="Arial" w:cs="Arial"/>
                <w:color w:val="1C1B1A"/>
                <w:sz w:val="20"/>
              </w:rPr>
              <w:t>reposição,</w:t>
            </w:r>
            <w:r w:rsidRPr="00CA453B">
              <w:rPr>
                <w:rFonts w:ascii="Arial" w:hAnsi="Arial" w:cs="Arial"/>
                <w:color w:val="1C1B1A"/>
                <w:spacing w:val="1"/>
                <w:sz w:val="20"/>
              </w:rPr>
              <w:t xml:space="preserve"> </w:t>
            </w:r>
            <w:r w:rsidRPr="00CA453B">
              <w:rPr>
                <w:rFonts w:ascii="Arial" w:hAnsi="Arial" w:cs="Arial"/>
                <w:color w:val="1C1B1A"/>
                <w:sz w:val="20"/>
              </w:rPr>
              <w:t>depreciação</w:t>
            </w:r>
            <w:r w:rsidRPr="00CA453B">
              <w:rPr>
                <w:rFonts w:ascii="Arial" w:hAnsi="Arial" w:cs="Arial"/>
                <w:color w:val="1C1B1A"/>
                <w:spacing w:val="1"/>
                <w:sz w:val="20"/>
              </w:rPr>
              <w:t xml:space="preserve"> </w:t>
            </w:r>
            <w:r w:rsidRPr="00CA453B">
              <w:rPr>
                <w:rFonts w:ascii="Arial" w:hAnsi="Arial" w:cs="Arial"/>
                <w:color w:val="1C1B1A"/>
                <w:sz w:val="20"/>
              </w:rPr>
              <w:t>e</w:t>
            </w:r>
            <w:r w:rsidRPr="00CA453B">
              <w:rPr>
                <w:rFonts w:ascii="Arial" w:hAnsi="Arial" w:cs="Arial"/>
                <w:color w:val="1C1B1A"/>
                <w:spacing w:val="1"/>
                <w:sz w:val="20"/>
              </w:rPr>
              <w:t xml:space="preserve"> </w:t>
            </w:r>
            <w:r w:rsidRPr="00CA453B">
              <w:rPr>
                <w:rFonts w:ascii="Arial" w:hAnsi="Arial" w:cs="Arial"/>
                <w:color w:val="1C1B1A"/>
                <w:sz w:val="20"/>
              </w:rPr>
              <w:t>impacto</w:t>
            </w:r>
            <w:r w:rsidRPr="00CA453B">
              <w:rPr>
                <w:rFonts w:ascii="Arial" w:hAnsi="Arial" w:cs="Arial"/>
                <w:color w:val="1C1B1A"/>
                <w:spacing w:val="1"/>
                <w:sz w:val="20"/>
              </w:rPr>
              <w:t xml:space="preserve"> </w:t>
            </w:r>
            <w:r w:rsidRPr="00CA453B">
              <w:rPr>
                <w:rFonts w:ascii="Arial" w:hAnsi="Arial" w:cs="Arial"/>
                <w:color w:val="1C1B1A"/>
                <w:sz w:val="20"/>
              </w:rPr>
              <w:t>ambiental</w:t>
            </w:r>
            <w:r w:rsidRPr="00CA453B">
              <w:rPr>
                <w:rFonts w:ascii="Arial" w:hAnsi="Arial" w:cs="Arial"/>
                <w:color w:val="1C1B1A"/>
                <w:spacing w:val="1"/>
                <w:sz w:val="20"/>
              </w:rPr>
              <w:t xml:space="preserve"> </w:t>
            </w:r>
            <w:r w:rsidRPr="00CA453B">
              <w:rPr>
                <w:rFonts w:ascii="Arial" w:hAnsi="Arial" w:cs="Arial"/>
                <w:color w:val="1C1B1A"/>
                <w:sz w:val="20"/>
              </w:rPr>
              <w:t>do</w:t>
            </w:r>
            <w:r w:rsidRPr="00CA453B">
              <w:rPr>
                <w:rFonts w:ascii="Arial" w:hAnsi="Arial" w:cs="Arial"/>
                <w:color w:val="1C1B1A"/>
                <w:spacing w:val="1"/>
                <w:sz w:val="20"/>
              </w:rPr>
              <w:t xml:space="preserve"> </w:t>
            </w:r>
            <w:r w:rsidRPr="00CA453B">
              <w:rPr>
                <w:rFonts w:ascii="Arial" w:hAnsi="Arial" w:cs="Arial"/>
                <w:color w:val="1C1B1A"/>
                <w:sz w:val="20"/>
              </w:rPr>
              <w:t>objeto</w:t>
            </w:r>
            <w:r w:rsidRPr="00CA453B">
              <w:rPr>
                <w:rFonts w:ascii="Arial" w:hAnsi="Arial" w:cs="Arial"/>
                <w:color w:val="1C1B1A"/>
                <w:spacing w:val="1"/>
                <w:sz w:val="20"/>
              </w:rPr>
              <w:t xml:space="preserve"> </w:t>
            </w:r>
            <w:r w:rsidRPr="00CA453B">
              <w:rPr>
                <w:rFonts w:ascii="Arial" w:hAnsi="Arial" w:cs="Arial"/>
                <w:color w:val="1C1B1A"/>
                <w:sz w:val="20"/>
              </w:rPr>
              <w:t>licitado, entre outros fatores vinculados ao seu ciclo de vida, poderão</w:t>
            </w:r>
            <w:r w:rsidRPr="00CA453B">
              <w:rPr>
                <w:rFonts w:ascii="Arial" w:hAnsi="Arial" w:cs="Arial"/>
                <w:color w:val="1C1B1A"/>
                <w:spacing w:val="1"/>
                <w:sz w:val="20"/>
              </w:rPr>
              <w:t xml:space="preserve"> </w:t>
            </w:r>
            <w:r w:rsidRPr="00CA453B">
              <w:rPr>
                <w:rFonts w:ascii="Arial" w:hAnsi="Arial" w:cs="Arial"/>
                <w:color w:val="1C1B1A"/>
                <w:sz w:val="20"/>
              </w:rPr>
              <w:t>ser considerados para a definição do menor dispêndio, sempre que</w:t>
            </w:r>
            <w:r w:rsidRPr="00CA453B">
              <w:rPr>
                <w:rFonts w:ascii="Arial" w:hAnsi="Arial" w:cs="Arial"/>
                <w:color w:val="1C1B1A"/>
                <w:spacing w:val="1"/>
                <w:sz w:val="20"/>
              </w:rPr>
              <w:t xml:space="preserve"> </w:t>
            </w:r>
            <w:r w:rsidRPr="00CA453B">
              <w:rPr>
                <w:rFonts w:ascii="Arial" w:hAnsi="Arial" w:cs="Arial"/>
                <w:color w:val="1C1B1A"/>
                <w:sz w:val="20"/>
              </w:rPr>
              <w:t>objetivamente mensuráveis,</w:t>
            </w:r>
            <w:r w:rsidRPr="00CA453B">
              <w:rPr>
                <w:rFonts w:ascii="Arial" w:hAnsi="Arial" w:cs="Arial"/>
                <w:color w:val="1C1B1A"/>
                <w:spacing w:val="-2"/>
                <w:sz w:val="20"/>
              </w:rPr>
              <w:t xml:space="preserve"> </w:t>
            </w:r>
            <w:r w:rsidRPr="00CA453B">
              <w:rPr>
                <w:rFonts w:ascii="Arial" w:hAnsi="Arial" w:cs="Arial"/>
                <w:color w:val="1C1B1A"/>
                <w:sz w:val="20"/>
              </w:rPr>
              <w:t>conforme</w:t>
            </w:r>
            <w:r w:rsidRPr="00CA453B">
              <w:rPr>
                <w:rFonts w:ascii="Arial" w:hAnsi="Arial" w:cs="Arial"/>
                <w:color w:val="1C1B1A"/>
                <w:spacing w:val="-1"/>
                <w:sz w:val="20"/>
              </w:rPr>
              <w:t xml:space="preserve"> </w:t>
            </w:r>
            <w:r w:rsidRPr="00CA453B">
              <w:rPr>
                <w:rFonts w:ascii="Arial" w:hAnsi="Arial" w:cs="Arial"/>
                <w:color w:val="1C1B1A"/>
                <w:sz w:val="20"/>
              </w:rPr>
              <w:t>disposto</w:t>
            </w:r>
            <w:r w:rsidRPr="00CA453B">
              <w:rPr>
                <w:rFonts w:ascii="Arial" w:hAnsi="Arial" w:cs="Arial"/>
                <w:color w:val="1C1B1A"/>
                <w:spacing w:val="-2"/>
                <w:sz w:val="20"/>
              </w:rPr>
              <w:t xml:space="preserve"> </w:t>
            </w:r>
            <w:r w:rsidRPr="00CA453B">
              <w:rPr>
                <w:rFonts w:ascii="Arial" w:hAnsi="Arial" w:cs="Arial"/>
                <w:color w:val="1C1B1A"/>
                <w:sz w:val="20"/>
              </w:rPr>
              <w:t>em</w:t>
            </w:r>
            <w:r w:rsidRPr="00CA453B">
              <w:rPr>
                <w:rFonts w:ascii="Arial" w:hAnsi="Arial" w:cs="Arial"/>
                <w:color w:val="1C1B1A"/>
                <w:spacing w:val="5"/>
                <w:sz w:val="20"/>
              </w:rPr>
              <w:t xml:space="preserve"> </w:t>
            </w:r>
            <w:r w:rsidRPr="00CA453B">
              <w:rPr>
                <w:rFonts w:ascii="Arial" w:hAnsi="Arial" w:cs="Arial"/>
                <w:b/>
                <w:color w:val="C00000"/>
                <w:sz w:val="20"/>
              </w:rPr>
              <w:t>regulamento</w:t>
            </w:r>
            <w:r w:rsidRPr="00CA453B">
              <w:rPr>
                <w:rFonts w:ascii="Arial" w:hAnsi="Arial" w:cs="Arial"/>
                <w:color w:val="1C1B1A"/>
                <w:sz w:val="20"/>
              </w:rPr>
              <w:t>.</w:t>
            </w:r>
          </w:p>
        </w:tc>
        <w:tc>
          <w:tcPr>
            <w:tcW w:w="3569" w:type="dxa"/>
            <w:gridSpan w:val="3"/>
            <w:tcBorders>
              <w:left w:val="single" w:sz="18" w:space="0" w:color="FFFFFF"/>
            </w:tcBorders>
            <w:shd w:val="clear" w:color="auto" w:fill="E1EED9"/>
          </w:tcPr>
          <w:p w14:paraId="4A0822E9" w14:textId="77777777" w:rsidR="00D813F2" w:rsidRPr="00CA453B" w:rsidRDefault="00D813F2" w:rsidP="00CA453B">
            <w:pPr>
              <w:pStyle w:val="TableParagraph"/>
              <w:spacing w:line="276" w:lineRule="auto"/>
              <w:rPr>
                <w:rFonts w:ascii="Arial" w:hAnsi="Arial" w:cs="Arial"/>
                <w:b/>
                <w:sz w:val="26"/>
              </w:rPr>
            </w:pPr>
          </w:p>
          <w:p w14:paraId="3530144B" w14:textId="77777777" w:rsidR="00D813F2" w:rsidRPr="00CA453B" w:rsidRDefault="00D813F2" w:rsidP="00CA453B">
            <w:pPr>
              <w:pStyle w:val="TableParagraph"/>
              <w:spacing w:before="5" w:line="276" w:lineRule="auto"/>
              <w:rPr>
                <w:rFonts w:ascii="Arial" w:hAnsi="Arial" w:cs="Arial"/>
                <w:b/>
                <w:sz w:val="18"/>
              </w:rPr>
            </w:pPr>
          </w:p>
          <w:p w14:paraId="10875E4F" w14:textId="77777777" w:rsidR="00D813F2" w:rsidRPr="00CA453B" w:rsidRDefault="00D813F2" w:rsidP="00CA453B">
            <w:pPr>
              <w:pStyle w:val="TableParagraph"/>
              <w:tabs>
                <w:tab w:val="left" w:pos="1556"/>
                <w:tab w:val="left" w:pos="1875"/>
                <w:tab w:val="left" w:pos="3098"/>
              </w:tabs>
              <w:spacing w:before="1" w:line="276" w:lineRule="auto"/>
              <w:ind w:left="85" w:right="85"/>
              <w:rPr>
                <w:rFonts w:ascii="Arial" w:hAnsi="Arial" w:cs="Arial"/>
                <w:sz w:val="20"/>
              </w:rPr>
            </w:pPr>
            <w:r w:rsidRPr="00CA453B">
              <w:rPr>
                <w:rFonts w:ascii="Arial" w:hAnsi="Arial" w:cs="Arial"/>
                <w:sz w:val="20"/>
              </w:rPr>
              <w:t>Regulamentar</w:t>
            </w:r>
            <w:r w:rsidRPr="00CA453B">
              <w:rPr>
                <w:rFonts w:ascii="Arial" w:hAnsi="Arial" w:cs="Arial"/>
                <w:sz w:val="20"/>
              </w:rPr>
              <w:tab/>
              <w:t>o</w:t>
            </w:r>
            <w:r w:rsidRPr="00CA453B">
              <w:rPr>
                <w:rFonts w:ascii="Arial" w:hAnsi="Arial" w:cs="Arial"/>
                <w:sz w:val="20"/>
              </w:rPr>
              <w:tab/>
              <w:t>julgamento</w:t>
            </w:r>
            <w:r w:rsidRPr="00CA453B">
              <w:rPr>
                <w:rFonts w:ascii="Arial" w:hAnsi="Arial" w:cs="Arial"/>
                <w:sz w:val="20"/>
              </w:rPr>
              <w:tab/>
            </w:r>
            <w:r w:rsidRPr="00CA453B">
              <w:rPr>
                <w:rFonts w:ascii="Arial" w:hAnsi="Arial" w:cs="Arial"/>
                <w:spacing w:val="-3"/>
                <w:sz w:val="20"/>
              </w:rPr>
              <w:t>por</w:t>
            </w:r>
            <w:r w:rsidRPr="00CA453B">
              <w:rPr>
                <w:rFonts w:ascii="Arial" w:hAnsi="Arial" w:cs="Arial"/>
                <w:spacing w:val="-47"/>
                <w:sz w:val="20"/>
              </w:rPr>
              <w:t xml:space="preserve"> </w:t>
            </w:r>
            <w:r w:rsidRPr="00CA453B">
              <w:rPr>
                <w:rFonts w:ascii="Arial" w:hAnsi="Arial" w:cs="Arial"/>
                <w:sz w:val="20"/>
              </w:rPr>
              <w:t>menor</w:t>
            </w:r>
            <w:r w:rsidRPr="00CA453B">
              <w:rPr>
                <w:rFonts w:ascii="Arial" w:hAnsi="Arial" w:cs="Arial"/>
                <w:spacing w:val="-3"/>
                <w:sz w:val="20"/>
              </w:rPr>
              <w:t xml:space="preserve"> </w:t>
            </w:r>
            <w:r w:rsidRPr="00CA453B">
              <w:rPr>
                <w:rFonts w:ascii="Arial" w:hAnsi="Arial" w:cs="Arial"/>
                <w:sz w:val="20"/>
              </w:rPr>
              <w:t>preço</w:t>
            </w:r>
            <w:r w:rsidRPr="00CA453B">
              <w:rPr>
                <w:rFonts w:ascii="Arial" w:hAnsi="Arial" w:cs="Arial"/>
                <w:spacing w:val="-2"/>
                <w:sz w:val="20"/>
              </w:rPr>
              <w:t xml:space="preserve"> </w:t>
            </w:r>
            <w:r w:rsidRPr="00CA453B">
              <w:rPr>
                <w:rFonts w:ascii="Arial" w:hAnsi="Arial" w:cs="Arial"/>
                <w:sz w:val="20"/>
              </w:rPr>
              <w:t>ou</w:t>
            </w:r>
            <w:r w:rsidRPr="00CA453B">
              <w:rPr>
                <w:rFonts w:ascii="Arial" w:hAnsi="Arial" w:cs="Arial"/>
                <w:spacing w:val="-1"/>
                <w:sz w:val="20"/>
              </w:rPr>
              <w:t xml:space="preserve"> </w:t>
            </w:r>
            <w:r w:rsidRPr="00CA453B">
              <w:rPr>
                <w:rFonts w:ascii="Arial" w:hAnsi="Arial" w:cs="Arial"/>
                <w:sz w:val="20"/>
              </w:rPr>
              <w:t>maior</w:t>
            </w:r>
            <w:r w:rsidRPr="00CA453B">
              <w:rPr>
                <w:rFonts w:ascii="Arial" w:hAnsi="Arial" w:cs="Arial"/>
                <w:spacing w:val="-2"/>
                <w:sz w:val="20"/>
              </w:rPr>
              <w:t xml:space="preserve"> </w:t>
            </w:r>
            <w:r w:rsidRPr="00CA453B">
              <w:rPr>
                <w:rFonts w:ascii="Arial" w:hAnsi="Arial" w:cs="Arial"/>
                <w:sz w:val="20"/>
              </w:rPr>
              <w:t>desconto.</w:t>
            </w:r>
          </w:p>
        </w:tc>
      </w:tr>
      <w:tr w:rsidR="00D813F2" w:rsidRPr="00CA453B" w14:paraId="74463690" w14:textId="77777777" w:rsidTr="003E38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7" w:type="dxa"/>
          <w:trHeight w:val="1360"/>
        </w:trPr>
        <w:tc>
          <w:tcPr>
            <w:tcW w:w="449" w:type="dxa"/>
            <w:tcBorders>
              <w:top w:val="single" w:sz="2" w:space="0" w:color="E1EED9"/>
              <w:bottom w:val="single" w:sz="2" w:space="0" w:color="E1EED9"/>
              <w:right w:val="single" w:sz="18" w:space="0" w:color="FFFFFF"/>
            </w:tcBorders>
            <w:shd w:val="clear" w:color="auto" w:fill="C5DFB3"/>
          </w:tcPr>
          <w:p w14:paraId="27981873" w14:textId="77777777" w:rsidR="00D813F2" w:rsidRPr="00CA453B" w:rsidRDefault="00D813F2" w:rsidP="00CA453B">
            <w:pPr>
              <w:pStyle w:val="TableParagraph"/>
              <w:spacing w:line="276" w:lineRule="auto"/>
              <w:rPr>
                <w:rFonts w:ascii="Arial" w:hAnsi="Arial" w:cs="Arial"/>
                <w:b/>
                <w:sz w:val="28"/>
              </w:rPr>
            </w:pPr>
          </w:p>
          <w:p w14:paraId="10EEABC1" w14:textId="77777777" w:rsidR="00D813F2" w:rsidRPr="00CA453B" w:rsidRDefault="00D813F2" w:rsidP="00CA453B">
            <w:pPr>
              <w:pStyle w:val="TableParagraph"/>
              <w:spacing w:before="206" w:line="276" w:lineRule="auto"/>
              <w:ind w:left="86"/>
              <w:rPr>
                <w:rFonts w:ascii="Arial" w:hAnsi="Arial" w:cs="Arial"/>
                <w:b/>
              </w:rPr>
            </w:pPr>
            <w:r w:rsidRPr="00CA453B">
              <w:rPr>
                <w:rFonts w:ascii="Arial" w:hAnsi="Arial" w:cs="Arial"/>
                <w:b/>
              </w:rPr>
              <w:t>18</w:t>
            </w:r>
          </w:p>
        </w:tc>
        <w:tc>
          <w:tcPr>
            <w:tcW w:w="6638" w:type="dxa"/>
            <w:gridSpan w:val="2"/>
            <w:tcBorders>
              <w:left w:val="single" w:sz="18" w:space="0" w:color="FFFFFF"/>
              <w:right w:val="single" w:sz="18" w:space="0" w:color="FFFFFF"/>
            </w:tcBorders>
            <w:shd w:val="clear" w:color="auto" w:fill="E1EED9"/>
          </w:tcPr>
          <w:p w14:paraId="2F3FB287" w14:textId="77777777" w:rsidR="00D813F2" w:rsidRPr="00CA453B" w:rsidRDefault="00D813F2" w:rsidP="00CA453B">
            <w:pPr>
              <w:pStyle w:val="TableParagraph"/>
              <w:spacing w:before="60" w:line="276" w:lineRule="auto"/>
              <w:ind w:left="83"/>
              <w:jc w:val="both"/>
              <w:rPr>
                <w:rFonts w:ascii="Arial" w:hAnsi="Arial" w:cs="Arial"/>
                <w:b/>
                <w:sz w:val="20"/>
              </w:rPr>
            </w:pPr>
            <w:r w:rsidRPr="00CA453B">
              <w:rPr>
                <w:rFonts w:ascii="Arial" w:hAnsi="Arial" w:cs="Arial"/>
                <w:b/>
                <w:sz w:val="20"/>
              </w:rPr>
              <w:t>Art.</w:t>
            </w:r>
            <w:r w:rsidRPr="00CA453B">
              <w:rPr>
                <w:rFonts w:ascii="Arial" w:hAnsi="Arial" w:cs="Arial"/>
                <w:b/>
                <w:spacing w:val="-5"/>
                <w:sz w:val="20"/>
              </w:rPr>
              <w:t xml:space="preserve"> </w:t>
            </w:r>
            <w:r w:rsidRPr="00CA453B">
              <w:rPr>
                <w:rFonts w:ascii="Arial" w:hAnsi="Arial" w:cs="Arial"/>
                <w:b/>
                <w:sz w:val="20"/>
              </w:rPr>
              <w:t>36</w:t>
            </w:r>
            <w:r w:rsidRPr="00CA453B">
              <w:rPr>
                <w:rFonts w:ascii="Arial" w:hAnsi="Arial" w:cs="Arial"/>
                <w:b/>
                <w:spacing w:val="-2"/>
                <w:sz w:val="20"/>
              </w:rPr>
              <w:t xml:space="preserve"> </w:t>
            </w:r>
            <w:r w:rsidRPr="00CA453B">
              <w:rPr>
                <w:rFonts w:ascii="Arial" w:hAnsi="Arial" w:cs="Arial"/>
                <w:b/>
                <w:sz w:val="20"/>
              </w:rPr>
              <w:t>(julgamento</w:t>
            </w:r>
            <w:r w:rsidRPr="00CA453B">
              <w:rPr>
                <w:rFonts w:ascii="Arial" w:hAnsi="Arial" w:cs="Arial"/>
                <w:b/>
                <w:spacing w:val="-3"/>
                <w:sz w:val="20"/>
              </w:rPr>
              <w:t xml:space="preserve"> </w:t>
            </w:r>
            <w:r w:rsidRPr="00CA453B">
              <w:rPr>
                <w:rFonts w:ascii="Arial" w:hAnsi="Arial" w:cs="Arial"/>
                <w:b/>
                <w:sz w:val="20"/>
              </w:rPr>
              <w:t>por</w:t>
            </w:r>
            <w:r w:rsidRPr="00CA453B">
              <w:rPr>
                <w:rFonts w:ascii="Arial" w:hAnsi="Arial" w:cs="Arial"/>
                <w:b/>
                <w:spacing w:val="-3"/>
                <w:sz w:val="20"/>
              </w:rPr>
              <w:t xml:space="preserve"> </w:t>
            </w:r>
            <w:r w:rsidRPr="00CA453B">
              <w:rPr>
                <w:rFonts w:ascii="Arial" w:hAnsi="Arial" w:cs="Arial"/>
                <w:b/>
                <w:sz w:val="20"/>
              </w:rPr>
              <w:t>técnica</w:t>
            </w:r>
            <w:r w:rsidRPr="00CA453B">
              <w:rPr>
                <w:rFonts w:ascii="Arial" w:hAnsi="Arial" w:cs="Arial"/>
                <w:b/>
                <w:spacing w:val="-2"/>
                <w:sz w:val="20"/>
              </w:rPr>
              <w:t xml:space="preserve"> </w:t>
            </w:r>
            <w:r w:rsidRPr="00CA453B">
              <w:rPr>
                <w:rFonts w:ascii="Arial" w:hAnsi="Arial" w:cs="Arial"/>
                <w:b/>
                <w:sz w:val="20"/>
              </w:rPr>
              <w:t>e</w:t>
            </w:r>
            <w:r w:rsidRPr="00CA453B">
              <w:rPr>
                <w:rFonts w:ascii="Arial" w:hAnsi="Arial" w:cs="Arial"/>
                <w:b/>
                <w:spacing w:val="-4"/>
                <w:sz w:val="20"/>
              </w:rPr>
              <w:t xml:space="preserve"> </w:t>
            </w:r>
            <w:r w:rsidRPr="00CA453B">
              <w:rPr>
                <w:rFonts w:ascii="Arial" w:hAnsi="Arial" w:cs="Arial"/>
                <w:b/>
                <w:sz w:val="20"/>
              </w:rPr>
              <w:t>preço)</w:t>
            </w:r>
          </w:p>
          <w:p w14:paraId="39B0AD59" w14:textId="77777777" w:rsidR="00D813F2" w:rsidRPr="00CA453B" w:rsidRDefault="00D813F2" w:rsidP="00CA453B">
            <w:pPr>
              <w:pStyle w:val="TableParagraph"/>
              <w:spacing w:line="276" w:lineRule="auto"/>
              <w:ind w:left="83" w:right="88"/>
              <w:jc w:val="both"/>
              <w:rPr>
                <w:rFonts w:ascii="Arial" w:hAnsi="Arial" w:cs="Arial"/>
                <w:sz w:val="20"/>
              </w:rPr>
            </w:pPr>
            <w:r w:rsidRPr="00CA453B">
              <w:rPr>
                <w:rFonts w:ascii="Arial" w:hAnsi="Arial" w:cs="Arial"/>
                <w:sz w:val="20"/>
              </w:rPr>
              <w:t>§</w:t>
            </w:r>
            <w:r w:rsidRPr="00CA453B">
              <w:rPr>
                <w:rFonts w:ascii="Arial" w:hAnsi="Arial" w:cs="Arial"/>
                <w:spacing w:val="1"/>
                <w:sz w:val="20"/>
              </w:rPr>
              <w:t xml:space="preserve"> </w:t>
            </w:r>
            <w:r w:rsidRPr="00CA453B">
              <w:rPr>
                <w:rFonts w:ascii="Arial" w:hAnsi="Arial" w:cs="Arial"/>
                <w:sz w:val="20"/>
              </w:rPr>
              <w:t>3º</w:t>
            </w:r>
            <w:r w:rsidRPr="00CA453B">
              <w:rPr>
                <w:rFonts w:ascii="Arial" w:hAnsi="Arial" w:cs="Arial"/>
                <w:spacing w:val="1"/>
                <w:sz w:val="20"/>
              </w:rPr>
              <w:t xml:space="preserve"> </w:t>
            </w:r>
            <w:r w:rsidRPr="00CA453B">
              <w:rPr>
                <w:rFonts w:ascii="Arial" w:hAnsi="Arial" w:cs="Arial"/>
                <w:sz w:val="20"/>
              </w:rPr>
              <w:t>O</w:t>
            </w:r>
            <w:r w:rsidRPr="00CA453B">
              <w:rPr>
                <w:rFonts w:ascii="Arial" w:hAnsi="Arial" w:cs="Arial"/>
                <w:spacing w:val="1"/>
                <w:sz w:val="20"/>
              </w:rPr>
              <w:t xml:space="preserve"> </w:t>
            </w:r>
            <w:r w:rsidRPr="00CA453B">
              <w:rPr>
                <w:rFonts w:ascii="Arial" w:hAnsi="Arial" w:cs="Arial"/>
                <w:sz w:val="20"/>
              </w:rPr>
              <w:t>desempenho</w:t>
            </w:r>
            <w:r w:rsidRPr="00CA453B">
              <w:rPr>
                <w:rFonts w:ascii="Arial" w:hAnsi="Arial" w:cs="Arial"/>
                <w:spacing w:val="1"/>
                <w:sz w:val="20"/>
              </w:rPr>
              <w:t xml:space="preserve"> </w:t>
            </w:r>
            <w:r w:rsidRPr="00CA453B">
              <w:rPr>
                <w:rFonts w:ascii="Arial" w:hAnsi="Arial" w:cs="Arial"/>
                <w:sz w:val="20"/>
              </w:rPr>
              <w:t>pretérito</w:t>
            </w:r>
            <w:r w:rsidRPr="00CA453B">
              <w:rPr>
                <w:rFonts w:ascii="Arial" w:hAnsi="Arial" w:cs="Arial"/>
                <w:spacing w:val="1"/>
                <w:sz w:val="20"/>
              </w:rPr>
              <w:t xml:space="preserve"> </w:t>
            </w:r>
            <w:r w:rsidRPr="00CA453B">
              <w:rPr>
                <w:rFonts w:ascii="Arial" w:hAnsi="Arial" w:cs="Arial"/>
                <w:sz w:val="20"/>
              </w:rPr>
              <w:t>na</w:t>
            </w:r>
            <w:r w:rsidRPr="00CA453B">
              <w:rPr>
                <w:rFonts w:ascii="Arial" w:hAnsi="Arial" w:cs="Arial"/>
                <w:spacing w:val="1"/>
                <w:sz w:val="20"/>
              </w:rPr>
              <w:t xml:space="preserve"> </w:t>
            </w:r>
            <w:r w:rsidRPr="00CA453B">
              <w:rPr>
                <w:rFonts w:ascii="Arial" w:hAnsi="Arial" w:cs="Arial"/>
                <w:sz w:val="20"/>
              </w:rPr>
              <w:t>execução</w:t>
            </w:r>
            <w:r w:rsidRPr="00CA453B">
              <w:rPr>
                <w:rFonts w:ascii="Arial" w:hAnsi="Arial" w:cs="Arial"/>
                <w:spacing w:val="1"/>
                <w:sz w:val="20"/>
              </w:rPr>
              <w:t xml:space="preserve"> </w:t>
            </w:r>
            <w:r w:rsidRPr="00CA453B">
              <w:rPr>
                <w:rFonts w:ascii="Arial" w:hAnsi="Arial" w:cs="Arial"/>
                <w:sz w:val="20"/>
              </w:rPr>
              <w:t>de</w:t>
            </w:r>
            <w:r w:rsidRPr="00CA453B">
              <w:rPr>
                <w:rFonts w:ascii="Arial" w:hAnsi="Arial" w:cs="Arial"/>
                <w:spacing w:val="1"/>
                <w:sz w:val="20"/>
              </w:rPr>
              <w:t xml:space="preserve"> </w:t>
            </w:r>
            <w:r w:rsidRPr="00CA453B">
              <w:rPr>
                <w:rFonts w:ascii="Arial" w:hAnsi="Arial" w:cs="Arial"/>
                <w:sz w:val="20"/>
              </w:rPr>
              <w:t>contratos</w:t>
            </w:r>
            <w:r w:rsidRPr="00CA453B">
              <w:rPr>
                <w:rFonts w:ascii="Arial" w:hAnsi="Arial" w:cs="Arial"/>
                <w:spacing w:val="1"/>
                <w:sz w:val="20"/>
              </w:rPr>
              <w:t xml:space="preserve"> </w:t>
            </w:r>
            <w:r w:rsidRPr="00CA453B">
              <w:rPr>
                <w:rFonts w:ascii="Arial" w:hAnsi="Arial" w:cs="Arial"/>
                <w:sz w:val="20"/>
              </w:rPr>
              <w:t>com</w:t>
            </w:r>
            <w:r w:rsidRPr="00CA453B">
              <w:rPr>
                <w:rFonts w:ascii="Arial" w:hAnsi="Arial" w:cs="Arial"/>
                <w:spacing w:val="1"/>
                <w:sz w:val="20"/>
              </w:rPr>
              <w:t xml:space="preserve"> </w:t>
            </w:r>
            <w:r w:rsidRPr="00CA453B">
              <w:rPr>
                <w:rFonts w:ascii="Arial" w:hAnsi="Arial" w:cs="Arial"/>
                <w:sz w:val="20"/>
              </w:rPr>
              <w:t>a</w:t>
            </w:r>
            <w:r w:rsidRPr="00CA453B">
              <w:rPr>
                <w:rFonts w:ascii="Arial" w:hAnsi="Arial" w:cs="Arial"/>
                <w:spacing w:val="1"/>
                <w:sz w:val="20"/>
              </w:rPr>
              <w:t xml:space="preserve"> </w:t>
            </w:r>
            <w:r w:rsidRPr="00CA453B">
              <w:rPr>
                <w:rFonts w:ascii="Arial" w:hAnsi="Arial" w:cs="Arial"/>
                <w:sz w:val="20"/>
              </w:rPr>
              <w:t>Administração Pública deverá ser considerado na pontuação técnica,</w:t>
            </w:r>
            <w:r w:rsidRPr="00CA453B">
              <w:rPr>
                <w:rFonts w:ascii="Arial" w:hAnsi="Arial" w:cs="Arial"/>
                <w:spacing w:val="1"/>
                <w:sz w:val="20"/>
              </w:rPr>
              <w:t xml:space="preserve"> </w:t>
            </w:r>
            <w:r w:rsidRPr="00CA453B">
              <w:rPr>
                <w:rFonts w:ascii="Arial" w:hAnsi="Arial" w:cs="Arial"/>
                <w:sz w:val="20"/>
              </w:rPr>
              <w:t>observado</w:t>
            </w:r>
            <w:r w:rsidRPr="00CA453B">
              <w:rPr>
                <w:rFonts w:ascii="Arial" w:hAnsi="Arial" w:cs="Arial"/>
                <w:spacing w:val="1"/>
                <w:sz w:val="20"/>
              </w:rPr>
              <w:t xml:space="preserve"> </w:t>
            </w:r>
            <w:r w:rsidRPr="00CA453B">
              <w:rPr>
                <w:rFonts w:ascii="Arial" w:hAnsi="Arial" w:cs="Arial"/>
                <w:sz w:val="20"/>
              </w:rPr>
              <w:t>o</w:t>
            </w:r>
            <w:r w:rsidRPr="00CA453B">
              <w:rPr>
                <w:rFonts w:ascii="Arial" w:hAnsi="Arial" w:cs="Arial"/>
                <w:spacing w:val="1"/>
                <w:sz w:val="20"/>
              </w:rPr>
              <w:t xml:space="preserve"> </w:t>
            </w:r>
            <w:r w:rsidRPr="00CA453B">
              <w:rPr>
                <w:rFonts w:ascii="Arial" w:hAnsi="Arial" w:cs="Arial"/>
                <w:sz w:val="20"/>
              </w:rPr>
              <w:t>disposto</w:t>
            </w:r>
            <w:r w:rsidRPr="00CA453B">
              <w:rPr>
                <w:rFonts w:ascii="Arial" w:hAnsi="Arial" w:cs="Arial"/>
                <w:spacing w:val="1"/>
                <w:sz w:val="20"/>
              </w:rPr>
              <w:t xml:space="preserve"> </w:t>
            </w:r>
            <w:r w:rsidRPr="00CA453B">
              <w:rPr>
                <w:rFonts w:ascii="Arial" w:hAnsi="Arial" w:cs="Arial"/>
                <w:sz w:val="20"/>
              </w:rPr>
              <w:t>nos</w:t>
            </w:r>
            <w:r w:rsidRPr="00CA453B">
              <w:rPr>
                <w:rFonts w:ascii="Arial" w:hAnsi="Arial" w:cs="Arial"/>
                <w:spacing w:val="1"/>
                <w:sz w:val="20"/>
              </w:rPr>
              <w:t xml:space="preserve"> </w:t>
            </w:r>
            <w:r w:rsidRPr="00CA453B">
              <w:rPr>
                <w:rFonts w:ascii="Arial" w:hAnsi="Arial" w:cs="Arial"/>
                <w:sz w:val="20"/>
              </w:rPr>
              <w:t>§§</w:t>
            </w:r>
            <w:r w:rsidRPr="00CA453B">
              <w:rPr>
                <w:rFonts w:ascii="Arial" w:hAnsi="Arial" w:cs="Arial"/>
                <w:spacing w:val="1"/>
                <w:sz w:val="20"/>
              </w:rPr>
              <w:t xml:space="preserve"> </w:t>
            </w:r>
            <w:r w:rsidRPr="00CA453B">
              <w:rPr>
                <w:rFonts w:ascii="Arial" w:hAnsi="Arial" w:cs="Arial"/>
                <w:sz w:val="20"/>
              </w:rPr>
              <w:t>3º</w:t>
            </w:r>
            <w:r w:rsidRPr="00CA453B">
              <w:rPr>
                <w:rFonts w:ascii="Arial" w:hAnsi="Arial" w:cs="Arial"/>
                <w:spacing w:val="1"/>
                <w:sz w:val="20"/>
              </w:rPr>
              <w:t xml:space="preserve"> </w:t>
            </w:r>
            <w:r w:rsidRPr="00CA453B">
              <w:rPr>
                <w:rFonts w:ascii="Arial" w:hAnsi="Arial" w:cs="Arial"/>
                <w:sz w:val="20"/>
              </w:rPr>
              <w:t>e</w:t>
            </w:r>
            <w:r w:rsidRPr="00CA453B">
              <w:rPr>
                <w:rFonts w:ascii="Arial" w:hAnsi="Arial" w:cs="Arial"/>
                <w:spacing w:val="1"/>
                <w:sz w:val="20"/>
              </w:rPr>
              <w:t xml:space="preserve"> </w:t>
            </w:r>
            <w:r w:rsidRPr="00CA453B">
              <w:rPr>
                <w:rFonts w:ascii="Arial" w:hAnsi="Arial" w:cs="Arial"/>
                <w:sz w:val="20"/>
              </w:rPr>
              <w:t>4º</w:t>
            </w:r>
            <w:r w:rsidRPr="00CA453B">
              <w:rPr>
                <w:rFonts w:ascii="Arial" w:hAnsi="Arial" w:cs="Arial"/>
                <w:spacing w:val="1"/>
                <w:sz w:val="20"/>
              </w:rPr>
              <w:t xml:space="preserve"> </w:t>
            </w:r>
            <w:r w:rsidRPr="00CA453B">
              <w:rPr>
                <w:rFonts w:ascii="Arial" w:hAnsi="Arial" w:cs="Arial"/>
                <w:sz w:val="20"/>
              </w:rPr>
              <w:t>do</w:t>
            </w:r>
            <w:r w:rsidRPr="00CA453B">
              <w:rPr>
                <w:rFonts w:ascii="Arial" w:hAnsi="Arial" w:cs="Arial"/>
                <w:spacing w:val="1"/>
                <w:sz w:val="20"/>
              </w:rPr>
              <w:t xml:space="preserve"> </w:t>
            </w:r>
            <w:r w:rsidRPr="00CA453B">
              <w:rPr>
                <w:rFonts w:ascii="Arial" w:hAnsi="Arial" w:cs="Arial"/>
                <w:sz w:val="20"/>
              </w:rPr>
              <w:t>art.</w:t>
            </w:r>
            <w:r w:rsidRPr="00CA453B">
              <w:rPr>
                <w:rFonts w:ascii="Arial" w:hAnsi="Arial" w:cs="Arial"/>
                <w:spacing w:val="1"/>
                <w:sz w:val="20"/>
              </w:rPr>
              <w:t xml:space="preserve"> </w:t>
            </w:r>
            <w:r w:rsidRPr="00CA453B">
              <w:rPr>
                <w:rFonts w:ascii="Arial" w:hAnsi="Arial" w:cs="Arial"/>
                <w:sz w:val="20"/>
              </w:rPr>
              <w:t>88</w:t>
            </w:r>
            <w:r w:rsidRPr="00CA453B">
              <w:rPr>
                <w:rFonts w:ascii="Arial" w:hAnsi="Arial" w:cs="Arial"/>
                <w:spacing w:val="1"/>
                <w:sz w:val="20"/>
              </w:rPr>
              <w:t xml:space="preserve"> </w:t>
            </w:r>
            <w:r w:rsidRPr="00CA453B">
              <w:rPr>
                <w:rFonts w:ascii="Arial" w:hAnsi="Arial" w:cs="Arial"/>
                <w:sz w:val="20"/>
              </w:rPr>
              <w:t>desta</w:t>
            </w:r>
            <w:r w:rsidRPr="00CA453B">
              <w:rPr>
                <w:rFonts w:ascii="Arial" w:hAnsi="Arial" w:cs="Arial"/>
                <w:spacing w:val="1"/>
                <w:sz w:val="20"/>
              </w:rPr>
              <w:t xml:space="preserve"> </w:t>
            </w:r>
            <w:r w:rsidRPr="00CA453B">
              <w:rPr>
                <w:rFonts w:ascii="Arial" w:hAnsi="Arial" w:cs="Arial"/>
                <w:sz w:val="20"/>
              </w:rPr>
              <w:t>Lei</w:t>
            </w:r>
            <w:r w:rsidRPr="00CA453B">
              <w:rPr>
                <w:rFonts w:ascii="Arial" w:hAnsi="Arial" w:cs="Arial"/>
                <w:spacing w:val="1"/>
                <w:sz w:val="20"/>
              </w:rPr>
              <w:t xml:space="preserve"> </w:t>
            </w:r>
            <w:r w:rsidRPr="00CA453B">
              <w:rPr>
                <w:rFonts w:ascii="Arial" w:hAnsi="Arial" w:cs="Arial"/>
                <w:sz w:val="20"/>
              </w:rPr>
              <w:t>e</w:t>
            </w:r>
            <w:r w:rsidRPr="00CA453B">
              <w:rPr>
                <w:rFonts w:ascii="Arial" w:hAnsi="Arial" w:cs="Arial"/>
                <w:spacing w:val="1"/>
                <w:sz w:val="20"/>
              </w:rPr>
              <w:t xml:space="preserve"> </w:t>
            </w:r>
            <w:r w:rsidRPr="00CA453B">
              <w:rPr>
                <w:rFonts w:ascii="Arial" w:hAnsi="Arial" w:cs="Arial"/>
                <w:sz w:val="20"/>
              </w:rPr>
              <w:t>em</w:t>
            </w:r>
            <w:r w:rsidRPr="00CA453B">
              <w:rPr>
                <w:rFonts w:ascii="Arial" w:hAnsi="Arial" w:cs="Arial"/>
                <w:spacing w:val="1"/>
                <w:sz w:val="20"/>
              </w:rPr>
              <w:t xml:space="preserve"> </w:t>
            </w:r>
            <w:r w:rsidRPr="00CA453B">
              <w:rPr>
                <w:rFonts w:ascii="Arial" w:hAnsi="Arial" w:cs="Arial"/>
                <w:b/>
                <w:color w:val="C00000"/>
                <w:sz w:val="20"/>
              </w:rPr>
              <w:t>regulamento</w:t>
            </w:r>
            <w:r w:rsidRPr="00CA453B">
              <w:rPr>
                <w:rFonts w:ascii="Arial" w:hAnsi="Arial" w:cs="Arial"/>
                <w:sz w:val="20"/>
              </w:rPr>
              <w:t>.</w:t>
            </w:r>
          </w:p>
        </w:tc>
        <w:tc>
          <w:tcPr>
            <w:tcW w:w="3569" w:type="dxa"/>
            <w:gridSpan w:val="3"/>
            <w:tcBorders>
              <w:left w:val="single" w:sz="18" w:space="0" w:color="FFFFFF"/>
            </w:tcBorders>
            <w:shd w:val="clear" w:color="auto" w:fill="E1EED9"/>
          </w:tcPr>
          <w:p w14:paraId="49F71409" w14:textId="77777777" w:rsidR="00D813F2" w:rsidRPr="00CA453B" w:rsidRDefault="00D813F2" w:rsidP="00CA453B">
            <w:pPr>
              <w:pStyle w:val="TableParagraph"/>
              <w:spacing w:before="4" w:line="276" w:lineRule="auto"/>
              <w:rPr>
                <w:rFonts w:ascii="Arial" w:hAnsi="Arial" w:cs="Arial"/>
                <w:b/>
                <w:sz w:val="34"/>
              </w:rPr>
            </w:pPr>
          </w:p>
          <w:p w14:paraId="26C87BE8" w14:textId="77777777" w:rsidR="00D813F2" w:rsidRPr="00CA453B" w:rsidRDefault="00D813F2" w:rsidP="00CA453B">
            <w:pPr>
              <w:pStyle w:val="TableParagraph"/>
              <w:tabs>
                <w:tab w:val="left" w:pos="1556"/>
                <w:tab w:val="left" w:pos="1875"/>
                <w:tab w:val="left" w:pos="3098"/>
              </w:tabs>
              <w:spacing w:line="276" w:lineRule="auto"/>
              <w:ind w:left="85" w:right="85"/>
              <w:rPr>
                <w:rFonts w:ascii="Arial" w:hAnsi="Arial" w:cs="Arial"/>
                <w:sz w:val="20"/>
              </w:rPr>
            </w:pPr>
            <w:r w:rsidRPr="00CA453B">
              <w:rPr>
                <w:rFonts w:ascii="Arial" w:hAnsi="Arial" w:cs="Arial"/>
                <w:sz w:val="20"/>
              </w:rPr>
              <w:t>Regulamentar</w:t>
            </w:r>
            <w:r w:rsidRPr="00CA453B">
              <w:rPr>
                <w:rFonts w:ascii="Arial" w:hAnsi="Arial" w:cs="Arial"/>
                <w:sz w:val="20"/>
              </w:rPr>
              <w:tab/>
              <w:t>o</w:t>
            </w:r>
            <w:r w:rsidRPr="00CA453B">
              <w:rPr>
                <w:rFonts w:ascii="Arial" w:hAnsi="Arial" w:cs="Arial"/>
                <w:sz w:val="20"/>
              </w:rPr>
              <w:tab/>
              <w:t>julgamento</w:t>
            </w:r>
            <w:r w:rsidRPr="00CA453B">
              <w:rPr>
                <w:rFonts w:ascii="Arial" w:hAnsi="Arial" w:cs="Arial"/>
                <w:sz w:val="20"/>
              </w:rPr>
              <w:tab/>
            </w:r>
            <w:r w:rsidRPr="00CA453B">
              <w:rPr>
                <w:rFonts w:ascii="Arial" w:hAnsi="Arial" w:cs="Arial"/>
                <w:spacing w:val="-3"/>
                <w:sz w:val="20"/>
              </w:rPr>
              <w:t>por</w:t>
            </w:r>
            <w:r w:rsidRPr="00CA453B">
              <w:rPr>
                <w:rFonts w:ascii="Arial" w:hAnsi="Arial" w:cs="Arial"/>
                <w:spacing w:val="-47"/>
                <w:sz w:val="20"/>
              </w:rPr>
              <w:t xml:space="preserve"> </w:t>
            </w:r>
            <w:r w:rsidRPr="00CA453B">
              <w:rPr>
                <w:rFonts w:ascii="Arial" w:hAnsi="Arial" w:cs="Arial"/>
                <w:sz w:val="20"/>
              </w:rPr>
              <w:t>técnica e preço.</w:t>
            </w:r>
          </w:p>
        </w:tc>
      </w:tr>
      <w:tr w:rsidR="00D813F2" w:rsidRPr="00CA453B" w14:paraId="22F90301" w14:textId="77777777" w:rsidTr="003E38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3" w:type="dxa"/>
          <w:trHeight w:val="1054"/>
        </w:trPr>
        <w:tc>
          <w:tcPr>
            <w:tcW w:w="449" w:type="dxa"/>
            <w:tcBorders>
              <w:bottom w:val="single" w:sz="2" w:space="0" w:color="E1EED9"/>
              <w:right w:val="single" w:sz="18" w:space="0" w:color="FFFFFF"/>
            </w:tcBorders>
            <w:shd w:val="clear" w:color="auto" w:fill="C5DFB3"/>
          </w:tcPr>
          <w:p w14:paraId="44A836DC" w14:textId="77777777" w:rsidR="00D813F2" w:rsidRPr="00CA453B" w:rsidRDefault="00D813F2" w:rsidP="00CA453B">
            <w:pPr>
              <w:pStyle w:val="TableParagraph"/>
              <w:spacing w:before="6" w:line="276" w:lineRule="auto"/>
              <w:rPr>
                <w:rFonts w:ascii="Arial" w:hAnsi="Arial" w:cs="Arial"/>
                <w:b/>
                <w:sz w:val="30"/>
              </w:rPr>
            </w:pPr>
          </w:p>
          <w:p w14:paraId="044D7C34" w14:textId="77777777" w:rsidR="00D813F2" w:rsidRPr="00CA453B" w:rsidRDefault="00D813F2" w:rsidP="00CA453B">
            <w:pPr>
              <w:pStyle w:val="TableParagraph"/>
              <w:spacing w:line="276" w:lineRule="auto"/>
              <w:ind w:left="86"/>
              <w:rPr>
                <w:rFonts w:ascii="Arial" w:hAnsi="Arial" w:cs="Arial"/>
                <w:b/>
              </w:rPr>
            </w:pPr>
            <w:r w:rsidRPr="00CA453B">
              <w:rPr>
                <w:rFonts w:ascii="Arial" w:hAnsi="Arial" w:cs="Arial"/>
                <w:b/>
              </w:rPr>
              <w:t>19</w:t>
            </w:r>
          </w:p>
        </w:tc>
        <w:tc>
          <w:tcPr>
            <w:tcW w:w="6638" w:type="dxa"/>
            <w:gridSpan w:val="2"/>
            <w:tcBorders>
              <w:left w:val="single" w:sz="18" w:space="0" w:color="FFFFFF"/>
              <w:right w:val="single" w:sz="18" w:space="0" w:color="FFFFFF"/>
            </w:tcBorders>
            <w:shd w:val="clear" w:color="auto" w:fill="E1EED9"/>
          </w:tcPr>
          <w:p w14:paraId="2BA2880C" w14:textId="77777777" w:rsidR="00D813F2" w:rsidRPr="00CA453B" w:rsidRDefault="00D813F2" w:rsidP="00CA453B">
            <w:pPr>
              <w:pStyle w:val="TableParagraph"/>
              <w:spacing w:before="21" w:line="276" w:lineRule="auto"/>
              <w:ind w:left="83"/>
              <w:jc w:val="both"/>
              <w:rPr>
                <w:rFonts w:ascii="Arial" w:hAnsi="Arial" w:cs="Arial"/>
                <w:b/>
                <w:sz w:val="20"/>
              </w:rPr>
            </w:pPr>
            <w:r w:rsidRPr="00CA453B">
              <w:rPr>
                <w:rFonts w:ascii="Arial" w:hAnsi="Arial" w:cs="Arial"/>
                <w:b/>
                <w:sz w:val="20"/>
              </w:rPr>
              <w:t>Art.</w:t>
            </w:r>
            <w:r w:rsidRPr="00CA453B">
              <w:rPr>
                <w:rFonts w:ascii="Arial" w:hAnsi="Arial" w:cs="Arial"/>
                <w:b/>
                <w:spacing w:val="-7"/>
                <w:sz w:val="20"/>
              </w:rPr>
              <w:t xml:space="preserve"> </w:t>
            </w:r>
            <w:r w:rsidRPr="00CA453B">
              <w:rPr>
                <w:rFonts w:ascii="Arial" w:hAnsi="Arial" w:cs="Arial"/>
                <w:b/>
                <w:sz w:val="20"/>
              </w:rPr>
              <w:t>43</w:t>
            </w:r>
            <w:r w:rsidRPr="00CA453B">
              <w:rPr>
                <w:rFonts w:ascii="Arial" w:hAnsi="Arial" w:cs="Arial"/>
                <w:b/>
                <w:spacing w:val="-5"/>
                <w:sz w:val="20"/>
              </w:rPr>
              <w:t xml:space="preserve"> </w:t>
            </w:r>
            <w:r w:rsidRPr="00CA453B">
              <w:rPr>
                <w:rFonts w:ascii="Arial" w:hAnsi="Arial" w:cs="Arial"/>
                <w:b/>
                <w:sz w:val="20"/>
              </w:rPr>
              <w:t>(padronização)</w:t>
            </w:r>
          </w:p>
          <w:p w14:paraId="1549EDD5" w14:textId="77777777" w:rsidR="00D813F2" w:rsidRPr="00CA453B" w:rsidRDefault="00D813F2" w:rsidP="00CA453B">
            <w:pPr>
              <w:pStyle w:val="TableParagraph"/>
              <w:spacing w:line="276" w:lineRule="auto"/>
              <w:ind w:left="83" w:right="88"/>
              <w:jc w:val="both"/>
              <w:rPr>
                <w:rFonts w:ascii="Arial" w:hAnsi="Arial" w:cs="Arial"/>
                <w:sz w:val="20"/>
              </w:rPr>
            </w:pPr>
            <w:r w:rsidRPr="00CA453B">
              <w:rPr>
                <w:rFonts w:ascii="Arial" w:hAnsi="Arial" w:cs="Arial"/>
                <w:color w:val="1C1B1A"/>
                <w:sz w:val="20"/>
              </w:rPr>
              <w:t>§</w:t>
            </w:r>
            <w:r w:rsidRPr="00CA453B">
              <w:rPr>
                <w:rFonts w:ascii="Arial" w:hAnsi="Arial" w:cs="Arial"/>
                <w:color w:val="1C1B1A"/>
                <w:spacing w:val="1"/>
                <w:sz w:val="20"/>
              </w:rPr>
              <w:t xml:space="preserve"> </w:t>
            </w:r>
            <w:r w:rsidRPr="00CA453B">
              <w:rPr>
                <w:rFonts w:ascii="Arial" w:hAnsi="Arial" w:cs="Arial"/>
                <w:color w:val="1C1B1A"/>
                <w:sz w:val="20"/>
              </w:rPr>
              <w:t>2º</w:t>
            </w:r>
            <w:r w:rsidRPr="00CA453B">
              <w:rPr>
                <w:rFonts w:ascii="Arial" w:hAnsi="Arial" w:cs="Arial"/>
                <w:color w:val="1C1B1A"/>
                <w:spacing w:val="1"/>
                <w:sz w:val="20"/>
              </w:rPr>
              <w:t xml:space="preserve"> </w:t>
            </w:r>
            <w:r w:rsidRPr="00CA453B">
              <w:rPr>
                <w:rFonts w:ascii="Arial" w:hAnsi="Arial" w:cs="Arial"/>
                <w:color w:val="1C1B1A"/>
                <w:sz w:val="20"/>
              </w:rPr>
              <w:t>As</w:t>
            </w:r>
            <w:r w:rsidRPr="00CA453B">
              <w:rPr>
                <w:rFonts w:ascii="Arial" w:hAnsi="Arial" w:cs="Arial"/>
                <w:color w:val="1C1B1A"/>
                <w:spacing w:val="1"/>
                <w:sz w:val="20"/>
              </w:rPr>
              <w:t xml:space="preserve"> </w:t>
            </w:r>
            <w:r w:rsidRPr="00CA453B">
              <w:rPr>
                <w:rFonts w:ascii="Arial" w:hAnsi="Arial" w:cs="Arial"/>
                <w:color w:val="1C1B1A"/>
                <w:sz w:val="20"/>
              </w:rPr>
              <w:t>contratações</w:t>
            </w:r>
            <w:r w:rsidRPr="00CA453B">
              <w:rPr>
                <w:rFonts w:ascii="Arial" w:hAnsi="Arial" w:cs="Arial"/>
                <w:color w:val="1C1B1A"/>
                <w:spacing w:val="1"/>
                <w:sz w:val="20"/>
              </w:rPr>
              <w:t xml:space="preserve"> </w:t>
            </w:r>
            <w:r w:rsidRPr="00CA453B">
              <w:rPr>
                <w:rFonts w:ascii="Arial" w:hAnsi="Arial" w:cs="Arial"/>
                <w:color w:val="1C1B1A"/>
                <w:sz w:val="20"/>
              </w:rPr>
              <w:t>de</w:t>
            </w:r>
            <w:r w:rsidRPr="00CA453B">
              <w:rPr>
                <w:rFonts w:ascii="Arial" w:hAnsi="Arial" w:cs="Arial"/>
                <w:color w:val="1C1B1A"/>
                <w:spacing w:val="1"/>
                <w:sz w:val="20"/>
              </w:rPr>
              <w:t xml:space="preserve"> </w:t>
            </w:r>
            <w:r w:rsidRPr="00CA453B">
              <w:rPr>
                <w:rFonts w:ascii="Arial" w:hAnsi="Arial" w:cs="Arial"/>
                <w:color w:val="1C1B1A"/>
                <w:sz w:val="20"/>
              </w:rPr>
              <w:t>soluções</w:t>
            </w:r>
            <w:r w:rsidRPr="00CA453B">
              <w:rPr>
                <w:rFonts w:ascii="Arial" w:hAnsi="Arial" w:cs="Arial"/>
                <w:color w:val="1C1B1A"/>
                <w:spacing w:val="1"/>
                <w:sz w:val="20"/>
              </w:rPr>
              <w:t xml:space="preserve"> </w:t>
            </w:r>
            <w:r w:rsidRPr="00CA453B">
              <w:rPr>
                <w:rFonts w:ascii="Arial" w:hAnsi="Arial" w:cs="Arial"/>
                <w:color w:val="1C1B1A"/>
                <w:sz w:val="20"/>
              </w:rPr>
              <w:t>baseadas</w:t>
            </w:r>
            <w:r w:rsidRPr="00CA453B">
              <w:rPr>
                <w:rFonts w:ascii="Arial" w:hAnsi="Arial" w:cs="Arial"/>
                <w:color w:val="1C1B1A"/>
                <w:spacing w:val="1"/>
                <w:sz w:val="20"/>
              </w:rPr>
              <w:t xml:space="preserve"> </w:t>
            </w:r>
            <w:r w:rsidRPr="00CA453B">
              <w:rPr>
                <w:rFonts w:ascii="Arial" w:hAnsi="Arial" w:cs="Arial"/>
                <w:color w:val="1C1B1A"/>
                <w:sz w:val="20"/>
              </w:rPr>
              <w:t>em</w:t>
            </w:r>
            <w:r w:rsidRPr="00CA453B">
              <w:rPr>
                <w:rFonts w:ascii="Arial" w:hAnsi="Arial" w:cs="Arial"/>
                <w:color w:val="1C1B1A"/>
                <w:spacing w:val="1"/>
                <w:sz w:val="20"/>
              </w:rPr>
              <w:t xml:space="preserve"> </w:t>
            </w:r>
            <w:r w:rsidRPr="00CA453B">
              <w:rPr>
                <w:rFonts w:ascii="Arial" w:hAnsi="Arial" w:cs="Arial"/>
                <w:color w:val="1C1B1A"/>
                <w:sz w:val="20"/>
              </w:rPr>
              <w:t>software</w:t>
            </w:r>
            <w:r w:rsidRPr="00CA453B">
              <w:rPr>
                <w:rFonts w:ascii="Arial" w:hAnsi="Arial" w:cs="Arial"/>
                <w:color w:val="1C1B1A"/>
                <w:spacing w:val="1"/>
                <w:sz w:val="20"/>
              </w:rPr>
              <w:t xml:space="preserve"> </w:t>
            </w:r>
            <w:r w:rsidRPr="00CA453B">
              <w:rPr>
                <w:rFonts w:ascii="Arial" w:hAnsi="Arial" w:cs="Arial"/>
                <w:color w:val="1C1B1A"/>
                <w:sz w:val="20"/>
              </w:rPr>
              <w:t>de</w:t>
            </w:r>
            <w:r w:rsidRPr="00CA453B">
              <w:rPr>
                <w:rFonts w:ascii="Arial" w:hAnsi="Arial" w:cs="Arial"/>
                <w:color w:val="1C1B1A"/>
                <w:spacing w:val="1"/>
                <w:sz w:val="20"/>
              </w:rPr>
              <w:t xml:space="preserve"> </w:t>
            </w:r>
            <w:r w:rsidRPr="00CA453B">
              <w:rPr>
                <w:rFonts w:ascii="Arial" w:hAnsi="Arial" w:cs="Arial"/>
                <w:color w:val="1C1B1A"/>
                <w:sz w:val="20"/>
              </w:rPr>
              <w:t>uso</w:t>
            </w:r>
            <w:r w:rsidRPr="00CA453B">
              <w:rPr>
                <w:rFonts w:ascii="Arial" w:hAnsi="Arial" w:cs="Arial"/>
                <w:color w:val="1C1B1A"/>
                <w:spacing w:val="1"/>
                <w:sz w:val="20"/>
              </w:rPr>
              <w:t xml:space="preserve"> </w:t>
            </w:r>
            <w:r w:rsidRPr="00CA453B">
              <w:rPr>
                <w:rFonts w:ascii="Arial" w:hAnsi="Arial" w:cs="Arial"/>
                <w:color w:val="1C1B1A"/>
                <w:sz w:val="20"/>
              </w:rPr>
              <w:t xml:space="preserve">disseminado serão disciplinadas em </w:t>
            </w:r>
            <w:r w:rsidRPr="00CA453B">
              <w:rPr>
                <w:rFonts w:ascii="Arial" w:hAnsi="Arial" w:cs="Arial"/>
                <w:b/>
                <w:color w:val="C00000"/>
                <w:sz w:val="20"/>
              </w:rPr>
              <w:t xml:space="preserve">regulamento </w:t>
            </w:r>
            <w:r w:rsidRPr="00CA453B">
              <w:rPr>
                <w:rFonts w:ascii="Arial" w:hAnsi="Arial" w:cs="Arial"/>
                <w:color w:val="1C1B1A"/>
                <w:sz w:val="20"/>
              </w:rPr>
              <w:t>que defina processo</w:t>
            </w:r>
            <w:r w:rsidRPr="00CA453B">
              <w:rPr>
                <w:rFonts w:ascii="Arial" w:hAnsi="Arial" w:cs="Arial"/>
                <w:color w:val="1C1B1A"/>
                <w:spacing w:val="1"/>
                <w:sz w:val="20"/>
              </w:rPr>
              <w:t xml:space="preserve"> </w:t>
            </w:r>
            <w:r w:rsidRPr="00CA453B">
              <w:rPr>
                <w:rFonts w:ascii="Arial" w:hAnsi="Arial" w:cs="Arial"/>
                <w:color w:val="1C1B1A"/>
                <w:sz w:val="20"/>
              </w:rPr>
              <w:t>de</w:t>
            </w:r>
            <w:r w:rsidRPr="00CA453B">
              <w:rPr>
                <w:rFonts w:ascii="Arial" w:hAnsi="Arial" w:cs="Arial"/>
                <w:color w:val="1C1B1A"/>
                <w:spacing w:val="-1"/>
                <w:sz w:val="20"/>
              </w:rPr>
              <w:t xml:space="preserve"> </w:t>
            </w:r>
            <w:r w:rsidRPr="00CA453B">
              <w:rPr>
                <w:rFonts w:ascii="Arial" w:hAnsi="Arial" w:cs="Arial"/>
                <w:color w:val="1C1B1A"/>
                <w:sz w:val="20"/>
              </w:rPr>
              <w:t>gestão</w:t>
            </w:r>
            <w:r w:rsidRPr="00CA453B">
              <w:rPr>
                <w:rFonts w:ascii="Arial" w:hAnsi="Arial" w:cs="Arial"/>
                <w:color w:val="1C1B1A"/>
                <w:spacing w:val="-1"/>
                <w:sz w:val="20"/>
              </w:rPr>
              <w:t xml:space="preserve"> </w:t>
            </w:r>
            <w:r w:rsidRPr="00CA453B">
              <w:rPr>
                <w:rFonts w:ascii="Arial" w:hAnsi="Arial" w:cs="Arial"/>
                <w:color w:val="1C1B1A"/>
                <w:sz w:val="20"/>
              </w:rPr>
              <w:t>estratégica das</w:t>
            </w:r>
            <w:r w:rsidRPr="00CA453B">
              <w:rPr>
                <w:rFonts w:ascii="Arial" w:hAnsi="Arial" w:cs="Arial"/>
                <w:color w:val="1C1B1A"/>
                <w:spacing w:val="-1"/>
                <w:sz w:val="20"/>
              </w:rPr>
              <w:t xml:space="preserve"> </w:t>
            </w:r>
            <w:r w:rsidRPr="00CA453B">
              <w:rPr>
                <w:rFonts w:ascii="Arial" w:hAnsi="Arial" w:cs="Arial"/>
                <w:color w:val="1C1B1A"/>
                <w:sz w:val="20"/>
              </w:rPr>
              <w:t>contratações</w:t>
            </w:r>
            <w:r w:rsidRPr="00CA453B">
              <w:rPr>
                <w:rFonts w:ascii="Arial" w:hAnsi="Arial" w:cs="Arial"/>
                <w:color w:val="1C1B1A"/>
                <w:spacing w:val="-1"/>
                <w:sz w:val="20"/>
              </w:rPr>
              <w:t xml:space="preserve"> </w:t>
            </w:r>
            <w:r w:rsidRPr="00CA453B">
              <w:rPr>
                <w:rFonts w:ascii="Arial" w:hAnsi="Arial" w:cs="Arial"/>
                <w:color w:val="1C1B1A"/>
                <w:sz w:val="20"/>
              </w:rPr>
              <w:t>desse</w:t>
            </w:r>
            <w:r w:rsidRPr="00CA453B">
              <w:rPr>
                <w:rFonts w:ascii="Arial" w:hAnsi="Arial" w:cs="Arial"/>
                <w:color w:val="1C1B1A"/>
                <w:spacing w:val="-1"/>
                <w:sz w:val="20"/>
              </w:rPr>
              <w:t xml:space="preserve"> </w:t>
            </w:r>
            <w:r w:rsidRPr="00CA453B">
              <w:rPr>
                <w:rFonts w:ascii="Arial" w:hAnsi="Arial" w:cs="Arial"/>
                <w:color w:val="1C1B1A"/>
                <w:sz w:val="20"/>
              </w:rPr>
              <w:t>tipo</w:t>
            </w:r>
            <w:r w:rsidRPr="00CA453B">
              <w:rPr>
                <w:rFonts w:ascii="Arial" w:hAnsi="Arial" w:cs="Arial"/>
                <w:color w:val="1C1B1A"/>
                <w:spacing w:val="-1"/>
                <w:sz w:val="20"/>
              </w:rPr>
              <w:t xml:space="preserve"> </w:t>
            </w:r>
            <w:r w:rsidRPr="00CA453B">
              <w:rPr>
                <w:rFonts w:ascii="Arial" w:hAnsi="Arial" w:cs="Arial"/>
                <w:color w:val="1C1B1A"/>
                <w:sz w:val="20"/>
              </w:rPr>
              <w:t>de</w:t>
            </w:r>
            <w:r w:rsidRPr="00CA453B">
              <w:rPr>
                <w:rFonts w:ascii="Arial" w:hAnsi="Arial" w:cs="Arial"/>
                <w:color w:val="1C1B1A"/>
                <w:spacing w:val="2"/>
                <w:sz w:val="20"/>
              </w:rPr>
              <w:t xml:space="preserve"> </w:t>
            </w:r>
            <w:r w:rsidRPr="00CA453B">
              <w:rPr>
                <w:rFonts w:ascii="Arial" w:hAnsi="Arial" w:cs="Arial"/>
                <w:color w:val="1C1B1A"/>
                <w:sz w:val="20"/>
              </w:rPr>
              <w:t>solução.</w:t>
            </w:r>
          </w:p>
        </w:tc>
        <w:tc>
          <w:tcPr>
            <w:tcW w:w="3503" w:type="dxa"/>
            <w:gridSpan w:val="2"/>
            <w:tcBorders>
              <w:left w:val="single" w:sz="18" w:space="0" w:color="FFFFFF"/>
            </w:tcBorders>
            <w:shd w:val="clear" w:color="auto" w:fill="E1EED9"/>
          </w:tcPr>
          <w:p w14:paraId="5035C411" w14:textId="77777777" w:rsidR="00D813F2" w:rsidRPr="00CA453B" w:rsidRDefault="00D813F2" w:rsidP="00CA453B">
            <w:pPr>
              <w:pStyle w:val="TableParagraph"/>
              <w:spacing w:before="5" w:line="276" w:lineRule="auto"/>
              <w:rPr>
                <w:rFonts w:ascii="Arial" w:hAnsi="Arial" w:cs="Arial"/>
                <w:b/>
                <w:sz w:val="21"/>
              </w:rPr>
            </w:pPr>
          </w:p>
          <w:p w14:paraId="39AFA927" w14:textId="77777777" w:rsidR="00D813F2" w:rsidRPr="00CA453B" w:rsidRDefault="00D813F2" w:rsidP="00CA453B">
            <w:pPr>
              <w:pStyle w:val="TableParagraph"/>
              <w:spacing w:before="1" w:line="276" w:lineRule="auto"/>
              <w:ind w:left="85"/>
              <w:rPr>
                <w:rFonts w:ascii="Arial" w:hAnsi="Arial" w:cs="Arial"/>
                <w:sz w:val="20"/>
              </w:rPr>
            </w:pPr>
            <w:r w:rsidRPr="00CA453B">
              <w:rPr>
                <w:rFonts w:ascii="Arial" w:hAnsi="Arial" w:cs="Arial"/>
                <w:sz w:val="20"/>
              </w:rPr>
              <w:t>Regulamentar</w:t>
            </w:r>
            <w:r w:rsidRPr="00CA453B">
              <w:rPr>
                <w:rFonts w:ascii="Arial" w:hAnsi="Arial" w:cs="Arial"/>
                <w:spacing w:val="11"/>
                <w:sz w:val="20"/>
              </w:rPr>
              <w:t xml:space="preserve"> </w:t>
            </w:r>
            <w:r w:rsidRPr="00CA453B">
              <w:rPr>
                <w:rFonts w:ascii="Arial" w:hAnsi="Arial" w:cs="Arial"/>
                <w:sz w:val="20"/>
              </w:rPr>
              <w:t>a</w:t>
            </w:r>
            <w:r w:rsidRPr="00CA453B">
              <w:rPr>
                <w:rFonts w:ascii="Arial" w:hAnsi="Arial" w:cs="Arial"/>
                <w:spacing w:val="13"/>
                <w:sz w:val="20"/>
              </w:rPr>
              <w:t xml:space="preserve"> </w:t>
            </w:r>
            <w:r w:rsidRPr="00CA453B">
              <w:rPr>
                <w:rFonts w:ascii="Arial" w:hAnsi="Arial" w:cs="Arial"/>
                <w:sz w:val="20"/>
              </w:rPr>
              <w:t>padronização</w:t>
            </w:r>
            <w:r w:rsidRPr="00CA453B">
              <w:rPr>
                <w:rFonts w:ascii="Arial" w:hAnsi="Arial" w:cs="Arial"/>
                <w:spacing w:val="12"/>
                <w:sz w:val="20"/>
              </w:rPr>
              <w:t xml:space="preserve"> </w:t>
            </w:r>
            <w:r w:rsidRPr="00CA453B">
              <w:rPr>
                <w:rFonts w:ascii="Arial" w:hAnsi="Arial" w:cs="Arial"/>
                <w:sz w:val="20"/>
              </w:rPr>
              <w:t>de</w:t>
            </w:r>
            <w:r w:rsidRPr="00CA453B">
              <w:rPr>
                <w:rFonts w:ascii="Arial" w:hAnsi="Arial" w:cs="Arial"/>
                <w:spacing w:val="-47"/>
                <w:sz w:val="20"/>
              </w:rPr>
              <w:t xml:space="preserve"> </w:t>
            </w:r>
            <w:r w:rsidRPr="00CA453B">
              <w:rPr>
                <w:rFonts w:ascii="Arial" w:hAnsi="Arial" w:cs="Arial"/>
                <w:sz w:val="20"/>
              </w:rPr>
              <w:t>software</w:t>
            </w:r>
            <w:r w:rsidRPr="00CA453B">
              <w:rPr>
                <w:rFonts w:ascii="Arial" w:hAnsi="Arial" w:cs="Arial"/>
                <w:spacing w:val="-1"/>
                <w:sz w:val="20"/>
              </w:rPr>
              <w:t xml:space="preserve"> </w:t>
            </w:r>
            <w:r w:rsidRPr="00CA453B">
              <w:rPr>
                <w:rFonts w:ascii="Arial" w:hAnsi="Arial" w:cs="Arial"/>
                <w:sz w:val="20"/>
              </w:rPr>
              <w:t>de uso disseminado</w:t>
            </w:r>
          </w:p>
        </w:tc>
      </w:tr>
      <w:tr w:rsidR="00D813F2" w:rsidRPr="00CA453B" w14:paraId="263D7E34" w14:textId="77777777" w:rsidTr="003E38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3" w:type="dxa"/>
          <w:trHeight w:val="830"/>
        </w:trPr>
        <w:tc>
          <w:tcPr>
            <w:tcW w:w="449" w:type="dxa"/>
            <w:tcBorders>
              <w:top w:val="single" w:sz="2" w:space="0" w:color="E1EED9"/>
              <w:bottom w:val="single" w:sz="2" w:space="0" w:color="E1EED9"/>
              <w:right w:val="single" w:sz="18" w:space="0" w:color="FFFFFF"/>
            </w:tcBorders>
            <w:shd w:val="clear" w:color="auto" w:fill="C5DFB3"/>
          </w:tcPr>
          <w:p w14:paraId="45F4FBEE" w14:textId="77777777" w:rsidR="00D813F2" w:rsidRPr="00CA453B" w:rsidRDefault="00D813F2" w:rsidP="00CA453B">
            <w:pPr>
              <w:pStyle w:val="TableParagraph"/>
              <w:spacing w:before="9" w:line="276" w:lineRule="auto"/>
              <w:rPr>
                <w:rFonts w:ascii="Arial" w:hAnsi="Arial" w:cs="Arial"/>
                <w:b/>
                <w:sz w:val="23"/>
              </w:rPr>
            </w:pPr>
          </w:p>
          <w:p w14:paraId="6271A6A3" w14:textId="77777777" w:rsidR="00D813F2" w:rsidRPr="00CA453B" w:rsidRDefault="00D813F2" w:rsidP="00CA453B">
            <w:pPr>
              <w:pStyle w:val="TableParagraph"/>
              <w:spacing w:line="276" w:lineRule="auto"/>
              <w:ind w:left="86"/>
              <w:rPr>
                <w:rFonts w:ascii="Arial" w:hAnsi="Arial" w:cs="Arial"/>
                <w:b/>
              </w:rPr>
            </w:pPr>
            <w:r w:rsidRPr="00CA453B">
              <w:rPr>
                <w:rFonts w:ascii="Arial" w:hAnsi="Arial" w:cs="Arial"/>
                <w:b/>
              </w:rPr>
              <w:t>20</w:t>
            </w:r>
          </w:p>
        </w:tc>
        <w:tc>
          <w:tcPr>
            <w:tcW w:w="6638" w:type="dxa"/>
            <w:gridSpan w:val="2"/>
            <w:tcBorders>
              <w:left w:val="single" w:sz="18" w:space="0" w:color="FFFFFF"/>
              <w:right w:val="single" w:sz="18" w:space="0" w:color="FFFFFF"/>
            </w:tcBorders>
            <w:shd w:val="clear" w:color="auto" w:fill="E1EED9"/>
          </w:tcPr>
          <w:p w14:paraId="3D129880" w14:textId="77777777" w:rsidR="00D813F2" w:rsidRPr="00CA453B" w:rsidRDefault="00D813F2" w:rsidP="00CA453B">
            <w:pPr>
              <w:pStyle w:val="TableParagraph"/>
              <w:spacing w:before="60" w:line="276" w:lineRule="auto"/>
              <w:ind w:left="83"/>
              <w:rPr>
                <w:rFonts w:ascii="Arial" w:hAnsi="Arial" w:cs="Arial"/>
                <w:b/>
                <w:sz w:val="20"/>
              </w:rPr>
            </w:pPr>
            <w:r w:rsidRPr="00CA453B">
              <w:rPr>
                <w:rFonts w:ascii="Arial" w:hAnsi="Arial" w:cs="Arial"/>
                <w:b/>
                <w:sz w:val="20"/>
              </w:rPr>
              <w:t>Art.</w:t>
            </w:r>
            <w:r w:rsidRPr="00CA453B">
              <w:rPr>
                <w:rFonts w:ascii="Arial" w:hAnsi="Arial" w:cs="Arial"/>
                <w:b/>
                <w:spacing w:val="-4"/>
                <w:sz w:val="20"/>
              </w:rPr>
              <w:t xml:space="preserve"> </w:t>
            </w:r>
            <w:r w:rsidRPr="00CA453B">
              <w:rPr>
                <w:rFonts w:ascii="Arial" w:hAnsi="Arial" w:cs="Arial"/>
                <w:b/>
                <w:sz w:val="20"/>
              </w:rPr>
              <w:t>60</w:t>
            </w:r>
            <w:r w:rsidRPr="00CA453B">
              <w:rPr>
                <w:rFonts w:ascii="Arial" w:hAnsi="Arial" w:cs="Arial"/>
                <w:b/>
                <w:spacing w:val="-3"/>
                <w:sz w:val="20"/>
              </w:rPr>
              <w:t xml:space="preserve"> </w:t>
            </w:r>
            <w:r w:rsidRPr="00CA453B">
              <w:rPr>
                <w:rFonts w:ascii="Arial" w:hAnsi="Arial" w:cs="Arial"/>
                <w:b/>
                <w:sz w:val="20"/>
              </w:rPr>
              <w:t>(empate)</w:t>
            </w:r>
          </w:p>
          <w:p w14:paraId="0D7145D0" w14:textId="77777777" w:rsidR="00D813F2" w:rsidRPr="00CA453B" w:rsidRDefault="00D813F2" w:rsidP="00CA453B">
            <w:pPr>
              <w:pStyle w:val="TableParagraph"/>
              <w:spacing w:line="276" w:lineRule="auto"/>
              <w:ind w:left="83" w:right="25"/>
              <w:rPr>
                <w:rFonts w:ascii="Arial" w:hAnsi="Arial" w:cs="Arial"/>
                <w:sz w:val="20"/>
              </w:rPr>
            </w:pPr>
            <w:r w:rsidRPr="00CA453B">
              <w:rPr>
                <w:rFonts w:ascii="Arial" w:hAnsi="Arial" w:cs="Arial"/>
                <w:color w:val="1C1B1A"/>
                <w:sz w:val="20"/>
              </w:rPr>
              <w:t>III</w:t>
            </w:r>
            <w:r w:rsidRPr="00CA453B">
              <w:rPr>
                <w:rFonts w:ascii="Arial" w:hAnsi="Arial" w:cs="Arial"/>
                <w:color w:val="1C1B1A"/>
                <w:spacing w:val="2"/>
                <w:sz w:val="20"/>
              </w:rPr>
              <w:t xml:space="preserve"> </w:t>
            </w:r>
            <w:r w:rsidRPr="00CA453B">
              <w:rPr>
                <w:rFonts w:ascii="Arial" w:hAnsi="Arial" w:cs="Arial"/>
                <w:color w:val="1C1B1A"/>
                <w:sz w:val="20"/>
              </w:rPr>
              <w:t>-</w:t>
            </w:r>
            <w:r w:rsidRPr="00CA453B">
              <w:rPr>
                <w:rFonts w:ascii="Arial" w:hAnsi="Arial" w:cs="Arial"/>
                <w:color w:val="1C1B1A"/>
                <w:spacing w:val="2"/>
                <w:sz w:val="20"/>
              </w:rPr>
              <w:t xml:space="preserve"> </w:t>
            </w:r>
            <w:r w:rsidRPr="00CA453B">
              <w:rPr>
                <w:rFonts w:ascii="Arial" w:hAnsi="Arial" w:cs="Arial"/>
                <w:color w:val="1C1B1A"/>
                <w:sz w:val="20"/>
              </w:rPr>
              <w:t>desenvolvimento</w:t>
            </w:r>
            <w:r w:rsidRPr="00CA453B">
              <w:rPr>
                <w:rFonts w:ascii="Arial" w:hAnsi="Arial" w:cs="Arial"/>
                <w:color w:val="1C1B1A"/>
                <w:spacing w:val="3"/>
                <w:sz w:val="20"/>
              </w:rPr>
              <w:t xml:space="preserve"> </w:t>
            </w:r>
            <w:r w:rsidRPr="00CA453B">
              <w:rPr>
                <w:rFonts w:ascii="Arial" w:hAnsi="Arial" w:cs="Arial"/>
                <w:color w:val="1C1B1A"/>
                <w:sz w:val="20"/>
              </w:rPr>
              <w:t>pelo</w:t>
            </w:r>
            <w:r w:rsidRPr="00CA453B">
              <w:rPr>
                <w:rFonts w:ascii="Arial" w:hAnsi="Arial" w:cs="Arial"/>
                <w:color w:val="1C1B1A"/>
                <w:spacing w:val="3"/>
                <w:sz w:val="20"/>
              </w:rPr>
              <w:t xml:space="preserve"> </w:t>
            </w:r>
            <w:r w:rsidRPr="00CA453B">
              <w:rPr>
                <w:rFonts w:ascii="Arial" w:hAnsi="Arial" w:cs="Arial"/>
                <w:color w:val="1C1B1A"/>
                <w:sz w:val="20"/>
              </w:rPr>
              <w:t>licitante</w:t>
            </w:r>
            <w:r w:rsidRPr="00CA453B">
              <w:rPr>
                <w:rFonts w:ascii="Arial" w:hAnsi="Arial" w:cs="Arial"/>
                <w:color w:val="1C1B1A"/>
                <w:spacing w:val="3"/>
                <w:sz w:val="20"/>
              </w:rPr>
              <w:t xml:space="preserve"> </w:t>
            </w:r>
            <w:r w:rsidRPr="00CA453B">
              <w:rPr>
                <w:rFonts w:ascii="Arial" w:hAnsi="Arial" w:cs="Arial"/>
                <w:color w:val="1C1B1A"/>
                <w:sz w:val="20"/>
              </w:rPr>
              <w:t>de</w:t>
            </w:r>
            <w:r w:rsidRPr="00CA453B">
              <w:rPr>
                <w:rFonts w:ascii="Arial" w:hAnsi="Arial" w:cs="Arial"/>
                <w:color w:val="1C1B1A"/>
                <w:spacing w:val="3"/>
                <w:sz w:val="20"/>
              </w:rPr>
              <w:t xml:space="preserve"> </w:t>
            </w:r>
            <w:r w:rsidRPr="00CA453B">
              <w:rPr>
                <w:rFonts w:ascii="Arial" w:hAnsi="Arial" w:cs="Arial"/>
                <w:color w:val="1C1B1A"/>
                <w:sz w:val="20"/>
              </w:rPr>
              <w:t>ações</w:t>
            </w:r>
            <w:r w:rsidRPr="00CA453B">
              <w:rPr>
                <w:rFonts w:ascii="Arial" w:hAnsi="Arial" w:cs="Arial"/>
                <w:color w:val="1C1B1A"/>
                <w:spacing w:val="2"/>
                <w:sz w:val="20"/>
              </w:rPr>
              <w:t xml:space="preserve"> </w:t>
            </w:r>
            <w:r w:rsidRPr="00CA453B">
              <w:rPr>
                <w:rFonts w:ascii="Arial" w:hAnsi="Arial" w:cs="Arial"/>
                <w:color w:val="1C1B1A"/>
                <w:sz w:val="20"/>
              </w:rPr>
              <w:t>de</w:t>
            </w:r>
            <w:r w:rsidRPr="00CA453B">
              <w:rPr>
                <w:rFonts w:ascii="Arial" w:hAnsi="Arial" w:cs="Arial"/>
                <w:color w:val="1C1B1A"/>
                <w:spacing w:val="2"/>
                <w:sz w:val="20"/>
              </w:rPr>
              <w:t xml:space="preserve"> </w:t>
            </w:r>
            <w:r w:rsidRPr="00CA453B">
              <w:rPr>
                <w:rFonts w:ascii="Arial" w:hAnsi="Arial" w:cs="Arial"/>
                <w:color w:val="1C1B1A"/>
                <w:sz w:val="20"/>
              </w:rPr>
              <w:t>equidade</w:t>
            </w:r>
            <w:r w:rsidRPr="00CA453B">
              <w:rPr>
                <w:rFonts w:ascii="Arial" w:hAnsi="Arial" w:cs="Arial"/>
                <w:color w:val="1C1B1A"/>
                <w:spacing w:val="3"/>
                <w:sz w:val="20"/>
              </w:rPr>
              <w:t xml:space="preserve"> </w:t>
            </w:r>
            <w:r w:rsidRPr="00CA453B">
              <w:rPr>
                <w:rFonts w:ascii="Arial" w:hAnsi="Arial" w:cs="Arial"/>
                <w:color w:val="1C1B1A"/>
                <w:sz w:val="20"/>
              </w:rPr>
              <w:t>entre</w:t>
            </w:r>
            <w:r w:rsidRPr="00CA453B">
              <w:rPr>
                <w:rFonts w:ascii="Arial" w:hAnsi="Arial" w:cs="Arial"/>
                <w:color w:val="1C1B1A"/>
                <w:spacing w:val="3"/>
                <w:sz w:val="20"/>
              </w:rPr>
              <w:t xml:space="preserve"> </w:t>
            </w:r>
            <w:r w:rsidRPr="00CA453B">
              <w:rPr>
                <w:rFonts w:ascii="Arial" w:hAnsi="Arial" w:cs="Arial"/>
                <w:color w:val="1C1B1A"/>
                <w:sz w:val="20"/>
              </w:rPr>
              <w:t>homens</w:t>
            </w:r>
            <w:r w:rsidRPr="00CA453B">
              <w:rPr>
                <w:rFonts w:ascii="Arial" w:hAnsi="Arial" w:cs="Arial"/>
                <w:color w:val="1C1B1A"/>
                <w:spacing w:val="-47"/>
                <w:sz w:val="20"/>
              </w:rPr>
              <w:t xml:space="preserve"> </w:t>
            </w:r>
            <w:r w:rsidRPr="00CA453B">
              <w:rPr>
                <w:rFonts w:ascii="Arial" w:hAnsi="Arial" w:cs="Arial"/>
                <w:color w:val="1C1B1A"/>
                <w:sz w:val="20"/>
              </w:rPr>
              <w:t>e</w:t>
            </w:r>
            <w:r w:rsidRPr="00CA453B">
              <w:rPr>
                <w:rFonts w:ascii="Arial" w:hAnsi="Arial" w:cs="Arial"/>
                <w:color w:val="1C1B1A"/>
                <w:spacing w:val="-1"/>
                <w:sz w:val="20"/>
              </w:rPr>
              <w:t xml:space="preserve"> </w:t>
            </w:r>
            <w:r w:rsidRPr="00CA453B">
              <w:rPr>
                <w:rFonts w:ascii="Arial" w:hAnsi="Arial" w:cs="Arial"/>
                <w:color w:val="1C1B1A"/>
                <w:sz w:val="20"/>
              </w:rPr>
              <w:t>mulheres</w:t>
            </w:r>
            <w:r w:rsidRPr="00CA453B">
              <w:rPr>
                <w:rFonts w:ascii="Arial" w:hAnsi="Arial" w:cs="Arial"/>
                <w:color w:val="1C1B1A"/>
                <w:spacing w:val="-2"/>
                <w:sz w:val="20"/>
              </w:rPr>
              <w:t xml:space="preserve"> </w:t>
            </w:r>
            <w:r w:rsidRPr="00CA453B">
              <w:rPr>
                <w:rFonts w:ascii="Arial" w:hAnsi="Arial" w:cs="Arial"/>
                <w:color w:val="1C1B1A"/>
                <w:sz w:val="20"/>
              </w:rPr>
              <w:t>no</w:t>
            </w:r>
            <w:r w:rsidRPr="00CA453B">
              <w:rPr>
                <w:rFonts w:ascii="Arial" w:hAnsi="Arial" w:cs="Arial"/>
                <w:color w:val="1C1B1A"/>
                <w:spacing w:val="-2"/>
                <w:sz w:val="20"/>
              </w:rPr>
              <w:t xml:space="preserve"> </w:t>
            </w:r>
            <w:r w:rsidRPr="00CA453B">
              <w:rPr>
                <w:rFonts w:ascii="Arial" w:hAnsi="Arial" w:cs="Arial"/>
                <w:color w:val="1C1B1A"/>
                <w:sz w:val="20"/>
              </w:rPr>
              <w:t>ambiente</w:t>
            </w:r>
            <w:r w:rsidRPr="00CA453B">
              <w:rPr>
                <w:rFonts w:ascii="Arial" w:hAnsi="Arial" w:cs="Arial"/>
                <w:color w:val="1C1B1A"/>
                <w:spacing w:val="-1"/>
                <w:sz w:val="20"/>
              </w:rPr>
              <w:t xml:space="preserve"> </w:t>
            </w:r>
            <w:r w:rsidRPr="00CA453B">
              <w:rPr>
                <w:rFonts w:ascii="Arial" w:hAnsi="Arial" w:cs="Arial"/>
                <w:color w:val="1C1B1A"/>
                <w:sz w:val="20"/>
              </w:rPr>
              <w:t>de</w:t>
            </w:r>
            <w:r w:rsidRPr="00CA453B">
              <w:rPr>
                <w:rFonts w:ascii="Arial" w:hAnsi="Arial" w:cs="Arial"/>
                <w:color w:val="1C1B1A"/>
                <w:spacing w:val="1"/>
                <w:sz w:val="20"/>
              </w:rPr>
              <w:t xml:space="preserve"> </w:t>
            </w:r>
            <w:r w:rsidRPr="00CA453B">
              <w:rPr>
                <w:rFonts w:ascii="Arial" w:hAnsi="Arial" w:cs="Arial"/>
                <w:color w:val="1C1B1A"/>
                <w:sz w:val="20"/>
              </w:rPr>
              <w:t>trabalho,</w:t>
            </w:r>
            <w:r w:rsidRPr="00CA453B">
              <w:rPr>
                <w:rFonts w:ascii="Arial" w:hAnsi="Arial" w:cs="Arial"/>
                <w:color w:val="1C1B1A"/>
                <w:spacing w:val="-2"/>
                <w:sz w:val="20"/>
              </w:rPr>
              <w:t xml:space="preserve"> </w:t>
            </w:r>
            <w:r w:rsidRPr="00CA453B">
              <w:rPr>
                <w:rFonts w:ascii="Arial" w:hAnsi="Arial" w:cs="Arial"/>
                <w:color w:val="1C1B1A"/>
                <w:sz w:val="20"/>
              </w:rPr>
              <w:t>conforme</w:t>
            </w:r>
            <w:r w:rsidRPr="00CA453B">
              <w:rPr>
                <w:rFonts w:ascii="Arial" w:hAnsi="Arial" w:cs="Arial"/>
                <w:color w:val="1C1B1A"/>
                <w:spacing w:val="5"/>
                <w:sz w:val="20"/>
              </w:rPr>
              <w:t xml:space="preserve"> </w:t>
            </w:r>
            <w:r w:rsidRPr="00CA453B">
              <w:rPr>
                <w:rFonts w:ascii="Arial" w:hAnsi="Arial" w:cs="Arial"/>
                <w:b/>
                <w:color w:val="C00000"/>
                <w:sz w:val="20"/>
              </w:rPr>
              <w:t>regulamento</w:t>
            </w:r>
            <w:r w:rsidRPr="00CA453B">
              <w:rPr>
                <w:rFonts w:ascii="Arial" w:hAnsi="Arial" w:cs="Arial"/>
                <w:color w:val="1C1B1A"/>
                <w:sz w:val="20"/>
              </w:rPr>
              <w:t>;</w:t>
            </w:r>
          </w:p>
        </w:tc>
        <w:tc>
          <w:tcPr>
            <w:tcW w:w="3503" w:type="dxa"/>
            <w:gridSpan w:val="2"/>
            <w:tcBorders>
              <w:left w:val="single" w:sz="18" w:space="0" w:color="FFFFFF"/>
            </w:tcBorders>
            <w:shd w:val="clear" w:color="auto" w:fill="E1EED9"/>
          </w:tcPr>
          <w:p w14:paraId="4D8FF1D6" w14:textId="77777777" w:rsidR="00D813F2" w:rsidRPr="00CA453B" w:rsidRDefault="00D813F2" w:rsidP="00CA453B">
            <w:pPr>
              <w:pStyle w:val="TableParagraph"/>
              <w:tabs>
                <w:tab w:val="left" w:pos="1640"/>
                <w:tab w:val="left" w:pos="2148"/>
                <w:tab w:val="left" w:pos="3175"/>
              </w:tabs>
              <w:spacing w:before="192" w:line="276" w:lineRule="auto"/>
              <w:ind w:left="85" w:right="85"/>
              <w:rPr>
                <w:rFonts w:ascii="Arial" w:hAnsi="Arial" w:cs="Arial"/>
                <w:sz w:val="20"/>
              </w:rPr>
            </w:pPr>
            <w:r w:rsidRPr="00CA453B">
              <w:rPr>
                <w:rFonts w:ascii="Arial" w:hAnsi="Arial" w:cs="Arial"/>
                <w:sz w:val="20"/>
              </w:rPr>
              <w:t>Regulamentar</w:t>
            </w:r>
            <w:r w:rsidRPr="00CA453B">
              <w:rPr>
                <w:rFonts w:ascii="Arial" w:hAnsi="Arial" w:cs="Arial"/>
                <w:sz w:val="20"/>
              </w:rPr>
              <w:tab/>
              <w:t>os</w:t>
            </w:r>
            <w:r w:rsidRPr="00CA453B">
              <w:rPr>
                <w:rFonts w:ascii="Arial" w:hAnsi="Arial" w:cs="Arial"/>
                <w:sz w:val="20"/>
              </w:rPr>
              <w:tab/>
              <w:t>critérios</w:t>
            </w:r>
            <w:r w:rsidRPr="00CA453B">
              <w:rPr>
                <w:rFonts w:ascii="Arial" w:hAnsi="Arial" w:cs="Arial"/>
                <w:sz w:val="20"/>
              </w:rPr>
              <w:tab/>
            </w:r>
            <w:r w:rsidRPr="00CA453B">
              <w:rPr>
                <w:rFonts w:ascii="Arial" w:hAnsi="Arial" w:cs="Arial"/>
                <w:spacing w:val="-3"/>
                <w:sz w:val="20"/>
              </w:rPr>
              <w:t>de</w:t>
            </w:r>
            <w:r w:rsidRPr="00CA453B">
              <w:rPr>
                <w:rFonts w:ascii="Arial" w:hAnsi="Arial" w:cs="Arial"/>
                <w:spacing w:val="-47"/>
                <w:sz w:val="20"/>
              </w:rPr>
              <w:t xml:space="preserve"> </w:t>
            </w:r>
            <w:r w:rsidRPr="00CA453B">
              <w:rPr>
                <w:rFonts w:ascii="Arial" w:hAnsi="Arial" w:cs="Arial"/>
                <w:sz w:val="20"/>
              </w:rPr>
              <w:t>desempate</w:t>
            </w:r>
            <w:r w:rsidRPr="00CA453B">
              <w:rPr>
                <w:rFonts w:ascii="Arial" w:hAnsi="Arial" w:cs="Arial"/>
                <w:spacing w:val="-1"/>
                <w:sz w:val="20"/>
              </w:rPr>
              <w:t xml:space="preserve"> </w:t>
            </w:r>
            <w:r w:rsidRPr="00CA453B">
              <w:rPr>
                <w:rFonts w:ascii="Arial" w:hAnsi="Arial" w:cs="Arial"/>
                <w:sz w:val="20"/>
              </w:rPr>
              <w:t>de propostas.</w:t>
            </w:r>
          </w:p>
        </w:tc>
      </w:tr>
      <w:tr w:rsidR="00D813F2" w:rsidRPr="00CA453B" w14:paraId="7C62CC89" w14:textId="77777777" w:rsidTr="003E38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3" w:type="dxa"/>
          <w:trHeight w:val="1358"/>
        </w:trPr>
        <w:tc>
          <w:tcPr>
            <w:tcW w:w="449" w:type="dxa"/>
            <w:tcBorders>
              <w:top w:val="single" w:sz="2" w:space="0" w:color="E1EED9"/>
              <w:bottom w:val="single" w:sz="2" w:space="0" w:color="E1EED9"/>
              <w:right w:val="single" w:sz="18" w:space="0" w:color="FFFFFF"/>
            </w:tcBorders>
            <w:shd w:val="clear" w:color="auto" w:fill="C5DFB3"/>
          </w:tcPr>
          <w:p w14:paraId="201F541B" w14:textId="77777777" w:rsidR="00D813F2" w:rsidRPr="00CA453B" w:rsidRDefault="00D813F2" w:rsidP="00CA453B">
            <w:pPr>
              <w:pStyle w:val="TableParagraph"/>
              <w:spacing w:line="276" w:lineRule="auto"/>
              <w:rPr>
                <w:rFonts w:ascii="Arial" w:hAnsi="Arial" w:cs="Arial"/>
                <w:b/>
                <w:sz w:val="28"/>
              </w:rPr>
            </w:pPr>
          </w:p>
          <w:p w14:paraId="6CEA40A9" w14:textId="77777777" w:rsidR="00D813F2" w:rsidRPr="00CA453B" w:rsidRDefault="00D813F2" w:rsidP="00CA453B">
            <w:pPr>
              <w:pStyle w:val="TableParagraph"/>
              <w:spacing w:before="207" w:line="276" w:lineRule="auto"/>
              <w:ind w:left="86"/>
              <w:rPr>
                <w:rFonts w:ascii="Arial" w:hAnsi="Arial" w:cs="Arial"/>
                <w:b/>
              </w:rPr>
            </w:pPr>
            <w:r w:rsidRPr="00CA453B">
              <w:rPr>
                <w:rFonts w:ascii="Arial" w:hAnsi="Arial" w:cs="Arial"/>
                <w:b/>
              </w:rPr>
              <w:t>21</w:t>
            </w:r>
          </w:p>
        </w:tc>
        <w:tc>
          <w:tcPr>
            <w:tcW w:w="6638" w:type="dxa"/>
            <w:gridSpan w:val="2"/>
            <w:tcBorders>
              <w:left w:val="single" w:sz="18" w:space="0" w:color="FFFFFF"/>
              <w:right w:val="single" w:sz="18" w:space="0" w:color="FFFFFF"/>
            </w:tcBorders>
            <w:shd w:val="clear" w:color="auto" w:fill="E1EED9"/>
          </w:tcPr>
          <w:p w14:paraId="71BF7DB7" w14:textId="77777777" w:rsidR="00D813F2" w:rsidRPr="00CA453B" w:rsidRDefault="00D813F2" w:rsidP="00CA453B">
            <w:pPr>
              <w:pStyle w:val="TableParagraph"/>
              <w:spacing w:before="63" w:line="276" w:lineRule="auto"/>
              <w:ind w:left="83"/>
              <w:jc w:val="both"/>
              <w:rPr>
                <w:rFonts w:ascii="Arial" w:hAnsi="Arial" w:cs="Arial"/>
                <w:b/>
                <w:sz w:val="20"/>
              </w:rPr>
            </w:pPr>
            <w:r w:rsidRPr="00CA453B">
              <w:rPr>
                <w:rFonts w:ascii="Arial" w:hAnsi="Arial" w:cs="Arial"/>
                <w:b/>
                <w:sz w:val="20"/>
              </w:rPr>
              <w:t>Art.</w:t>
            </w:r>
            <w:r w:rsidRPr="00CA453B">
              <w:rPr>
                <w:rFonts w:ascii="Arial" w:hAnsi="Arial" w:cs="Arial"/>
                <w:b/>
                <w:spacing w:val="-6"/>
                <w:sz w:val="20"/>
              </w:rPr>
              <w:t xml:space="preserve"> </w:t>
            </w:r>
            <w:r w:rsidRPr="00CA453B">
              <w:rPr>
                <w:rFonts w:ascii="Arial" w:hAnsi="Arial" w:cs="Arial"/>
                <w:b/>
                <w:sz w:val="20"/>
              </w:rPr>
              <w:t>61</w:t>
            </w:r>
            <w:r w:rsidRPr="00CA453B">
              <w:rPr>
                <w:rFonts w:ascii="Arial" w:hAnsi="Arial" w:cs="Arial"/>
                <w:b/>
                <w:spacing w:val="-3"/>
                <w:sz w:val="20"/>
              </w:rPr>
              <w:t xml:space="preserve"> </w:t>
            </w:r>
            <w:r w:rsidRPr="00CA453B">
              <w:rPr>
                <w:rFonts w:ascii="Arial" w:hAnsi="Arial" w:cs="Arial"/>
                <w:b/>
                <w:sz w:val="20"/>
              </w:rPr>
              <w:t>(negociação)</w:t>
            </w:r>
          </w:p>
          <w:p w14:paraId="5A46CC17" w14:textId="77777777" w:rsidR="00D813F2" w:rsidRPr="00CA453B" w:rsidRDefault="00D813F2" w:rsidP="00CA453B">
            <w:pPr>
              <w:pStyle w:val="TableParagraph"/>
              <w:spacing w:before="24" w:line="276" w:lineRule="auto"/>
              <w:ind w:left="83" w:right="87"/>
              <w:jc w:val="both"/>
              <w:rPr>
                <w:rFonts w:ascii="Arial" w:hAnsi="Arial" w:cs="Arial"/>
                <w:sz w:val="20"/>
              </w:rPr>
            </w:pPr>
            <w:r w:rsidRPr="00CA453B">
              <w:rPr>
                <w:rFonts w:ascii="Arial" w:hAnsi="Arial" w:cs="Arial"/>
                <w:color w:val="1C1B1A"/>
                <w:sz w:val="20"/>
              </w:rPr>
              <w:t>§</w:t>
            </w:r>
            <w:r w:rsidRPr="00CA453B">
              <w:rPr>
                <w:rFonts w:ascii="Arial" w:hAnsi="Arial" w:cs="Arial"/>
                <w:color w:val="1C1B1A"/>
                <w:spacing w:val="1"/>
                <w:sz w:val="20"/>
              </w:rPr>
              <w:t xml:space="preserve"> </w:t>
            </w:r>
            <w:r w:rsidRPr="00CA453B">
              <w:rPr>
                <w:rFonts w:ascii="Arial" w:hAnsi="Arial" w:cs="Arial"/>
                <w:color w:val="1C1B1A"/>
                <w:sz w:val="20"/>
              </w:rPr>
              <w:t>2º</w:t>
            </w:r>
            <w:r w:rsidRPr="00CA453B">
              <w:rPr>
                <w:rFonts w:ascii="Arial" w:hAnsi="Arial" w:cs="Arial"/>
                <w:color w:val="1C1B1A"/>
                <w:spacing w:val="1"/>
                <w:sz w:val="20"/>
              </w:rPr>
              <w:t xml:space="preserve"> </w:t>
            </w:r>
            <w:r w:rsidRPr="00CA453B">
              <w:rPr>
                <w:rFonts w:ascii="Arial" w:hAnsi="Arial" w:cs="Arial"/>
                <w:color w:val="1C1B1A"/>
                <w:sz w:val="20"/>
              </w:rPr>
              <w:t>A</w:t>
            </w:r>
            <w:r w:rsidRPr="00CA453B">
              <w:rPr>
                <w:rFonts w:ascii="Arial" w:hAnsi="Arial" w:cs="Arial"/>
                <w:color w:val="1C1B1A"/>
                <w:spacing w:val="1"/>
                <w:sz w:val="20"/>
              </w:rPr>
              <w:t xml:space="preserve"> </w:t>
            </w:r>
            <w:r w:rsidRPr="00CA453B">
              <w:rPr>
                <w:rFonts w:ascii="Arial" w:hAnsi="Arial" w:cs="Arial"/>
                <w:color w:val="1C1B1A"/>
                <w:sz w:val="20"/>
              </w:rPr>
              <w:t>negociação</w:t>
            </w:r>
            <w:r w:rsidRPr="00CA453B">
              <w:rPr>
                <w:rFonts w:ascii="Arial" w:hAnsi="Arial" w:cs="Arial"/>
                <w:color w:val="1C1B1A"/>
                <w:spacing w:val="1"/>
                <w:sz w:val="20"/>
              </w:rPr>
              <w:t xml:space="preserve"> </w:t>
            </w:r>
            <w:r w:rsidRPr="00CA453B">
              <w:rPr>
                <w:rFonts w:ascii="Arial" w:hAnsi="Arial" w:cs="Arial"/>
                <w:color w:val="1C1B1A"/>
                <w:sz w:val="20"/>
              </w:rPr>
              <w:t>será</w:t>
            </w:r>
            <w:r w:rsidRPr="00CA453B">
              <w:rPr>
                <w:rFonts w:ascii="Arial" w:hAnsi="Arial" w:cs="Arial"/>
                <w:color w:val="1C1B1A"/>
                <w:spacing w:val="1"/>
                <w:sz w:val="20"/>
              </w:rPr>
              <w:t xml:space="preserve"> </w:t>
            </w:r>
            <w:r w:rsidRPr="00CA453B">
              <w:rPr>
                <w:rFonts w:ascii="Arial" w:hAnsi="Arial" w:cs="Arial"/>
                <w:color w:val="1C1B1A"/>
                <w:sz w:val="20"/>
              </w:rPr>
              <w:t>conduzida</w:t>
            </w:r>
            <w:r w:rsidRPr="00CA453B">
              <w:rPr>
                <w:rFonts w:ascii="Arial" w:hAnsi="Arial" w:cs="Arial"/>
                <w:color w:val="1C1B1A"/>
                <w:spacing w:val="1"/>
                <w:sz w:val="20"/>
              </w:rPr>
              <w:t xml:space="preserve"> </w:t>
            </w:r>
            <w:r w:rsidRPr="00CA453B">
              <w:rPr>
                <w:rFonts w:ascii="Arial" w:hAnsi="Arial" w:cs="Arial"/>
                <w:color w:val="1C1B1A"/>
                <w:sz w:val="20"/>
              </w:rPr>
              <w:t>por</w:t>
            </w:r>
            <w:r w:rsidRPr="00CA453B">
              <w:rPr>
                <w:rFonts w:ascii="Arial" w:hAnsi="Arial" w:cs="Arial"/>
                <w:color w:val="1C1B1A"/>
                <w:spacing w:val="1"/>
                <w:sz w:val="20"/>
              </w:rPr>
              <w:t xml:space="preserve"> </w:t>
            </w:r>
            <w:r w:rsidRPr="00CA453B">
              <w:rPr>
                <w:rFonts w:ascii="Arial" w:hAnsi="Arial" w:cs="Arial"/>
                <w:color w:val="1C1B1A"/>
                <w:sz w:val="20"/>
              </w:rPr>
              <w:t>agente</w:t>
            </w:r>
            <w:r w:rsidRPr="00CA453B">
              <w:rPr>
                <w:rFonts w:ascii="Arial" w:hAnsi="Arial" w:cs="Arial"/>
                <w:color w:val="1C1B1A"/>
                <w:spacing w:val="1"/>
                <w:sz w:val="20"/>
              </w:rPr>
              <w:t xml:space="preserve"> </w:t>
            </w:r>
            <w:r w:rsidRPr="00CA453B">
              <w:rPr>
                <w:rFonts w:ascii="Arial" w:hAnsi="Arial" w:cs="Arial"/>
                <w:color w:val="1C1B1A"/>
                <w:sz w:val="20"/>
              </w:rPr>
              <w:t>de</w:t>
            </w:r>
            <w:r w:rsidRPr="00CA453B">
              <w:rPr>
                <w:rFonts w:ascii="Arial" w:hAnsi="Arial" w:cs="Arial"/>
                <w:color w:val="1C1B1A"/>
                <w:spacing w:val="1"/>
                <w:sz w:val="20"/>
              </w:rPr>
              <w:t xml:space="preserve"> </w:t>
            </w:r>
            <w:r w:rsidRPr="00CA453B">
              <w:rPr>
                <w:rFonts w:ascii="Arial" w:hAnsi="Arial" w:cs="Arial"/>
                <w:color w:val="1C1B1A"/>
                <w:sz w:val="20"/>
              </w:rPr>
              <w:t>contratação</w:t>
            </w:r>
            <w:r w:rsidRPr="00CA453B">
              <w:rPr>
                <w:rFonts w:ascii="Arial" w:hAnsi="Arial" w:cs="Arial"/>
                <w:color w:val="1C1B1A"/>
                <w:spacing w:val="1"/>
                <w:sz w:val="20"/>
              </w:rPr>
              <w:t xml:space="preserve"> </w:t>
            </w:r>
            <w:r w:rsidRPr="00CA453B">
              <w:rPr>
                <w:rFonts w:ascii="Arial" w:hAnsi="Arial" w:cs="Arial"/>
                <w:color w:val="1C1B1A"/>
                <w:sz w:val="20"/>
              </w:rPr>
              <w:t>ou</w:t>
            </w:r>
            <w:r w:rsidRPr="00CA453B">
              <w:rPr>
                <w:rFonts w:ascii="Arial" w:hAnsi="Arial" w:cs="Arial"/>
                <w:color w:val="1C1B1A"/>
                <w:spacing w:val="1"/>
                <w:sz w:val="20"/>
              </w:rPr>
              <w:t xml:space="preserve"> </w:t>
            </w:r>
            <w:r w:rsidRPr="00CA453B">
              <w:rPr>
                <w:rFonts w:ascii="Arial" w:hAnsi="Arial" w:cs="Arial"/>
                <w:color w:val="1C1B1A"/>
                <w:sz w:val="20"/>
              </w:rPr>
              <w:t>comissão</w:t>
            </w:r>
            <w:r w:rsidRPr="00CA453B">
              <w:rPr>
                <w:rFonts w:ascii="Arial" w:hAnsi="Arial" w:cs="Arial"/>
                <w:color w:val="1C1B1A"/>
                <w:spacing w:val="1"/>
                <w:sz w:val="20"/>
              </w:rPr>
              <w:t xml:space="preserve"> </w:t>
            </w:r>
            <w:r w:rsidRPr="00CA453B">
              <w:rPr>
                <w:rFonts w:ascii="Arial" w:hAnsi="Arial" w:cs="Arial"/>
                <w:color w:val="1C1B1A"/>
                <w:sz w:val="20"/>
              </w:rPr>
              <w:t>de</w:t>
            </w:r>
            <w:r w:rsidRPr="00CA453B">
              <w:rPr>
                <w:rFonts w:ascii="Arial" w:hAnsi="Arial" w:cs="Arial"/>
                <w:color w:val="1C1B1A"/>
                <w:spacing w:val="1"/>
                <w:sz w:val="20"/>
              </w:rPr>
              <w:t xml:space="preserve"> </w:t>
            </w:r>
            <w:r w:rsidRPr="00CA453B">
              <w:rPr>
                <w:rFonts w:ascii="Arial" w:hAnsi="Arial" w:cs="Arial"/>
                <w:color w:val="1C1B1A"/>
                <w:sz w:val="20"/>
              </w:rPr>
              <w:t>contratação,</w:t>
            </w:r>
            <w:r w:rsidRPr="00CA453B">
              <w:rPr>
                <w:rFonts w:ascii="Arial" w:hAnsi="Arial" w:cs="Arial"/>
                <w:color w:val="1C1B1A"/>
                <w:spacing w:val="1"/>
                <w:sz w:val="20"/>
              </w:rPr>
              <w:t xml:space="preserve"> </w:t>
            </w:r>
            <w:r w:rsidRPr="00CA453B">
              <w:rPr>
                <w:rFonts w:ascii="Arial" w:hAnsi="Arial" w:cs="Arial"/>
                <w:color w:val="1C1B1A"/>
                <w:sz w:val="20"/>
              </w:rPr>
              <w:t>na</w:t>
            </w:r>
            <w:r w:rsidRPr="00CA453B">
              <w:rPr>
                <w:rFonts w:ascii="Arial" w:hAnsi="Arial" w:cs="Arial"/>
                <w:color w:val="1C1B1A"/>
                <w:spacing w:val="1"/>
                <w:sz w:val="20"/>
              </w:rPr>
              <w:t xml:space="preserve"> </w:t>
            </w:r>
            <w:r w:rsidRPr="00CA453B">
              <w:rPr>
                <w:rFonts w:ascii="Arial" w:hAnsi="Arial" w:cs="Arial"/>
                <w:color w:val="1C1B1A"/>
                <w:sz w:val="20"/>
              </w:rPr>
              <w:t>forma</w:t>
            </w:r>
            <w:r w:rsidRPr="00CA453B">
              <w:rPr>
                <w:rFonts w:ascii="Arial" w:hAnsi="Arial" w:cs="Arial"/>
                <w:color w:val="1C1B1A"/>
                <w:spacing w:val="1"/>
                <w:sz w:val="20"/>
              </w:rPr>
              <w:t xml:space="preserve"> </w:t>
            </w:r>
            <w:r w:rsidRPr="00CA453B">
              <w:rPr>
                <w:rFonts w:ascii="Arial" w:hAnsi="Arial" w:cs="Arial"/>
                <w:color w:val="1C1B1A"/>
                <w:sz w:val="20"/>
              </w:rPr>
              <w:t>de</w:t>
            </w:r>
            <w:r w:rsidRPr="00CA453B">
              <w:rPr>
                <w:rFonts w:ascii="Arial" w:hAnsi="Arial" w:cs="Arial"/>
                <w:color w:val="1C1B1A"/>
                <w:spacing w:val="1"/>
                <w:sz w:val="20"/>
              </w:rPr>
              <w:t xml:space="preserve"> </w:t>
            </w:r>
            <w:r w:rsidRPr="00CA453B">
              <w:rPr>
                <w:rFonts w:ascii="Arial" w:hAnsi="Arial" w:cs="Arial"/>
                <w:b/>
                <w:color w:val="C00000"/>
                <w:sz w:val="20"/>
              </w:rPr>
              <w:t>regulamento</w:t>
            </w:r>
            <w:r w:rsidRPr="00CA453B">
              <w:rPr>
                <w:rFonts w:ascii="Arial" w:hAnsi="Arial" w:cs="Arial"/>
                <w:color w:val="1C1B1A"/>
                <w:sz w:val="20"/>
              </w:rPr>
              <w:t>,</w:t>
            </w:r>
            <w:r w:rsidRPr="00CA453B">
              <w:rPr>
                <w:rFonts w:ascii="Arial" w:hAnsi="Arial" w:cs="Arial"/>
                <w:color w:val="1C1B1A"/>
                <w:spacing w:val="1"/>
                <w:sz w:val="20"/>
              </w:rPr>
              <w:t xml:space="preserve"> </w:t>
            </w:r>
            <w:r w:rsidRPr="00CA453B">
              <w:rPr>
                <w:rFonts w:ascii="Arial" w:hAnsi="Arial" w:cs="Arial"/>
                <w:color w:val="1C1B1A"/>
                <w:sz w:val="20"/>
              </w:rPr>
              <w:t>e,</w:t>
            </w:r>
            <w:r w:rsidRPr="00CA453B">
              <w:rPr>
                <w:rFonts w:ascii="Arial" w:hAnsi="Arial" w:cs="Arial"/>
                <w:color w:val="1C1B1A"/>
                <w:spacing w:val="1"/>
                <w:sz w:val="20"/>
              </w:rPr>
              <w:t xml:space="preserve"> </w:t>
            </w:r>
            <w:r w:rsidRPr="00CA453B">
              <w:rPr>
                <w:rFonts w:ascii="Arial" w:hAnsi="Arial" w:cs="Arial"/>
                <w:color w:val="1C1B1A"/>
                <w:sz w:val="20"/>
              </w:rPr>
              <w:t>depois</w:t>
            </w:r>
            <w:r w:rsidRPr="00CA453B">
              <w:rPr>
                <w:rFonts w:ascii="Arial" w:hAnsi="Arial" w:cs="Arial"/>
                <w:color w:val="1C1B1A"/>
                <w:spacing w:val="1"/>
                <w:sz w:val="20"/>
              </w:rPr>
              <w:t xml:space="preserve"> </w:t>
            </w:r>
            <w:r w:rsidRPr="00CA453B">
              <w:rPr>
                <w:rFonts w:ascii="Arial" w:hAnsi="Arial" w:cs="Arial"/>
                <w:color w:val="1C1B1A"/>
                <w:sz w:val="20"/>
              </w:rPr>
              <w:t>de</w:t>
            </w:r>
            <w:r w:rsidRPr="00CA453B">
              <w:rPr>
                <w:rFonts w:ascii="Arial" w:hAnsi="Arial" w:cs="Arial"/>
                <w:color w:val="1C1B1A"/>
                <w:spacing w:val="1"/>
                <w:sz w:val="20"/>
              </w:rPr>
              <w:t xml:space="preserve"> </w:t>
            </w:r>
            <w:r w:rsidRPr="00CA453B">
              <w:rPr>
                <w:rFonts w:ascii="Arial" w:hAnsi="Arial" w:cs="Arial"/>
                <w:color w:val="1C1B1A"/>
                <w:sz w:val="20"/>
              </w:rPr>
              <w:t>concluída,</w:t>
            </w:r>
            <w:r w:rsidRPr="00CA453B">
              <w:rPr>
                <w:rFonts w:ascii="Arial" w:hAnsi="Arial" w:cs="Arial"/>
                <w:color w:val="1C1B1A"/>
                <w:spacing w:val="2"/>
                <w:sz w:val="20"/>
              </w:rPr>
              <w:t xml:space="preserve"> </w:t>
            </w:r>
            <w:r w:rsidRPr="00CA453B">
              <w:rPr>
                <w:rFonts w:ascii="Arial" w:hAnsi="Arial" w:cs="Arial"/>
                <w:color w:val="1C1B1A"/>
                <w:sz w:val="20"/>
              </w:rPr>
              <w:t>terá</w:t>
            </w:r>
            <w:r w:rsidRPr="00CA453B">
              <w:rPr>
                <w:rFonts w:ascii="Arial" w:hAnsi="Arial" w:cs="Arial"/>
                <w:color w:val="1C1B1A"/>
                <w:spacing w:val="3"/>
                <w:sz w:val="20"/>
              </w:rPr>
              <w:t xml:space="preserve"> </w:t>
            </w:r>
            <w:r w:rsidRPr="00CA453B">
              <w:rPr>
                <w:rFonts w:ascii="Arial" w:hAnsi="Arial" w:cs="Arial"/>
                <w:color w:val="1C1B1A"/>
                <w:sz w:val="20"/>
              </w:rPr>
              <w:t>seu</w:t>
            </w:r>
            <w:r w:rsidRPr="00CA453B">
              <w:rPr>
                <w:rFonts w:ascii="Arial" w:hAnsi="Arial" w:cs="Arial"/>
                <w:color w:val="1C1B1A"/>
                <w:spacing w:val="2"/>
                <w:sz w:val="20"/>
              </w:rPr>
              <w:t xml:space="preserve"> </w:t>
            </w:r>
            <w:r w:rsidRPr="00CA453B">
              <w:rPr>
                <w:rFonts w:ascii="Arial" w:hAnsi="Arial" w:cs="Arial"/>
                <w:color w:val="1C1B1A"/>
                <w:sz w:val="20"/>
              </w:rPr>
              <w:t>resultado</w:t>
            </w:r>
            <w:r w:rsidRPr="00CA453B">
              <w:rPr>
                <w:rFonts w:ascii="Arial" w:hAnsi="Arial" w:cs="Arial"/>
                <w:color w:val="1C1B1A"/>
                <w:spacing w:val="3"/>
                <w:sz w:val="20"/>
              </w:rPr>
              <w:t xml:space="preserve"> </w:t>
            </w:r>
            <w:r w:rsidRPr="00CA453B">
              <w:rPr>
                <w:rFonts w:ascii="Arial" w:hAnsi="Arial" w:cs="Arial"/>
                <w:color w:val="1C1B1A"/>
                <w:sz w:val="20"/>
              </w:rPr>
              <w:t>divulgado</w:t>
            </w:r>
            <w:r w:rsidRPr="00CA453B">
              <w:rPr>
                <w:rFonts w:ascii="Arial" w:hAnsi="Arial" w:cs="Arial"/>
                <w:color w:val="1C1B1A"/>
                <w:spacing w:val="2"/>
                <w:sz w:val="20"/>
              </w:rPr>
              <w:t xml:space="preserve"> </w:t>
            </w:r>
            <w:r w:rsidRPr="00CA453B">
              <w:rPr>
                <w:rFonts w:ascii="Arial" w:hAnsi="Arial" w:cs="Arial"/>
                <w:color w:val="1C1B1A"/>
                <w:sz w:val="20"/>
              </w:rPr>
              <w:t>a</w:t>
            </w:r>
            <w:r w:rsidRPr="00CA453B">
              <w:rPr>
                <w:rFonts w:ascii="Arial" w:hAnsi="Arial" w:cs="Arial"/>
                <w:color w:val="1C1B1A"/>
                <w:spacing w:val="3"/>
                <w:sz w:val="20"/>
              </w:rPr>
              <w:t xml:space="preserve"> </w:t>
            </w:r>
            <w:r w:rsidRPr="00CA453B">
              <w:rPr>
                <w:rFonts w:ascii="Arial" w:hAnsi="Arial" w:cs="Arial"/>
                <w:color w:val="1C1B1A"/>
                <w:sz w:val="20"/>
              </w:rPr>
              <w:t>todos</w:t>
            </w:r>
            <w:r w:rsidRPr="00CA453B">
              <w:rPr>
                <w:rFonts w:ascii="Arial" w:hAnsi="Arial" w:cs="Arial"/>
                <w:color w:val="1C1B1A"/>
                <w:spacing w:val="2"/>
                <w:sz w:val="20"/>
              </w:rPr>
              <w:t xml:space="preserve"> </w:t>
            </w:r>
            <w:r w:rsidRPr="00CA453B">
              <w:rPr>
                <w:rFonts w:ascii="Arial" w:hAnsi="Arial" w:cs="Arial"/>
                <w:color w:val="1C1B1A"/>
                <w:sz w:val="20"/>
              </w:rPr>
              <w:t>os</w:t>
            </w:r>
            <w:r w:rsidRPr="00CA453B">
              <w:rPr>
                <w:rFonts w:ascii="Arial" w:hAnsi="Arial" w:cs="Arial"/>
                <w:color w:val="1C1B1A"/>
                <w:spacing w:val="3"/>
                <w:sz w:val="20"/>
              </w:rPr>
              <w:t xml:space="preserve"> </w:t>
            </w:r>
            <w:r w:rsidRPr="00CA453B">
              <w:rPr>
                <w:rFonts w:ascii="Arial" w:hAnsi="Arial" w:cs="Arial"/>
                <w:color w:val="1C1B1A"/>
                <w:sz w:val="20"/>
              </w:rPr>
              <w:t>licitantes</w:t>
            </w:r>
            <w:r w:rsidRPr="00CA453B">
              <w:rPr>
                <w:rFonts w:ascii="Arial" w:hAnsi="Arial" w:cs="Arial"/>
                <w:color w:val="1C1B1A"/>
                <w:spacing w:val="2"/>
                <w:sz w:val="20"/>
              </w:rPr>
              <w:t xml:space="preserve"> </w:t>
            </w:r>
            <w:r w:rsidRPr="00CA453B">
              <w:rPr>
                <w:rFonts w:ascii="Arial" w:hAnsi="Arial" w:cs="Arial"/>
                <w:color w:val="1C1B1A"/>
                <w:sz w:val="20"/>
              </w:rPr>
              <w:t>e</w:t>
            </w:r>
            <w:r w:rsidRPr="00CA453B">
              <w:rPr>
                <w:rFonts w:ascii="Arial" w:hAnsi="Arial" w:cs="Arial"/>
                <w:color w:val="1C1B1A"/>
                <w:spacing w:val="3"/>
                <w:sz w:val="20"/>
              </w:rPr>
              <w:t xml:space="preserve"> </w:t>
            </w:r>
            <w:r w:rsidRPr="00CA453B">
              <w:rPr>
                <w:rFonts w:ascii="Arial" w:hAnsi="Arial" w:cs="Arial"/>
                <w:color w:val="1C1B1A"/>
                <w:sz w:val="20"/>
              </w:rPr>
              <w:t>anexado</w:t>
            </w:r>
          </w:p>
          <w:p w14:paraId="69107CDF" w14:textId="77777777" w:rsidR="00D813F2" w:rsidRPr="00CA453B" w:rsidRDefault="00D813F2" w:rsidP="00CA453B">
            <w:pPr>
              <w:pStyle w:val="TableParagraph"/>
              <w:spacing w:line="276" w:lineRule="auto"/>
              <w:ind w:left="83"/>
              <w:jc w:val="both"/>
              <w:rPr>
                <w:rFonts w:ascii="Arial" w:hAnsi="Arial" w:cs="Arial"/>
                <w:sz w:val="20"/>
              </w:rPr>
            </w:pPr>
            <w:r w:rsidRPr="00CA453B">
              <w:rPr>
                <w:rFonts w:ascii="Arial" w:hAnsi="Arial" w:cs="Arial"/>
                <w:color w:val="1C1B1A"/>
                <w:sz w:val="20"/>
              </w:rPr>
              <w:t>aos</w:t>
            </w:r>
            <w:r w:rsidRPr="00CA453B">
              <w:rPr>
                <w:rFonts w:ascii="Arial" w:hAnsi="Arial" w:cs="Arial"/>
                <w:color w:val="1C1B1A"/>
                <w:spacing w:val="-4"/>
                <w:sz w:val="20"/>
              </w:rPr>
              <w:t xml:space="preserve"> </w:t>
            </w:r>
            <w:r w:rsidRPr="00CA453B">
              <w:rPr>
                <w:rFonts w:ascii="Arial" w:hAnsi="Arial" w:cs="Arial"/>
                <w:color w:val="1C1B1A"/>
                <w:sz w:val="20"/>
              </w:rPr>
              <w:t>autos</w:t>
            </w:r>
            <w:r w:rsidRPr="00CA453B">
              <w:rPr>
                <w:rFonts w:ascii="Arial" w:hAnsi="Arial" w:cs="Arial"/>
                <w:color w:val="1C1B1A"/>
                <w:spacing w:val="-2"/>
                <w:sz w:val="20"/>
              </w:rPr>
              <w:t xml:space="preserve"> </w:t>
            </w:r>
            <w:r w:rsidRPr="00CA453B">
              <w:rPr>
                <w:rFonts w:ascii="Arial" w:hAnsi="Arial" w:cs="Arial"/>
                <w:color w:val="1C1B1A"/>
                <w:sz w:val="20"/>
              </w:rPr>
              <w:t>do</w:t>
            </w:r>
            <w:r w:rsidRPr="00CA453B">
              <w:rPr>
                <w:rFonts w:ascii="Arial" w:hAnsi="Arial" w:cs="Arial"/>
                <w:color w:val="1C1B1A"/>
                <w:spacing w:val="-4"/>
                <w:sz w:val="20"/>
              </w:rPr>
              <w:t xml:space="preserve"> </w:t>
            </w:r>
            <w:r w:rsidRPr="00CA453B">
              <w:rPr>
                <w:rFonts w:ascii="Arial" w:hAnsi="Arial" w:cs="Arial"/>
                <w:color w:val="1C1B1A"/>
                <w:sz w:val="20"/>
              </w:rPr>
              <w:t>processo</w:t>
            </w:r>
            <w:r w:rsidRPr="00CA453B">
              <w:rPr>
                <w:rFonts w:ascii="Arial" w:hAnsi="Arial" w:cs="Arial"/>
                <w:color w:val="1C1B1A"/>
                <w:spacing w:val="-4"/>
                <w:sz w:val="20"/>
              </w:rPr>
              <w:t xml:space="preserve"> </w:t>
            </w:r>
            <w:r w:rsidRPr="00CA453B">
              <w:rPr>
                <w:rFonts w:ascii="Arial" w:hAnsi="Arial" w:cs="Arial"/>
                <w:color w:val="1C1B1A"/>
                <w:sz w:val="20"/>
              </w:rPr>
              <w:t>licitatório.</w:t>
            </w:r>
          </w:p>
        </w:tc>
        <w:tc>
          <w:tcPr>
            <w:tcW w:w="3503" w:type="dxa"/>
            <w:gridSpan w:val="2"/>
            <w:tcBorders>
              <w:left w:val="single" w:sz="18" w:space="0" w:color="FFFFFF"/>
            </w:tcBorders>
            <w:shd w:val="clear" w:color="auto" w:fill="E1EED9"/>
          </w:tcPr>
          <w:p w14:paraId="38937425" w14:textId="77777777" w:rsidR="00D813F2" w:rsidRPr="00CA453B" w:rsidRDefault="00D813F2" w:rsidP="00CA453B">
            <w:pPr>
              <w:pStyle w:val="TableParagraph"/>
              <w:spacing w:before="6" w:line="276" w:lineRule="auto"/>
              <w:rPr>
                <w:rFonts w:ascii="Arial" w:hAnsi="Arial" w:cs="Arial"/>
                <w:b/>
                <w:sz w:val="34"/>
              </w:rPr>
            </w:pPr>
          </w:p>
          <w:p w14:paraId="0BDB6FF5" w14:textId="77777777" w:rsidR="00D813F2" w:rsidRPr="00CA453B" w:rsidRDefault="00D813F2" w:rsidP="00CA453B">
            <w:pPr>
              <w:pStyle w:val="TableParagraph"/>
              <w:tabs>
                <w:tab w:val="left" w:pos="1750"/>
                <w:tab w:val="left" w:pos="2261"/>
                <w:tab w:val="left" w:pos="3172"/>
              </w:tabs>
              <w:spacing w:before="1" w:line="276" w:lineRule="auto"/>
              <w:ind w:left="85" w:right="87"/>
              <w:rPr>
                <w:rFonts w:ascii="Arial" w:hAnsi="Arial" w:cs="Arial"/>
                <w:sz w:val="20"/>
              </w:rPr>
            </w:pPr>
            <w:r w:rsidRPr="00CA453B">
              <w:rPr>
                <w:rFonts w:ascii="Arial" w:hAnsi="Arial" w:cs="Arial"/>
                <w:sz w:val="20"/>
              </w:rPr>
              <w:t>Regulamentar</w:t>
            </w:r>
            <w:r w:rsidRPr="00CA453B">
              <w:rPr>
                <w:rFonts w:ascii="Arial" w:hAnsi="Arial" w:cs="Arial"/>
                <w:sz w:val="20"/>
              </w:rPr>
              <w:tab/>
              <w:t>a</w:t>
            </w:r>
            <w:r w:rsidRPr="00CA453B">
              <w:rPr>
                <w:rFonts w:ascii="Arial" w:hAnsi="Arial" w:cs="Arial"/>
                <w:sz w:val="20"/>
              </w:rPr>
              <w:tab/>
              <w:t>etapa</w:t>
            </w:r>
            <w:r w:rsidRPr="00CA453B">
              <w:rPr>
                <w:rFonts w:ascii="Arial" w:hAnsi="Arial" w:cs="Arial"/>
                <w:sz w:val="20"/>
              </w:rPr>
              <w:tab/>
            </w:r>
            <w:r w:rsidRPr="00CA453B">
              <w:rPr>
                <w:rFonts w:ascii="Arial" w:hAnsi="Arial" w:cs="Arial"/>
                <w:spacing w:val="-2"/>
                <w:sz w:val="20"/>
              </w:rPr>
              <w:t>de</w:t>
            </w:r>
            <w:r w:rsidRPr="00CA453B">
              <w:rPr>
                <w:rFonts w:ascii="Arial" w:hAnsi="Arial" w:cs="Arial"/>
                <w:spacing w:val="-47"/>
                <w:sz w:val="20"/>
              </w:rPr>
              <w:t xml:space="preserve"> </w:t>
            </w:r>
            <w:r w:rsidRPr="00CA453B">
              <w:rPr>
                <w:rFonts w:ascii="Arial" w:hAnsi="Arial" w:cs="Arial"/>
                <w:sz w:val="20"/>
              </w:rPr>
              <w:t>negociação.</w:t>
            </w:r>
          </w:p>
        </w:tc>
      </w:tr>
      <w:tr w:rsidR="00D813F2" w:rsidRPr="00CA453B" w14:paraId="2D903FB1" w14:textId="77777777" w:rsidTr="003E38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3" w:type="dxa"/>
          <w:trHeight w:val="832"/>
        </w:trPr>
        <w:tc>
          <w:tcPr>
            <w:tcW w:w="449" w:type="dxa"/>
            <w:tcBorders>
              <w:top w:val="single" w:sz="2" w:space="0" w:color="E1EED9"/>
              <w:bottom w:val="single" w:sz="2" w:space="0" w:color="E1EED9"/>
              <w:right w:val="single" w:sz="18" w:space="0" w:color="FFFFFF"/>
            </w:tcBorders>
            <w:shd w:val="clear" w:color="auto" w:fill="C5DFB3"/>
          </w:tcPr>
          <w:p w14:paraId="754DAF5C" w14:textId="77777777" w:rsidR="00D813F2" w:rsidRPr="00CA453B" w:rsidRDefault="00D813F2" w:rsidP="00CA453B">
            <w:pPr>
              <w:pStyle w:val="TableParagraph"/>
              <w:spacing w:before="11" w:line="276" w:lineRule="auto"/>
              <w:rPr>
                <w:rFonts w:ascii="Arial" w:hAnsi="Arial" w:cs="Arial"/>
                <w:b/>
                <w:sz w:val="23"/>
              </w:rPr>
            </w:pPr>
          </w:p>
          <w:p w14:paraId="404D458C" w14:textId="77777777" w:rsidR="00D813F2" w:rsidRPr="00CA453B" w:rsidRDefault="00D813F2" w:rsidP="00CA453B">
            <w:pPr>
              <w:pStyle w:val="TableParagraph"/>
              <w:spacing w:line="276" w:lineRule="auto"/>
              <w:ind w:left="86"/>
              <w:rPr>
                <w:rFonts w:ascii="Arial" w:hAnsi="Arial" w:cs="Arial"/>
                <w:b/>
              </w:rPr>
            </w:pPr>
            <w:r w:rsidRPr="00CA453B">
              <w:rPr>
                <w:rFonts w:ascii="Arial" w:hAnsi="Arial" w:cs="Arial"/>
                <w:b/>
              </w:rPr>
              <w:t>22</w:t>
            </w:r>
          </w:p>
        </w:tc>
        <w:tc>
          <w:tcPr>
            <w:tcW w:w="6638" w:type="dxa"/>
            <w:gridSpan w:val="2"/>
            <w:tcBorders>
              <w:left w:val="single" w:sz="18" w:space="0" w:color="FFFFFF"/>
              <w:right w:val="single" w:sz="18" w:space="0" w:color="FFFFFF"/>
            </w:tcBorders>
            <w:shd w:val="clear" w:color="auto" w:fill="E1EED9"/>
          </w:tcPr>
          <w:p w14:paraId="6F71DFB4" w14:textId="77777777" w:rsidR="00D813F2" w:rsidRPr="00CA453B" w:rsidRDefault="00D813F2" w:rsidP="00CA453B">
            <w:pPr>
              <w:pStyle w:val="TableParagraph"/>
              <w:spacing w:before="63" w:line="276" w:lineRule="auto"/>
              <w:ind w:left="83"/>
              <w:rPr>
                <w:rFonts w:ascii="Arial" w:hAnsi="Arial" w:cs="Arial"/>
                <w:b/>
                <w:sz w:val="20"/>
              </w:rPr>
            </w:pPr>
            <w:r w:rsidRPr="00CA453B">
              <w:rPr>
                <w:rFonts w:ascii="Arial" w:hAnsi="Arial" w:cs="Arial"/>
                <w:b/>
                <w:sz w:val="20"/>
              </w:rPr>
              <w:t>Art.</w:t>
            </w:r>
            <w:r w:rsidRPr="00CA453B">
              <w:rPr>
                <w:rFonts w:ascii="Arial" w:hAnsi="Arial" w:cs="Arial"/>
                <w:b/>
                <w:spacing w:val="-6"/>
                <w:sz w:val="20"/>
              </w:rPr>
              <w:t xml:space="preserve"> </w:t>
            </w:r>
            <w:r w:rsidRPr="00CA453B">
              <w:rPr>
                <w:rFonts w:ascii="Arial" w:hAnsi="Arial" w:cs="Arial"/>
                <w:b/>
                <w:sz w:val="20"/>
              </w:rPr>
              <w:t>65</w:t>
            </w:r>
            <w:r w:rsidRPr="00CA453B">
              <w:rPr>
                <w:rFonts w:ascii="Arial" w:hAnsi="Arial" w:cs="Arial"/>
                <w:b/>
                <w:spacing w:val="-3"/>
                <w:sz w:val="20"/>
              </w:rPr>
              <w:t xml:space="preserve"> </w:t>
            </w:r>
            <w:r w:rsidRPr="00CA453B">
              <w:rPr>
                <w:rFonts w:ascii="Arial" w:hAnsi="Arial" w:cs="Arial"/>
                <w:b/>
                <w:sz w:val="20"/>
              </w:rPr>
              <w:t>(condições</w:t>
            </w:r>
            <w:r w:rsidRPr="00CA453B">
              <w:rPr>
                <w:rFonts w:ascii="Arial" w:hAnsi="Arial" w:cs="Arial"/>
                <w:b/>
                <w:spacing w:val="-4"/>
                <w:sz w:val="20"/>
              </w:rPr>
              <w:t xml:space="preserve"> </w:t>
            </w:r>
            <w:r w:rsidRPr="00CA453B">
              <w:rPr>
                <w:rFonts w:ascii="Arial" w:hAnsi="Arial" w:cs="Arial"/>
                <w:b/>
                <w:sz w:val="20"/>
              </w:rPr>
              <w:t>de</w:t>
            </w:r>
            <w:r w:rsidRPr="00CA453B">
              <w:rPr>
                <w:rFonts w:ascii="Arial" w:hAnsi="Arial" w:cs="Arial"/>
                <w:b/>
                <w:spacing w:val="-5"/>
                <w:sz w:val="20"/>
              </w:rPr>
              <w:t xml:space="preserve"> </w:t>
            </w:r>
            <w:r w:rsidRPr="00CA453B">
              <w:rPr>
                <w:rFonts w:ascii="Arial" w:hAnsi="Arial" w:cs="Arial"/>
                <w:b/>
                <w:sz w:val="20"/>
              </w:rPr>
              <w:t>habilitação)</w:t>
            </w:r>
          </w:p>
          <w:p w14:paraId="7E9FE00B" w14:textId="77777777" w:rsidR="00D813F2" w:rsidRPr="00CA453B" w:rsidRDefault="00D813F2" w:rsidP="00CA453B">
            <w:pPr>
              <w:pStyle w:val="TableParagraph"/>
              <w:spacing w:line="276" w:lineRule="auto"/>
              <w:ind w:left="83"/>
              <w:rPr>
                <w:rFonts w:ascii="Arial" w:hAnsi="Arial" w:cs="Arial"/>
                <w:sz w:val="20"/>
              </w:rPr>
            </w:pPr>
            <w:r w:rsidRPr="00CA453B">
              <w:rPr>
                <w:rFonts w:ascii="Arial" w:hAnsi="Arial" w:cs="Arial"/>
                <w:color w:val="1C1B1A"/>
                <w:sz w:val="20"/>
              </w:rPr>
              <w:t>§</w:t>
            </w:r>
            <w:r w:rsidRPr="00CA453B">
              <w:rPr>
                <w:rFonts w:ascii="Arial" w:hAnsi="Arial" w:cs="Arial"/>
                <w:color w:val="1C1B1A"/>
                <w:spacing w:val="1"/>
                <w:sz w:val="20"/>
              </w:rPr>
              <w:t xml:space="preserve"> </w:t>
            </w:r>
            <w:r w:rsidRPr="00CA453B">
              <w:rPr>
                <w:rFonts w:ascii="Arial" w:hAnsi="Arial" w:cs="Arial"/>
                <w:color w:val="1C1B1A"/>
                <w:sz w:val="20"/>
              </w:rPr>
              <w:t>2º</w:t>
            </w:r>
            <w:r w:rsidRPr="00CA453B">
              <w:rPr>
                <w:rFonts w:ascii="Arial" w:hAnsi="Arial" w:cs="Arial"/>
                <w:color w:val="1C1B1A"/>
                <w:spacing w:val="1"/>
                <w:sz w:val="20"/>
              </w:rPr>
              <w:t xml:space="preserve"> </w:t>
            </w:r>
            <w:r w:rsidRPr="00CA453B">
              <w:rPr>
                <w:rFonts w:ascii="Arial" w:hAnsi="Arial" w:cs="Arial"/>
                <w:color w:val="1C1B1A"/>
                <w:sz w:val="20"/>
              </w:rPr>
              <w:t>A</w:t>
            </w:r>
            <w:r w:rsidRPr="00CA453B">
              <w:rPr>
                <w:rFonts w:ascii="Arial" w:hAnsi="Arial" w:cs="Arial"/>
                <w:color w:val="1C1B1A"/>
                <w:spacing w:val="1"/>
                <w:sz w:val="20"/>
              </w:rPr>
              <w:t xml:space="preserve"> </w:t>
            </w:r>
            <w:r w:rsidRPr="00CA453B">
              <w:rPr>
                <w:rFonts w:ascii="Arial" w:hAnsi="Arial" w:cs="Arial"/>
                <w:color w:val="1C1B1A"/>
                <w:sz w:val="20"/>
              </w:rPr>
              <w:t>habilitação</w:t>
            </w:r>
            <w:r w:rsidRPr="00CA453B">
              <w:rPr>
                <w:rFonts w:ascii="Arial" w:hAnsi="Arial" w:cs="Arial"/>
                <w:color w:val="1C1B1A"/>
                <w:spacing w:val="1"/>
                <w:sz w:val="20"/>
              </w:rPr>
              <w:t xml:space="preserve"> </w:t>
            </w:r>
            <w:r w:rsidRPr="00CA453B">
              <w:rPr>
                <w:rFonts w:ascii="Arial" w:hAnsi="Arial" w:cs="Arial"/>
                <w:color w:val="1C1B1A"/>
                <w:sz w:val="20"/>
              </w:rPr>
              <w:t>poderá</w:t>
            </w:r>
            <w:r w:rsidRPr="00CA453B">
              <w:rPr>
                <w:rFonts w:ascii="Arial" w:hAnsi="Arial" w:cs="Arial"/>
                <w:color w:val="1C1B1A"/>
                <w:spacing w:val="1"/>
                <w:sz w:val="20"/>
              </w:rPr>
              <w:t xml:space="preserve"> </w:t>
            </w:r>
            <w:r w:rsidRPr="00CA453B">
              <w:rPr>
                <w:rFonts w:ascii="Arial" w:hAnsi="Arial" w:cs="Arial"/>
                <w:color w:val="1C1B1A"/>
                <w:sz w:val="20"/>
              </w:rPr>
              <w:t>ser</w:t>
            </w:r>
            <w:r w:rsidRPr="00CA453B">
              <w:rPr>
                <w:rFonts w:ascii="Arial" w:hAnsi="Arial" w:cs="Arial"/>
                <w:color w:val="1C1B1A"/>
                <w:spacing w:val="1"/>
                <w:sz w:val="20"/>
              </w:rPr>
              <w:t xml:space="preserve"> </w:t>
            </w:r>
            <w:r w:rsidRPr="00CA453B">
              <w:rPr>
                <w:rFonts w:ascii="Arial" w:hAnsi="Arial" w:cs="Arial"/>
                <w:color w:val="1C1B1A"/>
                <w:sz w:val="20"/>
              </w:rPr>
              <w:t>realizada</w:t>
            </w:r>
            <w:r w:rsidRPr="00CA453B">
              <w:rPr>
                <w:rFonts w:ascii="Arial" w:hAnsi="Arial" w:cs="Arial"/>
                <w:color w:val="1C1B1A"/>
                <w:spacing w:val="1"/>
                <w:sz w:val="20"/>
              </w:rPr>
              <w:t xml:space="preserve"> </w:t>
            </w:r>
            <w:r w:rsidRPr="00CA453B">
              <w:rPr>
                <w:rFonts w:ascii="Arial" w:hAnsi="Arial" w:cs="Arial"/>
                <w:color w:val="1C1B1A"/>
                <w:sz w:val="20"/>
              </w:rPr>
              <w:t>por</w:t>
            </w:r>
            <w:r w:rsidRPr="00CA453B">
              <w:rPr>
                <w:rFonts w:ascii="Arial" w:hAnsi="Arial" w:cs="Arial"/>
                <w:color w:val="1C1B1A"/>
                <w:spacing w:val="1"/>
                <w:sz w:val="20"/>
              </w:rPr>
              <w:t xml:space="preserve"> </w:t>
            </w:r>
            <w:r w:rsidRPr="00CA453B">
              <w:rPr>
                <w:rFonts w:ascii="Arial" w:hAnsi="Arial" w:cs="Arial"/>
                <w:color w:val="1C1B1A"/>
                <w:sz w:val="20"/>
              </w:rPr>
              <w:t>processo</w:t>
            </w:r>
            <w:r w:rsidRPr="00CA453B">
              <w:rPr>
                <w:rFonts w:ascii="Arial" w:hAnsi="Arial" w:cs="Arial"/>
                <w:color w:val="1C1B1A"/>
                <w:spacing w:val="1"/>
                <w:sz w:val="20"/>
              </w:rPr>
              <w:t xml:space="preserve"> </w:t>
            </w:r>
            <w:r w:rsidRPr="00CA453B">
              <w:rPr>
                <w:rFonts w:ascii="Arial" w:hAnsi="Arial" w:cs="Arial"/>
                <w:color w:val="1C1B1A"/>
                <w:sz w:val="20"/>
              </w:rPr>
              <w:t>eletrônico</w:t>
            </w:r>
            <w:r w:rsidRPr="00CA453B">
              <w:rPr>
                <w:rFonts w:ascii="Arial" w:hAnsi="Arial" w:cs="Arial"/>
                <w:color w:val="1C1B1A"/>
                <w:spacing w:val="1"/>
                <w:sz w:val="20"/>
              </w:rPr>
              <w:t xml:space="preserve"> </w:t>
            </w:r>
            <w:r w:rsidRPr="00CA453B">
              <w:rPr>
                <w:rFonts w:ascii="Arial" w:hAnsi="Arial" w:cs="Arial"/>
                <w:color w:val="1C1B1A"/>
                <w:sz w:val="20"/>
              </w:rPr>
              <w:t>de</w:t>
            </w:r>
            <w:r w:rsidRPr="00CA453B">
              <w:rPr>
                <w:rFonts w:ascii="Arial" w:hAnsi="Arial" w:cs="Arial"/>
                <w:color w:val="1C1B1A"/>
                <w:spacing w:val="-47"/>
                <w:sz w:val="20"/>
              </w:rPr>
              <w:t xml:space="preserve"> </w:t>
            </w:r>
            <w:r w:rsidRPr="00CA453B">
              <w:rPr>
                <w:rFonts w:ascii="Arial" w:hAnsi="Arial" w:cs="Arial"/>
                <w:color w:val="1C1B1A"/>
                <w:sz w:val="20"/>
              </w:rPr>
              <w:t>comunicação</w:t>
            </w:r>
            <w:r w:rsidRPr="00CA453B">
              <w:rPr>
                <w:rFonts w:ascii="Arial" w:hAnsi="Arial" w:cs="Arial"/>
                <w:color w:val="1C1B1A"/>
                <w:spacing w:val="-3"/>
                <w:sz w:val="20"/>
              </w:rPr>
              <w:t xml:space="preserve"> </w:t>
            </w:r>
            <w:r w:rsidRPr="00CA453B">
              <w:rPr>
                <w:rFonts w:ascii="Arial" w:hAnsi="Arial" w:cs="Arial"/>
                <w:color w:val="1C1B1A"/>
                <w:sz w:val="20"/>
              </w:rPr>
              <w:t>a distância,</w:t>
            </w:r>
            <w:r w:rsidRPr="00CA453B">
              <w:rPr>
                <w:rFonts w:ascii="Arial" w:hAnsi="Arial" w:cs="Arial"/>
                <w:color w:val="1C1B1A"/>
                <w:spacing w:val="1"/>
                <w:sz w:val="20"/>
              </w:rPr>
              <w:t xml:space="preserve"> </w:t>
            </w:r>
            <w:r w:rsidRPr="00CA453B">
              <w:rPr>
                <w:rFonts w:ascii="Arial" w:hAnsi="Arial" w:cs="Arial"/>
                <w:color w:val="1C1B1A"/>
                <w:sz w:val="20"/>
              </w:rPr>
              <w:t>nos</w:t>
            </w:r>
            <w:r w:rsidRPr="00CA453B">
              <w:rPr>
                <w:rFonts w:ascii="Arial" w:hAnsi="Arial" w:cs="Arial"/>
                <w:color w:val="1C1B1A"/>
                <w:spacing w:val="-2"/>
                <w:sz w:val="20"/>
              </w:rPr>
              <w:t xml:space="preserve"> </w:t>
            </w:r>
            <w:r w:rsidRPr="00CA453B">
              <w:rPr>
                <w:rFonts w:ascii="Arial" w:hAnsi="Arial" w:cs="Arial"/>
                <w:color w:val="1C1B1A"/>
                <w:sz w:val="20"/>
              </w:rPr>
              <w:t>termos</w:t>
            </w:r>
            <w:r w:rsidRPr="00CA453B">
              <w:rPr>
                <w:rFonts w:ascii="Arial" w:hAnsi="Arial" w:cs="Arial"/>
                <w:color w:val="1C1B1A"/>
                <w:spacing w:val="-2"/>
                <w:sz w:val="20"/>
              </w:rPr>
              <w:t xml:space="preserve"> </w:t>
            </w:r>
            <w:r w:rsidRPr="00CA453B">
              <w:rPr>
                <w:rFonts w:ascii="Arial" w:hAnsi="Arial" w:cs="Arial"/>
                <w:color w:val="1C1B1A"/>
                <w:sz w:val="20"/>
              </w:rPr>
              <w:t>dispostos</w:t>
            </w:r>
            <w:r w:rsidRPr="00CA453B">
              <w:rPr>
                <w:rFonts w:ascii="Arial" w:hAnsi="Arial" w:cs="Arial"/>
                <w:color w:val="1C1B1A"/>
                <w:spacing w:val="-2"/>
                <w:sz w:val="20"/>
              </w:rPr>
              <w:t xml:space="preserve"> </w:t>
            </w:r>
            <w:r w:rsidRPr="00CA453B">
              <w:rPr>
                <w:rFonts w:ascii="Arial" w:hAnsi="Arial" w:cs="Arial"/>
                <w:color w:val="1C1B1A"/>
                <w:sz w:val="20"/>
              </w:rPr>
              <w:t>em</w:t>
            </w:r>
            <w:r w:rsidRPr="00CA453B">
              <w:rPr>
                <w:rFonts w:ascii="Arial" w:hAnsi="Arial" w:cs="Arial"/>
                <w:color w:val="1C1B1A"/>
                <w:spacing w:val="6"/>
                <w:sz w:val="20"/>
              </w:rPr>
              <w:t xml:space="preserve"> </w:t>
            </w:r>
            <w:r w:rsidRPr="00CA453B">
              <w:rPr>
                <w:rFonts w:ascii="Arial" w:hAnsi="Arial" w:cs="Arial"/>
                <w:b/>
                <w:color w:val="C00000"/>
                <w:sz w:val="20"/>
              </w:rPr>
              <w:t>regulamento</w:t>
            </w:r>
            <w:r w:rsidRPr="00CA453B">
              <w:rPr>
                <w:rFonts w:ascii="Arial" w:hAnsi="Arial" w:cs="Arial"/>
                <w:color w:val="1C1B1A"/>
                <w:sz w:val="20"/>
              </w:rPr>
              <w:t>.</w:t>
            </w:r>
          </w:p>
        </w:tc>
        <w:tc>
          <w:tcPr>
            <w:tcW w:w="3503" w:type="dxa"/>
            <w:gridSpan w:val="2"/>
            <w:tcBorders>
              <w:left w:val="single" w:sz="18" w:space="0" w:color="FFFFFF"/>
            </w:tcBorders>
            <w:shd w:val="clear" w:color="auto" w:fill="E1EED9"/>
          </w:tcPr>
          <w:p w14:paraId="5662F650" w14:textId="77777777" w:rsidR="00D813F2" w:rsidRPr="00CA453B" w:rsidRDefault="00D813F2" w:rsidP="00CA453B">
            <w:pPr>
              <w:pStyle w:val="TableParagraph"/>
              <w:spacing w:before="195" w:line="276" w:lineRule="auto"/>
              <w:ind w:left="85" w:right="87"/>
              <w:rPr>
                <w:rFonts w:ascii="Arial" w:hAnsi="Arial" w:cs="Arial"/>
                <w:sz w:val="20"/>
              </w:rPr>
            </w:pPr>
            <w:r w:rsidRPr="00CA453B">
              <w:rPr>
                <w:rFonts w:ascii="Arial" w:hAnsi="Arial" w:cs="Arial"/>
                <w:sz w:val="20"/>
              </w:rPr>
              <w:t>Regulamentar</w:t>
            </w:r>
            <w:r w:rsidRPr="00CA453B">
              <w:rPr>
                <w:rFonts w:ascii="Arial" w:hAnsi="Arial" w:cs="Arial"/>
                <w:spacing w:val="13"/>
                <w:sz w:val="20"/>
              </w:rPr>
              <w:t xml:space="preserve"> </w:t>
            </w:r>
            <w:r w:rsidRPr="00CA453B">
              <w:rPr>
                <w:rFonts w:ascii="Arial" w:hAnsi="Arial" w:cs="Arial"/>
                <w:sz w:val="20"/>
              </w:rPr>
              <w:t>a</w:t>
            </w:r>
            <w:r w:rsidRPr="00CA453B">
              <w:rPr>
                <w:rFonts w:ascii="Arial" w:hAnsi="Arial" w:cs="Arial"/>
                <w:spacing w:val="15"/>
                <w:sz w:val="20"/>
              </w:rPr>
              <w:t xml:space="preserve"> </w:t>
            </w:r>
            <w:r w:rsidRPr="00CA453B">
              <w:rPr>
                <w:rFonts w:ascii="Arial" w:hAnsi="Arial" w:cs="Arial"/>
                <w:sz w:val="20"/>
              </w:rPr>
              <w:t>comunicação</w:t>
            </w:r>
            <w:r w:rsidRPr="00CA453B">
              <w:rPr>
                <w:rFonts w:ascii="Arial" w:hAnsi="Arial" w:cs="Arial"/>
                <w:spacing w:val="14"/>
                <w:sz w:val="20"/>
              </w:rPr>
              <w:t xml:space="preserve"> </w:t>
            </w:r>
            <w:r w:rsidRPr="00CA453B">
              <w:rPr>
                <w:rFonts w:ascii="Arial" w:hAnsi="Arial" w:cs="Arial"/>
                <w:sz w:val="20"/>
              </w:rPr>
              <w:t>da</w:t>
            </w:r>
            <w:r w:rsidRPr="00CA453B">
              <w:rPr>
                <w:rFonts w:ascii="Arial" w:hAnsi="Arial" w:cs="Arial"/>
                <w:spacing w:val="-47"/>
                <w:sz w:val="20"/>
              </w:rPr>
              <w:t xml:space="preserve"> </w:t>
            </w:r>
            <w:r w:rsidRPr="00CA453B">
              <w:rPr>
                <w:rFonts w:ascii="Arial" w:hAnsi="Arial" w:cs="Arial"/>
                <w:sz w:val="20"/>
              </w:rPr>
              <w:t>fase</w:t>
            </w:r>
            <w:r w:rsidRPr="00CA453B">
              <w:rPr>
                <w:rFonts w:ascii="Arial" w:hAnsi="Arial" w:cs="Arial"/>
                <w:spacing w:val="-1"/>
                <w:sz w:val="20"/>
              </w:rPr>
              <w:t xml:space="preserve"> </w:t>
            </w:r>
            <w:r w:rsidRPr="00CA453B">
              <w:rPr>
                <w:rFonts w:ascii="Arial" w:hAnsi="Arial" w:cs="Arial"/>
                <w:sz w:val="20"/>
              </w:rPr>
              <w:t>de habilitação.</w:t>
            </w:r>
          </w:p>
        </w:tc>
      </w:tr>
      <w:tr w:rsidR="00D813F2" w:rsidRPr="00CA453B" w14:paraId="060A5379" w14:textId="77777777" w:rsidTr="003E38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3" w:type="dxa"/>
          <w:trHeight w:val="2150"/>
        </w:trPr>
        <w:tc>
          <w:tcPr>
            <w:tcW w:w="449" w:type="dxa"/>
            <w:tcBorders>
              <w:top w:val="single" w:sz="2" w:space="0" w:color="E1EED9"/>
              <w:bottom w:val="single" w:sz="2" w:space="0" w:color="E1EED9"/>
              <w:right w:val="single" w:sz="18" w:space="0" w:color="FFFFFF"/>
            </w:tcBorders>
            <w:shd w:val="clear" w:color="auto" w:fill="C5DFB3"/>
          </w:tcPr>
          <w:p w14:paraId="11E840F8" w14:textId="77777777" w:rsidR="00D813F2" w:rsidRPr="00CA453B" w:rsidRDefault="00D813F2" w:rsidP="00CA453B">
            <w:pPr>
              <w:pStyle w:val="TableParagraph"/>
              <w:spacing w:line="276" w:lineRule="auto"/>
              <w:rPr>
                <w:rFonts w:ascii="Arial" w:hAnsi="Arial" w:cs="Arial"/>
                <w:b/>
                <w:sz w:val="28"/>
              </w:rPr>
            </w:pPr>
          </w:p>
          <w:p w14:paraId="16113181" w14:textId="77777777" w:rsidR="00D813F2" w:rsidRPr="00CA453B" w:rsidRDefault="00D813F2" w:rsidP="00CA453B">
            <w:pPr>
              <w:pStyle w:val="TableParagraph"/>
              <w:spacing w:line="276" w:lineRule="auto"/>
              <w:rPr>
                <w:rFonts w:ascii="Arial" w:hAnsi="Arial" w:cs="Arial"/>
                <w:b/>
                <w:sz w:val="28"/>
              </w:rPr>
            </w:pPr>
          </w:p>
          <w:p w14:paraId="2CA4D950" w14:textId="77777777" w:rsidR="00D813F2" w:rsidRPr="00CA453B" w:rsidRDefault="00D813F2" w:rsidP="00CA453B">
            <w:pPr>
              <w:pStyle w:val="TableParagraph"/>
              <w:spacing w:before="230" w:line="276" w:lineRule="auto"/>
              <w:ind w:left="86"/>
              <w:rPr>
                <w:rFonts w:ascii="Arial" w:hAnsi="Arial" w:cs="Arial"/>
                <w:b/>
              </w:rPr>
            </w:pPr>
            <w:r w:rsidRPr="00CA453B">
              <w:rPr>
                <w:rFonts w:ascii="Arial" w:hAnsi="Arial" w:cs="Arial"/>
                <w:b/>
              </w:rPr>
              <w:t>23</w:t>
            </w:r>
          </w:p>
        </w:tc>
        <w:tc>
          <w:tcPr>
            <w:tcW w:w="6638" w:type="dxa"/>
            <w:gridSpan w:val="2"/>
            <w:tcBorders>
              <w:left w:val="single" w:sz="18" w:space="0" w:color="FFFFFF"/>
              <w:right w:val="single" w:sz="18" w:space="0" w:color="FFFFFF"/>
            </w:tcBorders>
            <w:shd w:val="clear" w:color="auto" w:fill="E1EED9"/>
          </w:tcPr>
          <w:p w14:paraId="4B31956C" w14:textId="77777777" w:rsidR="00D813F2" w:rsidRPr="00CA453B" w:rsidRDefault="00D813F2" w:rsidP="00CA453B">
            <w:pPr>
              <w:pStyle w:val="TableParagraph"/>
              <w:spacing w:before="63" w:line="276" w:lineRule="auto"/>
              <w:ind w:left="83"/>
              <w:jc w:val="both"/>
              <w:rPr>
                <w:rFonts w:ascii="Arial" w:hAnsi="Arial" w:cs="Arial"/>
                <w:b/>
                <w:sz w:val="20"/>
              </w:rPr>
            </w:pPr>
            <w:r w:rsidRPr="00CA453B">
              <w:rPr>
                <w:rFonts w:ascii="Arial" w:hAnsi="Arial" w:cs="Arial"/>
                <w:b/>
                <w:sz w:val="20"/>
              </w:rPr>
              <w:t>Art.</w:t>
            </w:r>
            <w:r w:rsidRPr="00CA453B">
              <w:rPr>
                <w:rFonts w:ascii="Arial" w:hAnsi="Arial" w:cs="Arial"/>
                <w:b/>
                <w:spacing w:val="-5"/>
                <w:sz w:val="20"/>
              </w:rPr>
              <w:t xml:space="preserve"> </w:t>
            </w:r>
            <w:r w:rsidRPr="00CA453B">
              <w:rPr>
                <w:rFonts w:ascii="Arial" w:hAnsi="Arial" w:cs="Arial"/>
                <w:b/>
                <w:sz w:val="20"/>
              </w:rPr>
              <w:t>67</w:t>
            </w:r>
            <w:r w:rsidRPr="00CA453B">
              <w:rPr>
                <w:rFonts w:ascii="Arial" w:hAnsi="Arial" w:cs="Arial"/>
                <w:b/>
                <w:spacing w:val="-3"/>
                <w:sz w:val="20"/>
              </w:rPr>
              <w:t xml:space="preserve"> </w:t>
            </w:r>
            <w:r w:rsidRPr="00CA453B">
              <w:rPr>
                <w:rFonts w:ascii="Arial" w:hAnsi="Arial" w:cs="Arial"/>
                <w:b/>
                <w:sz w:val="20"/>
              </w:rPr>
              <w:t>(qualificação</w:t>
            </w:r>
            <w:r w:rsidRPr="00CA453B">
              <w:rPr>
                <w:rFonts w:ascii="Arial" w:hAnsi="Arial" w:cs="Arial"/>
                <w:b/>
                <w:spacing w:val="-3"/>
                <w:sz w:val="20"/>
              </w:rPr>
              <w:t xml:space="preserve"> </w:t>
            </w:r>
            <w:r w:rsidRPr="00CA453B">
              <w:rPr>
                <w:rFonts w:ascii="Arial" w:hAnsi="Arial" w:cs="Arial"/>
                <w:b/>
                <w:sz w:val="20"/>
              </w:rPr>
              <w:t>técnica)</w:t>
            </w:r>
          </w:p>
          <w:p w14:paraId="483E3563" w14:textId="77777777" w:rsidR="00D813F2" w:rsidRPr="00CA453B" w:rsidRDefault="00D813F2" w:rsidP="00CA453B">
            <w:pPr>
              <w:pStyle w:val="TableParagraph"/>
              <w:spacing w:before="24" w:line="276" w:lineRule="auto"/>
              <w:ind w:left="83" w:right="84"/>
              <w:jc w:val="both"/>
              <w:rPr>
                <w:rFonts w:ascii="Arial" w:hAnsi="Arial" w:cs="Arial"/>
                <w:sz w:val="20"/>
              </w:rPr>
            </w:pPr>
            <w:r w:rsidRPr="00CA453B">
              <w:rPr>
                <w:rFonts w:ascii="Arial" w:hAnsi="Arial" w:cs="Arial"/>
                <w:color w:val="1C1B1A"/>
                <w:sz w:val="20"/>
              </w:rPr>
              <w:t>§</w:t>
            </w:r>
            <w:r w:rsidRPr="00CA453B">
              <w:rPr>
                <w:rFonts w:ascii="Arial" w:hAnsi="Arial" w:cs="Arial"/>
                <w:color w:val="1C1B1A"/>
                <w:spacing w:val="1"/>
                <w:sz w:val="20"/>
              </w:rPr>
              <w:t xml:space="preserve"> </w:t>
            </w:r>
            <w:r w:rsidRPr="00CA453B">
              <w:rPr>
                <w:rFonts w:ascii="Arial" w:hAnsi="Arial" w:cs="Arial"/>
                <w:color w:val="1C1B1A"/>
                <w:sz w:val="20"/>
              </w:rPr>
              <w:t>3º</w:t>
            </w:r>
            <w:r w:rsidRPr="00CA453B">
              <w:rPr>
                <w:rFonts w:ascii="Arial" w:hAnsi="Arial" w:cs="Arial"/>
                <w:color w:val="1C1B1A"/>
                <w:spacing w:val="1"/>
                <w:sz w:val="20"/>
              </w:rPr>
              <w:t xml:space="preserve"> </w:t>
            </w:r>
            <w:r w:rsidRPr="00CA453B">
              <w:rPr>
                <w:rFonts w:ascii="Arial" w:hAnsi="Arial" w:cs="Arial"/>
                <w:color w:val="1C1B1A"/>
                <w:sz w:val="20"/>
              </w:rPr>
              <w:t>Salvo</w:t>
            </w:r>
            <w:r w:rsidRPr="00CA453B">
              <w:rPr>
                <w:rFonts w:ascii="Arial" w:hAnsi="Arial" w:cs="Arial"/>
                <w:color w:val="1C1B1A"/>
                <w:spacing w:val="1"/>
                <w:sz w:val="20"/>
              </w:rPr>
              <w:t xml:space="preserve"> </w:t>
            </w:r>
            <w:r w:rsidRPr="00CA453B">
              <w:rPr>
                <w:rFonts w:ascii="Arial" w:hAnsi="Arial" w:cs="Arial"/>
                <w:color w:val="1C1B1A"/>
                <w:sz w:val="20"/>
              </w:rPr>
              <w:t>na</w:t>
            </w:r>
            <w:r w:rsidRPr="00CA453B">
              <w:rPr>
                <w:rFonts w:ascii="Arial" w:hAnsi="Arial" w:cs="Arial"/>
                <w:color w:val="1C1B1A"/>
                <w:spacing w:val="1"/>
                <w:sz w:val="20"/>
              </w:rPr>
              <w:t xml:space="preserve"> </w:t>
            </w:r>
            <w:r w:rsidRPr="00CA453B">
              <w:rPr>
                <w:rFonts w:ascii="Arial" w:hAnsi="Arial" w:cs="Arial"/>
                <w:color w:val="1C1B1A"/>
                <w:sz w:val="20"/>
              </w:rPr>
              <w:t>contratação</w:t>
            </w:r>
            <w:r w:rsidRPr="00CA453B">
              <w:rPr>
                <w:rFonts w:ascii="Arial" w:hAnsi="Arial" w:cs="Arial"/>
                <w:color w:val="1C1B1A"/>
                <w:spacing w:val="1"/>
                <w:sz w:val="20"/>
              </w:rPr>
              <w:t xml:space="preserve"> </w:t>
            </w:r>
            <w:r w:rsidRPr="00CA453B">
              <w:rPr>
                <w:rFonts w:ascii="Arial" w:hAnsi="Arial" w:cs="Arial"/>
                <w:color w:val="1C1B1A"/>
                <w:sz w:val="20"/>
              </w:rPr>
              <w:t>de</w:t>
            </w:r>
            <w:r w:rsidRPr="00CA453B">
              <w:rPr>
                <w:rFonts w:ascii="Arial" w:hAnsi="Arial" w:cs="Arial"/>
                <w:color w:val="1C1B1A"/>
                <w:spacing w:val="1"/>
                <w:sz w:val="20"/>
              </w:rPr>
              <w:t xml:space="preserve"> </w:t>
            </w:r>
            <w:r w:rsidRPr="00CA453B">
              <w:rPr>
                <w:rFonts w:ascii="Arial" w:hAnsi="Arial" w:cs="Arial"/>
                <w:color w:val="1C1B1A"/>
                <w:sz w:val="20"/>
              </w:rPr>
              <w:t>obras</w:t>
            </w:r>
            <w:r w:rsidRPr="00CA453B">
              <w:rPr>
                <w:rFonts w:ascii="Arial" w:hAnsi="Arial" w:cs="Arial"/>
                <w:color w:val="1C1B1A"/>
                <w:spacing w:val="1"/>
                <w:sz w:val="20"/>
              </w:rPr>
              <w:t xml:space="preserve"> </w:t>
            </w:r>
            <w:r w:rsidRPr="00CA453B">
              <w:rPr>
                <w:rFonts w:ascii="Arial" w:hAnsi="Arial" w:cs="Arial"/>
                <w:color w:val="1C1B1A"/>
                <w:sz w:val="20"/>
              </w:rPr>
              <w:t>e</w:t>
            </w:r>
            <w:r w:rsidRPr="00CA453B">
              <w:rPr>
                <w:rFonts w:ascii="Arial" w:hAnsi="Arial" w:cs="Arial"/>
                <w:color w:val="1C1B1A"/>
                <w:spacing w:val="1"/>
                <w:sz w:val="20"/>
              </w:rPr>
              <w:t xml:space="preserve"> </w:t>
            </w:r>
            <w:r w:rsidRPr="00CA453B">
              <w:rPr>
                <w:rFonts w:ascii="Arial" w:hAnsi="Arial" w:cs="Arial"/>
                <w:color w:val="1C1B1A"/>
                <w:sz w:val="20"/>
              </w:rPr>
              <w:t>serviços</w:t>
            </w:r>
            <w:r w:rsidRPr="00CA453B">
              <w:rPr>
                <w:rFonts w:ascii="Arial" w:hAnsi="Arial" w:cs="Arial"/>
                <w:color w:val="1C1B1A"/>
                <w:spacing w:val="1"/>
                <w:sz w:val="20"/>
              </w:rPr>
              <w:t xml:space="preserve"> </w:t>
            </w:r>
            <w:r w:rsidRPr="00CA453B">
              <w:rPr>
                <w:rFonts w:ascii="Arial" w:hAnsi="Arial" w:cs="Arial"/>
                <w:color w:val="1C1B1A"/>
                <w:sz w:val="20"/>
              </w:rPr>
              <w:t>de</w:t>
            </w:r>
            <w:r w:rsidRPr="00CA453B">
              <w:rPr>
                <w:rFonts w:ascii="Arial" w:hAnsi="Arial" w:cs="Arial"/>
                <w:color w:val="1C1B1A"/>
                <w:spacing w:val="1"/>
                <w:sz w:val="20"/>
              </w:rPr>
              <w:t xml:space="preserve"> </w:t>
            </w:r>
            <w:r w:rsidRPr="00CA453B">
              <w:rPr>
                <w:rFonts w:ascii="Arial" w:hAnsi="Arial" w:cs="Arial"/>
                <w:color w:val="1C1B1A"/>
                <w:sz w:val="20"/>
              </w:rPr>
              <w:t>engenharia,</w:t>
            </w:r>
            <w:r w:rsidRPr="00CA453B">
              <w:rPr>
                <w:rFonts w:ascii="Arial" w:hAnsi="Arial" w:cs="Arial"/>
                <w:color w:val="1C1B1A"/>
                <w:spacing w:val="1"/>
                <w:sz w:val="20"/>
              </w:rPr>
              <w:t xml:space="preserve"> </w:t>
            </w:r>
            <w:r w:rsidRPr="00CA453B">
              <w:rPr>
                <w:rFonts w:ascii="Arial" w:hAnsi="Arial" w:cs="Arial"/>
                <w:color w:val="1C1B1A"/>
                <w:sz w:val="20"/>
              </w:rPr>
              <w:t>as</w:t>
            </w:r>
            <w:r w:rsidRPr="00CA453B">
              <w:rPr>
                <w:rFonts w:ascii="Arial" w:hAnsi="Arial" w:cs="Arial"/>
                <w:color w:val="1C1B1A"/>
                <w:spacing w:val="1"/>
                <w:sz w:val="20"/>
              </w:rPr>
              <w:t xml:space="preserve"> </w:t>
            </w:r>
            <w:r w:rsidRPr="00CA453B">
              <w:rPr>
                <w:rFonts w:ascii="Arial" w:hAnsi="Arial" w:cs="Arial"/>
                <w:color w:val="1C1B1A"/>
                <w:sz w:val="20"/>
              </w:rPr>
              <w:t xml:space="preserve">exigências a que se referem os incisos I e II do </w:t>
            </w:r>
            <w:r w:rsidRPr="00CA453B">
              <w:rPr>
                <w:rFonts w:ascii="Arial" w:hAnsi="Arial" w:cs="Arial"/>
                <w:i/>
                <w:color w:val="1C1B1A"/>
                <w:sz w:val="20"/>
              </w:rPr>
              <w:t xml:space="preserve">caput </w:t>
            </w:r>
            <w:r w:rsidRPr="00CA453B">
              <w:rPr>
                <w:rFonts w:ascii="Arial" w:hAnsi="Arial" w:cs="Arial"/>
                <w:color w:val="1C1B1A"/>
                <w:sz w:val="20"/>
              </w:rPr>
              <w:t>deste artigo, a</w:t>
            </w:r>
            <w:r w:rsidRPr="00CA453B">
              <w:rPr>
                <w:rFonts w:ascii="Arial" w:hAnsi="Arial" w:cs="Arial"/>
                <w:color w:val="1C1B1A"/>
                <w:spacing w:val="1"/>
                <w:sz w:val="20"/>
              </w:rPr>
              <w:t xml:space="preserve"> </w:t>
            </w:r>
            <w:r w:rsidRPr="00CA453B">
              <w:rPr>
                <w:rFonts w:ascii="Arial" w:hAnsi="Arial" w:cs="Arial"/>
                <w:color w:val="1C1B1A"/>
                <w:sz w:val="20"/>
              </w:rPr>
              <w:t>critério da Administração, poderão ser substituídas por outra prova de</w:t>
            </w:r>
            <w:r w:rsidRPr="00CA453B">
              <w:rPr>
                <w:rFonts w:ascii="Arial" w:hAnsi="Arial" w:cs="Arial"/>
                <w:color w:val="1C1B1A"/>
                <w:spacing w:val="1"/>
                <w:sz w:val="20"/>
              </w:rPr>
              <w:t xml:space="preserve"> </w:t>
            </w:r>
            <w:r w:rsidRPr="00CA453B">
              <w:rPr>
                <w:rFonts w:ascii="Arial" w:hAnsi="Arial" w:cs="Arial"/>
                <w:color w:val="1C1B1A"/>
                <w:sz w:val="20"/>
              </w:rPr>
              <w:t>que</w:t>
            </w:r>
            <w:r w:rsidRPr="00CA453B">
              <w:rPr>
                <w:rFonts w:ascii="Arial" w:hAnsi="Arial" w:cs="Arial"/>
                <w:color w:val="1C1B1A"/>
                <w:spacing w:val="1"/>
                <w:sz w:val="20"/>
              </w:rPr>
              <w:t xml:space="preserve"> </w:t>
            </w:r>
            <w:r w:rsidRPr="00CA453B">
              <w:rPr>
                <w:rFonts w:ascii="Arial" w:hAnsi="Arial" w:cs="Arial"/>
                <w:color w:val="1C1B1A"/>
                <w:sz w:val="20"/>
              </w:rPr>
              <w:t>o</w:t>
            </w:r>
            <w:r w:rsidRPr="00CA453B">
              <w:rPr>
                <w:rFonts w:ascii="Arial" w:hAnsi="Arial" w:cs="Arial"/>
                <w:color w:val="1C1B1A"/>
                <w:spacing w:val="1"/>
                <w:sz w:val="20"/>
              </w:rPr>
              <w:t xml:space="preserve"> </w:t>
            </w:r>
            <w:r w:rsidRPr="00CA453B">
              <w:rPr>
                <w:rFonts w:ascii="Arial" w:hAnsi="Arial" w:cs="Arial"/>
                <w:color w:val="1C1B1A"/>
                <w:sz w:val="20"/>
              </w:rPr>
              <w:t>profissional</w:t>
            </w:r>
            <w:r w:rsidRPr="00CA453B">
              <w:rPr>
                <w:rFonts w:ascii="Arial" w:hAnsi="Arial" w:cs="Arial"/>
                <w:color w:val="1C1B1A"/>
                <w:spacing w:val="1"/>
                <w:sz w:val="20"/>
              </w:rPr>
              <w:t xml:space="preserve"> </w:t>
            </w:r>
            <w:r w:rsidRPr="00CA453B">
              <w:rPr>
                <w:rFonts w:ascii="Arial" w:hAnsi="Arial" w:cs="Arial"/>
                <w:color w:val="1C1B1A"/>
                <w:sz w:val="20"/>
              </w:rPr>
              <w:t>ou</w:t>
            </w:r>
            <w:r w:rsidRPr="00CA453B">
              <w:rPr>
                <w:rFonts w:ascii="Arial" w:hAnsi="Arial" w:cs="Arial"/>
                <w:color w:val="1C1B1A"/>
                <w:spacing w:val="1"/>
                <w:sz w:val="20"/>
              </w:rPr>
              <w:t xml:space="preserve"> </w:t>
            </w:r>
            <w:r w:rsidRPr="00CA453B">
              <w:rPr>
                <w:rFonts w:ascii="Arial" w:hAnsi="Arial" w:cs="Arial"/>
                <w:color w:val="1C1B1A"/>
                <w:sz w:val="20"/>
              </w:rPr>
              <w:t>a</w:t>
            </w:r>
            <w:r w:rsidRPr="00CA453B">
              <w:rPr>
                <w:rFonts w:ascii="Arial" w:hAnsi="Arial" w:cs="Arial"/>
                <w:color w:val="1C1B1A"/>
                <w:spacing w:val="1"/>
                <w:sz w:val="20"/>
              </w:rPr>
              <w:t xml:space="preserve"> </w:t>
            </w:r>
            <w:r w:rsidRPr="00CA453B">
              <w:rPr>
                <w:rFonts w:ascii="Arial" w:hAnsi="Arial" w:cs="Arial"/>
                <w:color w:val="1C1B1A"/>
                <w:sz w:val="20"/>
              </w:rPr>
              <w:t>empresa</w:t>
            </w:r>
            <w:r w:rsidRPr="00CA453B">
              <w:rPr>
                <w:rFonts w:ascii="Arial" w:hAnsi="Arial" w:cs="Arial"/>
                <w:color w:val="1C1B1A"/>
                <w:spacing w:val="1"/>
                <w:sz w:val="20"/>
              </w:rPr>
              <w:t xml:space="preserve"> </w:t>
            </w:r>
            <w:r w:rsidRPr="00CA453B">
              <w:rPr>
                <w:rFonts w:ascii="Arial" w:hAnsi="Arial" w:cs="Arial"/>
                <w:color w:val="1C1B1A"/>
                <w:sz w:val="20"/>
              </w:rPr>
              <w:t>possui</w:t>
            </w:r>
            <w:r w:rsidRPr="00CA453B">
              <w:rPr>
                <w:rFonts w:ascii="Arial" w:hAnsi="Arial" w:cs="Arial"/>
                <w:color w:val="1C1B1A"/>
                <w:spacing w:val="1"/>
                <w:sz w:val="20"/>
              </w:rPr>
              <w:t xml:space="preserve"> </w:t>
            </w:r>
            <w:r w:rsidRPr="00CA453B">
              <w:rPr>
                <w:rFonts w:ascii="Arial" w:hAnsi="Arial" w:cs="Arial"/>
                <w:color w:val="1C1B1A"/>
                <w:sz w:val="20"/>
              </w:rPr>
              <w:t>conhecimento</w:t>
            </w:r>
            <w:r w:rsidRPr="00CA453B">
              <w:rPr>
                <w:rFonts w:ascii="Arial" w:hAnsi="Arial" w:cs="Arial"/>
                <w:color w:val="1C1B1A"/>
                <w:spacing w:val="1"/>
                <w:sz w:val="20"/>
              </w:rPr>
              <w:t xml:space="preserve"> </w:t>
            </w:r>
            <w:r w:rsidRPr="00CA453B">
              <w:rPr>
                <w:rFonts w:ascii="Arial" w:hAnsi="Arial" w:cs="Arial"/>
                <w:color w:val="1C1B1A"/>
                <w:sz w:val="20"/>
              </w:rPr>
              <w:t>técnico</w:t>
            </w:r>
            <w:r w:rsidRPr="00CA453B">
              <w:rPr>
                <w:rFonts w:ascii="Arial" w:hAnsi="Arial" w:cs="Arial"/>
                <w:color w:val="1C1B1A"/>
                <w:spacing w:val="1"/>
                <w:sz w:val="20"/>
              </w:rPr>
              <w:t xml:space="preserve"> </w:t>
            </w:r>
            <w:r w:rsidRPr="00CA453B">
              <w:rPr>
                <w:rFonts w:ascii="Arial" w:hAnsi="Arial" w:cs="Arial"/>
                <w:color w:val="1C1B1A"/>
                <w:sz w:val="20"/>
              </w:rPr>
              <w:t>e</w:t>
            </w:r>
            <w:r w:rsidRPr="00CA453B">
              <w:rPr>
                <w:rFonts w:ascii="Arial" w:hAnsi="Arial" w:cs="Arial"/>
                <w:color w:val="1C1B1A"/>
                <w:spacing w:val="1"/>
                <w:sz w:val="20"/>
              </w:rPr>
              <w:t xml:space="preserve"> </w:t>
            </w:r>
            <w:r w:rsidRPr="00CA453B">
              <w:rPr>
                <w:rFonts w:ascii="Arial" w:hAnsi="Arial" w:cs="Arial"/>
                <w:color w:val="1C1B1A"/>
                <w:sz w:val="20"/>
              </w:rPr>
              <w:t>experiência</w:t>
            </w:r>
            <w:r w:rsidRPr="00CA453B">
              <w:rPr>
                <w:rFonts w:ascii="Arial" w:hAnsi="Arial" w:cs="Arial"/>
                <w:color w:val="1C1B1A"/>
                <w:spacing w:val="1"/>
                <w:sz w:val="20"/>
              </w:rPr>
              <w:t xml:space="preserve"> </w:t>
            </w:r>
            <w:r w:rsidRPr="00CA453B">
              <w:rPr>
                <w:rFonts w:ascii="Arial" w:hAnsi="Arial" w:cs="Arial"/>
                <w:color w:val="1C1B1A"/>
                <w:sz w:val="20"/>
              </w:rPr>
              <w:t>prática</w:t>
            </w:r>
            <w:r w:rsidRPr="00CA453B">
              <w:rPr>
                <w:rFonts w:ascii="Arial" w:hAnsi="Arial" w:cs="Arial"/>
                <w:color w:val="1C1B1A"/>
                <w:spacing w:val="1"/>
                <w:sz w:val="20"/>
              </w:rPr>
              <w:t xml:space="preserve"> </w:t>
            </w:r>
            <w:r w:rsidRPr="00CA453B">
              <w:rPr>
                <w:rFonts w:ascii="Arial" w:hAnsi="Arial" w:cs="Arial"/>
                <w:color w:val="1C1B1A"/>
                <w:sz w:val="20"/>
              </w:rPr>
              <w:t>na</w:t>
            </w:r>
            <w:r w:rsidRPr="00CA453B">
              <w:rPr>
                <w:rFonts w:ascii="Arial" w:hAnsi="Arial" w:cs="Arial"/>
                <w:color w:val="1C1B1A"/>
                <w:spacing w:val="1"/>
                <w:sz w:val="20"/>
              </w:rPr>
              <w:t xml:space="preserve"> </w:t>
            </w:r>
            <w:r w:rsidRPr="00CA453B">
              <w:rPr>
                <w:rFonts w:ascii="Arial" w:hAnsi="Arial" w:cs="Arial"/>
                <w:color w:val="1C1B1A"/>
                <w:sz w:val="20"/>
              </w:rPr>
              <w:t>execução</w:t>
            </w:r>
            <w:r w:rsidRPr="00CA453B">
              <w:rPr>
                <w:rFonts w:ascii="Arial" w:hAnsi="Arial" w:cs="Arial"/>
                <w:color w:val="1C1B1A"/>
                <w:spacing w:val="1"/>
                <w:sz w:val="20"/>
              </w:rPr>
              <w:t xml:space="preserve"> </w:t>
            </w:r>
            <w:r w:rsidRPr="00CA453B">
              <w:rPr>
                <w:rFonts w:ascii="Arial" w:hAnsi="Arial" w:cs="Arial"/>
                <w:color w:val="1C1B1A"/>
                <w:sz w:val="20"/>
              </w:rPr>
              <w:t>de</w:t>
            </w:r>
            <w:r w:rsidRPr="00CA453B">
              <w:rPr>
                <w:rFonts w:ascii="Arial" w:hAnsi="Arial" w:cs="Arial"/>
                <w:color w:val="1C1B1A"/>
                <w:spacing w:val="1"/>
                <w:sz w:val="20"/>
              </w:rPr>
              <w:t xml:space="preserve"> </w:t>
            </w:r>
            <w:r w:rsidRPr="00CA453B">
              <w:rPr>
                <w:rFonts w:ascii="Arial" w:hAnsi="Arial" w:cs="Arial"/>
                <w:color w:val="1C1B1A"/>
                <w:sz w:val="20"/>
              </w:rPr>
              <w:t>serviço</w:t>
            </w:r>
            <w:r w:rsidRPr="00CA453B">
              <w:rPr>
                <w:rFonts w:ascii="Arial" w:hAnsi="Arial" w:cs="Arial"/>
                <w:color w:val="1C1B1A"/>
                <w:spacing w:val="1"/>
                <w:sz w:val="20"/>
              </w:rPr>
              <w:t xml:space="preserve"> </w:t>
            </w:r>
            <w:r w:rsidRPr="00CA453B">
              <w:rPr>
                <w:rFonts w:ascii="Arial" w:hAnsi="Arial" w:cs="Arial"/>
                <w:color w:val="1C1B1A"/>
                <w:sz w:val="20"/>
              </w:rPr>
              <w:t>de</w:t>
            </w:r>
            <w:r w:rsidRPr="00CA453B">
              <w:rPr>
                <w:rFonts w:ascii="Arial" w:hAnsi="Arial" w:cs="Arial"/>
                <w:color w:val="1C1B1A"/>
                <w:spacing w:val="1"/>
                <w:sz w:val="20"/>
              </w:rPr>
              <w:t xml:space="preserve"> </w:t>
            </w:r>
            <w:r w:rsidRPr="00CA453B">
              <w:rPr>
                <w:rFonts w:ascii="Arial" w:hAnsi="Arial" w:cs="Arial"/>
                <w:color w:val="1C1B1A"/>
                <w:sz w:val="20"/>
              </w:rPr>
              <w:t>características</w:t>
            </w:r>
            <w:r w:rsidRPr="00CA453B">
              <w:rPr>
                <w:rFonts w:ascii="Arial" w:hAnsi="Arial" w:cs="Arial"/>
                <w:color w:val="1C1B1A"/>
                <w:spacing w:val="1"/>
                <w:sz w:val="20"/>
              </w:rPr>
              <w:t xml:space="preserve"> </w:t>
            </w:r>
            <w:r w:rsidRPr="00CA453B">
              <w:rPr>
                <w:rFonts w:ascii="Arial" w:hAnsi="Arial" w:cs="Arial"/>
                <w:color w:val="1C1B1A"/>
                <w:spacing w:val="-1"/>
                <w:sz w:val="20"/>
              </w:rPr>
              <w:t>semelhantes,</w:t>
            </w:r>
            <w:r w:rsidRPr="00CA453B">
              <w:rPr>
                <w:rFonts w:ascii="Arial" w:hAnsi="Arial" w:cs="Arial"/>
                <w:color w:val="1C1B1A"/>
                <w:spacing w:val="-12"/>
                <w:sz w:val="20"/>
              </w:rPr>
              <w:t xml:space="preserve"> </w:t>
            </w:r>
            <w:r w:rsidRPr="00CA453B">
              <w:rPr>
                <w:rFonts w:ascii="Arial" w:hAnsi="Arial" w:cs="Arial"/>
                <w:color w:val="1C1B1A"/>
                <w:sz w:val="20"/>
              </w:rPr>
              <w:t>hipótese</w:t>
            </w:r>
            <w:r w:rsidRPr="00CA453B">
              <w:rPr>
                <w:rFonts w:ascii="Arial" w:hAnsi="Arial" w:cs="Arial"/>
                <w:color w:val="1C1B1A"/>
                <w:spacing w:val="-11"/>
                <w:sz w:val="20"/>
              </w:rPr>
              <w:t xml:space="preserve"> </w:t>
            </w:r>
            <w:r w:rsidRPr="00CA453B">
              <w:rPr>
                <w:rFonts w:ascii="Arial" w:hAnsi="Arial" w:cs="Arial"/>
                <w:color w:val="1C1B1A"/>
                <w:sz w:val="20"/>
              </w:rPr>
              <w:t>em</w:t>
            </w:r>
            <w:r w:rsidRPr="00CA453B">
              <w:rPr>
                <w:rFonts w:ascii="Arial" w:hAnsi="Arial" w:cs="Arial"/>
                <w:color w:val="1C1B1A"/>
                <w:spacing w:val="-9"/>
                <w:sz w:val="20"/>
              </w:rPr>
              <w:t xml:space="preserve"> </w:t>
            </w:r>
            <w:r w:rsidRPr="00CA453B">
              <w:rPr>
                <w:rFonts w:ascii="Arial" w:hAnsi="Arial" w:cs="Arial"/>
                <w:color w:val="1C1B1A"/>
                <w:sz w:val="20"/>
              </w:rPr>
              <w:t>que</w:t>
            </w:r>
            <w:r w:rsidRPr="00CA453B">
              <w:rPr>
                <w:rFonts w:ascii="Arial" w:hAnsi="Arial" w:cs="Arial"/>
                <w:color w:val="1C1B1A"/>
                <w:spacing w:val="-11"/>
                <w:sz w:val="20"/>
              </w:rPr>
              <w:t xml:space="preserve"> </w:t>
            </w:r>
            <w:r w:rsidRPr="00CA453B">
              <w:rPr>
                <w:rFonts w:ascii="Arial" w:hAnsi="Arial" w:cs="Arial"/>
                <w:color w:val="1C1B1A"/>
                <w:sz w:val="20"/>
              </w:rPr>
              <w:t>as</w:t>
            </w:r>
            <w:r w:rsidRPr="00CA453B">
              <w:rPr>
                <w:rFonts w:ascii="Arial" w:hAnsi="Arial" w:cs="Arial"/>
                <w:color w:val="1C1B1A"/>
                <w:spacing w:val="-11"/>
                <w:sz w:val="20"/>
              </w:rPr>
              <w:t xml:space="preserve"> </w:t>
            </w:r>
            <w:r w:rsidRPr="00CA453B">
              <w:rPr>
                <w:rFonts w:ascii="Arial" w:hAnsi="Arial" w:cs="Arial"/>
                <w:color w:val="1C1B1A"/>
                <w:sz w:val="20"/>
              </w:rPr>
              <w:t>provas</w:t>
            </w:r>
            <w:r w:rsidRPr="00CA453B">
              <w:rPr>
                <w:rFonts w:ascii="Arial" w:hAnsi="Arial" w:cs="Arial"/>
                <w:color w:val="1C1B1A"/>
                <w:spacing w:val="-11"/>
                <w:sz w:val="20"/>
              </w:rPr>
              <w:t xml:space="preserve"> </w:t>
            </w:r>
            <w:r w:rsidRPr="00CA453B">
              <w:rPr>
                <w:rFonts w:ascii="Arial" w:hAnsi="Arial" w:cs="Arial"/>
                <w:color w:val="1C1B1A"/>
                <w:sz w:val="20"/>
              </w:rPr>
              <w:t>alternativas</w:t>
            </w:r>
            <w:r w:rsidRPr="00CA453B">
              <w:rPr>
                <w:rFonts w:ascii="Arial" w:hAnsi="Arial" w:cs="Arial"/>
                <w:color w:val="1C1B1A"/>
                <w:spacing w:val="-12"/>
                <w:sz w:val="20"/>
              </w:rPr>
              <w:t xml:space="preserve"> </w:t>
            </w:r>
            <w:r w:rsidRPr="00CA453B">
              <w:rPr>
                <w:rFonts w:ascii="Arial" w:hAnsi="Arial" w:cs="Arial"/>
                <w:color w:val="1C1B1A"/>
                <w:sz w:val="20"/>
              </w:rPr>
              <w:t>aceitáveis</w:t>
            </w:r>
            <w:r w:rsidRPr="00CA453B">
              <w:rPr>
                <w:rFonts w:ascii="Arial" w:hAnsi="Arial" w:cs="Arial"/>
                <w:color w:val="1C1B1A"/>
                <w:spacing w:val="-11"/>
                <w:sz w:val="20"/>
              </w:rPr>
              <w:t xml:space="preserve"> </w:t>
            </w:r>
            <w:r w:rsidRPr="00CA453B">
              <w:rPr>
                <w:rFonts w:ascii="Arial" w:hAnsi="Arial" w:cs="Arial"/>
                <w:color w:val="1C1B1A"/>
                <w:sz w:val="20"/>
              </w:rPr>
              <w:t>deverão</w:t>
            </w:r>
          </w:p>
          <w:p w14:paraId="1592F90D" w14:textId="77777777" w:rsidR="00D813F2" w:rsidRPr="00CA453B" w:rsidRDefault="00D813F2" w:rsidP="00CA453B">
            <w:pPr>
              <w:pStyle w:val="TableParagraph"/>
              <w:spacing w:line="276" w:lineRule="auto"/>
              <w:ind w:left="83"/>
              <w:jc w:val="both"/>
              <w:rPr>
                <w:rFonts w:ascii="Arial" w:hAnsi="Arial" w:cs="Arial"/>
                <w:sz w:val="20"/>
              </w:rPr>
            </w:pPr>
            <w:r w:rsidRPr="00CA453B">
              <w:rPr>
                <w:rFonts w:ascii="Arial" w:hAnsi="Arial" w:cs="Arial"/>
                <w:color w:val="1C1B1A"/>
                <w:sz w:val="20"/>
              </w:rPr>
              <w:t>ser</w:t>
            </w:r>
            <w:r w:rsidRPr="00CA453B">
              <w:rPr>
                <w:rFonts w:ascii="Arial" w:hAnsi="Arial" w:cs="Arial"/>
                <w:color w:val="1C1B1A"/>
                <w:spacing w:val="-4"/>
                <w:sz w:val="20"/>
              </w:rPr>
              <w:t xml:space="preserve"> </w:t>
            </w:r>
            <w:r w:rsidRPr="00CA453B">
              <w:rPr>
                <w:rFonts w:ascii="Arial" w:hAnsi="Arial" w:cs="Arial"/>
                <w:color w:val="1C1B1A"/>
                <w:sz w:val="20"/>
              </w:rPr>
              <w:t>previstas</w:t>
            </w:r>
            <w:r w:rsidRPr="00CA453B">
              <w:rPr>
                <w:rFonts w:ascii="Arial" w:hAnsi="Arial" w:cs="Arial"/>
                <w:color w:val="1C1B1A"/>
                <w:spacing w:val="-3"/>
                <w:sz w:val="20"/>
              </w:rPr>
              <w:t xml:space="preserve"> </w:t>
            </w:r>
            <w:r w:rsidRPr="00CA453B">
              <w:rPr>
                <w:rFonts w:ascii="Arial" w:hAnsi="Arial" w:cs="Arial"/>
                <w:color w:val="1C1B1A"/>
                <w:sz w:val="20"/>
              </w:rPr>
              <w:t>em</w:t>
            </w:r>
            <w:r w:rsidRPr="00CA453B">
              <w:rPr>
                <w:rFonts w:ascii="Arial" w:hAnsi="Arial" w:cs="Arial"/>
                <w:color w:val="1C1B1A"/>
                <w:spacing w:val="1"/>
                <w:sz w:val="20"/>
              </w:rPr>
              <w:t xml:space="preserve"> </w:t>
            </w:r>
            <w:r w:rsidRPr="00CA453B">
              <w:rPr>
                <w:rFonts w:ascii="Arial" w:hAnsi="Arial" w:cs="Arial"/>
                <w:b/>
                <w:color w:val="C00000"/>
                <w:sz w:val="20"/>
              </w:rPr>
              <w:t>regulamento</w:t>
            </w:r>
            <w:r w:rsidRPr="00CA453B">
              <w:rPr>
                <w:rFonts w:ascii="Arial" w:hAnsi="Arial" w:cs="Arial"/>
                <w:color w:val="1C1B1A"/>
                <w:sz w:val="20"/>
              </w:rPr>
              <w:t>.</w:t>
            </w:r>
          </w:p>
        </w:tc>
        <w:tc>
          <w:tcPr>
            <w:tcW w:w="3503" w:type="dxa"/>
            <w:gridSpan w:val="2"/>
            <w:tcBorders>
              <w:left w:val="single" w:sz="18" w:space="0" w:color="FFFFFF"/>
            </w:tcBorders>
            <w:shd w:val="clear" w:color="auto" w:fill="E1EED9"/>
          </w:tcPr>
          <w:p w14:paraId="42691248" w14:textId="77777777" w:rsidR="00D813F2" w:rsidRPr="00CA453B" w:rsidRDefault="00D813F2" w:rsidP="00CA453B">
            <w:pPr>
              <w:pStyle w:val="TableParagraph"/>
              <w:spacing w:line="276" w:lineRule="auto"/>
              <w:rPr>
                <w:rFonts w:ascii="Arial" w:hAnsi="Arial" w:cs="Arial"/>
                <w:b/>
                <w:sz w:val="26"/>
              </w:rPr>
            </w:pPr>
          </w:p>
          <w:p w14:paraId="53EF3497" w14:textId="77777777" w:rsidR="00D813F2" w:rsidRPr="00CA453B" w:rsidRDefault="00D813F2" w:rsidP="00CA453B">
            <w:pPr>
              <w:pStyle w:val="TableParagraph"/>
              <w:spacing w:before="2" w:line="276" w:lineRule="auto"/>
              <w:rPr>
                <w:rFonts w:ascii="Arial" w:hAnsi="Arial" w:cs="Arial"/>
                <w:b/>
                <w:sz w:val="28"/>
              </w:rPr>
            </w:pPr>
          </w:p>
          <w:p w14:paraId="1AC155EE" w14:textId="77777777" w:rsidR="00D813F2" w:rsidRPr="00CA453B" w:rsidRDefault="00D813F2" w:rsidP="00CA453B">
            <w:pPr>
              <w:pStyle w:val="TableParagraph"/>
              <w:spacing w:line="276" w:lineRule="auto"/>
              <w:ind w:left="85" w:right="86"/>
              <w:jc w:val="both"/>
              <w:rPr>
                <w:rFonts w:ascii="Arial" w:hAnsi="Arial" w:cs="Arial"/>
                <w:sz w:val="20"/>
              </w:rPr>
            </w:pPr>
            <w:r w:rsidRPr="00CA453B">
              <w:rPr>
                <w:rFonts w:ascii="Arial" w:hAnsi="Arial" w:cs="Arial"/>
                <w:sz w:val="20"/>
              </w:rPr>
              <w:t>Regulamentar</w:t>
            </w:r>
            <w:r w:rsidRPr="00CA453B">
              <w:rPr>
                <w:rFonts w:ascii="Arial" w:hAnsi="Arial" w:cs="Arial"/>
                <w:spacing w:val="-8"/>
                <w:sz w:val="20"/>
              </w:rPr>
              <w:t xml:space="preserve"> </w:t>
            </w:r>
            <w:r w:rsidRPr="00CA453B">
              <w:rPr>
                <w:rFonts w:ascii="Arial" w:hAnsi="Arial" w:cs="Arial"/>
                <w:sz w:val="20"/>
              </w:rPr>
              <w:t>as</w:t>
            </w:r>
            <w:r w:rsidRPr="00CA453B">
              <w:rPr>
                <w:rFonts w:ascii="Arial" w:hAnsi="Arial" w:cs="Arial"/>
                <w:spacing w:val="-10"/>
                <w:sz w:val="20"/>
              </w:rPr>
              <w:t xml:space="preserve"> </w:t>
            </w:r>
            <w:r w:rsidRPr="00CA453B">
              <w:rPr>
                <w:rFonts w:ascii="Arial" w:hAnsi="Arial" w:cs="Arial"/>
                <w:sz w:val="20"/>
              </w:rPr>
              <w:t>formas</w:t>
            </w:r>
            <w:r w:rsidRPr="00CA453B">
              <w:rPr>
                <w:rFonts w:ascii="Arial" w:hAnsi="Arial" w:cs="Arial"/>
                <w:spacing w:val="-10"/>
                <w:sz w:val="20"/>
              </w:rPr>
              <w:t xml:space="preserve"> </w:t>
            </w:r>
            <w:r w:rsidRPr="00CA453B">
              <w:rPr>
                <w:rFonts w:ascii="Arial" w:hAnsi="Arial" w:cs="Arial"/>
                <w:sz w:val="20"/>
              </w:rPr>
              <w:t>alternativas</w:t>
            </w:r>
            <w:r w:rsidRPr="00CA453B">
              <w:rPr>
                <w:rFonts w:ascii="Arial" w:hAnsi="Arial" w:cs="Arial"/>
                <w:spacing w:val="-47"/>
                <w:sz w:val="20"/>
              </w:rPr>
              <w:t xml:space="preserve"> </w:t>
            </w:r>
            <w:r w:rsidRPr="00CA453B">
              <w:rPr>
                <w:rFonts w:ascii="Arial" w:hAnsi="Arial" w:cs="Arial"/>
                <w:sz w:val="20"/>
              </w:rPr>
              <w:t>de</w:t>
            </w:r>
            <w:r w:rsidRPr="00CA453B">
              <w:rPr>
                <w:rFonts w:ascii="Arial" w:hAnsi="Arial" w:cs="Arial"/>
                <w:spacing w:val="1"/>
                <w:sz w:val="20"/>
              </w:rPr>
              <w:t xml:space="preserve"> </w:t>
            </w:r>
            <w:r w:rsidRPr="00CA453B">
              <w:rPr>
                <w:rFonts w:ascii="Arial" w:hAnsi="Arial" w:cs="Arial"/>
                <w:sz w:val="20"/>
              </w:rPr>
              <w:t>comprovação</w:t>
            </w:r>
            <w:r w:rsidRPr="00CA453B">
              <w:rPr>
                <w:rFonts w:ascii="Arial" w:hAnsi="Arial" w:cs="Arial"/>
                <w:spacing w:val="1"/>
                <w:sz w:val="20"/>
              </w:rPr>
              <w:t xml:space="preserve"> </w:t>
            </w:r>
            <w:r w:rsidRPr="00CA453B">
              <w:rPr>
                <w:rFonts w:ascii="Arial" w:hAnsi="Arial" w:cs="Arial"/>
                <w:sz w:val="20"/>
              </w:rPr>
              <w:t>da</w:t>
            </w:r>
            <w:r w:rsidRPr="00CA453B">
              <w:rPr>
                <w:rFonts w:ascii="Arial" w:hAnsi="Arial" w:cs="Arial"/>
                <w:spacing w:val="1"/>
                <w:sz w:val="20"/>
              </w:rPr>
              <w:t xml:space="preserve"> </w:t>
            </w:r>
            <w:r w:rsidRPr="00CA453B">
              <w:rPr>
                <w:rFonts w:ascii="Arial" w:hAnsi="Arial" w:cs="Arial"/>
                <w:sz w:val="20"/>
              </w:rPr>
              <w:t>qualificação</w:t>
            </w:r>
            <w:r w:rsidRPr="00CA453B">
              <w:rPr>
                <w:rFonts w:ascii="Arial" w:hAnsi="Arial" w:cs="Arial"/>
                <w:spacing w:val="1"/>
                <w:sz w:val="20"/>
              </w:rPr>
              <w:t xml:space="preserve"> </w:t>
            </w:r>
            <w:r w:rsidRPr="00CA453B">
              <w:rPr>
                <w:rFonts w:ascii="Arial" w:hAnsi="Arial" w:cs="Arial"/>
                <w:sz w:val="20"/>
              </w:rPr>
              <w:t>técnica.</w:t>
            </w:r>
          </w:p>
        </w:tc>
      </w:tr>
      <w:tr w:rsidR="00D813F2" w:rsidRPr="00CA453B" w14:paraId="700E6A20" w14:textId="77777777" w:rsidTr="003E38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3" w:type="dxa"/>
          <w:trHeight w:val="1886"/>
        </w:trPr>
        <w:tc>
          <w:tcPr>
            <w:tcW w:w="449" w:type="dxa"/>
            <w:tcBorders>
              <w:top w:val="single" w:sz="2" w:space="0" w:color="E1EED9"/>
              <w:bottom w:val="single" w:sz="2" w:space="0" w:color="E1EED9"/>
              <w:right w:val="single" w:sz="18" w:space="0" w:color="FFFFFF"/>
            </w:tcBorders>
            <w:shd w:val="clear" w:color="auto" w:fill="C5DFB3"/>
          </w:tcPr>
          <w:p w14:paraId="5530EB6C" w14:textId="77777777" w:rsidR="00D813F2" w:rsidRPr="00CA453B" w:rsidRDefault="00D813F2" w:rsidP="00CA453B">
            <w:pPr>
              <w:pStyle w:val="TableParagraph"/>
              <w:spacing w:line="276" w:lineRule="auto"/>
              <w:rPr>
                <w:rFonts w:ascii="Arial" w:hAnsi="Arial" w:cs="Arial"/>
                <w:b/>
                <w:sz w:val="28"/>
              </w:rPr>
            </w:pPr>
          </w:p>
          <w:p w14:paraId="50C47D5A" w14:textId="77777777" w:rsidR="00D813F2" w:rsidRPr="00CA453B" w:rsidRDefault="00D813F2" w:rsidP="00CA453B">
            <w:pPr>
              <w:pStyle w:val="TableParagraph"/>
              <w:spacing w:before="5" w:line="276" w:lineRule="auto"/>
              <w:rPr>
                <w:rFonts w:ascii="Arial" w:hAnsi="Arial" w:cs="Arial"/>
                <w:b/>
                <w:sz w:val="35"/>
              </w:rPr>
            </w:pPr>
          </w:p>
          <w:p w14:paraId="1D09CDD9" w14:textId="77777777" w:rsidR="00D813F2" w:rsidRPr="00CA453B" w:rsidRDefault="00D813F2" w:rsidP="00CA453B">
            <w:pPr>
              <w:pStyle w:val="TableParagraph"/>
              <w:spacing w:line="276" w:lineRule="auto"/>
              <w:ind w:left="86"/>
              <w:rPr>
                <w:rFonts w:ascii="Arial" w:hAnsi="Arial" w:cs="Arial"/>
                <w:b/>
              </w:rPr>
            </w:pPr>
            <w:r w:rsidRPr="00CA453B">
              <w:rPr>
                <w:rFonts w:ascii="Arial" w:hAnsi="Arial" w:cs="Arial"/>
                <w:b/>
              </w:rPr>
              <w:t>24</w:t>
            </w:r>
          </w:p>
        </w:tc>
        <w:tc>
          <w:tcPr>
            <w:tcW w:w="6638" w:type="dxa"/>
            <w:gridSpan w:val="2"/>
            <w:tcBorders>
              <w:left w:val="single" w:sz="18" w:space="0" w:color="FFFFFF"/>
              <w:right w:val="single" w:sz="18" w:space="0" w:color="FFFFFF"/>
            </w:tcBorders>
            <w:shd w:val="clear" w:color="auto" w:fill="E1EED9"/>
          </w:tcPr>
          <w:p w14:paraId="1C2AC3BE" w14:textId="77777777" w:rsidR="00D813F2" w:rsidRPr="00CA453B" w:rsidRDefault="00D813F2" w:rsidP="00CA453B">
            <w:pPr>
              <w:pStyle w:val="TableParagraph"/>
              <w:spacing w:before="63" w:line="276" w:lineRule="auto"/>
              <w:ind w:left="83"/>
              <w:jc w:val="both"/>
              <w:rPr>
                <w:rFonts w:ascii="Arial" w:hAnsi="Arial" w:cs="Arial"/>
                <w:b/>
                <w:sz w:val="20"/>
              </w:rPr>
            </w:pPr>
            <w:r w:rsidRPr="00CA453B">
              <w:rPr>
                <w:rFonts w:ascii="Arial" w:hAnsi="Arial" w:cs="Arial"/>
                <w:b/>
                <w:sz w:val="20"/>
              </w:rPr>
              <w:t>Art.</w:t>
            </w:r>
            <w:r w:rsidRPr="00CA453B">
              <w:rPr>
                <w:rFonts w:ascii="Arial" w:hAnsi="Arial" w:cs="Arial"/>
                <w:b/>
                <w:spacing w:val="-5"/>
                <w:sz w:val="20"/>
              </w:rPr>
              <w:t xml:space="preserve"> </w:t>
            </w:r>
            <w:r w:rsidRPr="00CA453B">
              <w:rPr>
                <w:rFonts w:ascii="Arial" w:hAnsi="Arial" w:cs="Arial"/>
                <w:b/>
                <w:sz w:val="20"/>
              </w:rPr>
              <w:t>67</w:t>
            </w:r>
            <w:r w:rsidRPr="00CA453B">
              <w:rPr>
                <w:rFonts w:ascii="Arial" w:hAnsi="Arial" w:cs="Arial"/>
                <w:b/>
                <w:spacing w:val="-2"/>
                <w:sz w:val="20"/>
              </w:rPr>
              <w:t xml:space="preserve"> </w:t>
            </w:r>
            <w:r w:rsidRPr="00CA453B">
              <w:rPr>
                <w:rFonts w:ascii="Arial" w:hAnsi="Arial" w:cs="Arial"/>
                <w:b/>
                <w:sz w:val="20"/>
              </w:rPr>
              <w:t>(qualificação</w:t>
            </w:r>
            <w:r w:rsidRPr="00CA453B">
              <w:rPr>
                <w:rFonts w:ascii="Arial" w:hAnsi="Arial" w:cs="Arial"/>
                <w:b/>
                <w:spacing w:val="-3"/>
                <w:sz w:val="20"/>
              </w:rPr>
              <w:t xml:space="preserve"> </w:t>
            </w:r>
            <w:r w:rsidRPr="00CA453B">
              <w:rPr>
                <w:rFonts w:ascii="Arial" w:hAnsi="Arial" w:cs="Arial"/>
                <w:b/>
                <w:sz w:val="20"/>
              </w:rPr>
              <w:t>técnica)</w:t>
            </w:r>
          </w:p>
          <w:p w14:paraId="2FA4158F" w14:textId="77777777" w:rsidR="00D813F2" w:rsidRPr="00CA453B" w:rsidRDefault="00D813F2" w:rsidP="00CA453B">
            <w:pPr>
              <w:pStyle w:val="TableParagraph"/>
              <w:spacing w:line="276" w:lineRule="auto"/>
              <w:ind w:left="83" w:right="87"/>
              <w:jc w:val="both"/>
              <w:rPr>
                <w:rFonts w:ascii="Arial" w:hAnsi="Arial" w:cs="Arial"/>
                <w:sz w:val="20"/>
              </w:rPr>
            </w:pPr>
            <w:r w:rsidRPr="00CA453B">
              <w:rPr>
                <w:rFonts w:ascii="Arial" w:hAnsi="Arial" w:cs="Arial"/>
                <w:color w:val="1C1B1A"/>
                <w:sz w:val="20"/>
              </w:rPr>
              <w:t>§</w:t>
            </w:r>
            <w:r w:rsidRPr="00CA453B">
              <w:rPr>
                <w:rFonts w:ascii="Arial" w:hAnsi="Arial" w:cs="Arial"/>
                <w:color w:val="1C1B1A"/>
                <w:spacing w:val="-9"/>
                <w:sz w:val="20"/>
              </w:rPr>
              <w:t xml:space="preserve"> </w:t>
            </w:r>
            <w:r w:rsidRPr="00CA453B">
              <w:rPr>
                <w:rFonts w:ascii="Arial" w:hAnsi="Arial" w:cs="Arial"/>
                <w:color w:val="1C1B1A"/>
                <w:sz w:val="20"/>
              </w:rPr>
              <w:t>12.</w:t>
            </w:r>
            <w:r w:rsidRPr="00CA453B">
              <w:rPr>
                <w:rFonts w:ascii="Arial" w:hAnsi="Arial" w:cs="Arial"/>
                <w:color w:val="1C1B1A"/>
                <w:spacing w:val="-9"/>
                <w:sz w:val="20"/>
              </w:rPr>
              <w:t xml:space="preserve"> </w:t>
            </w:r>
            <w:r w:rsidRPr="00CA453B">
              <w:rPr>
                <w:rFonts w:ascii="Arial" w:hAnsi="Arial" w:cs="Arial"/>
                <w:color w:val="1C1B1A"/>
                <w:sz w:val="20"/>
              </w:rPr>
              <w:t>Na</w:t>
            </w:r>
            <w:r w:rsidRPr="00CA453B">
              <w:rPr>
                <w:rFonts w:ascii="Arial" w:hAnsi="Arial" w:cs="Arial"/>
                <w:color w:val="1C1B1A"/>
                <w:spacing w:val="-8"/>
                <w:sz w:val="20"/>
              </w:rPr>
              <w:t xml:space="preserve"> </w:t>
            </w:r>
            <w:r w:rsidRPr="00CA453B">
              <w:rPr>
                <w:rFonts w:ascii="Arial" w:hAnsi="Arial" w:cs="Arial"/>
                <w:color w:val="1C1B1A"/>
                <w:sz w:val="20"/>
              </w:rPr>
              <w:t>documentação</w:t>
            </w:r>
            <w:r w:rsidRPr="00CA453B">
              <w:rPr>
                <w:rFonts w:ascii="Arial" w:hAnsi="Arial" w:cs="Arial"/>
                <w:color w:val="1C1B1A"/>
                <w:spacing w:val="-8"/>
                <w:sz w:val="20"/>
              </w:rPr>
              <w:t xml:space="preserve"> </w:t>
            </w:r>
            <w:r w:rsidRPr="00CA453B">
              <w:rPr>
                <w:rFonts w:ascii="Arial" w:hAnsi="Arial" w:cs="Arial"/>
                <w:color w:val="1C1B1A"/>
                <w:sz w:val="20"/>
              </w:rPr>
              <w:t>de</w:t>
            </w:r>
            <w:r w:rsidRPr="00CA453B">
              <w:rPr>
                <w:rFonts w:ascii="Arial" w:hAnsi="Arial" w:cs="Arial"/>
                <w:color w:val="1C1B1A"/>
                <w:spacing w:val="-11"/>
                <w:sz w:val="20"/>
              </w:rPr>
              <w:t xml:space="preserve"> </w:t>
            </w:r>
            <w:r w:rsidRPr="00CA453B">
              <w:rPr>
                <w:rFonts w:ascii="Arial" w:hAnsi="Arial" w:cs="Arial"/>
                <w:color w:val="1C1B1A"/>
                <w:sz w:val="20"/>
              </w:rPr>
              <w:t>que</w:t>
            </w:r>
            <w:r w:rsidRPr="00CA453B">
              <w:rPr>
                <w:rFonts w:ascii="Arial" w:hAnsi="Arial" w:cs="Arial"/>
                <w:color w:val="1C1B1A"/>
                <w:spacing w:val="-8"/>
                <w:sz w:val="20"/>
              </w:rPr>
              <w:t xml:space="preserve"> </w:t>
            </w:r>
            <w:r w:rsidRPr="00CA453B">
              <w:rPr>
                <w:rFonts w:ascii="Arial" w:hAnsi="Arial" w:cs="Arial"/>
                <w:color w:val="1C1B1A"/>
                <w:sz w:val="20"/>
              </w:rPr>
              <w:t>trata</w:t>
            </w:r>
            <w:r w:rsidRPr="00CA453B">
              <w:rPr>
                <w:rFonts w:ascii="Arial" w:hAnsi="Arial" w:cs="Arial"/>
                <w:color w:val="1C1B1A"/>
                <w:spacing w:val="-7"/>
                <w:sz w:val="20"/>
              </w:rPr>
              <w:t xml:space="preserve"> </w:t>
            </w:r>
            <w:r w:rsidRPr="00CA453B">
              <w:rPr>
                <w:rFonts w:ascii="Arial" w:hAnsi="Arial" w:cs="Arial"/>
                <w:color w:val="1C1B1A"/>
                <w:sz w:val="20"/>
              </w:rPr>
              <w:t>o</w:t>
            </w:r>
            <w:r w:rsidRPr="00CA453B">
              <w:rPr>
                <w:rFonts w:ascii="Arial" w:hAnsi="Arial" w:cs="Arial"/>
                <w:color w:val="1C1B1A"/>
                <w:spacing w:val="-9"/>
                <w:sz w:val="20"/>
              </w:rPr>
              <w:t xml:space="preserve"> </w:t>
            </w:r>
            <w:r w:rsidRPr="00CA453B">
              <w:rPr>
                <w:rFonts w:ascii="Arial" w:hAnsi="Arial" w:cs="Arial"/>
                <w:color w:val="1C1B1A"/>
                <w:sz w:val="20"/>
              </w:rPr>
              <w:t>inciso</w:t>
            </w:r>
            <w:r w:rsidRPr="00CA453B">
              <w:rPr>
                <w:rFonts w:ascii="Arial" w:hAnsi="Arial" w:cs="Arial"/>
                <w:color w:val="1C1B1A"/>
                <w:spacing w:val="-9"/>
                <w:sz w:val="20"/>
              </w:rPr>
              <w:t xml:space="preserve"> </w:t>
            </w:r>
            <w:r w:rsidRPr="00CA453B">
              <w:rPr>
                <w:rFonts w:ascii="Arial" w:hAnsi="Arial" w:cs="Arial"/>
                <w:color w:val="1C1B1A"/>
                <w:sz w:val="20"/>
              </w:rPr>
              <w:t>I</w:t>
            </w:r>
            <w:r w:rsidRPr="00CA453B">
              <w:rPr>
                <w:rFonts w:ascii="Arial" w:hAnsi="Arial" w:cs="Arial"/>
                <w:color w:val="1C1B1A"/>
                <w:spacing w:val="-7"/>
                <w:sz w:val="20"/>
              </w:rPr>
              <w:t xml:space="preserve"> </w:t>
            </w:r>
            <w:r w:rsidRPr="00CA453B">
              <w:rPr>
                <w:rFonts w:ascii="Arial" w:hAnsi="Arial" w:cs="Arial"/>
                <w:color w:val="1C1B1A"/>
                <w:sz w:val="20"/>
              </w:rPr>
              <w:t>do</w:t>
            </w:r>
            <w:r w:rsidRPr="00CA453B">
              <w:rPr>
                <w:rFonts w:ascii="Arial" w:hAnsi="Arial" w:cs="Arial"/>
                <w:color w:val="1C1B1A"/>
                <w:spacing w:val="-6"/>
                <w:sz w:val="20"/>
              </w:rPr>
              <w:t xml:space="preserve"> </w:t>
            </w:r>
            <w:r w:rsidRPr="00CA453B">
              <w:rPr>
                <w:rFonts w:ascii="Arial" w:hAnsi="Arial" w:cs="Arial"/>
                <w:i/>
                <w:color w:val="1C1B1A"/>
                <w:sz w:val="20"/>
              </w:rPr>
              <w:t>caput</w:t>
            </w:r>
            <w:r w:rsidRPr="00CA453B">
              <w:rPr>
                <w:rFonts w:ascii="Arial" w:hAnsi="Arial" w:cs="Arial"/>
                <w:i/>
                <w:color w:val="1C1B1A"/>
                <w:spacing w:val="-7"/>
                <w:sz w:val="20"/>
              </w:rPr>
              <w:t xml:space="preserve"> </w:t>
            </w:r>
            <w:r w:rsidRPr="00CA453B">
              <w:rPr>
                <w:rFonts w:ascii="Arial" w:hAnsi="Arial" w:cs="Arial"/>
                <w:color w:val="1C1B1A"/>
                <w:sz w:val="20"/>
              </w:rPr>
              <w:t>deste</w:t>
            </w:r>
            <w:r w:rsidRPr="00CA453B">
              <w:rPr>
                <w:rFonts w:ascii="Arial" w:hAnsi="Arial" w:cs="Arial"/>
                <w:color w:val="1C1B1A"/>
                <w:spacing w:val="-8"/>
                <w:sz w:val="20"/>
              </w:rPr>
              <w:t xml:space="preserve"> </w:t>
            </w:r>
            <w:r w:rsidRPr="00CA453B">
              <w:rPr>
                <w:rFonts w:ascii="Arial" w:hAnsi="Arial" w:cs="Arial"/>
                <w:color w:val="1C1B1A"/>
                <w:sz w:val="20"/>
              </w:rPr>
              <w:t>artigo,</w:t>
            </w:r>
            <w:r w:rsidRPr="00CA453B">
              <w:rPr>
                <w:rFonts w:ascii="Arial" w:hAnsi="Arial" w:cs="Arial"/>
                <w:color w:val="1C1B1A"/>
                <w:spacing w:val="-10"/>
                <w:sz w:val="20"/>
              </w:rPr>
              <w:t xml:space="preserve"> </w:t>
            </w:r>
            <w:r w:rsidRPr="00CA453B">
              <w:rPr>
                <w:rFonts w:ascii="Arial" w:hAnsi="Arial" w:cs="Arial"/>
                <w:color w:val="1C1B1A"/>
                <w:sz w:val="20"/>
              </w:rPr>
              <w:t>não</w:t>
            </w:r>
            <w:r w:rsidRPr="00CA453B">
              <w:rPr>
                <w:rFonts w:ascii="Arial" w:hAnsi="Arial" w:cs="Arial"/>
                <w:color w:val="1C1B1A"/>
                <w:spacing w:val="-47"/>
                <w:sz w:val="20"/>
              </w:rPr>
              <w:t xml:space="preserve"> </w:t>
            </w:r>
            <w:r w:rsidRPr="00CA453B">
              <w:rPr>
                <w:rFonts w:ascii="Arial" w:hAnsi="Arial" w:cs="Arial"/>
                <w:color w:val="1C1B1A"/>
                <w:sz w:val="20"/>
              </w:rPr>
              <w:t>serão</w:t>
            </w:r>
            <w:r w:rsidRPr="00CA453B">
              <w:rPr>
                <w:rFonts w:ascii="Arial" w:hAnsi="Arial" w:cs="Arial"/>
                <w:color w:val="1C1B1A"/>
                <w:spacing w:val="-9"/>
                <w:sz w:val="20"/>
              </w:rPr>
              <w:t xml:space="preserve"> </w:t>
            </w:r>
            <w:r w:rsidRPr="00CA453B">
              <w:rPr>
                <w:rFonts w:ascii="Arial" w:hAnsi="Arial" w:cs="Arial"/>
                <w:color w:val="1C1B1A"/>
                <w:sz w:val="20"/>
              </w:rPr>
              <w:t>admitidos</w:t>
            </w:r>
            <w:r w:rsidRPr="00CA453B">
              <w:rPr>
                <w:rFonts w:ascii="Arial" w:hAnsi="Arial" w:cs="Arial"/>
                <w:color w:val="1C1B1A"/>
                <w:spacing w:val="-9"/>
                <w:sz w:val="20"/>
              </w:rPr>
              <w:t xml:space="preserve"> </w:t>
            </w:r>
            <w:r w:rsidRPr="00CA453B">
              <w:rPr>
                <w:rFonts w:ascii="Arial" w:hAnsi="Arial" w:cs="Arial"/>
                <w:color w:val="1C1B1A"/>
                <w:sz w:val="20"/>
              </w:rPr>
              <w:t>atestados</w:t>
            </w:r>
            <w:r w:rsidRPr="00CA453B">
              <w:rPr>
                <w:rFonts w:ascii="Arial" w:hAnsi="Arial" w:cs="Arial"/>
                <w:color w:val="1C1B1A"/>
                <w:spacing w:val="-9"/>
                <w:sz w:val="20"/>
              </w:rPr>
              <w:t xml:space="preserve"> </w:t>
            </w:r>
            <w:r w:rsidRPr="00CA453B">
              <w:rPr>
                <w:rFonts w:ascii="Arial" w:hAnsi="Arial" w:cs="Arial"/>
                <w:color w:val="1C1B1A"/>
                <w:sz w:val="20"/>
              </w:rPr>
              <w:t>de</w:t>
            </w:r>
            <w:r w:rsidRPr="00CA453B">
              <w:rPr>
                <w:rFonts w:ascii="Arial" w:hAnsi="Arial" w:cs="Arial"/>
                <w:color w:val="1C1B1A"/>
                <w:spacing w:val="-8"/>
                <w:sz w:val="20"/>
              </w:rPr>
              <w:t xml:space="preserve"> </w:t>
            </w:r>
            <w:r w:rsidRPr="00CA453B">
              <w:rPr>
                <w:rFonts w:ascii="Arial" w:hAnsi="Arial" w:cs="Arial"/>
                <w:color w:val="1C1B1A"/>
                <w:sz w:val="20"/>
              </w:rPr>
              <w:t>responsabilidade</w:t>
            </w:r>
            <w:r w:rsidRPr="00CA453B">
              <w:rPr>
                <w:rFonts w:ascii="Arial" w:hAnsi="Arial" w:cs="Arial"/>
                <w:color w:val="1C1B1A"/>
                <w:spacing w:val="-7"/>
                <w:sz w:val="20"/>
              </w:rPr>
              <w:t xml:space="preserve"> </w:t>
            </w:r>
            <w:r w:rsidRPr="00CA453B">
              <w:rPr>
                <w:rFonts w:ascii="Arial" w:hAnsi="Arial" w:cs="Arial"/>
                <w:color w:val="1C1B1A"/>
                <w:sz w:val="20"/>
              </w:rPr>
              <w:t>técnica</w:t>
            </w:r>
            <w:r w:rsidRPr="00CA453B">
              <w:rPr>
                <w:rFonts w:ascii="Arial" w:hAnsi="Arial" w:cs="Arial"/>
                <w:color w:val="1C1B1A"/>
                <w:spacing w:val="-8"/>
                <w:sz w:val="20"/>
              </w:rPr>
              <w:t xml:space="preserve"> </w:t>
            </w:r>
            <w:r w:rsidRPr="00CA453B">
              <w:rPr>
                <w:rFonts w:ascii="Arial" w:hAnsi="Arial" w:cs="Arial"/>
                <w:color w:val="1C1B1A"/>
                <w:sz w:val="20"/>
              </w:rPr>
              <w:t>de</w:t>
            </w:r>
            <w:r w:rsidRPr="00CA453B">
              <w:rPr>
                <w:rFonts w:ascii="Arial" w:hAnsi="Arial" w:cs="Arial"/>
                <w:color w:val="1C1B1A"/>
                <w:spacing w:val="-8"/>
                <w:sz w:val="20"/>
              </w:rPr>
              <w:t xml:space="preserve"> </w:t>
            </w:r>
            <w:r w:rsidRPr="00CA453B">
              <w:rPr>
                <w:rFonts w:ascii="Arial" w:hAnsi="Arial" w:cs="Arial"/>
                <w:color w:val="1C1B1A"/>
                <w:sz w:val="20"/>
              </w:rPr>
              <w:t>profissionais</w:t>
            </w:r>
            <w:r w:rsidRPr="00CA453B">
              <w:rPr>
                <w:rFonts w:ascii="Arial" w:hAnsi="Arial" w:cs="Arial"/>
                <w:color w:val="1C1B1A"/>
                <w:spacing w:val="-47"/>
                <w:sz w:val="20"/>
              </w:rPr>
              <w:t xml:space="preserve"> </w:t>
            </w:r>
            <w:r w:rsidRPr="00CA453B">
              <w:rPr>
                <w:rFonts w:ascii="Arial" w:hAnsi="Arial" w:cs="Arial"/>
                <w:color w:val="1C1B1A"/>
                <w:sz w:val="20"/>
              </w:rPr>
              <w:t xml:space="preserve">que, na forma de </w:t>
            </w:r>
            <w:r w:rsidRPr="00CA453B">
              <w:rPr>
                <w:rFonts w:ascii="Arial" w:hAnsi="Arial" w:cs="Arial"/>
                <w:b/>
                <w:color w:val="C00000"/>
                <w:sz w:val="20"/>
              </w:rPr>
              <w:t>regulamento</w:t>
            </w:r>
            <w:r w:rsidRPr="00CA453B">
              <w:rPr>
                <w:rFonts w:ascii="Arial" w:hAnsi="Arial" w:cs="Arial"/>
                <w:color w:val="1C1B1A"/>
                <w:sz w:val="20"/>
              </w:rPr>
              <w:t>, tenham dado causa à aplicação das</w:t>
            </w:r>
            <w:r w:rsidRPr="00CA453B">
              <w:rPr>
                <w:rFonts w:ascii="Arial" w:hAnsi="Arial" w:cs="Arial"/>
                <w:color w:val="1C1B1A"/>
                <w:spacing w:val="1"/>
                <w:sz w:val="20"/>
              </w:rPr>
              <w:t xml:space="preserve"> </w:t>
            </w:r>
            <w:r w:rsidRPr="00CA453B">
              <w:rPr>
                <w:rFonts w:ascii="Arial" w:hAnsi="Arial" w:cs="Arial"/>
                <w:color w:val="1C1B1A"/>
                <w:sz w:val="20"/>
              </w:rPr>
              <w:t xml:space="preserve">sanções previstas nos incisos III e IV do </w:t>
            </w:r>
            <w:r w:rsidRPr="00CA453B">
              <w:rPr>
                <w:rFonts w:ascii="Arial" w:hAnsi="Arial" w:cs="Arial"/>
                <w:i/>
                <w:color w:val="1C1B1A"/>
                <w:sz w:val="20"/>
              </w:rPr>
              <w:t xml:space="preserve">caput </w:t>
            </w:r>
            <w:r w:rsidRPr="00CA453B">
              <w:rPr>
                <w:rFonts w:ascii="Arial" w:hAnsi="Arial" w:cs="Arial"/>
                <w:color w:val="1C1B1A"/>
                <w:sz w:val="20"/>
              </w:rPr>
              <w:t>do art. 156 desta Lei em</w:t>
            </w:r>
            <w:r w:rsidRPr="00CA453B">
              <w:rPr>
                <w:rFonts w:ascii="Arial" w:hAnsi="Arial" w:cs="Arial"/>
                <w:color w:val="1C1B1A"/>
                <w:spacing w:val="1"/>
                <w:sz w:val="20"/>
              </w:rPr>
              <w:t xml:space="preserve"> </w:t>
            </w:r>
            <w:r w:rsidRPr="00CA453B">
              <w:rPr>
                <w:rFonts w:ascii="Arial" w:hAnsi="Arial" w:cs="Arial"/>
                <w:color w:val="1C1B1A"/>
                <w:sz w:val="20"/>
              </w:rPr>
              <w:t>decorrência</w:t>
            </w:r>
            <w:r w:rsidRPr="00CA453B">
              <w:rPr>
                <w:rFonts w:ascii="Arial" w:hAnsi="Arial" w:cs="Arial"/>
                <w:color w:val="1C1B1A"/>
                <w:spacing w:val="1"/>
                <w:sz w:val="20"/>
              </w:rPr>
              <w:t xml:space="preserve"> </w:t>
            </w:r>
            <w:r w:rsidRPr="00CA453B">
              <w:rPr>
                <w:rFonts w:ascii="Arial" w:hAnsi="Arial" w:cs="Arial"/>
                <w:color w:val="1C1B1A"/>
                <w:sz w:val="20"/>
              </w:rPr>
              <w:t>de</w:t>
            </w:r>
            <w:r w:rsidRPr="00CA453B">
              <w:rPr>
                <w:rFonts w:ascii="Arial" w:hAnsi="Arial" w:cs="Arial"/>
                <w:color w:val="1C1B1A"/>
                <w:spacing w:val="1"/>
                <w:sz w:val="20"/>
              </w:rPr>
              <w:t xml:space="preserve"> </w:t>
            </w:r>
            <w:r w:rsidRPr="00CA453B">
              <w:rPr>
                <w:rFonts w:ascii="Arial" w:hAnsi="Arial" w:cs="Arial"/>
                <w:color w:val="1C1B1A"/>
                <w:sz w:val="20"/>
              </w:rPr>
              <w:t>orientação</w:t>
            </w:r>
            <w:r w:rsidRPr="00CA453B">
              <w:rPr>
                <w:rFonts w:ascii="Arial" w:hAnsi="Arial" w:cs="Arial"/>
                <w:color w:val="1C1B1A"/>
                <w:spacing w:val="1"/>
                <w:sz w:val="20"/>
              </w:rPr>
              <w:t xml:space="preserve"> </w:t>
            </w:r>
            <w:r w:rsidRPr="00CA453B">
              <w:rPr>
                <w:rFonts w:ascii="Arial" w:hAnsi="Arial" w:cs="Arial"/>
                <w:color w:val="1C1B1A"/>
                <w:sz w:val="20"/>
              </w:rPr>
              <w:t>proposta,</w:t>
            </w:r>
            <w:r w:rsidRPr="00CA453B">
              <w:rPr>
                <w:rFonts w:ascii="Arial" w:hAnsi="Arial" w:cs="Arial"/>
                <w:color w:val="1C1B1A"/>
                <w:spacing w:val="1"/>
                <w:sz w:val="20"/>
              </w:rPr>
              <w:t xml:space="preserve"> </w:t>
            </w:r>
            <w:r w:rsidRPr="00CA453B">
              <w:rPr>
                <w:rFonts w:ascii="Arial" w:hAnsi="Arial" w:cs="Arial"/>
                <w:color w:val="1C1B1A"/>
                <w:sz w:val="20"/>
              </w:rPr>
              <w:t>de</w:t>
            </w:r>
            <w:r w:rsidRPr="00CA453B">
              <w:rPr>
                <w:rFonts w:ascii="Arial" w:hAnsi="Arial" w:cs="Arial"/>
                <w:color w:val="1C1B1A"/>
                <w:spacing w:val="1"/>
                <w:sz w:val="20"/>
              </w:rPr>
              <w:t xml:space="preserve"> </w:t>
            </w:r>
            <w:r w:rsidRPr="00CA453B">
              <w:rPr>
                <w:rFonts w:ascii="Arial" w:hAnsi="Arial" w:cs="Arial"/>
                <w:color w:val="1C1B1A"/>
                <w:sz w:val="20"/>
              </w:rPr>
              <w:t>prescrição</w:t>
            </w:r>
            <w:r w:rsidRPr="00CA453B">
              <w:rPr>
                <w:rFonts w:ascii="Arial" w:hAnsi="Arial" w:cs="Arial"/>
                <w:color w:val="1C1B1A"/>
                <w:spacing w:val="1"/>
                <w:sz w:val="20"/>
              </w:rPr>
              <w:t xml:space="preserve"> </w:t>
            </w:r>
            <w:r w:rsidRPr="00CA453B">
              <w:rPr>
                <w:rFonts w:ascii="Arial" w:hAnsi="Arial" w:cs="Arial"/>
                <w:color w:val="1C1B1A"/>
                <w:sz w:val="20"/>
              </w:rPr>
              <w:t>técnica</w:t>
            </w:r>
            <w:r w:rsidRPr="00CA453B">
              <w:rPr>
                <w:rFonts w:ascii="Arial" w:hAnsi="Arial" w:cs="Arial"/>
                <w:color w:val="1C1B1A"/>
                <w:spacing w:val="1"/>
                <w:sz w:val="20"/>
              </w:rPr>
              <w:t xml:space="preserve"> </w:t>
            </w:r>
            <w:r w:rsidRPr="00CA453B">
              <w:rPr>
                <w:rFonts w:ascii="Arial" w:hAnsi="Arial" w:cs="Arial"/>
                <w:color w:val="1C1B1A"/>
                <w:sz w:val="20"/>
              </w:rPr>
              <w:t>ou</w:t>
            </w:r>
            <w:r w:rsidRPr="00CA453B">
              <w:rPr>
                <w:rFonts w:ascii="Arial" w:hAnsi="Arial" w:cs="Arial"/>
                <w:color w:val="1C1B1A"/>
                <w:spacing w:val="1"/>
                <w:sz w:val="20"/>
              </w:rPr>
              <w:t xml:space="preserve"> </w:t>
            </w:r>
            <w:r w:rsidRPr="00CA453B">
              <w:rPr>
                <w:rFonts w:ascii="Arial" w:hAnsi="Arial" w:cs="Arial"/>
                <w:color w:val="1C1B1A"/>
                <w:sz w:val="20"/>
              </w:rPr>
              <w:t>de</w:t>
            </w:r>
            <w:r w:rsidRPr="00CA453B">
              <w:rPr>
                <w:rFonts w:ascii="Arial" w:hAnsi="Arial" w:cs="Arial"/>
                <w:color w:val="1C1B1A"/>
                <w:spacing w:val="1"/>
                <w:sz w:val="20"/>
              </w:rPr>
              <w:t xml:space="preserve"> </w:t>
            </w:r>
            <w:r w:rsidRPr="00CA453B">
              <w:rPr>
                <w:rFonts w:ascii="Arial" w:hAnsi="Arial" w:cs="Arial"/>
                <w:color w:val="1C1B1A"/>
                <w:sz w:val="20"/>
              </w:rPr>
              <w:t>qualquer</w:t>
            </w:r>
            <w:r w:rsidRPr="00CA453B">
              <w:rPr>
                <w:rFonts w:ascii="Arial" w:hAnsi="Arial" w:cs="Arial"/>
                <w:color w:val="1C1B1A"/>
                <w:spacing w:val="-2"/>
                <w:sz w:val="20"/>
              </w:rPr>
              <w:t xml:space="preserve"> </w:t>
            </w:r>
            <w:r w:rsidRPr="00CA453B">
              <w:rPr>
                <w:rFonts w:ascii="Arial" w:hAnsi="Arial" w:cs="Arial"/>
                <w:color w:val="1C1B1A"/>
                <w:sz w:val="20"/>
              </w:rPr>
              <w:t>ato</w:t>
            </w:r>
            <w:r w:rsidRPr="00CA453B">
              <w:rPr>
                <w:rFonts w:ascii="Arial" w:hAnsi="Arial" w:cs="Arial"/>
                <w:color w:val="1C1B1A"/>
                <w:spacing w:val="-2"/>
                <w:sz w:val="20"/>
              </w:rPr>
              <w:t xml:space="preserve"> </w:t>
            </w:r>
            <w:r w:rsidRPr="00CA453B">
              <w:rPr>
                <w:rFonts w:ascii="Arial" w:hAnsi="Arial" w:cs="Arial"/>
                <w:color w:val="1C1B1A"/>
                <w:sz w:val="20"/>
              </w:rPr>
              <w:t>profissional</w:t>
            </w:r>
            <w:r w:rsidRPr="00CA453B">
              <w:rPr>
                <w:rFonts w:ascii="Arial" w:hAnsi="Arial" w:cs="Arial"/>
                <w:color w:val="1C1B1A"/>
                <w:spacing w:val="1"/>
                <w:sz w:val="20"/>
              </w:rPr>
              <w:t xml:space="preserve"> </w:t>
            </w:r>
            <w:r w:rsidRPr="00CA453B">
              <w:rPr>
                <w:rFonts w:ascii="Arial" w:hAnsi="Arial" w:cs="Arial"/>
                <w:color w:val="1C1B1A"/>
                <w:sz w:val="20"/>
              </w:rPr>
              <w:t>de</w:t>
            </w:r>
            <w:r w:rsidRPr="00CA453B">
              <w:rPr>
                <w:rFonts w:ascii="Arial" w:hAnsi="Arial" w:cs="Arial"/>
                <w:color w:val="1C1B1A"/>
                <w:spacing w:val="-1"/>
                <w:sz w:val="20"/>
              </w:rPr>
              <w:t xml:space="preserve"> </w:t>
            </w:r>
            <w:r w:rsidRPr="00CA453B">
              <w:rPr>
                <w:rFonts w:ascii="Arial" w:hAnsi="Arial" w:cs="Arial"/>
                <w:color w:val="1C1B1A"/>
                <w:sz w:val="20"/>
              </w:rPr>
              <w:t>sua responsabilidade.</w:t>
            </w:r>
          </w:p>
        </w:tc>
        <w:tc>
          <w:tcPr>
            <w:tcW w:w="3503" w:type="dxa"/>
            <w:gridSpan w:val="2"/>
            <w:tcBorders>
              <w:left w:val="single" w:sz="18" w:space="0" w:color="FFFFFF"/>
            </w:tcBorders>
            <w:shd w:val="clear" w:color="auto" w:fill="E1EED9"/>
          </w:tcPr>
          <w:p w14:paraId="44DBD801" w14:textId="77777777" w:rsidR="00D813F2" w:rsidRPr="00CA453B" w:rsidRDefault="00D813F2" w:rsidP="00CA453B">
            <w:pPr>
              <w:pStyle w:val="TableParagraph"/>
              <w:spacing w:line="276" w:lineRule="auto"/>
              <w:rPr>
                <w:rFonts w:ascii="Arial" w:hAnsi="Arial" w:cs="Arial"/>
                <w:b/>
                <w:sz w:val="26"/>
              </w:rPr>
            </w:pPr>
          </w:p>
          <w:p w14:paraId="40FA7C06" w14:textId="77777777" w:rsidR="00D813F2" w:rsidRPr="00CA453B" w:rsidRDefault="00D813F2" w:rsidP="00CA453B">
            <w:pPr>
              <w:pStyle w:val="TableParagraph"/>
              <w:spacing w:before="3" w:line="276" w:lineRule="auto"/>
              <w:rPr>
                <w:rFonts w:ascii="Arial" w:hAnsi="Arial" w:cs="Arial"/>
                <w:b/>
                <w:sz w:val="18"/>
              </w:rPr>
            </w:pPr>
          </w:p>
          <w:p w14:paraId="6474CDF7" w14:textId="77777777" w:rsidR="00D813F2" w:rsidRPr="00CA453B" w:rsidRDefault="00D813F2" w:rsidP="00CA453B">
            <w:pPr>
              <w:pStyle w:val="TableParagraph"/>
              <w:spacing w:before="1" w:line="276" w:lineRule="auto"/>
              <w:ind w:left="85" w:right="87"/>
              <w:jc w:val="both"/>
              <w:rPr>
                <w:rFonts w:ascii="Arial" w:hAnsi="Arial" w:cs="Arial"/>
                <w:sz w:val="20"/>
              </w:rPr>
            </w:pPr>
            <w:r w:rsidRPr="00CA453B">
              <w:rPr>
                <w:rFonts w:ascii="Arial" w:hAnsi="Arial" w:cs="Arial"/>
                <w:sz w:val="20"/>
              </w:rPr>
              <w:t>Regulamentar</w:t>
            </w:r>
            <w:r w:rsidRPr="00CA453B">
              <w:rPr>
                <w:rFonts w:ascii="Arial" w:hAnsi="Arial" w:cs="Arial"/>
                <w:spacing w:val="1"/>
                <w:sz w:val="20"/>
              </w:rPr>
              <w:t xml:space="preserve"> </w:t>
            </w:r>
            <w:r w:rsidRPr="00CA453B">
              <w:rPr>
                <w:rFonts w:ascii="Arial" w:hAnsi="Arial" w:cs="Arial"/>
                <w:sz w:val="20"/>
              </w:rPr>
              <w:t>o</w:t>
            </w:r>
            <w:r w:rsidRPr="00CA453B">
              <w:rPr>
                <w:rFonts w:ascii="Arial" w:hAnsi="Arial" w:cs="Arial"/>
                <w:spacing w:val="1"/>
                <w:sz w:val="20"/>
              </w:rPr>
              <w:t xml:space="preserve"> </w:t>
            </w:r>
            <w:r w:rsidRPr="00CA453B">
              <w:rPr>
                <w:rFonts w:ascii="Arial" w:hAnsi="Arial" w:cs="Arial"/>
                <w:sz w:val="20"/>
              </w:rPr>
              <w:t>afastamento</w:t>
            </w:r>
            <w:r w:rsidRPr="00CA453B">
              <w:rPr>
                <w:rFonts w:ascii="Arial" w:hAnsi="Arial" w:cs="Arial"/>
                <w:spacing w:val="1"/>
                <w:sz w:val="20"/>
              </w:rPr>
              <w:t xml:space="preserve"> </w:t>
            </w:r>
            <w:r w:rsidRPr="00CA453B">
              <w:rPr>
                <w:rFonts w:ascii="Arial" w:hAnsi="Arial" w:cs="Arial"/>
                <w:sz w:val="20"/>
              </w:rPr>
              <w:t>de</w:t>
            </w:r>
            <w:r w:rsidRPr="00CA453B">
              <w:rPr>
                <w:rFonts w:ascii="Arial" w:hAnsi="Arial" w:cs="Arial"/>
                <w:spacing w:val="1"/>
                <w:sz w:val="20"/>
              </w:rPr>
              <w:t xml:space="preserve"> </w:t>
            </w:r>
            <w:r w:rsidRPr="00CA453B">
              <w:rPr>
                <w:rFonts w:ascii="Arial" w:hAnsi="Arial" w:cs="Arial"/>
                <w:sz w:val="20"/>
              </w:rPr>
              <w:t>responsável técnico que tenha dado</w:t>
            </w:r>
            <w:r w:rsidRPr="00CA453B">
              <w:rPr>
                <w:rFonts w:ascii="Arial" w:hAnsi="Arial" w:cs="Arial"/>
                <w:spacing w:val="1"/>
                <w:sz w:val="20"/>
              </w:rPr>
              <w:t xml:space="preserve"> </w:t>
            </w:r>
            <w:r w:rsidRPr="00CA453B">
              <w:rPr>
                <w:rFonts w:ascii="Arial" w:hAnsi="Arial" w:cs="Arial"/>
                <w:sz w:val="20"/>
              </w:rPr>
              <w:t>causa a rescisão</w:t>
            </w:r>
            <w:r w:rsidRPr="00CA453B">
              <w:rPr>
                <w:rFonts w:ascii="Arial" w:hAnsi="Arial" w:cs="Arial"/>
                <w:spacing w:val="-2"/>
                <w:sz w:val="20"/>
              </w:rPr>
              <w:t xml:space="preserve"> </w:t>
            </w:r>
            <w:r w:rsidRPr="00CA453B">
              <w:rPr>
                <w:rFonts w:ascii="Arial" w:hAnsi="Arial" w:cs="Arial"/>
                <w:sz w:val="20"/>
              </w:rPr>
              <w:t>de</w:t>
            </w:r>
            <w:r w:rsidRPr="00CA453B">
              <w:rPr>
                <w:rFonts w:ascii="Arial" w:hAnsi="Arial" w:cs="Arial"/>
                <w:spacing w:val="-1"/>
                <w:sz w:val="20"/>
              </w:rPr>
              <w:t xml:space="preserve"> </w:t>
            </w:r>
            <w:r w:rsidRPr="00CA453B">
              <w:rPr>
                <w:rFonts w:ascii="Arial" w:hAnsi="Arial" w:cs="Arial"/>
                <w:sz w:val="20"/>
              </w:rPr>
              <w:t>contrato.</w:t>
            </w:r>
            <w:r w:rsidRPr="00CA453B">
              <w:rPr>
                <w:rFonts w:ascii="Arial" w:hAnsi="Arial" w:cs="Arial"/>
                <w:spacing w:val="-2"/>
                <w:sz w:val="20"/>
              </w:rPr>
              <w:t xml:space="preserve"> </w:t>
            </w:r>
            <w:r w:rsidRPr="00CA453B">
              <w:rPr>
                <w:rFonts w:ascii="Arial" w:hAnsi="Arial" w:cs="Arial"/>
                <w:sz w:val="20"/>
              </w:rPr>
              <w:t>xxx</w:t>
            </w:r>
          </w:p>
        </w:tc>
      </w:tr>
      <w:tr w:rsidR="00D813F2" w:rsidRPr="00CA453B" w14:paraId="565B762A" w14:textId="77777777" w:rsidTr="003E38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3" w:type="dxa"/>
          <w:trHeight w:val="2150"/>
        </w:trPr>
        <w:tc>
          <w:tcPr>
            <w:tcW w:w="449" w:type="dxa"/>
            <w:tcBorders>
              <w:top w:val="single" w:sz="2" w:space="0" w:color="E1EED9"/>
              <w:bottom w:val="single" w:sz="2" w:space="0" w:color="E1EED9"/>
              <w:right w:val="single" w:sz="18" w:space="0" w:color="FFFFFF"/>
            </w:tcBorders>
            <w:shd w:val="clear" w:color="auto" w:fill="C5DFB3"/>
          </w:tcPr>
          <w:p w14:paraId="740A2EF4" w14:textId="77777777" w:rsidR="00D813F2" w:rsidRPr="00CA453B" w:rsidRDefault="00D813F2" w:rsidP="00CA453B">
            <w:pPr>
              <w:pStyle w:val="TableParagraph"/>
              <w:spacing w:line="276" w:lineRule="auto"/>
              <w:rPr>
                <w:rFonts w:ascii="Arial" w:hAnsi="Arial" w:cs="Arial"/>
                <w:b/>
                <w:sz w:val="28"/>
              </w:rPr>
            </w:pPr>
          </w:p>
          <w:p w14:paraId="45B8450B" w14:textId="77777777" w:rsidR="00D813F2" w:rsidRPr="00CA453B" w:rsidRDefault="00D813F2" w:rsidP="00CA453B">
            <w:pPr>
              <w:pStyle w:val="TableParagraph"/>
              <w:spacing w:line="276" w:lineRule="auto"/>
              <w:rPr>
                <w:rFonts w:ascii="Arial" w:hAnsi="Arial" w:cs="Arial"/>
                <w:b/>
                <w:sz w:val="28"/>
              </w:rPr>
            </w:pPr>
          </w:p>
          <w:p w14:paraId="493DA152" w14:textId="77777777" w:rsidR="00D813F2" w:rsidRPr="00CA453B" w:rsidRDefault="00D813F2" w:rsidP="00CA453B">
            <w:pPr>
              <w:pStyle w:val="TableParagraph"/>
              <w:spacing w:before="230" w:line="276" w:lineRule="auto"/>
              <w:ind w:left="86"/>
              <w:rPr>
                <w:rFonts w:ascii="Arial" w:hAnsi="Arial" w:cs="Arial"/>
                <w:b/>
              </w:rPr>
            </w:pPr>
            <w:r w:rsidRPr="00CA453B">
              <w:rPr>
                <w:rFonts w:ascii="Arial" w:hAnsi="Arial" w:cs="Arial"/>
                <w:b/>
              </w:rPr>
              <w:t>25</w:t>
            </w:r>
          </w:p>
        </w:tc>
        <w:tc>
          <w:tcPr>
            <w:tcW w:w="6638" w:type="dxa"/>
            <w:gridSpan w:val="2"/>
            <w:tcBorders>
              <w:left w:val="single" w:sz="18" w:space="0" w:color="FFFFFF"/>
              <w:right w:val="single" w:sz="18" w:space="0" w:color="FFFFFF"/>
            </w:tcBorders>
            <w:shd w:val="clear" w:color="auto" w:fill="E1EED9"/>
          </w:tcPr>
          <w:p w14:paraId="5C6296F6" w14:textId="77777777" w:rsidR="00D813F2" w:rsidRPr="00CA453B" w:rsidRDefault="00D813F2" w:rsidP="00CA453B">
            <w:pPr>
              <w:pStyle w:val="TableParagraph"/>
              <w:spacing w:before="62" w:line="276" w:lineRule="auto"/>
              <w:ind w:left="83"/>
              <w:jc w:val="both"/>
              <w:rPr>
                <w:rFonts w:ascii="Arial" w:hAnsi="Arial" w:cs="Arial"/>
                <w:sz w:val="20"/>
              </w:rPr>
            </w:pPr>
            <w:r w:rsidRPr="00CA453B">
              <w:rPr>
                <w:rFonts w:ascii="Arial" w:hAnsi="Arial" w:cs="Arial"/>
                <w:b/>
                <w:sz w:val="20"/>
              </w:rPr>
              <w:t>Art.</w:t>
            </w:r>
            <w:r w:rsidRPr="00CA453B">
              <w:rPr>
                <w:rFonts w:ascii="Arial" w:hAnsi="Arial" w:cs="Arial"/>
                <w:b/>
                <w:spacing w:val="-4"/>
                <w:sz w:val="20"/>
              </w:rPr>
              <w:t xml:space="preserve"> </w:t>
            </w:r>
            <w:r w:rsidRPr="00CA453B">
              <w:rPr>
                <w:rFonts w:ascii="Arial" w:hAnsi="Arial" w:cs="Arial"/>
                <w:b/>
                <w:sz w:val="20"/>
              </w:rPr>
              <w:t>75</w:t>
            </w:r>
            <w:r w:rsidRPr="00CA453B">
              <w:rPr>
                <w:rFonts w:ascii="Arial" w:hAnsi="Arial" w:cs="Arial"/>
                <w:b/>
                <w:spacing w:val="-1"/>
                <w:sz w:val="20"/>
              </w:rPr>
              <w:t xml:space="preserve"> </w:t>
            </w:r>
            <w:r w:rsidRPr="00CA453B">
              <w:rPr>
                <w:rFonts w:ascii="Arial" w:hAnsi="Arial" w:cs="Arial"/>
                <w:sz w:val="20"/>
              </w:rPr>
              <w:t>(dispensa</w:t>
            </w:r>
            <w:r w:rsidRPr="00CA453B">
              <w:rPr>
                <w:rFonts w:ascii="Arial" w:hAnsi="Arial" w:cs="Arial"/>
                <w:spacing w:val="-1"/>
                <w:sz w:val="20"/>
              </w:rPr>
              <w:t xml:space="preserve"> </w:t>
            </w:r>
            <w:r w:rsidRPr="00CA453B">
              <w:rPr>
                <w:rFonts w:ascii="Arial" w:hAnsi="Arial" w:cs="Arial"/>
                <w:sz w:val="20"/>
              </w:rPr>
              <w:t>de</w:t>
            </w:r>
            <w:r w:rsidRPr="00CA453B">
              <w:rPr>
                <w:rFonts w:ascii="Arial" w:hAnsi="Arial" w:cs="Arial"/>
                <w:spacing w:val="-2"/>
                <w:sz w:val="20"/>
              </w:rPr>
              <w:t xml:space="preserve"> </w:t>
            </w:r>
            <w:r w:rsidRPr="00CA453B">
              <w:rPr>
                <w:rFonts w:ascii="Arial" w:hAnsi="Arial" w:cs="Arial"/>
                <w:sz w:val="20"/>
              </w:rPr>
              <w:t>licitação)</w:t>
            </w:r>
          </w:p>
          <w:p w14:paraId="4D4642D8" w14:textId="77777777" w:rsidR="00D813F2" w:rsidRPr="00CA453B" w:rsidRDefault="00D813F2" w:rsidP="00CA453B">
            <w:pPr>
              <w:pStyle w:val="TableParagraph"/>
              <w:spacing w:before="24" w:line="276" w:lineRule="auto"/>
              <w:ind w:left="83"/>
              <w:jc w:val="both"/>
              <w:rPr>
                <w:rFonts w:ascii="Arial" w:hAnsi="Arial" w:cs="Arial"/>
                <w:sz w:val="20"/>
              </w:rPr>
            </w:pPr>
            <w:r w:rsidRPr="00CA453B">
              <w:rPr>
                <w:rFonts w:ascii="Arial" w:hAnsi="Arial" w:cs="Arial"/>
                <w:color w:val="1C1B1A"/>
                <w:sz w:val="20"/>
              </w:rPr>
              <w:t>IV</w:t>
            </w:r>
            <w:r w:rsidRPr="00CA453B">
              <w:rPr>
                <w:rFonts w:ascii="Arial" w:hAnsi="Arial" w:cs="Arial"/>
                <w:color w:val="1C1B1A"/>
                <w:spacing w:val="-6"/>
                <w:sz w:val="20"/>
              </w:rPr>
              <w:t xml:space="preserve"> </w:t>
            </w:r>
            <w:r w:rsidRPr="00CA453B">
              <w:rPr>
                <w:rFonts w:ascii="Arial" w:hAnsi="Arial" w:cs="Arial"/>
                <w:color w:val="1C1B1A"/>
                <w:sz w:val="20"/>
              </w:rPr>
              <w:t>-</w:t>
            </w:r>
            <w:r w:rsidRPr="00CA453B">
              <w:rPr>
                <w:rFonts w:ascii="Arial" w:hAnsi="Arial" w:cs="Arial"/>
                <w:color w:val="1C1B1A"/>
                <w:spacing w:val="-5"/>
                <w:sz w:val="20"/>
              </w:rPr>
              <w:t xml:space="preserve"> </w:t>
            </w:r>
            <w:r w:rsidRPr="00CA453B">
              <w:rPr>
                <w:rFonts w:ascii="Arial" w:hAnsi="Arial" w:cs="Arial"/>
                <w:color w:val="1C1B1A"/>
                <w:sz w:val="20"/>
              </w:rPr>
              <w:t>para</w:t>
            </w:r>
            <w:r w:rsidRPr="00CA453B">
              <w:rPr>
                <w:rFonts w:ascii="Arial" w:hAnsi="Arial" w:cs="Arial"/>
                <w:color w:val="1C1B1A"/>
                <w:spacing w:val="-5"/>
                <w:sz w:val="20"/>
              </w:rPr>
              <w:t xml:space="preserve"> </w:t>
            </w:r>
            <w:r w:rsidRPr="00CA453B">
              <w:rPr>
                <w:rFonts w:ascii="Arial" w:hAnsi="Arial" w:cs="Arial"/>
                <w:color w:val="1C1B1A"/>
                <w:sz w:val="20"/>
              </w:rPr>
              <w:t>contratação</w:t>
            </w:r>
            <w:r w:rsidRPr="00CA453B">
              <w:rPr>
                <w:rFonts w:ascii="Arial" w:hAnsi="Arial" w:cs="Arial"/>
                <w:color w:val="1C1B1A"/>
                <w:spacing w:val="-7"/>
                <w:sz w:val="20"/>
              </w:rPr>
              <w:t xml:space="preserve"> </w:t>
            </w:r>
            <w:r w:rsidRPr="00CA453B">
              <w:rPr>
                <w:rFonts w:ascii="Arial" w:hAnsi="Arial" w:cs="Arial"/>
                <w:color w:val="1C1B1A"/>
                <w:sz w:val="20"/>
              </w:rPr>
              <w:t>que</w:t>
            </w:r>
            <w:r w:rsidRPr="00CA453B">
              <w:rPr>
                <w:rFonts w:ascii="Arial" w:hAnsi="Arial" w:cs="Arial"/>
                <w:color w:val="1C1B1A"/>
                <w:spacing w:val="-6"/>
                <w:sz w:val="20"/>
              </w:rPr>
              <w:t xml:space="preserve"> </w:t>
            </w:r>
            <w:r w:rsidRPr="00CA453B">
              <w:rPr>
                <w:rFonts w:ascii="Arial" w:hAnsi="Arial" w:cs="Arial"/>
                <w:color w:val="1C1B1A"/>
                <w:sz w:val="20"/>
              </w:rPr>
              <w:t>tenha</w:t>
            </w:r>
            <w:r w:rsidRPr="00CA453B">
              <w:rPr>
                <w:rFonts w:ascii="Arial" w:hAnsi="Arial" w:cs="Arial"/>
                <w:color w:val="1C1B1A"/>
                <w:spacing w:val="-6"/>
                <w:sz w:val="20"/>
              </w:rPr>
              <w:t xml:space="preserve"> </w:t>
            </w:r>
            <w:r w:rsidRPr="00CA453B">
              <w:rPr>
                <w:rFonts w:ascii="Arial" w:hAnsi="Arial" w:cs="Arial"/>
                <w:color w:val="1C1B1A"/>
                <w:sz w:val="20"/>
              </w:rPr>
              <w:t>por</w:t>
            </w:r>
            <w:r w:rsidRPr="00CA453B">
              <w:rPr>
                <w:rFonts w:ascii="Arial" w:hAnsi="Arial" w:cs="Arial"/>
                <w:color w:val="1C1B1A"/>
                <w:spacing w:val="-7"/>
                <w:sz w:val="20"/>
              </w:rPr>
              <w:t xml:space="preserve"> </w:t>
            </w:r>
            <w:r w:rsidRPr="00CA453B">
              <w:rPr>
                <w:rFonts w:ascii="Arial" w:hAnsi="Arial" w:cs="Arial"/>
                <w:color w:val="1C1B1A"/>
                <w:sz w:val="20"/>
              </w:rPr>
              <w:t>objeto:</w:t>
            </w:r>
          </w:p>
          <w:p w14:paraId="1B7F2C64" w14:textId="77777777" w:rsidR="00D813F2" w:rsidRPr="00CA453B" w:rsidRDefault="00D813F2" w:rsidP="00CA453B">
            <w:pPr>
              <w:pStyle w:val="TableParagraph"/>
              <w:spacing w:before="22" w:line="276" w:lineRule="auto"/>
              <w:ind w:left="83" w:right="85"/>
              <w:jc w:val="both"/>
              <w:rPr>
                <w:rFonts w:ascii="Arial" w:hAnsi="Arial" w:cs="Arial"/>
                <w:sz w:val="20"/>
              </w:rPr>
            </w:pPr>
            <w:r w:rsidRPr="00CA453B">
              <w:rPr>
                <w:rFonts w:ascii="Arial" w:hAnsi="Arial" w:cs="Arial"/>
                <w:color w:val="1C1B1A"/>
                <w:sz w:val="20"/>
              </w:rPr>
              <w:t>c) produtos para pesquisa e desenvolvimento, limitada a contratação,</w:t>
            </w:r>
            <w:r w:rsidRPr="00CA453B">
              <w:rPr>
                <w:rFonts w:ascii="Arial" w:hAnsi="Arial" w:cs="Arial"/>
                <w:color w:val="1C1B1A"/>
                <w:spacing w:val="1"/>
                <w:sz w:val="20"/>
              </w:rPr>
              <w:t xml:space="preserve"> </w:t>
            </w:r>
            <w:r w:rsidRPr="00CA453B">
              <w:rPr>
                <w:rFonts w:ascii="Arial" w:hAnsi="Arial" w:cs="Arial"/>
                <w:color w:val="1C1B1A"/>
                <w:sz w:val="20"/>
              </w:rPr>
              <w:t>no caso de obras e serviços de engenharia, ao valor de R$ 300.000,00</w:t>
            </w:r>
            <w:r w:rsidRPr="00CA453B">
              <w:rPr>
                <w:rFonts w:ascii="Arial" w:hAnsi="Arial" w:cs="Arial"/>
                <w:color w:val="1C1B1A"/>
                <w:spacing w:val="1"/>
                <w:sz w:val="20"/>
              </w:rPr>
              <w:t xml:space="preserve"> </w:t>
            </w:r>
            <w:r w:rsidRPr="00CA453B">
              <w:rPr>
                <w:rFonts w:ascii="Arial" w:hAnsi="Arial" w:cs="Arial"/>
                <w:color w:val="1C1B1A"/>
                <w:sz w:val="20"/>
              </w:rPr>
              <w:t>(trezentos</w:t>
            </w:r>
            <w:r w:rsidRPr="00CA453B">
              <w:rPr>
                <w:rFonts w:ascii="Arial" w:hAnsi="Arial" w:cs="Arial"/>
                <w:color w:val="1C1B1A"/>
                <w:spacing w:val="-2"/>
                <w:sz w:val="20"/>
              </w:rPr>
              <w:t xml:space="preserve"> </w:t>
            </w:r>
            <w:r w:rsidRPr="00CA453B">
              <w:rPr>
                <w:rFonts w:ascii="Arial" w:hAnsi="Arial" w:cs="Arial"/>
                <w:color w:val="1C1B1A"/>
                <w:sz w:val="20"/>
              </w:rPr>
              <w:t>mil reais);</w:t>
            </w:r>
            <w:r w:rsidRPr="00CA453B">
              <w:rPr>
                <w:rFonts w:ascii="Arial" w:hAnsi="Arial" w:cs="Arial"/>
                <w:color w:val="1C1B1A"/>
                <w:spacing w:val="-1"/>
                <w:sz w:val="20"/>
              </w:rPr>
              <w:t xml:space="preserve"> </w:t>
            </w:r>
            <w:r w:rsidRPr="00CA453B">
              <w:rPr>
                <w:rFonts w:ascii="Arial" w:hAnsi="Arial" w:cs="Arial"/>
                <w:color w:val="1C1B1A"/>
                <w:sz w:val="20"/>
              </w:rPr>
              <w:t>[...]</w:t>
            </w:r>
          </w:p>
          <w:p w14:paraId="78D6BC96" w14:textId="77777777" w:rsidR="00D813F2" w:rsidRPr="00CA453B" w:rsidRDefault="00D813F2" w:rsidP="00CA453B">
            <w:pPr>
              <w:pStyle w:val="TableParagraph"/>
              <w:spacing w:line="276" w:lineRule="auto"/>
              <w:ind w:left="83" w:right="87"/>
              <w:jc w:val="both"/>
              <w:rPr>
                <w:rFonts w:ascii="Arial" w:hAnsi="Arial" w:cs="Arial"/>
                <w:b/>
                <w:sz w:val="20"/>
              </w:rPr>
            </w:pPr>
            <w:r w:rsidRPr="00CA453B">
              <w:rPr>
                <w:rFonts w:ascii="Arial" w:hAnsi="Arial" w:cs="Arial"/>
                <w:color w:val="1C1B1A"/>
                <w:sz w:val="20"/>
              </w:rPr>
              <w:t>§</w:t>
            </w:r>
            <w:r w:rsidRPr="00CA453B">
              <w:rPr>
                <w:rFonts w:ascii="Arial" w:hAnsi="Arial" w:cs="Arial"/>
                <w:color w:val="1C1B1A"/>
                <w:spacing w:val="-5"/>
                <w:sz w:val="20"/>
              </w:rPr>
              <w:t xml:space="preserve"> </w:t>
            </w:r>
            <w:r w:rsidRPr="00CA453B">
              <w:rPr>
                <w:rFonts w:ascii="Arial" w:hAnsi="Arial" w:cs="Arial"/>
                <w:color w:val="1C1B1A"/>
                <w:sz w:val="20"/>
              </w:rPr>
              <w:t>5º</w:t>
            </w:r>
            <w:r w:rsidRPr="00CA453B">
              <w:rPr>
                <w:rFonts w:ascii="Arial" w:hAnsi="Arial" w:cs="Arial"/>
                <w:color w:val="1C1B1A"/>
                <w:spacing w:val="-3"/>
                <w:sz w:val="20"/>
              </w:rPr>
              <w:t xml:space="preserve"> </w:t>
            </w:r>
            <w:r w:rsidRPr="00CA453B">
              <w:rPr>
                <w:rFonts w:ascii="Arial" w:hAnsi="Arial" w:cs="Arial"/>
                <w:color w:val="1C1B1A"/>
                <w:sz w:val="20"/>
              </w:rPr>
              <w:t>A</w:t>
            </w:r>
            <w:r w:rsidRPr="00CA453B">
              <w:rPr>
                <w:rFonts w:ascii="Arial" w:hAnsi="Arial" w:cs="Arial"/>
                <w:color w:val="1C1B1A"/>
                <w:spacing w:val="-6"/>
                <w:sz w:val="20"/>
              </w:rPr>
              <w:t xml:space="preserve"> </w:t>
            </w:r>
            <w:r w:rsidRPr="00CA453B">
              <w:rPr>
                <w:rFonts w:ascii="Arial" w:hAnsi="Arial" w:cs="Arial"/>
                <w:color w:val="1C1B1A"/>
                <w:sz w:val="20"/>
              </w:rPr>
              <w:t>dispensa</w:t>
            </w:r>
            <w:r w:rsidRPr="00CA453B">
              <w:rPr>
                <w:rFonts w:ascii="Arial" w:hAnsi="Arial" w:cs="Arial"/>
                <w:color w:val="1C1B1A"/>
                <w:spacing w:val="-4"/>
                <w:sz w:val="20"/>
              </w:rPr>
              <w:t xml:space="preserve"> </w:t>
            </w:r>
            <w:r w:rsidRPr="00CA453B">
              <w:rPr>
                <w:rFonts w:ascii="Arial" w:hAnsi="Arial" w:cs="Arial"/>
                <w:color w:val="1C1B1A"/>
                <w:sz w:val="20"/>
              </w:rPr>
              <w:t>prevista</w:t>
            </w:r>
            <w:r w:rsidRPr="00CA453B">
              <w:rPr>
                <w:rFonts w:ascii="Arial" w:hAnsi="Arial" w:cs="Arial"/>
                <w:color w:val="1C1B1A"/>
                <w:spacing w:val="-3"/>
                <w:sz w:val="20"/>
              </w:rPr>
              <w:t xml:space="preserve"> </w:t>
            </w:r>
            <w:r w:rsidRPr="00CA453B">
              <w:rPr>
                <w:rFonts w:ascii="Arial" w:hAnsi="Arial" w:cs="Arial"/>
                <w:color w:val="1C1B1A"/>
                <w:sz w:val="20"/>
              </w:rPr>
              <w:t>na</w:t>
            </w:r>
            <w:r w:rsidRPr="00CA453B">
              <w:rPr>
                <w:rFonts w:ascii="Arial" w:hAnsi="Arial" w:cs="Arial"/>
                <w:color w:val="1C1B1A"/>
                <w:spacing w:val="-4"/>
                <w:sz w:val="20"/>
              </w:rPr>
              <w:t xml:space="preserve"> </w:t>
            </w:r>
            <w:r w:rsidRPr="00CA453B">
              <w:rPr>
                <w:rFonts w:ascii="Arial" w:hAnsi="Arial" w:cs="Arial"/>
                <w:color w:val="1C1B1A"/>
                <w:sz w:val="20"/>
              </w:rPr>
              <w:t>alínea</w:t>
            </w:r>
            <w:r w:rsidRPr="00CA453B">
              <w:rPr>
                <w:rFonts w:ascii="Arial" w:hAnsi="Arial" w:cs="Arial"/>
                <w:color w:val="1C1B1A"/>
                <w:spacing w:val="-3"/>
                <w:sz w:val="20"/>
              </w:rPr>
              <w:t xml:space="preserve"> </w:t>
            </w:r>
            <w:r w:rsidRPr="00CA453B">
              <w:rPr>
                <w:rFonts w:ascii="Arial" w:hAnsi="Arial" w:cs="Arial"/>
                <w:color w:val="1C1B1A"/>
                <w:sz w:val="20"/>
              </w:rPr>
              <w:t>“c”</w:t>
            </w:r>
            <w:r w:rsidRPr="00CA453B">
              <w:rPr>
                <w:rFonts w:ascii="Arial" w:hAnsi="Arial" w:cs="Arial"/>
                <w:color w:val="1C1B1A"/>
                <w:spacing w:val="-6"/>
                <w:sz w:val="20"/>
              </w:rPr>
              <w:t xml:space="preserve"> </w:t>
            </w:r>
            <w:r w:rsidRPr="00CA453B">
              <w:rPr>
                <w:rFonts w:ascii="Arial" w:hAnsi="Arial" w:cs="Arial"/>
                <w:color w:val="1C1B1A"/>
                <w:sz w:val="20"/>
              </w:rPr>
              <w:t>do</w:t>
            </w:r>
            <w:r w:rsidRPr="00CA453B">
              <w:rPr>
                <w:rFonts w:ascii="Arial" w:hAnsi="Arial" w:cs="Arial"/>
                <w:color w:val="1C1B1A"/>
                <w:spacing w:val="-6"/>
                <w:sz w:val="20"/>
              </w:rPr>
              <w:t xml:space="preserve"> </w:t>
            </w:r>
            <w:r w:rsidRPr="00CA453B">
              <w:rPr>
                <w:rFonts w:ascii="Arial" w:hAnsi="Arial" w:cs="Arial"/>
                <w:color w:val="1C1B1A"/>
                <w:sz w:val="20"/>
              </w:rPr>
              <w:t>inciso</w:t>
            </w:r>
            <w:r w:rsidRPr="00CA453B">
              <w:rPr>
                <w:rFonts w:ascii="Arial" w:hAnsi="Arial" w:cs="Arial"/>
                <w:color w:val="1C1B1A"/>
                <w:spacing w:val="-5"/>
                <w:sz w:val="20"/>
              </w:rPr>
              <w:t xml:space="preserve"> </w:t>
            </w:r>
            <w:r w:rsidRPr="00CA453B">
              <w:rPr>
                <w:rFonts w:ascii="Arial" w:hAnsi="Arial" w:cs="Arial"/>
                <w:color w:val="1C1B1A"/>
                <w:sz w:val="20"/>
              </w:rPr>
              <w:t>IV</w:t>
            </w:r>
            <w:r w:rsidRPr="00CA453B">
              <w:rPr>
                <w:rFonts w:ascii="Arial" w:hAnsi="Arial" w:cs="Arial"/>
                <w:color w:val="1C1B1A"/>
                <w:spacing w:val="-3"/>
                <w:sz w:val="20"/>
              </w:rPr>
              <w:t xml:space="preserve"> </w:t>
            </w:r>
            <w:r w:rsidRPr="00CA453B">
              <w:rPr>
                <w:rFonts w:ascii="Arial" w:hAnsi="Arial" w:cs="Arial"/>
                <w:color w:val="1C1B1A"/>
                <w:sz w:val="20"/>
              </w:rPr>
              <w:t>do</w:t>
            </w:r>
            <w:r w:rsidRPr="00CA453B">
              <w:rPr>
                <w:rFonts w:ascii="Arial" w:hAnsi="Arial" w:cs="Arial"/>
                <w:color w:val="1C1B1A"/>
                <w:spacing w:val="-2"/>
                <w:sz w:val="20"/>
              </w:rPr>
              <w:t xml:space="preserve"> </w:t>
            </w:r>
            <w:r w:rsidRPr="00CA453B">
              <w:rPr>
                <w:rFonts w:ascii="Arial" w:hAnsi="Arial" w:cs="Arial"/>
                <w:i/>
                <w:color w:val="1C1B1A"/>
                <w:sz w:val="20"/>
              </w:rPr>
              <w:t>caput</w:t>
            </w:r>
            <w:r w:rsidRPr="00CA453B">
              <w:rPr>
                <w:rFonts w:ascii="Arial" w:hAnsi="Arial" w:cs="Arial"/>
                <w:i/>
                <w:color w:val="1C1B1A"/>
                <w:spacing w:val="-3"/>
                <w:sz w:val="20"/>
              </w:rPr>
              <w:t xml:space="preserve"> </w:t>
            </w:r>
            <w:r w:rsidRPr="00CA453B">
              <w:rPr>
                <w:rFonts w:ascii="Arial" w:hAnsi="Arial" w:cs="Arial"/>
                <w:color w:val="1C1B1A"/>
                <w:sz w:val="20"/>
              </w:rPr>
              <w:t>deste</w:t>
            </w:r>
            <w:r w:rsidRPr="00CA453B">
              <w:rPr>
                <w:rFonts w:ascii="Arial" w:hAnsi="Arial" w:cs="Arial"/>
                <w:color w:val="1C1B1A"/>
                <w:spacing w:val="-5"/>
                <w:sz w:val="20"/>
              </w:rPr>
              <w:t xml:space="preserve"> </w:t>
            </w:r>
            <w:r w:rsidRPr="00CA453B">
              <w:rPr>
                <w:rFonts w:ascii="Arial" w:hAnsi="Arial" w:cs="Arial"/>
                <w:color w:val="1C1B1A"/>
                <w:sz w:val="20"/>
              </w:rPr>
              <w:t>artigo,</w:t>
            </w:r>
            <w:r w:rsidRPr="00CA453B">
              <w:rPr>
                <w:rFonts w:ascii="Arial" w:hAnsi="Arial" w:cs="Arial"/>
                <w:color w:val="1C1B1A"/>
                <w:spacing w:val="-47"/>
                <w:sz w:val="20"/>
              </w:rPr>
              <w:t xml:space="preserve"> </w:t>
            </w:r>
            <w:r w:rsidRPr="00CA453B">
              <w:rPr>
                <w:rFonts w:ascii="Arial" w:hAnsi="Arial" w:cs="Arial"/>
                <w:color w:val="1C1B1A"/>
                <w:sz w:val="20"/>
              </w:rPr>
              <w:t>quando</w:t>
            </w:r>
            <w:r w:rsidRPr="00CA453B">
              <w:rPr>
                <w:rFonts w:ascii="Arial" w:hAnsi="Arial" w:cs="Arial"/>
                <w:color w:val="1C1B1A"/>
                <w:spacing w:val="44"/>
                <w:sz w:val="20"/>
              </w:rPr>
              <w:t xml:space="preserve"> </w:t>
            </w:r>
            <w:r w:rsidRPr="00CA453B">
              <w:rPr>
                <w:rFonts w:ascii="Arial" w:hAnsi="Arial" w:cs="Arial"/>
                <w:color w:val="1C1B1A"/>
                <w:sz w:val="20"/>
              </w:rPr>
              <w:t>aplicada</w:t>
            </w:r>
            <w:r w:rsidRPr="00CA453B">
              <w:rPr>
                <w:rFonts w:ascii="Arial" w:hAnsi="Arial" w:cs="Arial"/>
                <w:color w:val="1C1B1A"/>
                <w:spacing w:val="45"/>
                <w:sz w:val="20"/>
              </w:rPr>
              <w:t xml:space="preserve"> </w:t>
            </w:r>
            <w:r w:rsidRPr="00CA453B">
              <w:rPr>
                <w:rFonts w:ascii="Arial" w:hAnsi="Arial" w:cs="Arial"/>
                <w:color w:val="1C1B1A"/>
                <w:sz w:val="20"/>
              </w:rPr>
              <w:t>a</w:t>
            </w:r>
            <w:r w:rsidRPr="00CA453B">
              <w:rPr>
                <w:rFonts w:ascii="Arial" w:hAnsi="Arial" w:cs="Arial"/>
                <w:color w:val="1C1B1A"/>
                <w:spacing w:val="45"/>
                <w:sz w:val="20"/>
              </w:rPr>
              <w:t xml:space="preserve"> </w:t>
            </w:r>
            <w:r w:rsidRPr="00CA453B">
              <w:rPr>
                <w:rFonts w:ascii="Arial" w:hAnsi="Arial" w:cs="Arial"/>
                <w:color w:val="1C1B1A"/>
                <w:sz w:val="20"/>
              </w:rPr>
              <w:t>obras</w:t>
            </w:r>
            <w:r w:rsidRPr="00CA453B">
              <w:rPr>
                <w:rFonts w:ascii="Arial" w:hAnsi="Arial" w:cs="Arial"/>
                <w:color w:val="1C1B1A"/>
                <w:spacing w:val="43"/>
                <w:sz w:val="20"/>
              </w:rPr>
              <w:t xml:space="preserve"> </w:t>
            </w:r>
            <w:r w:rsidRPr="00CA453B">
              <w:rPr>
                <w:rFonts w:ascii="Arial" w:hAnsi="Arial" w:cs="Arial"/>
                <w:color w:val="1C1B1A"/>
                <w:sz w:val="20"/>
              </w:rPr>
              <w:t>e</w:t>
            </w:r>
            <w:r w:rsidRPr="00CA453B">
              <w:rPr>
                <w:rFonts w:ascii="Arial" w:hAnsi="Arial" w:cs="Arial"/>
                <w:color w:val="1C1B1A"/>
                <w:spacing w:val="45"/>
                <w:sz w:val="20"/>
              </w:rPr>
              <w:t xml:space="preserve"> </w:t>
            </w:r>
            <w:r w:rsidRPr="00CA453B">
              <w:rPr>
                <w:rFonts w:ascii="Arial" w:hAnsi="Arial" w:cs="Arial"/>
                <w:color w:val="1C1B1A"/>
                <w:sz w:val="20"/>
              </w:rPr>
              <w:t>serviços</w:t>
            </w:r>
            <w:r w:rsidRPr="00CA453B">
              <w:rPr>
                <w:rFonts w:ascii="Arial" w:hAnsi="Arial" w:cs="Arial"/>
                <w:color w:val="1C1B1A"/>
                <w:spacing w:val="43"/>
                <w:sz w:val="20"/>
              </w:rPr>
              <w:t xml:space="preserve"> </w:t>
            </w:r>
            <w:r w:rsidRPr="00CA453B">
              <w:rPr>
                <w:rFonts w:ascii="Arial" w:hAnsi="Arial" w:cs="Arial"/>
                <w:color w:val="1C1B1A"/>
                <w:sz w:val="20"/>
              </w:rPr>
              <w:t>de</w:t>
            </w:r>
            <w:r w:rsidRPr="00CA453B">
              <w:rPr>
                <w:rFonts w:ascii="Arial" w:hAnsi="Arial" w:cs="Arial"/>
                <w:color w:val="1C1B1A"/>
                <w:spacing w:val="44"/>
                <w:sz w:val="20"/>
              </w:rPr>
              <w:t xml:space="preserve"> </w:t>
            </w:r>
            <w:r w:rsidRPr="00CA453B">
              <w:rPr>
                <w:rFonts w:ascii="Arial" w:hAnsi="Arial" w:cs="Arial"/>
                <w:color w:val="1C1B1A"/>
                <w:sz w:val="20"/>
              </w:rPr>
              <w:t>engenharia,</w:t>
            </w:r>
            <w:r w:rsidRPr="00CA453B">
              <w:rPr>
                <w:rFonts w:ascii="Arial" w:hAnsi="Arial" w:cs="Arial"/>
                <w:color w:val="1C1B1A"/>
                <w:spacing w:val="50"/>
                <w:sz w:val="20"/>
              </w:rPr>
              <w:t xml:space="preserve"> </w:t>
            </w:r>
            <w:r w:rsidRPr="00CA453B">
              <w:rPr>
                <w:rFonts w:ascii="Arial" w:hAnsi="Arial" w:cs="Arial"/>
                <w:b/>
                <w:color w:val="1C1B1A"/>
                <w:sz w:val="20"/>
                <w:u w:val="single" w:color="1C1B1A"/>
              </w:rPr>
              <w:t>seguirá</w:t>
            </w:r>
          </w:p>
          <w:p w14:paraId="610DB289" w14:textId="77777777" w:rsidR="00D813F2" w:rsidRPr="00CA453B" w:rsidRDefault="00D813F2" w:rsidP="00CA453B">
            <w:pPr>
              <w:pStyle w:val="TableParagraph"/>
              <w:spacing w:line="276" w:lineRule="auto"/>
              <w:ind w:left="83"/>
              <w:jc w:val="both"/>
              <w:rPr>
                <w:rFonts w:ascii="Arial" w:hAnsi="Arial" w:cs="Arial"/>
                <w:sz w:val="20"/>
              </w:rPr>
            </w:pPr>
            <w:r w:rsidRPr="00CA453B">
              <w:rPr>
                <w:rFonts w:ascii="Arial" w:hAnsi="Arial" w:cs="Arial"/>
                <w:color w:val="1C1B1A"/>
                <w:sz w:val="20"/>
              </w:rPr>
              <w:t>procedimentos</w:t>
            </w:r>
            <w:r w:rsidRPr="00CA453B">
              <w:rPr>
                <w:rFonts w:ascii="Arial" w:hAnsi="Arial" w:cs="Arial"/>
                <w:color w:val="1C1B1A"/>
                <w:spacing w:val="-4"/>
                <w:sz w:val="20"/>
              </w:rPr>
              <w:t xml:space="preserve"> </w:t>
            </w:r>
            <w:r w:rsidRPr="00CA453B">
              <w:rPr>
                <w:rFonts w:ascii="Arial" w:hAnsi="Arial" w:cs="Arial"/>
                <w:color w:val="1C1B1A"/>
                <w:sz w:val="20"/>
              </w:rPr>
              <w:t>especiais</w:t>
            </w:r>
            <w:r w:rsidRPr="00CA453B">
              <w:rPr>
                <w:rFonts w:ascii="Arial" w:hAnsi="Arial" w:cs="Arial"/>
                <w:color w:val="1C1B1A"/>
                <w:spacing w:val="-3"/>
                <w:sz w:val="20"/>
              </w:rPr>
              <w:t xml:space="preserve"> </w:t>
            </w:r>
            <w:r w:rsidRPr="00CA453B">
              <w:rPr>
                <w:rFonts w:ascii="Arial" w:hAnsi="Arial" w:cs="Arial"/>
                <w:color w:val="1C1B1A"/>
                <w:sz w:val="20"/>
              </w:rPr>
              <w:t>instituídos</w:t>
            </w:r>
            <w:r w:rsidRPr="00CA453B">
              <w:rPr>
                <w:rFonts w:ascii="Arial" w:hAnsi="Arial" w:cs="Arial"/>
                <w:color w:val="1C1B1A"/>
                <w:spacing w:val="-4"/>
                <w:sz w:val="20"/>
              </w:rPr>
              <w:t xml:space="preserve"> </w:t>
            </w:r>
            <w:r w:rsidRPr="00CA453B">
              <w:rPr>
                <w:rFonts w:ascii="Arial" w:hAnsi="Arial" w:cs="Arial"/>
                <w:color w:val="1C1B1A"/>
                <w:sz w:val="20"/>
              </w:rPr>
              <w:t>em</w:t>
            </w:r>
            <w:r w:rsidRPr="00CA453B">
              <w:rPr>
                <w:rFonts w:ascii="Arial" w:hAnsi="Arial" w:cs="Arial"/>
                <w:color w:val="1C1B1A"/>
                <w:spacing w:val="3"/>
                <w:sz w:val="20"/>
              </w:rPr>
              <w:t xml:space="preserve"> </w:t>
            </w:r>
            <w:r w:rsidRPr="00CA453B">
              <w:rPr>
                <w:rFonts w:ascii="Arial" w:hAnsi="Arial" w:cs="Arial"/>
                <w:b/>
                <w:color w:val="C00000"/>
                <w:sz w:val="20"/>
              </w:rPr>
              <w:t>regulamentação</w:t>
            </w:r>
            <w:r w:rsidRPr="00CA453B">
              <w:rPr>
                <w:rFonts w:ascii="Arial" w:hAnsi="Arial" w:cs="Arial"/>
                <w:b/>
                <w:color w:val="C00000"/>
                <w:spacing w:val="-1"/>
                <w:sz w:val="20"/>
              </w:rPr>
              <w:t xml:space="preserve"> </w:t>
            </w:r>
            <w:r w:rsidRPr="00CA453B">
              <w:rPr>
                <w:rFonts w:ascii="Arial" w:hAnsi="Arial" w:cs="Arial"/>
                <w:color w:val="1C1B1A"/>
                <w:sz w:val="20"/>
              </w:rPr>
              <w:t>específica.</w:t>
            </w:r>
          </w:p>
        </w:tc>
        <w:tc>
          <w:tcPr>
            <w:tcW w:w="3503" w:type="dxa"/>
            <w:gridSpan w:val="2"/>
            <w:tcBorders>
              <w:left w:val="single" w:sz="18" w:space="0" w:color="FFFFFF"/>
            </w:tcBorders>
            <w:shd w:val="clear" w:color="auto" w:fill="E1EED9"/>
          </w:tcPr>
          <w:p w14:paraId="65872F46" w14:textId="77777777" w:rsidR="00D813F2" w:rsidRPr="00CA453B" w:rsidRDefault="00D813F2" w:rsidP="00CA453B">
            <w:pPr>
              <w:pStyle w:val="TableParagraph"/>
              <w:spacing w:line="276" w:lineRule="auto"/>
              <w:rPr>
                <w:rFonts w:ascii="Arial" w:hAnsi="Arial" w:cs="Arial"/>
                <w:b/>
                <w:sz w:val="26"/>
              </w:rPr>
            </w:pPr>
          </w:p>
          <w:p w14:paraId="0E2D73CA" w14:textId="77777777" w:rsidR="00D813F2" w:rsidRPr="00CA453B" w:rsidRDefault="00D813F2" w:rsidP="00CA453B">
            <w:pPr>
              <w:pStyle w:val="TableParagraph"/>
              <w:spacing w:line="276" w:lineRule="auto"/>
              <w:rPr>
                <w:rFonts w:ascii="Arial" w:hAnsi="Arial" w:cs="Arial"/>
                <w:b/>
                <w:sz w:val="38"/>
              </w:rPr>
            </w:pPr>
          </w:p>
          <w:p w14:paraId="00BFBA51" w14:textId="77777777" w:rsidR="00D813F2" w:rsidRPr="00CA453B" w:rsidRDefault="00D813F2" w:rsidP="00CA453B">
            <w:pPr>
              <w:pStyle w:val="TableParagraph"/>
              <w:spacing w:before="1" w:line="276" w:lineRule="auto"/>
              <w:ind w:left="85" w:right="81"/>
              <w:rPr>
                <w:rFonts w:ascii="Arial" w:hAnsi="Arial" w:cs="Arial"/>
                <w:sz w:val="20"/>
              </w:rPr>
            </w:pPr>
            <w:r w:rsidRPr="00CA453B">
              <w:rPr>
                <w:rFonts w:ascii="Arial" w:hAnsi="Arial" w:cs="Arial"/>
                <w:spacing w:val="-1"/>
                <w:sz w:val="20"/>
              </w:rPr>
              <w:t>Regulamentar</w:t>
            </w:r>
            <w:r w:rsidRPr="00CA453B">
              <w:rPr>
                <w:rFonts w:ascii="Arial" w:hAnsi="Arial" w:cs="Arial"/>
                <w:spacing w:val="-12"/>
                <w:sz w:val="20"/>
              </w:rPr>
              <w:t xml:space="preserve"> </w:t>
            </w:r>
            <w:r w:rsidRPr="00CA453B">
              <w:rPr>
                <w:rFonts w:ascii="Arial" w:hAnsi="Arial" w:cs="Arial"/>
                <w:sz w:val="20"/>
              </w:rPr>
              <w:t>esse</w:t>
            </w:r>
            <w:r w:rsidRPr="00CA453B">
              <w:rPr>
                <w:rFonts w:ascii="Arial" w:hAnsi="Arial" w:cs="Arial"/>
                <w:spacing w:val="-8"/>
                <w:sz w:val="20"/>
              </w:rPr>
              <w:t xml:space="preserve"> </w:t>
            </w:r>
            <w:r w:rsidRPr="00CA453B">
              <w:rPr>
                <w:rFonts w:ascii="Arial" w:hAnsi="Arial" w:cs="Arial"/>
                <w:sz w:val="20"/>
              </w:rPr>
              <w:t>caso</w:t>
            </w:r>
            <w:r w:rsidRPr="00CA453B">
              <w:rPr>
                <w:rFonts w:ascii="Arial" w:hAnsi="Arial" w:cs="Arial"/>
                <w:spacing w:val="-10"/>
                <w:sz w:val="20"/>
              </w:rPr>
              <w:t xml:space="preserve"> </w:t>
            </w:r>
            <w:r w:rsidRPr="00CA453B">
              <w:rPr>
                <w:rFonts w:ascii="Arial" w:hAnsi="Arial" w:cs="Arial"/>
                <w:sz w:val="20"/>
              </w:rPr>
              <w:t>de</w:t>
            </w:r>
            <w:r w:rsidRPr="00CA453B">
              <w:rPr>
                <w:rFonts w:ascii="Arial" w:hAnsi="Arial" w:cs="Arial"/>
                <w:spacing w:val="-8"/>
                <w:sz w:val="20"/>
              </w:rPr>
              <w:t xml:space="preserve"> </w:t>
            </w:r>
            <w:r w:rsidRPr="00CA453B">
              <w:rPr>
                <w:rFonts w:ascii="Arial" w:hAnsi="Arial" w:cs="Arial"/>
                <w:sz w:val="20"/>
              </w:rPr>
              <w:t>dispensa</w:t>
            </w:r>
            <w:r w:rsidRPr="00CA453B">
              <w:rPr>
                <w:rFonts w:ascii="Arial" w:hAnsi="Arial" w:cs="Arial"/>
                <w:spacing w:val="-47"/>
                <w:sz w:val="20"/>
              </w:rPr>
              <w:t xml:space="preserve"> </w:t>
            </w:r>
            <w:r w:rsidRPr="00CA453B">
              <w:rPr>
                <w:rFonts w:ascii="Arial" w:hAnsi="Arial" w:cs="Arial"/>
                <w:sz w:val="20"/>
              </w:rPr>
              <w:t>de licitação.</w:t>
            </w:r>
          </w:p>
        </w:tc>
      </w:tr>
      <w:tr w:rsidR="00D813F2" w:rsidRPr="00CA453B" w14:paraId="36FE3F6C" w14:textId="77777777" w:rsidTr="003E38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3" w:type="dxa"/>
          <w:trHeight w:val="1622"/>
        </w:trPr>
        <w:tc>
          <w:tcPr>
            <w:tcW w:w="449" w:type="dxa"/>
            <w:tcBorders>
              <w:top w:val="single" w:sz="2" w:space="0" w:color="E1EED9"/>
              <w:bottom w:val="single" w:sz="2" w:space="0" w:color="E1EED9"/>
              <w:right w:val="single" w:sz="18" w:space="0" w:color="FFFFFF"/>
            </w:tcBorders>
            <w:shd w:val="clear" w:color="auto" w:fill="C5DFB3"/>
          </w:tcPr>
          <w:p w14:paraId="0DD100B4" w14:textId="77777777" w:rsidR="00D813F2" w:rsidRPr="00CA453B" w:rsidRDefault="00D813F2" w:rsidP="00CA453B">
            <w:pPr>
              <w:pStyle w:val="TableParagraph"/>
              <w:spacing w:line="276" w:lineRule="auto"/>
              <w:rPr>
                <w:rFonts w:ascii="Arial" w:hAnsi="Arial" w:cs="Arial"/>
                <w:b/>
                <w:sz w:val="28"/>
              </w:rPr>
            </w:pPr>
          </w:p>
          <w:p w14:paraId="2614B75C" w14:textId="77777777" w:rsidR="00D813F2" w:rsidRPr="00CA453B" w:rsidRDefault="00D813F2" w:rsidP="00CA453B">
            <w:pPr>
              <w:pStyle w:val="TableParagraph"/>
              <w:spacing w:before="6" w:line="276" w:lineRule="auto"/>
              <w:rPr>
                <w:rFonts w:ascii="Arial" w:hAnsi="Arial" w:cs="Arial"/>
                <w:b/>
                <w:sz w:val="25"/>
              </w:rPr>
            </w:pPr>
          </w:p>
          <w:p w14:paraId="03CB0038" w14:textId="77777777" w:rsidR="00D813F2" w:rsidRPr="00CA453B" w:rsidRDefault="00D813F2" w:rsidP="00CA453B">
            <w:pPr>
              <w:pStyle w:val="TableParagraph"/>
              <w:spacing w:line="276" w:lineRule="auto"/>
              <w:ind w:left="86"/>
              <w:rPr>
                <w:rFonts w:ascii="Arial" w:hAnsi="Arial" w:cs="Arial"/>
                <w:b/>
              </w:rPr>
            </w:pPr>
            <w:r w:rsidRPr="00CA453B">
              <w:rPr>
                <w:rFonts w:ascii="Arial" w:hAnsi="Arial" w:cs="Arial"/>
                <w:b/>
              </w:rPr>
              <w:t>26</w:t>
            </w:r>
          </w:p>
        </w:tc>
        <w:tc>
          <w:tcPr>
            <w:tcW w:w="6638" w:type="dxa"/>
            <w:gridSpan w:val="2"/>
            <w:tcBorders>
              <w:left w:val="single" w:sz="18" w:space="0" w:color="FFFFFF"/>
              <w:right w:val="single" w:sz="18" w:space="0" w:color="FFFFFF"/>
            </w:tcBorders>
            <w:shd w:val="clear" w:color="auto" w:fill="E1EED9"/>
          </w:tcPr>
          <w:p w14:paraId="1DD415E0" w14:textId="77777777" w:rsidR="00D813F2" w:rsidRPr="00CA453B" w:rsidRDefault="00D813F2" w:rsidP="00CA453B">
            <w:pPr>
              <w:pStyle w:val="TableParagraph"/>
              <w:spacing w:before="63" w:line="276" w:lineRule="auto"/>
              <w:ind w:left="83"/>
              <w:jc w:val="both"/>
              <w:rPr>
                <w:rFonts w:ascii="Arial" w:hAnsi="Arial" w:cs="Arial"/>
                <w:b/>
                <w:sz w:val="20"/>
              </w:rPr>
            </w:pPr>
            <w:r w:rsidRPr="00CA453B">
              <w:rPr>
                <w:rFonts w:ascii="Arial" w:hAnsi="Arial" w:cs="Arial"/>
                <w:b/>
                <w:sz w:val="20"/>
              </w:rPr>
              <w:t>Art.</w:t>
            </w:r>
            <w:r w:rsidRPr="00CA453B">
              <w:rPr>
                <w:rFonts w:ascii="Arial" w:hAnsi="Arial" w:cs="Arial"/>
                <w:b/>
                <w:spacing w:val="-4"/>
                <w:sz w:val="20"/>
              </w:rPr>
              <w:t xml:space="preserve"> </w:t>
            </w:r>
            <w:r w:rsidRPr="00CA453B">
              <w:rPr>
                <w:rFonts w:ascii="Arial" w:hAnsi="Arial" w:cs="Arial"/>
                <w:b/>
                <w:sz w:val="20"/>
              </w:rPr>
              <w:t>76</w:t>
            </w:r>
            <w:r w:rsidRPr="00CA453B">
              <w:rPr>
                <w:rFonts w:ascii="Arial" w:hAnsi="Arial" w:cs="Arial"/>
                <w:b/>
                <w:spacing w:val="-2"/>
                <w:sz w:val="20"/>
              </w:rPr>
              <w:t xml:space="preserve"> </w:t>
            </w:r>
            <w:r w:rsidRPr="00CA453B">
              <w:rPr>
                <w:rFonts w:ascii="Arial" w:hAnsi="Arial" w:cs="Arial"/>
                <w:b/>
                <w:sz w:val="20"/>
              </w:rPr>
              <w:t>(alienações)</w:t>
            </w:r>
          </w:p>
          <w:p w14:paraId="6C57E852" w14:textId="77777777" w:rsidR="00D813F2" w:rsidRPr="00CA453B" w:rsidRDefault="00D813F2" w:rsidP="00CA453B">
            <w:pPr>
              <w:pStyle w:val="TableParagraph"/>
              <w:spacing w:before="24" w:line="276" w:lineRule="auto"/>
              <w:ind w:left="83" w:right="85"/>
              <w:jc w:val="both"/>
              <w:rPr>
                <w:rFonts w:ascii="Arial" w:hAnsi="Arial" w:cs="Arial"/>
                <w:sz w:val="20"/>
              </w:rPr>
            </w:pPr>
            <w:r w:rsidRPr="00CA453B">
              <w:rPr>
                <w:rFonts w:ascii="Arial" w:hAnsi="Arial" w:cs="Arial"/>
                <w:color w:val="1C1B1A"/>
                <w:sz w:val="20"/>
              </w:rPr>
              <w:t>II</w:t>
            </w:r>
            <w:r w:rsidRPr="00CA453B">
              <w:rPr>
                <w:rFonts w:ascii="Arial" w:hAnsi="Arial" w:cs="Arial"/>
                <w:color w:val="1C1B1A"/>
                <w:spacing w:val="-7"/>
                <w:sz w:val="20"/>
              </w:rPr>
              <w:t xml:space="preserve"> </w:t>
            </w:r>
            <w:r w:rsidRPr="00CA453B">
              <w:rPr>
                <w:rFonts w:ascii="Arial" w:hAnsi="Arial" w:cs="Arial"/>
                <w:color w:val="1C1B1A"/>
                <w:sz w:val="20"/>
              </w:rPr>
              <w:t>-</w:t>
            </w:r>
            <w:r w:rsidRPr="00CA453B">
              <w:rPr>
                <w:rFonts w:ascii="Arial" w:hAnsi="Arial" w:cs="Arial"/>
                <w:color w:val="1C1B1A"/>
                <w:spacing w:val="-5"/>
                <w:sz w:val="20"/>
              </w:rPr>
              <w:t xml:space="preserve"> </w:t>
            </w:r>
            <w:r w:rsidRPr="00CA453B">
              <w:rPr>
                <w:rFonts w:ascii="Arial" w:hAnsi="Arial" w:cs="Arial"/>
                <w:color w:val="1C1B1A"/>
                <w:sz w:val="20"/>
              </w:rPr>
              <w:t>pessoa</w:t>
            </w:r>
            <w:r w:rsidRPr="00CA453B">
              <w:rPr>
                <w:rFonts w:ascii="Arial" w:hAnsi="Arial" w:cs="Arial"/>
                <w:color w:val="1C1B1A"/>
                <w:spacing w:val="-6"/>
                <w:sz w:val="20"/>
              </w:rPr>
              <w:t xml:space="preserve"> </w:t>
            </w:r>
            <w:r w:rsidRPr="00CA453B">
              <w:rPr>
                <w:rFonts w:ascii="Arial" w:hAnsi="Arial" w:cs="Arial"/>
                <w:color w:val="1C1B1A"/>
                <w:sz w:val="20"/>
              </w:rPr>
              <w:t>natural</w:t>
            </w:r>
            <w:r w:rsidRPr="00CA453B">
              <w:rPr>
                <w:rFonts w:ascii="Arial" w:hAnsi="Arial" w:cs="Arial"/>
                <w:color w:val="1C1B1A"/>
                <w:spacing w:val="-5"/>
                <w:sz w:val="20"/>
              </w:rPr>
              <w:t xml:space="preserve"> </w:t>
            </w:r>
            <w:r w:rsidRPr="00CA453B">
              <w:rPr>
                <w:rFonts w:ascii="Arial" w:hAnsi="Arial" w:cs="Arial"/>
                <w:color w:val="1C1B1A"/>
                <w:sz w:val="20"/>
              </w:rPr>
              <w:t>que,</w:t>
            </w:r>
            <w:r w:rsidRPr="00CA453B">
              <w:rPr>
                <w:rFonts w:ascii="Arial" w:hAnsi="Arial" w:cs="Arial"/>
                <w:color w:val="1C1B1A"/>
                <w:spacing w:val="-7"/>
                <w:sz w:val="20"/>
              </w:rPr>
              <w:t xml:space="preserve"> </w:t>
            </w:r>
            <w:r w:rsidRPr="00CA453B">
              <w:rPr>
                <w:rFonts w:ascii="Arial" w:hAnsi="Arial" w:cs="Arial"/>
                <w:color w:val="1C1B1A"/>
                <w:sz w:val="20"/>
              </w:rPr>
              <w:t>nos</w:t>
            </w:r>
            <w:r w:rsidRPr="00CA453B">
              <w:rPr>
                <w:rFonts w:ascii="Arial" w:hAnsi="Arial" w:cs="Arial"/>
                <w:color w:val="1C1B1A"/>
                <w:spacing w:val="-5"/>
                <w:sz w:val="20"/>
              </w:rPr>
              <w:t xml:space="preserve"> </w:t>
            </w:r>
            <w:r w:rsidRPr="00CA453B">
              <w:rPr>
                <w:rFonts w:ascii="Arial" w:hAnsi="Arial" w:cs="Arial"/>
                <w:color w:val="1C1B1A"/>
                <w:sz w:val="20"/>
              </w:rPr>
              <w:t>termos</w:t>
            </w:r>
            <w:r w:rsidRPr="00CA453B">
              <w:rPr>
                <w:rFonts w:ascii="Arial" w:hAnsi="Arial" w:cs="Arial"/>
                <w:color w:val="1C1B1A"/>
                <w:spacing w:val="-6"/>
                <w:sz w:val="20"/>
              </w:rPr>
              <w:t xml:space="preserve"> </w:t>
            </w:r>
            <w:r w:rsidRPr="00CA453B">
              <w:rPr>
                <w:rFonts w:ascii="Arial" w:hAnsi="Arial" w:cs="Arial"/>
                <w:color w:val="1C1B1A"/>
                <w:sz w:val="20"/>
              </w:rPr>
              <w:t>de</w:t>
            </w:r>
            <w:r w:rsidRPr="00CA453B">
              <w:rPr>
                <w:rFonts w:ascii="Arial" w:hAnsi="Arial" w:cs="Arial"/>
                <w:color w:val="1C1B1A"/>
                <w:spacing w:val="-6"/>
                <w:sz w:val="20"/>
              </w:rPr>
              <w:t xml:space="preserve"> </w:t>
            </w:r>
            <w:r w:rsidRPr="00CA453B">
              <w:rPr>
                <w:rFonts w:ascii="Arial" w:hAnsi="Arial" w:cs="Arial"/>
                <w:color w:val="1C1B1A"/>
                <w:sz w:val="20"/>
              </w:rPr>
              <w:t>lei,</w:t>
            </w:r>
            <w:r w:rsidRPr="00CA453B">
              <w:rPr>
                <w:rFonts w:ascii="Arial" w:hAnsi="Arial" w:cs="Arial"/>
                <w:color w:val="1C1B1A"/>
                <w:spacing w:val="-2"/>
                <w:sz w:val="20"/>
              </w:rPr>
              <w:t xml:space="preserve"> </w:t>
            </w:r>
            <w:r w:rsidRPr="00CA453B">
              <w:rPr>
                <w:rFonts w:ascii="Arial" w:hAnsi="Arial" w:cs="Arial"/>
                <w:b/>
                <w:color w:val="C00000"/>
                <w:sz w:val="20"/>
              </w:rPr>
              <w:t>regulamento</w:t>
            </w:r>
            <w:r w:rsidRPr="00CA453B">
              <w:rPr>
                <w:rFonts w:ascii="Arial" w:hAnsi="Arial" w:cs="Arial"/>
                <w:b/>
                <w:color w:val="C00000"/>
                <w:spacing w:val="-2"/>
                <w:sz w:val="20"/>
              </w:rPr>
              <w:t xml:space="preserve"> </w:t>
            </w:r>
            <w:r w:rsidRPr="00CA453B">
              <w:rPr>
                <w:rFonts w:ascii="Arial" w:hAnsi="Arial" w:cs="Arial"/>
                <w:color w:val="1C1B1A"/>
                <w:sz w:val="20"/>
              </w:rPr>
              <w:t>ou</w:t>
            </w:r>
            <w:r w:rsidRPr="00CA453B">
              <w:rPr>
                <w:rFonts w:ascii="Arial" w:hAnsi="Arial" w:cs="Arial"/>
                <w:color w:val="1C1B1A"/>
                <w:spacing w:val="-7"/>
                <w:sz w:val="20"/>
              </w:rPr>
              <w:t xml:space="preserve"> </w:t>
            </w:r>
            <w:r w:rsidRPr="00CA453B">
              <w:rPr>
                <w:rFonts w:ascii="Arial" w:hAnsi="Arial" w:cs="Arial"/>
                <w:color w:val="1C1B1A"/>
                <w:sz w:val="20"/>
              </w:rPr>
              <w:t>ato</w:t>
            </w:r>
            <w:r w:rsidRPr="00CA453B">
              <w:rPr>
                <w:rFonts w:ascii="Arial" w:hAnsi="Arial" w:cs="Arial"/>
                <w:color w:val="1C1B1A"/>
                <w:spacing w:val="-6"/>
                <w:sz w:val="20"/>
              </w:rPr>
              <w:t xml:space="preserve"> </w:t>
            </w:r>
            <w:r w:rsidRPr="00CA453B">
              <w:rPr>
                <w:rFonts w:ascii="Arial" w:hAnsi="Arial" w:cs="Arial"/>
                <w:color w:val="1C1B1A"/>
                <w:sz w:val="20"/>
              </w:rPr>
              <w:t>normativo</w:t>
            </w:r>
            <w:r w:rsidRPr="00CA453B">
              <w:rPr>
                <w:rFonts w:ascii="Arial" w:hAnsi="Arial" w:cs="Arial"/>
                <w:color w:val="1C1B1A"/>
                <w:spacing w:val="-48"/>
                <w:sz w:val="20"/>
              </w:rPr>
              <w:t xml:space="preserve"> </w:t>
            </w:r>
            <w:r w:rsidRPr="00CA453B">
              <w:rPr>
                <w:rFonts w:ascii="Arial" w:hAnsi="Arial" w:cs="Arial"/>
                <w:color w:val="1C1B1A"/>
                <w:sz w:val="20"/>
              </w:rPr>
              <w:t>do órgão competente, haja implementado os requisitos mínimos de</w:t>
            </w:r>
            <w:r w:rsidRPr="00CA453B">
              <w:rPr>
                <w:rFonts w:ascii="Arial" w:hAnsi="Arial" w:cs="Arial"/>
                <w:color w:val="1C1B1A"/>
                <w:spacing w:val="1"/>
                <w:sz w:val="20"/>
              </w:rPr>
              <w:t xml:space="preserve"> </w:t>
            </w:r>
            <w:r w:rsidRPr="00CA453B">
              <w:rPr>
                <w:rFonts w:ascii="Arial" w:hAnsi="Arial" w:cs="Arial"/>
                <w:color w:val="1C1B1A"/>
                <w:sz w:val="20"/>
              </w:rPr>
              <w:t>cultura,</w:t>
            </w:r>
            <w:r w:rsidRPr="00CA453B">
              <w:rPr>
                <w:rFonts w:ascii="Arial" w:hAnsi="Arial" w:cs="Arial"/>
                <w:color w:val="1C1B1A"/>
                <w:spacing w:val="-10"/>
                <w:sz w:val="20"/>
              </w:rPr>
              <w:t xml:space="preserve"> </w:t>
            </w:r>
            <w:r w:rsidRPr="00CA453B">
              <w:rPr>
                <w:rFonts w:ascii="Arial" w:hAnsi="Arial" w:cs="Arial"/>
                <w:color w:val="1C1B1A"/>
                <w:sz w:val="20"/>
              </w:rPr>
              <w:t>de</w:t>
            </w:r>
            <w:r w:rsidRPr="00CA453B">
              <w:rPr>
                <w:rFonts w:ascii="Arial" w:hAnsi="Arial" w:cs="Arial"/>
                <w:color w:val="1C1B1A"/>
                <w:spacing w:val="-9"/>
                <w:sz w:val="20"/>
              </w:rPr>
              <w:t xml:space="preserve"> </w:t>
            </w:r>
            <w:r w:rsidRPr="00CA453B">
              <w:rPr>
                <w:rFonts w:ascii="Arial" w:hAnsi="Arial" w:cs="Arial"/>
                <w:color w:val="1C1B1A"/>
                <w:sz w:val="20"/>
              </w:rPr>
              <w:t>ocupação</w:t>
            </w:r>
            <w:r w:rsidRPr="00CA453B">
              <w:rPr>
                <w:rFonts w:ascii="Arial" w:hAnsi="Arial" w:cs="Arial"/>
                <w:color w:val="1C1B1A"/>
                <w:spacing w:val="-9"/>
                <w:sz w:val="20"/>
              </w:rPr>
              <w:t xml:space="preserve"> </w:t>
            </w:r>
            <w:r w:rsidRPr="00CA453B">
              <w:rPr>
                <w:rFonts w:ascii="Arial" w:hAnsi="Arial" w:cs="Arial"/>
                <w:color w:val="1C1B1A"/>
                <w:sz w:val="20"/>
              </w:rPr>
              <w:t>mansa</w:t>
            </w:r>
            <w:r w:rsidRPr="00CA453B">
              <w:rPr>
                <w:rFonts w:ascii="Arial" w:hAnsi="Arial" w:cs="Arial"/>
                <w:color w:val="1C1B1A"/>
                <w:spacing w:val="-8"/>
                <w:sz w:val="20"/>
              </w:rPr>
              <w:t xml:space="preserve"> </w:t>
            </w:r>
            <w:r w:rsidRPr="00CA453B">
              <w:rPr>
                <w:rFonts w:ascii="Arial" w:hAnsi="Arial" w:cs="Arial"/>
                <w:color w:val="1C1B1A"/>
                <w:sz w:val="20"/>
              </w:rPr>
              <w:t>e</w:t>
            </w:r>
            <w:r w:rsidRPr="00CA453B">
              <w:rPr>
                <w:rFonts w:ascii="Arial" w:hAnsi="Arial" w:cs="Arial"/>
                <w:color w:val="1C1B1A"/>
                <w:spacing w:val="-8"/>
                <w:sz w:val="20"/>
              </w:rPr>
              <w:t xml:space="preserve"> </w:t>
            </w:r>
            <w:r w:rsidRPr="00CA453B">
              <w:rPr>
                <w:rFonts w:ascii="Arial" w:hAnsi="Arial" w:cs="Arial"/>
                <w:color w:val="1C1B1A"/>
                <w:sz w:val="20"/>
              </w:rPr>
              <w:t>pacífica</w:t>
            </w:r>
            <w:r w:rsidRPr="00CA453B">
              <w:rPr>
                <w:rFonts w:ascii="Arial" w:hAnsi="Arial" w:cs="Arial"/>
                <w:color w:val="1C1B1A"/>
                <w:spacing w:val="-8"/>
                <w:sz w:val="20"/>
              </w:rPr>
              <w:t xml:space="preserve"> </w:t>
            </w:r>
            <w:r w:rsidRPr="00CA453B">
              <w:rPr>
                <w:rFonts w:ascii="Arial" w:hAnsi="Arial" w:cs="Arial"/>
                <w:color w:val="1C1B1A"/>
                <w:sz w:val="20"/>
              </w:rPr>
              <w:t>e</w:t>
            </w:r>
            <w:r w:rsidRPr="00CA453B">
              <w:rPr>
                <w:rFonts w:ascii="Arial" w:hAnsi="Arial" w:cs="Arial"/>
                <w:color w:val="1C1B1A"/>
                <w:spacing w:val="-9"/>
                <w:sz w:val="20"/>
              </w:rPr>
              <w:t xml:space="preserve"> </w:t>
            </w:r>
            <w:r w:rsidRPr="00CA453B">
              <w:rPr>
                <w:rFonts w:ascii="Arial" w:hAnsi="Arial" w:cs="Arial"/>
                <w:color w:val="1C1B1A"/>
                <w:sz w:val="20"/>
              </w:rPr>
              <w:t>de</w:t>
            </w:r>
            <w:r w:rsidRPr="00CA453B">
              <w:rPr>
                <w:rFonts w:ascii="Arial" w:hAnsi="Arial" w:cs="Arial"/>
                <w:color w:val="1C1B1A"/>
                <w:spacing w:val="-8"/>
                <w:sz w:val="20"/>
              </w:rPr>
              <w:t xml:space="preserve"> </w:t>
            </w:r>
            <w:r w:rsidRPr="00CA453B">
              <w:rPr>
                <w:rFonts w:ascii="Arial" w:hAnsi="Arial" w:cs="Arial"/>
                <w:color w:val="1C1B1A"/>
                <w:sz w:val="20"/>
              </w:rPr>
              <w:t>exploração</w:t>
            </w:r>
            <w:r w:rsidRPr="00CA453B">
              <w:rPr>
                <w:rFonts w:ascii="Arial" w:hAnsi="Arial" w:cs="Arial"/>
                <w:color w:val="1C1B1A"/>
                <w:spacing w:val="-10"/>
                <w:sz w:val="20"/>
              </w:rPr>
              <w:t xml:space="preserve"> </w:t>
            </w:r>
            <w:r w:rsidRPr="00CA453B">
              <w:rPr>
                <w:rFonts w:ascii="Arial" w:hAnsi="Arial" w:cs="Arial"/>
                <w:color w:val="1C1B1A"/>
                <w:sz w:val="20"/>
              </w:rPr>
              <w:t>direta</w:t>
            </w:r>
            <w:r w:rsidRPr="00CA453B">
              <w:rPr>
                <w:rFonts w:ascii="Arial" w:hAnsi="Arial" w:cs="Arial"/>
                <w:color w:val="1C1B1A"/>
                <w:spacing w:val="-5"/>
                <w:sz w:val="20"/>
              </w:rPr>
              <w:t xml:space="preserve"> </w:t>
            </w:r>
            <w:r w:rsidRPr="00CA453B">
              <w:rPr>
                <w:rFonts w:ascii="Arial" w:hAnsi="Arial" w:cs="Arial"/>
                <w:color w:val="1C1B1A"/>
                <w:sz w:val="20"/>
              </w:rPr>
              <w:t>sobre</w:t>
            </w:r>
            <w:r w:rsidRPr="00CA453B">
              <w:rPr>
                <w:rFonts w:ascii="Arial" w:hAnsi="Arial" w:cs="Arial"/>
                <w:color w:val="1C1B1A"/>
                <w:spacing w:val="-9"/>
                <w:sz w:val="20"/>
              </w:rPr>
              <w:t xml:space="preserve"> </w:t>
            </w:r>
            <w:r w:rsidRPr="00CA453B">
              <w:rPr>
                <w:rFonts w:ascii="Arial" w:hAnsi="Arial" w:cs="Arial"/>
                <w:color w:val="1C1B1A"/>
                <w:sz w:val="20"/>
              </w:rPr>
              <w:t>área</w:t>
            </w:r>
            <w:r w:rsidRPr="00CA453B">
              <w:rPr>
                <w:rFonts w:ascii="Arial" w:hAnsi="Arial" w:cs="Arial"/>
                <w:color w:val="1C1B1A"/>
                <w:spacing w:val="-47"/>
                <w:sz w:val="20"/>
              </w:rPr>
              <w:t xml:space="preserve"> </w:t>
            </w:r>
            <w:r w:rsidRPr="00CA453B">
              <w:rPr>
                <w:rFonts w:ascii="Arial" w:hAnsi="Arial" w:cs="Arial"/>
                <w:color w:val="1C1B1A"/>
                <w:sz w:val="20"/>
              </w:rPr>
              <w:t>rural,</w:t>
            </w:r>
            <w:r w:rsidRPr="00CA453B">
              <w:rPr>
                <w:rFonts w:ascii="Arial" w:hAnsi="Arial" w:cs="Arial"/>
                <w:color w:val="1C1B1A"/>
                <w:spacing w:val="5"/>
                <w:sz w:val="20"/>
              </w:rPr>
              <w:t xml:space="preserve"> </w:t>
            </w:r>
            <w:r w:rsidRPr="00CA453B">
              <w:rPr>
                <w:rFonts w:ascii="Arial" w:hAnsi="Arial" w:cs="Arial"/>
                <w:color w:val="1C1B1A"/>
                <w:sz w:val="20"/>
              </w:rPr>
              <w:t>observado</w:t>
            </w:r>
            <w:r w:rsidRPr="00CA453B">
              <w:rPr>
                <w:rFonts w:ascii="Arial" w:hAnsi="Arial" w:cs="Arial"/>
                <w:color w:val="1C1B1A"/>
                <w:spacing w:val="5"/>
                <w:sz w:val="20"/>
              </w:rPr>
              <w:t xml:space="preserve"> </w:t>
            </w:r>
            <w:r w:rsidRPr="00CA453B">
              <w:rPr>
                <w:rFonts w:ascii="Arial" w:hAnsi="Arial" w:cs="Arial"/>
                <w:color w:val="1C1B1A"/>
                <w:sz w:val="20"/>
              </w:rPr>
              <w:t>o</w:t>
            </w:r>
            <w:r w:rsidRPr="00CA453B">
              <w:rPr>
                <w:rFonts w:ascii="Arial" w:hAnsi="Arial" w:cs="Arial"/>
                <w:color w:val="1C1B1A"/>
                <w:spacing w:val="5"/>
                <w:sz w:val="20"/>
              </w:rPr>
              <w:t xml:space="preserve"> </w:t>
            </w:r>
            <w:r w:rsidRPr="00CA453B">
              <w:rPr>
                <w:rFonts w:ascii="Arial" w:hAnsi="Arial" w:cs="Arial"/>
                <w:color w:val="1C1B1A"/>
                <w:sz w:val="20"/>
              </w:rPr>
              <w:t>limite</w:t>
            </w:r>
            <w:r w:rsidRPr="00CA453B">
              <w:rPr>
                <w:rFonts w:ascii="Arial" w:hAnsi="Arial" w:cs="Arial"/>
                <w:color w:val="1C1B1A"/>
                <w:spacing w:val="6"/>
                <w:sz w:val="20"/>
              </w:rPr>
              <w:t xml:space="preserve"> </w:t>
            </w:r>
            <w:r w:rsidRPr="00CA453B">
              <w:rPr>
                <w:rFonts w:ascii="Arial" w:hAnsi="Arial" w:cs="Arial"/>
                <w:color w:val="1C1B1A"/>
                <w:sz w:val="20"/>
              </w:rPr>
              <w:t>de</w:t>
            </w:r>
            <w:r w:rsidRPr="00CA453B">
              <w:rPr>
                <w:rFonts w:ascii="Arial" w:hAnsi="Arial" w:cs="Arial"/>
                <w:color w:val="1C1B1A"/>
                <w:spacing w:val="5"/>
                <w:sz w:val="20"/>
              </w:rPr>
              <w:t xml:space="preserve"> </w:t>
            </w:r>
            <w:r w:rsidRPr="00CA453B">
              <w:rPr>
                <w:rFonts w:ascii="Arial" w:hAnsi="Arial" w:cs="Arial"/>
                <w:color w:val="1C1B1A"/>
                <w:sz w:val="20"/>
              </w:rPr>
              <w:t>que</w:t>
            </w:r>
            <w:r w:rsidRPr="00CA453B">
              <w:rPr>
                <w:rFonts w:ascii="Arial" w:hAnsi="Arial" w:cs="Arial"/>
                <w:color w:val="1C1B1A"/>
                <w:spacing w:val="5"/>
                <w:sz w:val="20"/>
              </w:rPr>
              <w:t xml:space="preserve"> </w:t>
            </w:r>
            <w:r w:rsidRPr="00CA453B">
              <w:rPr>
                <w:rFonts w:ascii="Arial" w:hAnsi="Arial" w:cs="Arial"/>
                <w:color w:val="1C1B1A"/>
                <w:sz w:val="20"/>
              </w:rPr>
              <w:t>trata</w:t>
            </w:r>
            <w:r w:rsidRPr="00CA453B">
              <w:rPr>
                <w:rFonts w:ascii="Arial" w:hAnsi="Arial" w:cs="Arial"/>
                <w:color w:val="1C1B1A"/>
                <w:spacing w:val="6"/>
                <w:sz w:val="20"/>
              </w:rPr>
              <w:t xml:space="preserve"> </w:t>
            </w:r>
            <w:r w:rsidRPr="00CA453B">
              <w:rPr>
                <w:rFonts w:ascii="Arial" w:hAnsi="Arial" w:cs="Arial"/>
                <w:color w:val="1C1B1A"/>
                <w:sz w:val="20"/>
              </w:rPr>
              <w:t>o</w:t>
            </w:r>
            <w:r w:rsidRPr="00CA453B">
              <w:rPr>
                <w:rFonts w:ascii="Arial" w:hAnsi="Arial" w:cs="Arial"/>
                <w:color w:val="1C1B1A"/>
                <w:spacing w:val="6"/>
                <w:sz w:val="20"/>
              </w:rPr>
              <w:t xml:space="preserve"> </w:t>
            </w:r>
            <w:r w:rsidRPr="00CA453B">
              <w:rPr>
                <w:rFonts w:ascii="Arial" w:hAnsi="Arial" w:cs="Arial"/>
                <w:color w:val="1C1B1A"/>
                <w:sz w:val="20"/>
              </w:rPr>
              <w:t>§</w:t>
            </w:r>
            <w:r w:rsidRPr="00CA453B">
              <w:rPr>
                <w:rFonts w:ascii="Arial" w:hAnsi="Arial" w:cs="Arial"/>
                <w:color w:val="1C1B1A"/>
                <w:spacing w:val="5"/>
                <w:sz w:val="20"/>
              </w:rPr>
              <w:t xml:space="preserve"> </w:t>
            </w:r>
            <w:r w:rsidRPr="00CA453B">
              <w:rPr>
                <w:rFonts w:ascii="Arial" w:hAnsi="Arial" w:cs="Arial"/>
                <w:color w:val="1C1B1A"/>
                <w:sz w:val="20"/>
              </w:rPr>
              <w:t>1º</w:t>
            </w:r>
            <w:r w:rsidRPr="00CA453B">
              <w:rPr>
                <w:rFonts w:ascii="Arial" w:hAnsi="Arial" w:cs="Arial"/>
                <w:color w:val="1C1B1A"/>
                <w:spacing w:val="6"/>
                <w:sz w:val="20"/>
              </w:rPr>
              <w:t xml:space="preserve"> </w:t>
            </w:r>
            <w:r w:rsidRPr="00CA453B">
              <w:rPr>
                <w:rFonts w:ascii="Arial" w:hAnsi="Arial" w:cs="Arial"/>
                <w:color w:val="1C1B1A"/>
                <w:sz w:val="20"/>
              </w:rPr>
              <w:t>do</w:t>
            </w:r>
            <w:r w:rsidRPr="00CA453B">
              <w:rPr>
                <w:rFonts w:ascii="Arial" w:hAnsi="Arial" w:cs="Arial"/>
                <w:color w:val="1C1B1A"/>
                <w:spacing w:val="5"/>
                <w:sz w:val="20"/>
              </w:rPr>
              <w:t xml:space="preserve"> </w:t>
            </w:r>
            <w:r w:rsidRPr="00CA453B">
              <w:rPr>
                <w:rFonts w:ascii="Arial" w:hAnsi="Arial" w:cs="Arial"/>
                <w:color w:val="1C1B1A"/>
                <w:sz w:val="20"/>
              </w:rPr>
              <w:t>art.</w:t>
            </w:r>
            <w:r w:rsidRPr="00CA453B">
              <w:rPr>
                <w:rFonts w:ascii="Arial" w:hAnsi="Arial" w:cs="Arial"/>
                <w:color w:val="1C1B1A"/>
                <w:spacing w:val="6"/>
                <w:sz w:val="20"/>
              </w:rPr>
              <w:t xml:space="preserve"> </w:t>
            </w:r>
            <w:r w:rsidRPr="00CA453B">
              <w:rPr>
                <w:rFonts w:ascii="Arial" w:hAnsi="Arial" w:cs="Arial"/>
                <w:color w:val="1C1B1A"/>
                <w:sz w:val="20"/>
              </w:rPr>
              <w:t>6º</w:t>
            </w:r>
            <w:r w:rsidRPr="00CA453B">
              <w:rPr>
                <w:rFonts w:ascii="Arial" w:hAnsi="Arial" w:cs="Arial"/>
                <w:color w:val="1C1B1A"/>
                <w:spacing w:val="6"/>
                <w:sz w:val="20"/>
              </w:rPr>
              <w:t xml:space="preserve"> </w:t>
            </w:r>
            <w:r w:rsidRPr="00CA453B">
              <w:rPr>
                <w:rFonts w:ascii="Arial" w:hAnsi="Arial" w:cs="Arial"/>
                <w:color w:val="1C1B1A"/>
                <w:sz w:val="20"/>
              </w:rPr>
              <w:t>da</w:t>
            </w:r>
            <w:r w:rsidRPr="00CA453B">
              <w:rPr>
                <w:rFonts w:ascii="Arial" w:hAnsi="Arial" w:cs="Arial"/>
                <w:color w:val="1C1B1A"/>
                <w:spacing w:val="6"/>
                <w:sz w:val="20"/>
              </w:rPr>
              <w:t xml:space="preserve"> </w:t>
            </w:r>
            <w:r w:rsidRPr="00CA453B">
              <w:rPr>
                <w:rFonts w:ascii="Arial" w:hAnsi="Arial" w:cs="Arial"/>
                <w:color w:val="1C1B1A"/>
                <w:sz w:val="20"/>
              </w:rPr>
              <w:t>Lei</w:t>
            </w:r>
            <w:r w:rsidRPr="00CA453B">
              <w:rPr>
                <w:rFonts w:ascii="Arial" w:hAnsi="Arial" w:cs="Arial"/>
                <w:color w:val="1C1B1A"/>
                <w:spacing w:val="5"/>
                <w:sz w:val="20"/>
              </w:rPr>
              <w:t xml:space="preserve"> </w:t>
            </w:r>
            <w:r w:rsidRPr="00CA453B">
              <w:rPr>
                <w:rFonts w:ascii="Arial" w:hAnsi="Arial" w:cs="Arial"/>
                <w:color w:val="1C1B1A"/>
                <w:sz w:val="20"/>
              </w:rPr>
              <w:t>nº</w:t>
            </w:r>
            <w:r w:rsidRPr="00CA453B">
              <w:rPr>
                <w:rFonts w:ascii="Arial" w:hAnsi="Arial" w:cs="Arial"/>
                <w:color w:val="1C1B1A"/>
                <w:spacing w:val="6"/>
                <w:sz w:val="20"/>
              </w:rPr>
              <w:t xml:space="preserve"> </w:t>
            </w:r>
            <w:r w:rsidRPr="00CA453B">
              <w:rPr>
                <w:rFonts w:ascii="Arial" w:hAnsi="Arial" w:cs="Arial"/>
                <w:color w:val="1C1B1A"/>
                <w:sz w:val="20"/>
              </w:rPr>
              <w:t>11.952,</w:t>
            </w:r>
          </w:p>
          <w:p w14:paraId="0378899A" w14:textId="77777777" w:rsidR="00D813F2" w:rsidRPr="00CA453B" w:rsidRDefault="00D813F2" w:rsidP="00CA453B">
            <w:pPr>
              <w:pStyle w:val="TableParagraph"/>
              <w:spacing w:line="276" w:lineRule="auto"/>
              <w:ind w:left="83"/>
              <w:jc w:val="both"/>
              <w:rPr>
                <w:rFonts w:ascii="Arial" w:hAnsi="Arial" w:cs="Arial"/>
                <w:sz w:val="20"/>
              </w:rPr>
            </w:pPr>
            <w:r w:rsidRPr="00CA453B">
              <w:rPr>
                <w:rFonts w:ascii="Arial" w:hAnsi="Arial" w:cs="Arial"/>
                <w:color w:val="1C1B1A"/>
                <w:sz w:val="20"/>
              </w:rPr>
              <w:t>de</w:t>
            </w:r>
            <w:r w:rsidRPr="00CA453B">
              <w:rPr>
                <w:rFonts w:ascii="Arial" w:hAnsi="Arial" w:cs="Arial"/>
                <w:color w:val="1C1B1A"/>
                <w:spacing w:val="-2"/>
                <w:sz w:val="20"/>
              </w:rPr>
              <w:t xml:space="preserve"> </w:t>
            </w:r>
            <w:r w:rsidRPr="00CA453B">
              <w:rPr>
                <w:rFonts w:ascii="Arial" w:hAnsi="Arial" w:cs="Arial"/>
                <w:color w:val="1C1B1A"/>
                <w:sz w:val="20"/>
              </w:rPr>
              <w:t>25</w:t>
            </w:r>
            <w:r w:rsidRPr="00CA453B">
              <w:rPr>
                <w:rFonts w:ascii="Arial" w:hAnsi="Arial" w:cs="Arial"/>
                <w:color w:val="1C1B1A"/>
                <w:spacing w:val="-1"/>
                <w:sz w:val="20"/>
              </w:rPr>
              <w:t xml:space="preserve"> </w:t>
            </w:r>
            <w:r w:rsidRPr="00CA453B">
              <w:rPr>
                <w:rFonts w:ascii="Arial" w:hAnsi="Arial" w:cs="Arial"/>
                <w:color w:val="1C1B1A"/>
                <w:sz w:val="20"/>
              </w:rPr>
              <w:t>de</w:t>
            </w:r>
            <w:r w:rsidRPr="00CA453B">
              <w:rPr>
                <w:rFonts w:ascii="Arial" w:hAnsi="Arial" w:cs="Arial"/>
                <w:color w:val="1C1B1A"/>
                <w:spacing w:val="-2"/>
                <w:sz w:val="20"/>
              </w:rPr>
              <w:t xml:space="preserve"> </w:t>
            </w:r>
            <w:r w:rsidRPr="00CA453B">
              <w:rPr>
                <w:rFonts w:ascii="Arial" w:hAnsi="Arial" w:cs="Arial"/>
                <w:color w:val="1C1B1A"/>
                <w:sz w:val="20"/>
              </w:rPr>
              <w:t>junho</w:t>
            </w:r>
            <w:r w:rsidRPr="00CA453B">
              <w:rPr>
                <w:rFonts w:ascii="Arial" w:hAnsi="Arial" w:cs="Arial"/>
                <w:color w:val="1C1B1A"/>
                <w:spacing w:val="-2"/>
                <w:sz w:val="20"/>
              </w:rPr>
              <w:t xml:space="preserve"> </w:t>
            </w:r>
            <w:r w:rsidRPr="00CA453B">
              <w:rPr>
                <w:rFonts w:ascii="Arial" w:hAnsi="Arial" w:cs="Arial"/>
                <w:color w:val="1C1B1A"/>
                <w:sz w:val="20"/>
              </w:rPr>
              <w:t>de</w:t>
            </w:r>
            <w:r w:rsidRPr="00CA453B">
              <w:rPr>
                <w:rFonts w:ascii="Arial" w:hAnsi="Arial" w:cs="Arial"/>
                <w:color w:val="1C1B1A"/>
                <w:spacing w:val="-2"/>
                <w:sz w:val="20"/>
              </w:rPr>
              <w:t xml:space="preserve"> </w:t>
            </w:r>
            <w:r w:rsidRPr="00CA453B">
              <w:rPr>
                <w:rFonts w:ascii="Arial" w:hAnsi="Arial" w:cs="Arial"/>
                <w:color w:val="1C1B1A"/>
                <w:sz w:val="20"/>
              </w:rPr>
              <w:t>2009.</w:t>
            </w:r>
          </w:p>
        </w:tc>
        <w:tc>
          <w:tcPr>
            <w:tcW w:w="3503" w:type="dxa"/>
            <w:gridSpan w:val="2"/>
            <w:tcBorders>
              <w:left w:val="single" w:sz="18" w:space="0" w:color="FFFFFF"/>
            </w:tcBorders>
            <w:shd w:val="clear" w:color="auto" w:fill="E1EED9"/>
          </w:tcPr>
          <w:p w14:paraId="42439D81" w14:textId="77777777" w:rsidR="00D813F2" w:rsidRPr="00CA453B" w:rsidRDefault="00D813F2" w:rsidP="00CA453B">
            <w:pPr>
              <w:pStyle w:val="TableParagraph"/>
              <w:spacing w:before="195" w:line="276" w:lineRule="auto"/>
              <w:ind w:left="85" w:right="86"/>
              <w:jc w:val="both"/>
              <w:rPr>
                <w:rFonts w:ascii="Arial" w:hAnsi="Arial" w:cs="Arial"/>
                <w:sz w:val="20"/>
              </w:rPr>
            </w:pPr>
            <w:r w:rsidRPr="00CA453B">
              <w:rPr>
                <w:rFonts w:ascii="Arial" w:hAnsi="Arial" w:cs="Arial"/>
                <w:sz w:val="20"/>
              </w:rPr>
              <w:t>Regulamentar</w:t>
            </w:r>
            <w:r w:rsidRPr="00CA453B">
              <w:rPr>
                <w:rFonts w:ascii="Arial" w:hAnsi="Arial" w:cs="Arial"/>
                <w:spacing w:val="1"/>
                <w:sz w:val="20"/>
              </w:rPr>
              <w:t xml:space="preserve"> </w:t>
            </w:r>
            <w:r w:rsidRPr="00CA453B">
              <w:rPr>
                <w:rFonts w:ascii="Arial" w:hAnsi="Arial" w:cs="Arial"/>
                <w:sz w:val="20"/>
              </w:rPr>
              <w:t>os</w:t>
            </w:r>
            <w:r w:rsidRPr="00CA453B">
              <w:rPr>
                <w:rFonts w:ascii="Arial" w:hAnsi="Arial" w:cs="Arial"/>
                <w:spacing w:val="1"/>
                <w:sz w:val="20"/>
              </w:rPr>
              <w:t xml:space="preserve"> </w:t>
            </w:r>
            <w:r w:rsidRPr="00CA453B">
              <w:rPr>
                <w:rFonts w:ascii="Arial" w:hAnsi="Arial" w:cs="Arial"/>
                <w:sz w:val="20"/>
              </w:rPr>
              <w:t>requisitos</w:t>
            </w:r>
            <w:r w:rsidRPr="00CA453B">
              <w:rPr>
                <w:rFonts w:ascii="Arial" w:hAnsi="Arial" w:cs="Arial"/>
                <w:spacing w:val="1"/>
                <w:sz w:val="20"/>
              </w:rPr>
              <w:t xml:space="preserve"> </w:t>
            </w:r>
            <w:r w:rsidRPr="00CA453B">
              <w:rPr>
                <w:rFonts w:ascii="Arial" w:hAnsi="Arial" w:cs="Arial"/>
                <w:sz w:val="20"/>
              </w:rPr>
              <w:t>para</w:t>
            </w:r>
            <w:r w:rsidRPr="00CA453B">
              <w:rPr>
                <w:rFonts w:ascii="Arial" w:hAnsi="Arial" w:cs="Arial"/>
                <w:spacing w:val="1"/>
                <w:sz w:val="20"/>
              </w:rPr>
              <w:t xml:space="preserve"> </w:t>
            </w:r>
            <w:r w:rsidRPr="00CA453B">
              <w:rPr>
                <w:rFonts w:ascii="Arial" w:hAnsi="Arial" w:cs="Arial"/>
                <w:sz w:val="20"/>
              </w:rPr>
              <w:t>pessoa</w:t>
            </w:r>
            <w:r w:rsidRPr="00CA453B">
              <w:rPr>
                <w:rFonts w:ascii="Arial" w:hAnsi="Arial" w:cs="Arial"/>
                <w:spacing w:val="1"/>
                <w:sz w:val="20"/>
              </w:rPr>
              <w:t xml:space="preserve"> </w:t>
            </w:r>
            <w:r w:rsidRPr="00CA453B">
              <w:rPr>
                <w:rFonts w:ascii="Arial" w:hAnsi="Arial" w:cs="Arial"/>
                <w:sz w:val="20"/>
              </w:rPr>
              <w:t>física</w:t>
            </w:r>
            <w:r w:rsidRPr="00CA453B">
              <w:rPr>
                <w:rFonts w:ascii="Arial" w:hAnsi="Arial" w:cs="Arial"/>
                <w:spacing w:val="1"/>
                <w:sz w:val="20"/>
              </w:rPr>
              <w:t xml:space="preserve"> </w:t>
            </w:r>
            <w:r w:rsidRPr="00CA453B">
              <w:rPr>
                <w:rFonts w:ascii="Arial" w:hAnsi="Arial" w:cs="Arial"/>
                <w:sz w:val="20"/>
              </w:rPr>
              <w:t>implementar</w:t>
            </w:r>
            <w:r w:rsidRPr="00CA453B">
              <w:rPr>
                <w:rFonts w:ascii="Arial" w:hAnsi="Arial" w:cs="Arial"/>
                <w:spacing w:val="1"/>
                <w:sz w:val="20"/>
              </w:rPr>
              <w:t xml:space="preserve"> </w:t>
            </w:r>
            <w:r w:rsidRPr="00CA453B">
              <w:rPr>
                <w:rFonts w:ascii="Arial" w:hAnsi="Arial" w:cs="Arial"/>
                <w:sz w:val="20"/>
              </w:rPr>
              <w:t>os</w:t>
            </w:r>
            <w:r w:rsidRPr="00CA453B">
              <w:rPr>
                <w:rFonts w:ascii="Arial" w:hAnsi="Arial" w:cs="Arial"/>
                <w:spacing w:val="1"/>
                <w:sz w:val="20"/>
              </w:rPr>
              <w:t xml:space="preserve"> </w:t>
            </w:r>
            <w:r w:rsidRPr="00CA453B">
              <w:rPr>
                <w:rFonts w:ascii="Arial" w:hAnsi="Arial" w:cs="Arial"/>
                <w:sz w:val="20"/>
              </w:rPr>
              <w:t>requisitos</w:t>
            </w:r>
            <w:r w:rsidRPr="00CA453B">
              <w:rPr>
                <w:rFonts w:ascii="Arial" w:hAnsi="Arial" w:cs="Arial"/>
                <w:spacing w:val="1"/>
                <w:sz w:val="20"/>
              </w:rPr>
              <w:t xml:space="preserve"> </w:t>
            </w:r>
            <w:r w:rsidRPr="00CA453B">
              <w:rPr>
                <w:rFonts w:ascii="Arial" w:hAnsi="Arial" w:cs="Arial"/>
                <w:sz w:val="20"/>
              </w:rPr>
              <w:t>mínimos</w:t>
            </w:r>
            <w:r w:rsidRPr="00CA453B">
              <w:rPr>
                <w:rFonts w:ascii="Arial" w:hAnsi="Arial" w:cs="Arial"/>
                <w:spacing w:val="1"/>
                <w:sz w:val="20"/>
              </w:rPr>
              <w:t xml:space="preserve"> </w:t>
            </w:r>
            <w:r w:rsidRPr="00CA453B">
              <w:rPr>
                <w:rFonts w:ascii="Arial" w:hAnsi="Arial" w:cs="Arial"/>
                <w:sz w:val="20"/>
              </w:rPr>
              <w:t>de</w:t>
            </w:r>
            <w:r w:rsidRPr="00CA453B">
              <w:rPr>
                <w:rFonts w:ascii="Arial" w:hAnsi="Arial" w:cs="Arial"/>
                <w:spacing w:val="1"/>
                <w:sz w:val="20"/>
              </w:rPr>
              <w:t xml:space="preserve"> </w:t>
            </w:r>
            <w:r w:rsidRPr="00CA453B">
              <w:rPr>
                <w:rFonts w:ascii="Arial" w:hAnsi="Arial" w:cs="Arial"/>
                <w:sz w:val="20"/>
              </w:rPr>
              <w:t>cultura,</w:t>
            </w:r>
            <w:r w:rsidRPr="00CA453B">
              <w:rPr>
                <w:rFonts w:ascii="Arial" w:hAnsi="Arial" w:cs="Arial"/>
                <w:spacing w:val="1"/>
                <w:sz w:val="20"/>
              </w:rPr>
              <w:t xml:space="preserve"> </w:t>
            </w:r>
            <w:r w:rsidRPr="00CA453B">
              <w:rPr>
                <w:rFonts w:ascii="Arial" w:hAnsi="Arial" w:cs="Arial"/>
                <w:sz w:val="20"/>
              </w:rPr>
              <w:t>ocupação</w:t>
            </w:r>
            <w:r w:rsidRPr="00CA453B">
              <w:rPr>
                <w:rFonts w:ascii="Arial" w:hAnsi="Arial" w:cs="Arial"/>
                <w:spacing w:val="1"/>
                <w:sz w:val="20"/>
              </w:rPr>
              <w:t xml:space="preserve"> </w:t>
            </w:r>
            <w:r w:rsidRPr="00CA453B">
              <w:rPr>
                <w:rFonts w:ascii="Arial" w:hAnsi="Arial" w:cs="Arial"/>
                <w:sz w:val="20"/>
              </w:rPr>
              <w:t>mansa</w:t>
            </w:r>
            <w:r w:rsidRPr="00CA453B">
              <w:rPr>
                <w:rFonts w:ascii="Arial" w:hAnsi="Arial" w:cs="Arial"/>
                <w:spacing w:val="1"/>
                <w:sz w:val="20"/>
              </w:rPr>
              <w:t xml:space="preserve"> </w:t>
            </w:r>
            <w:r w:rsidRPr="00CA453B">
              <w:rPr>
                <w:rFonts w:ascii="Arial" w:hAnsi="Arial" w:cs="Arial"/>
                <w:sz w:val="20"/>
              </w:rPr>
              <w:t>e</w:t>
            </w:r>
            <w:r w:rsidRPr="00CA453B">
              <w:rPr>
                <w:rFonts w:ascii="Arial" w:hAnsi="Arial" w:cs="Arial"/>
                <w:spacing w:val="1"/>
                <w:sz w:val="20"/>
              </w:rPr>
              <w:t xml:space="preserve"> </w:t>
            </w:r>
            <w:r w:rsidRPr="00CA453B">
              <w:rPr>
                <w:rFonts w:ascii="Arial" w:hAnsi="Arial" w:cs="Arial"/>
                <w:sz w:val="20"/>
              </w:rPr>
              <w:t>pacífica</w:t>
            </w:r>
            <w:r w:rsidRPr="00CA453B">
              <w:rPr>
                <w:rFonts w:ascii="Arial" w:hAnsi="Arial" w:cs="Arial"/>
                <w:spacing w:val="1"/>
                <w:sz w:val="20"/>
              </w:rPr>
              <w:t xml:space="preserve"> </w:t>
            </w:r>
            <w:r w:rsidRPr="00CA453B">
              <w:rPr>
                <w:rFonts w:ascii="Arial" w:hAnsi="Arial" w:cs="Arial"/>
                <w:sz w:val="20"/>
              </w:rPr>
              <w:t>e</w:t>
            </w:r>
            <w:r w:rsidRPr="00CA453B">
              <w:rPr>
                <w:rFonts w:ascii="Arial" w:hAnsi="Arial" w:cs="Arial"/>
                <w:spacing w:val="1"/>
                <w:sz w:val="20"/>
              </w:rPr>
              <w:t xml:space="preserve"> </w:t>
            </w:r>
            <w:r w:rsidRPr="00CA453B">
              <w:rPr>
                <w:rFonts w:ascii="Arial" w:hAnsi="Arial" w:cs="Arial"/>
                <w:sz w:val="20"/>
              </w:rPr>
              <w:t>exploração</w:t>
            </w:r>
            <w:r w:rsidRPr="00CA453B">
              <w:rPr>
                <w:rFonts w:ascii="Arial" w:hAnsi="Arial" w:cs="Arial"/>
                <w:spacing w:val="-2"/>
                <w:sz w:val="20"/>
              </w:rPr>
              <w:t xml:space="preserve"> </w:t>
            </w:r>
            <w:r w:rsidRPr="00CA453B">
              <w:rPr>
                <w:rFonts w:ascii="Arial" w:hAnsi="Arial" w:cs="Arial"/>
                <w:sz w:val="20"/>
              </w:rPr>
              <w:t>de</w:t>
            </w:r>
            <w:r w:rsidRPr="00CA453B">
              <w:rPr>
                <w:rFonts w:ascii="Arial" w:hAnsi="Arial" w:cs="Arial"/>
                <w:spacing w:val="-1"/>
                <w:sz w:val="20"/>
              </w:rPr>
              <w:t xml:space="preserve"> </w:t>
            </w:r>
            <w:r w:rsidRPr="00CA453B">
              <w:rPr>
                <w:rFonts w:ascii="Arial" w:hAnsi="Arial" w:cs="Arial"/>
                <w:sz w:val="20"/>
              </w:rPr>
              <w:t>área rural.</w:t>
            </w:r>
          </w:p>
        </w:tc>
      </w:tr>
      <w:tr w:rsidR="00D813F2" w:rsidRPr="00CA453B" w14:paraId="7DC608BB" w14:textId="77777777" w:rsidTr="003E38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3" w:type="dxa"/>
          <w:trHeight w:val="832"/>
        </w:trPr>
        <w:tc>
          <w:tcPr>
            <w:tcW w:w="449" w:type="dxa"/>
            <w:tcBorders>
              <w:top w:val="single" w:sz="2" w:space="0" w:color="E1EED9"/>
              <w:bottom w:val="single" w:sz="2" w:space="0" w:color="E1EED9"/>
              <w:right w:val="single" w:sz="18" w:space="0" w:color="FFFFFF"/>
            </w:tcBorders>
            <w:shd w:val="clear" w:color="auto" w:fill="C5DFB3"/>
          </w:tcPr>
          <w:p w14:paraId="52D3D8BE" w14:textId="77777777" w:rsidR="00D813F2" w:rsidRPr="00CA453B" w:rsidRDefault="00D813F2" w:rsidP="00CA453B">
            <w:pPr>
              <w:pStyle w:val="TableParagraph"/>
              <w:spacing w:before="9" w:line="276" w:lineRule="auto"/>
              <w:rPr>
                <w:rFonts w:ascii="Arial" w:hAnsi="Arial" w:cs="Arial"/>
                <w:b/>
                <w:sz w:val="23"/>
              </w:rPr>
            </w:pPr>
          </w:p>
          <w:p w14:paraId="242EC7F1" w14:textId="77777777" w:rsidR="00D813F2" w:rsidRPr="00CA453B" w:rsidRDefault="00D813F2" w:rsidP="00CA453B">
            <w:pPr>
              <w:pStyle w:val="TableParagraph"/>
              <w:spacing w:line="276" w:lineRule="auto"/>
              <w:ind w:left="86"/>
              <w:rPr>
                <w:rFonts w:ascii="Arial" w:hAnsi="Arial" w:cs="Arial"/>
                <w:b/>
              </w:rPr>
            </w:pPr>
            <w:r w:rsidRPr="00CA453B">
              <w:rPr>
                <w:rFonts w:ascii="Arial" w:hAnsi="Arial" w:cs="Arial"/>
                <w:b/>
              </w:rPr>
              <w:t>27</w:t>
            </w:r>
          </w:p>
        </w:tc>
        <w:tc>
          <w:tcPr>
            <w:tcW w:w="6638" w:type="dxa"/>
            <w:gridSpan w:val="2"/>
            <w:tcBorders>
              <w:left w:val="single" w:sz="18" w:space="0" w:color="FFFFFF"/>
              <w:right w:val="single" w:sz="18" w:space="0" w:color="FFFFFF"/>
            </w:tcBorders>
            <w:shd w:val="clear" w:color="auto" w:fill="E1EED9"/>
          </w:tcPr>
          <w:p w14:paraId="31B93700" w14:textId="77777777" w:rsidR="00D813F2" w:rsidRPr="00CA453B" w:rsidRDefault="00D813F2" w:rsidP="00CA453B">
            <w:pPr>
              <w:pStyle w:val="TableParagraph"/>
              <w:spacing w:before="63" w:line="276" w:lineRule="auto"/>
              <w:ind w:left="83"/>
              <w:rPr>
                <w:rFonts w:ascii="Arial" w:hAnsi="Arial" w:cs="Arial"/>
                <w:sz w:val="20"/>
              </w:rPr>
            </w:pPr>
            <w:r w:rsidRPr="00CA453B">
              <w:rPr>
                <w:rFonts w:ascii="Arial" w:hAnsi="Arial" w:cs="Arial"/>
                <w:b/>
                <w:sz w:val="20"/>
              </w:rPr>
              <w:t>Art.</w:t>
            </w:r>
            <w:r w:rsidRPr="00CA453B">
              <w:rPr>
                <w:rFonts w:ascii="Arial" w:hAnsi="Arial" w:cs="Arial"/>
                <w:b/>
                <w:spacing w:val="-6"/>
                <w:sz w:val="20"/>
              </w:rPr>
              <w:t xml:space="preserve"> </w:t>
            </w:r>
            <w:r w:rsidRPr="00CA453B">
              <w:rPr>
                <w:rFonts w:ascii="Arial" w:hAnsi="Arial" w:cs="Arial"/>
                <w:b/>
                <w:sz w:val="20"/>
              </w:rPr>
              <w:t>78</w:t>
            </w:r>
            <w:r w:rsidRPr="00CA453B">
              <w:rPr>
                <w:rFonts w:ascii="Arial" w:hAnsi="Arial" w:cs="Arial"/>
                <w:b/>
                <w:spacing w:val="-4"/>
                <w:sz w:val="20"/>
              </w:rPr>
              <w:t xml:space="preserve"> </w:t>
            </w:r>
            <w:r w:rsidRPr="00CA453B">
              <w:rPr>
                <w:rFonts w:ascii="Arial" w:hAnsi="Arial" w:cs="Arial"/>
                <w:sz w:val="20"/>
              </w:rPr>
              <w:t>(procedimentos</w:t>
            </w:r>
            <w:r w:rsidRPr="00CA453B">
              <w:rPr>
                <w:rFonts w:ascii="Arial" w:hAnsi="Arial" w:cs="Arial"/>
                <w:spacing w:val="-6"/>
                <w:sz w:val="20"/>
              </w:rPr>
              <w:t xml:space="preserve"> </w:t>
            </w:r>
            <w:r w:rsidRPr="00CA453B">
              <w:rPr>
                <w:rFonts w:ascii="Arial" w:hAnsi="Arial" w:cs="Arial"/>
                <w:sz w:val="20"/>
              </w:rPr>
              <w:t>auxiliares)</w:t>
            </w:r>
          </w:p>
          <w:p w14:paraId="297FDBA9" w14:textId="77777777" w:rsidR="00D813F2" w:rsidRPr="00CA453B" w:rsidRDefault="00D813F2" w:rsidP="00CA453B">
            <w:pPr>
              <w:pStyle w:val="TableParagraph"/>
              <w:spacing w:line="276" w:lineRule="auto"/>
              <w:ind w:left="83"/>
              <w:rPr>
                <w:rFonts w:ascii="Arial" w:hAnsi="Arial" w:cs="Arial"/>
                <w:sz w:val="20"/>
              </w:rPr>
            </w:pPr>
            <w:r w:rsidRPr="00CA453B">
              <w:rPr>
                <w:rFonts w:ascii="Arial" w:hAnsi="Arial" w:cs="Arial"/>
                <w:color w:val="1C1B1A"/>
                <w:sz w:val="20"/>
              </w:rPr>
              <w:t>§</w:t>
            </w:r>
            <w:r w:rsidRPr="00CA453B">
              <w:rPr>
                <w:rFonts w:ascii="Arial" w:hAnsi="Arial" w:cs="Arial"/>
                <w:color w:val="1C1B1A"/>
                <w:spacing w:val="39"/>
                <w:sz w:val="20"/>
              </w:rPr>
              <w:t xml:space="preserve"> </w:t>
            </w:r>
            <w:r w:rsidRPr="00CA453B">
              <w:rPr>
                <w:rFonts w:ascii="Arial" w:hAnsi="Arial" w:cs="Arial"/>
                <w:color w:val="1C1B1A"/>
                <w:sz w:val="20"/>
              </w:rPr>
              <w:t>1º</w:t>
            </w:r>
            <w:r w:rsidRPr="00CA453B">
              <w:rPr>
                <w:rFonts w:ascii="Arial" w:hAnsi="Arial" w:cs="Arial"/>
                <w:color w:val="1C1B1A"/>
                <w:spacing w:val="40"/>
                <w:sz w:val="20"/>
              </w:rPr>
              <w:t xml:space="preserve"> </w:t>
            </w:r>
            <w:r w:rsidRPr="00CA453B">
              <w:rPr>
                <w:rFonts w:ascii="Arial" w:hAnsi="Arial" w:cs="Arial"/>
                <w:color w:val="1C1B1A"/>
                <w:sz w:val="20"/>
              </w:rPr>
              <w:t>Os</w:t>
            </w:r>
            <w:r w:rsidRPr="00CA453B">
              <w:rPr>
                <w:rFonts w:ascii="Arial" w:hAnsi="Arial" w:cs="Arial"/>
                <w:color w:val="1C1B1A"/>
                <w:spacing w:val="39"/>
                <w:sz w:val="20"/>
              </w:rPr>
              <w:t xml:space="preserve"> </w:t>
            </w:r>
            <w:r w:rsidRPr="00CA453B">
              <w:rPr>
                <w:rFonts w:ascii="Arial" w:hAnsi="Arial" w:cs="Arial"/>
                <w:color w:val="1C1B1A"/>
                <w:sz w:val="20"/>
              </w:rPr>
              <w:t>procedimentos</w:t>
            </w:r>
            <w:r w:rsidRPr="00CA453B">
              <w:rPr>
                <w:rFonts w:ascii="Arial" w:hAnsi="Arial" w:cs="Arial"/>
                <w:color w:val="1C1B1A"/>
                <w:spacing w:val="38"/>
                <w:sz w:val="20"/>
              </w:rPr>
              <w:t xml:space="preserve"> </w:t>
            </w:r>
            <w:r w:rsidRPr="00CA453B">
              <w:rPr>
                <w:rFonts w:ascii="Arial" w:hAnsi="Arial" w:cs="Arial"/>
                <w:color w:val="1C1B1A"/>
                <w:sz w:val="20"/>
              </w:rPr>
              <w:t>auxiliares</w:t>
            </w:r>
            <w:r w:rsidRPr="00CA453B">
              <w:rPr>
                <w:rFonts w:ascii="Arial" w:hAnsi="Arial" w:cs="Arial"/>
                <w:color w:val="1C1B1A"/>
                <w:spacing w:val="41"/>
                <w:sz w:val="20"/>
              </w:rPr>
              <w:t xml:space="preserve"> </w:t>
            </w:r>
            <w:r w:rsidRPr="00CA453B">
              <w:rPr>
                <w:rFonts w:ascii="Arial" w:hAnsi="Arial" w:cs="Arial"/>
                <w:color w:val="1C1B1A"/>
                <w:sz w:val="20"/>
              </w:rPr>
              <w:t>de</w:t>
            </w:r>
            <w:r w:rsidRPr="00CA453B">
              <w:rPr>
                <w:rFonts w:ascii="Arial" w:hAnsi="Arial" w:cs="Arial"/>
                <w:color w:val="1C1B1A"/>
                <w:spacing w:val="42"/>
                <w:sz w:val="20"/>
              </w:rPr>
              <w:t xml:space="preserve"> </w:t>
            </w:r>
            <w:r w:rsidRPr="00CA453B">
              <w:rPr>
                <w:rFonts w:ascii="Arial" w:hAnsi="Arial" w:cs="Arial"/>
                <w:color w:val="1C1B1A"/>
                <w:sz w:val="20"/>
              </w:rPr>
              <w:t>que</w:t>
            </w:r>
            <w:r w:rsidRPr="00CA453B">
              <w:rPr>
                <w:rFonts w:ascii="Arial" w:hAnsi="Arial" w:cs="Arial"/>
                <w:color w:val="1C1B1A"/>
                <w:spacing w:val="40"/>
                <w:sz w:val="20"/>
              </w:rPr>
              <w:t xml:space="preserve"> </w:t>
            </w:r>
            <w:r w:rsidRPr="00CA453B">
              <w:rPr>
                <w:rFonts w:ascii="Arial" w:hAnsi="Arial" w:cs="Arial"/>
                <w:color w:val="1C1B1A"/>
                <w:sz w:val="20"/>
              </w:rPr>
              <w:t>trata</w:t>
            </w:r>
            <w:r w:rsidRPr="00CA453B">
              <w:rPr>
                <w:rFonts w:ascii="Arial" w:hAnsi="Arial" w:cs="Arial"/>
                <w:color w:val="1C1B1A"/>
                <w:spacing w:val="40"/>
                <w:sz w:val="20"/>
              </w:rPr>
              <w:t xml:space="preserve"> </w:t>
            </w:r>
            <w:r w:rsidRPr="00CA453B">
              <w:rPr>
                <w:rFonts w:ascii="Arial" w:hAnsi="Arial" w:cs="Arial"/>
                <w:color w:val="1C1B1A"/>
                <w:sz w:val="20"/>
              </w:rPr>
              <w:t>o</w:t>
            </w:r>
            <w:r w:rsidRPr="00CA453B">
              <w:rPr>
                <w:rFonts w:ascii="Arial" w:hAnsi="Arial" w:cs="Arial"/>
                <w:color w:val="1C1B1A"/>
                <w:spacing w:val="45"/>
                <w:sz w:val="20"/>
              </w:rPr>
              <w:t xml:space="preserve"> </w:t>
            </w:r>
            <w:r w:rsidRPr="00CA453B">
              <w:rPr>
                <w:rFonts w:ascii="Arial" w:hAnsi="Arial" w:cs="Arial"/>
                <w:i/>
                <w:color w:val="1C1B1A"/>
                <w:sz w:val="20"/>
              </w:rPr>
              <w:t>caput</w:t>
            </w:r>
            <w:r w:rsidRPr="00CA453B">
              <w:rPr>
                <w:rFonts w:ascii="Arial" w:hAnsi="Arial" w:cs="Arial"/>
                <w:i/>
                <w:color w:val="1C1B1A"/>
                <w:spacing w:val="43"/>
                <w:sz w:val="20"/>
              </w:rPr>
              <w:t xml:space="preserve"> </w:t>
            </w:r>
            <w:r w:rsidRPr="00CA453B">
              <w:rPr>
                <w:rFonts w:ascii="Arial" w:hAnsi="Arial" w:cs="Arial"/>
                <w:color w:val="1C1B1A"/>
                <w:sz w:val="20"/>
              </w:rPr>
              <w:t>deste</w:t>
            </w:r>
            <w:r w:rsidRPr="00CA453B">
              <w:rPr>
                <w:rFonts w:ascii="Arial" w:hAnsi="Arial" w:cs="Arial"/>
                <w:color w:val="1C1B1A"/>
                <w:spacing w:val="40"/>
                <w:sz w:val="20"/>
              </w:rPr>
              <w:t xml:space="preserve"> </w:t>
            </w:r>
            <w:r w:rsidRPr="00CA453B">
              <w:rPr>
                <w:rFonts w:ascii="Arial" w:hAnsi="Arial" w:cs="Arial"/>
                <w:color w:val="1C1B1A"/>
                <w:sz w:val="20"/>
              </w:rPr>
              <w:t>artigo</w:t>
            </w:r>
            <w:r w:rsidRPr="00CA453B">
              <w:rPr>
                <w:rFonts w:ascii="Arial" w:hAnsi="Arial" w:cs="Arial"/>
                <w:color w:val="1C1B1A"/>
                <w:spacing w:val="-47"/>
                <w:sz w:val="20"/>
              </w:rPr>
              <w:t xml:space="preserve"> </w:t>
            </w:r>
            <w:r w:rsidRPr="00CA453B">
              <w:rPr>
                <w:rFonts w:ascii="Arial" w:hAnsi="Arial" w:cs="Arial"/>
                <w:color w:val="1C1B1A"/>
                <w:sz w:val="20"/>
              </w:rPr>
              <w:t>obedecerão</w:t>
            </w:r>
            <w:r w:rsidRPr="00CA453B">
              <w:rPr>
                <w:rFonts w:ascii="Arial" w:hAnsi="Arial" w:cs="Arial"/>
                <w:color w:val="1C1B1A"/>
                <w:spacing w:val="-2"/>
                <w:sz w:val="20"/>
              </w:rPr>
              <w:t xml:space="preserve"> </w:t>
            </w:r>
            <w:r w:rsidRPr="00CA453B">
              <w:rPr>
                <w:rFonts w:ascii="Arial" w:hAnsi="Arial" w:cs="Arial"/>
                <w:color w:val="1C1B1A"/>
                <w:sz w:val="20"/>
              </w:rPr>
              <w:t>a critérios</w:t>
            </w:r>
            <w:r w:rsidRPr="00CA453B">
              <w:rPr>
                <w:rFonts w:ascii="Arial" w:hAnsi="Arial" w:cs="Arial"/>
                <w:color w:val="1C1B1A"/>
                <w:spacing w:val="-2"/>
                <w:sz w:val="20"/>
              </w:rPr>
              <w:t xml:space="preserve"> </w:t>
            </w:r>
            <w:r w:rsidRPr="00CA453B">
              <w:rPr>
                <w:rFonts w:ascii="Arial" w:hAnsi="Arial" w:cs="Arial"/>
                <w:color w:val="1C1B1A"/>
                <w:sz w:val="20"/>
              </w:rPr>
              <w:t>claros</w:t>
            </w:r>
            <w:r w:rsidRPr="00CA453B">
              <w:rPr>
                <w:rFonts w:ascii="Arial" w:hAnsi="Arial" w:cs="Arial"/>
                <w:color w:val="1C1B1A"/>
                <w:spacing w:val="-2"/>
                <w:sz w:val="20"/>
              </w:rPr>
              <w:t xml:space="preserve"> </w:t>
            </w:r>
            <w:r w:rsidRPr="00CA453B">
              <w:rPr>
                <w:rFonts w:ascii="Arial" w:hAnsi="Arial" w:cs="Arial"/>
                <w:color w:val="1C1B1A"/>
                <w:sz w:val="20"/>
              </w:rPr>
              <w:t>e</w:t>
            </w:r>
            <w:r w:rsidRPr="00CA453B">
              <w:rPr>
                <w:rFonts w:ascii="Arial" w:hAnsi="Arial" w:cs="Arial"/>
                <w:color w:val="1C1B1A"/>
                <w:spacing w:val="-1"/>
                <w:sz w:val="20"/>
              </w:rPr>
              <w:t xml:space="preserve"> </w:t>
            </w:r>
            <w:r w:rsidRPr="00CA453B">
              <w:rPr>
                <w:rFonts w:ascii="Arial" w:hAnsi="Arial" w:cs="Arial"/>
                <w:color w:val="1C1B1A"/>
                <w:sz w:val="20"/>
              </w:rPr>
              <w:t>objetivos definidos</w:t>
            </w:r>
            <w:r w:rsidRPr="00CA453B">
              <w:rPr>
                <w:rFonts w:ascii="Arial" w:hAnsi="Arial" w:cs="Arial"/>
                <w:color w:val="1C1B1A"/>
                <w:spacing w:val="-2"/>
                <w:sz w:val="20"/>
              </w:rPr>
              <w:t xml:space="preserve"> </w:t>
            </w:r>
            <w:r w:rsidRPr="00CA453B">
              <w:rPr>
                <w:rFonts w:ascii="Arial" w:hAnsi="Arial" w:cs="Arial"/>
                <w:color w:val="1C1B1A"/>
                <w:sz w:val="20"/>
              </w:rPr>
              <w:t>em</w:t>
            </w:r>
            <w:r w:rsidRPr="00CA453B">
              <w:rPr>
                <w:rFonts w:ascii="Arial" w:hAnsi="Arial" w:cs="Arial"/>
                <w:color w:val="1C1B1A"/>
                <w:spacing w:val="6"/>
                <w:sz w:val="20"/>
              </w:rPr>
              <w:t xml:space="preserve"> </w:t>
            </w:r>
            <w:r w:rsidRPr="00CA453B">
              <w:rPr>
                <w:rFonts w:ascii="Arial" w:hAnsi="Arial" w:cs="Arial"/>
                <w:b/>
                <w:color w:val="C00000"/>
                <w:sz w:val="20"/>
              </w:rPr>
              <w:t>regulamento</w:t>
            </w:r>
            <w:r w:rsidRPr="00CA453B">
              <w:rPr>
                <w:rFonts w:ascii="Arial" w:hAnsi="Arial" w:cs="Arial"/>
                <w:color w:val="1C1B1A"/>
                <w:sz w:val="20"/>
              </w:rPr>
              <w:t>.</w:t>
            </w:r>
          </w:p>
        </w:tc>
        <w:tc>
          <w:tcPr>
            <w:tcW w:w="3503" w:type="dxa"/>
            <w:gridSpan w:val="2"/>
            <w:tcBorders>
              <w:left w:val="single" w:sz="18" w:space="0" w:color="FFFFFF"/>
            </w:tcBorders>
            <w:shd w:val="clear" w:color="auto" w:fill="E1EED9"/>
          </w:tcPr>
          <w:p w14:paraId="291AA203" w14:textId="77777777" w:rsidR="00D813F2" w:rsidRPr="00CA453B" w:rsidRDefault="00D813F2" w:rsidP="00CA453B">
            <w:pPr>
              <w:pStyle w:val="TableParagraph"/>
              <w:spacing w:before="195" w:line="276" w:lineRule="auto"/>
              <w:ind w:left="85"/>
              <w:rPr>
                <w:rFonts w:ascii="Arial" w:hAnsi="Arial" w:cs="Arial"/>
                <w:sz w:val="20"/>
              </w:rPr>
            </w:pPr>
            <w:r w:rsidRPr="00CA453B">
              <w:rPr>
                <w:rFonts w:ascii="Arial" w:hAnsi="Arial" w:cs="Arial"/>
                <w:sz w:val="20"/>
              </w:rPr>
              <w:t>Todos</w:t>
            </w:r>
            <w:r w:rsidRPr="00CA453B">
              <w:rPr>
                <w:rFonts w:ascii="Arial" w:hAnsi="Arial" w:cs="Arial"/>
                <w:spacing w:val="1"/>
                <w:sz w:val="20"/>
              </w:rPr>
              <w:t xml:space="preserve"> </w:t>
            </w:r>
            <w:r w:rsidRPr="00CA453B">
              <w:rPr>
                <w:rFonts w:ascii="Arial" w:hAnsi="Arial" w:cs="Arial"/>
                <w:sz w:val="20"/>
              </w:rPr>
              <w:t>os</w:t>
            </w:r>
            <w:r w:rsidRPr="00CA453B">
              <w:rPr>
                <w:rFonts w:ascii="Arial" w:hAnsi="Arial" w:cs="Arial"/>
                <w:spacing w:val="1"/>
                <w:sz w:val="20"/>
              </w:rPr>
              <w:t xml:space="preserve"> </w:t>
            </w:r>
            <w:r w:rsidRPr="00CA453B">
              <w:rPr>
                <w:rFonts w:ascii="Arial" w:hAnsi="Arial" w:cs="Arial"/>
                <w:sz w:val="20"/>
              </w:rPr>
              <w:t>procedimentos</w:t>
            </w:r>
            <w:r w:rsidRPr="00CA453B">
              <w:rPr>
                <w:rFonts w:ascii="Arial" w:hAnsi="Arial" w:cs="Arial"/>
                <w:spacing w:val="1"/>
                <w:sz w:val="20"/>
              </w:rPr>
              <w:t xml:space="preserve"> </w:t>
            </w:r>
            <w:r w:rsidRPr="00CA453B">
              <w:rPr>
                <w:rFonts w:ascii="Arial" w:hAnsi="Arial" w:cs="Arial"/>
                <w:sz w:val="20"/>
              </w:rPr>
              <w:t>auxiliares</w:t>
            </w:r>
            <w:r w:rsidRPr="00CA453B">
              <w:rPr>
                <w:rFonts w:ascii="Arial" w:hAnsi="Arial" w:cs="Arial"/>
                <w:spacing w:val="-47"/>
                <w:sz w:val="20"/>
              </w:rPr>
              <w:t xml:space="preserve"> </w:t>
            </w:r>
            <w:r w:rsidRPr="00CA453B">
              <w:rPr>
                <w:rFonts w:ascii="Arial" w:hAnsi="Arial" w:cs="Arial"/>
                <w:sz w:val="20"/>
              </w:rPr>
              <w:t>carecem de regulamentação.</w:t>
            </w:r>
          </w:p>
        </w:tc>
      </w:tr>
      <w:tr w:rsidR="00D813F2" w:rsidRPr="00CA453B" w14:paraId="0B867C3C" w14:textId="77777777" w:rsidTr="003E38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3" w:type="dxa"/>
          <w:trHeight w:val="832"/>
        </w:trPr>
        <w:tc>
          <w:tcPr>
            <w:tcW w:w="449" w:type="dxa"/>
            <w:tcBorders>
              <w:top w:val="single" w:sz="2" w:space="0" w:color="E1EED9"/>
              <w:bottom w:val="single" w:sz="2" w:space="0" w:color="E1EED9"/>
              <w:right w:val="single" w:sz="18" w:space="0" w:color="FFFFFF"/>
            </w:tcBorders>
            <w:shd w:val="clear" w:color="auto" w:fill="C5DFB3"/>
          </w:tcPr>
          <w:p w14:paraId="3149DE41" w14:textId="77777777" w:rsidR="00D813F2" w:rsidRPr="00CA453B" w:rsidRDefault="00D813F2" w:rsidP="00CA453B">
            <w:pPr>
              <w:pStyle w:val="TableParagraph"/>
              <w:spacing w:before="9" w:line="276" w:lineRule="auto"/>
              <w:rPr>
                <w:rFonts w:ascii="Arial" w:hAnsi="Arial" w:cs="Arial"/>
                <w:b/>
                <w:sz w:val="23"/>
              </w:rPr>
            </w:pPr>
          </w:p>
          <w:p w14:paraId="79E021E0" w14:textId="77777777" w:rsidR="00D813F2" w:rsidRPr="00CA453B" w:rsidRDefault="00D813F2" w:rsidP="00CA453B">
            <w:pPr>
              <w:pStyle w:val="TableParagraph"/>
              <w:spacing w:line="276" w:lineRule="auto"/>
              <w:ind w:left="86"/>
              <w:rPr>
                <w:rFonts w:ascii="Arial" w:hAnsi="Arial" w:cs="Arial"/>
                <w:b/>
              </w:rPr>
            </w:pPr>
            <w:r w:rsidRPr="00CA453B">
              <w:rPr>
                <w:rFonts w:ascii="Arial" w:hAnsi="Arial" w:cs="Arial"/>
                <w:b/>
              </w:rPr>
              <w:t>28</w:t>
            </w:r>
          </w:p>
        </w:tc>
        <w:tc>
          <w:tcPr>
            <w:tcW w:w="6638" w:type="dxa"/>
            <w:gridSpan w:val="2"/>
            <w:tcBorders>
              <w:left w:val="single" w:sz="18" w:space="0" w:color="FFFFFF"/>
              <w:right w:val="single" w:sz="18" w:space="0" w:color="FFFFFF"/>
            </w:tcBorders>
            <w:shd w:val="clear" w:color="auto" w:fill="E1EED9"/>
          </w:tcPr>
          <w:p w14:paraId="26808C68" w14:textId="77777777" w:rsidR="00D813F2" w:rsidRPr="00CA453B" w:rsidRDefault="00D813F2" w:rsidP="00CA453B">
            <w:pPr>
              <w:pStyle w:val="TableParagraph"/>
              <w:spacing w:before="60" w:line="276" w:lineRule="auto"/>
              <w:ind w:left="83"/>
              <w:rPr>
                <w:rFonts w:ascii="Arial" w:hAnsi="Arial" w:cs="Arial"/>
                <w:sz w:val="20"/>
              </w:rPr>
            </w:pPr>
            <w:r w:rsidRPr="00CA453B">
              <w:rPr>
                <w:rFonts w:ascii="Arial" w:hAnsi="Arial" w:cs="Arial"/>
                <w:b/>
                <w:sz w:val="20"/>
              </w:rPr>
              <w:t>Art.</w:t>
            </w:r>
            <w:r w:rsidRPr="00CA453B">
              <w:rPr>
                <w:rFonts w:ascii="Arial" w:hAnsi="Arial" w:cs="Arial"/>
                <w:b/>
                <w:spacing w:val="-3"/>
                <w:sz w:val="20"/>
              </w:rPr>
              <w:t xml:space="preserve"> </w:t>
            </w:r>
            <w:r w:rsidRPr="00CA453B">
              <w:rPr>
                <w:rFonts w:ascii="Arial" w:hAnsi="Arial" w:cs="Arial"/>
                <w:b/>
                <w:sz w:val="20"/>
              </w:rPr>
              <w:t xml:space="preserve">79 </w:t>
            </w:r>
            <w:r w:rsidRPr="00CA453B">
              <w:rPr>
                <w:rFonts w:ascii="Arial" w:hAnsi="Arial" w:cs="Arial"/>
                <w:sz w:val="20"/>
              </w:rPr>
              <w:t>(credenciamento)</w:t>
            </w:r>
          </w:p>
          <w:p w14:paraId="2C973957" w14:textId="77777777" w:rsidR="00D813F2" w:rsidRPr="00CA453B" w:rsidRDefault="00D813F2" w:rsidP="00CA453B">
            <w:pPr>
              <w:pStyle w:val="TableParagraph"/>
              <w:spacing w:line="276" w:lineRule="auto"/>
              <w:ind w:left="83"/>
              <w:rPr>
                <w:rFonts w:ascii="Arial" w:hAnsi="Arial" w:cs="Arial"/>
                <w:sz w:val="20"/>
              </w:rPr>
            </w:pPr>
            <w:r w:rsidRPr="00CA453B">
              <w:rPr>
                <w:rFonts w:ascii="Arial" w:hAnsi="Arial" w:cs="Arial"/>
                <w:color w:val="1C1B1A"/>
                <w:sz w:val="20"/>
              </w:rPr>
              <w:t>Parágrafo único. Os procedimentos</w:t>
            </w:r>
            <w:r w:rsidRPr="00CA453B">
              <w:rPr>
                <w:rFonts w:ascii="Arial" w:hAnsi="Arial" w:cs="Arial"/>
                <w:color w:val="1C1B1A"/>
                <w:spacing w:val="3"/>
                <w:sz w:val="20"/>
              </w:rPr>
              <w:t xml:space="preserve"> </w:t>
            </w:r>
            <w:r w:rsidRPr="00CA453B">
              <w:rPr>
                <w:rFonts w:ascii="Arial" w:hAnsi="Arial" w:cs="Arial"/>
                <w:color w:val="1C1B1A"/>
                <w:sz w:val="20"/>
              </w:rPr>
              <w:t>de</w:t>
            </w:r>
            <w:r w:rsidRPr="00CA453B">
              <w:rPr>
                <w:rFonts w:ascii="Arial" w:hAnsi="Arial" w:cs="Arial"/>
                <w:color w:val="1C1B1A"/>
                <w:spacing w:val="1"/>
                <w:sz w:val="20"/>
              </w:rPr>
              <w:t xml:space="preserve"> </w:t>
            </w:r>
            <w:r w:rsidRPr="00CA453B">
              <w:rPr>
                <w:rFonts w:ascii="Arial" w:hAnsi="Arial" w:cs="Arial"/>
                <w:color w:val="1C1B1A"/>
                <w:sz w:val="20"/>
              </w:rPr>
              <w:t>credenciamento</w:t>
            </w:r>
            <w:r w:rsidRPr="00CA453B">
              <w:rPr>
                <w:rFonts w:ascii="Arial" w:hAnsi="Arial" w:cs="Arial"/>
                <w:color w:val="1C1B1A"/>
                <w:spacing w:val="1"/>
                <w:sz w:val="20"/>
              </w:rPr>
              <w:t xml:space="preserve"> </w:t>
            </w:r>
            <w:r w:rsidRPr="00CA453B">
              <w:rPr>
                <w:rFonts w:ascii="Arial" w:hAnsi="Arial" w:cs="Arial"/>
                <w:color w:val="1C1B1A"/>
                <w:sz w:val="20"/>
              </w:rPr>
              <w:t>serão</w:t>
            </w:r>
            <w:r w:rsidRPr="00CA453B">
              <w:rPr>
                <w:rFonts w:ascii="Arial" w:hAnsi="Arial" w:cs="Arial"/>
                <w:color w:val="1C1B1A"/>
                <w:spacing w:val="1"/>
                <w:sz w:val="20"/>
              </w:rPr>
              <w:t xml:space="preserve"> </w:t>
            </w:r>
            <w:r w:rsidRPr="00CA453B">
              <w:rPr>
                <w:rFonts w:ascii="Arial" w:hAnsi="Arial" w:cs="Arial"/>
                <w:color w:val="1C1B1A"/>
                <w:sz w:val="20"/>
              </w:rPr>
              <w:t>definidos</w:t>
            </w:r>
            <w:r w:rsidRPr="00CA453B">
              <w:rPr>
                <w:rFonts w:ascii="Arial" w:hAnsi="Arial" w:cs="Arial"/>
                <w:color w:val="1C1B1A"/>
                <w:spacing w:val="-47"/>
                <w:sz w:val="20"/>
              </w:rPr>
              <w:t xml:space="preserve"> </w:t>
            </w:r>
            <w:r w:rsidRPr="00CA453B">
              <w:rPr>
                <w:rFonts w:ascii="Arial" w:hAnsi="Arial" w:cs="Arial"/>
                <w:color w:val="1C1B1A"/>
                <w:sz w:val="20"/>
              </w:rPr>
              <w:lastRenderedPageBreak/>
              <w:t>em</w:t>
            </w:r>
            <w:r w:rsidRPr="00CA453B">
              <w:rPr>
                <w:rFonts w:ascii="Arial" w:hAnsi="Arial" w:cs="Arial"/>
                <w:color w:val="1C1B1A"/>
                <w:spacing w:val="1"/>
                <w:sz w:val="20"/>
              </w:rPr>
              <w:t xml:space="preserve"> </w:t>
            </w:r>
            <w:r w:rsidRPr="00CA453B">
              <w:rPr>
                <w:rFonts w:ascii="Arial" w:hAnsi="Arial" w:cs="Arial"/>
                <w:b/>
                <w:color w:val="C00000"/>
                <w:sz w:val="20"/>
              </w:rPr>
              <w:t>regulamento</w:t>
            </w:r>
            <w:r w:rsidRPr="00CA453B">
              <w:rPr>
                <w:rFonts w:ascii="Arial" w:hAnsi="Arial" w:cs="Arial"/>
                <w:color w:val="1C1B1A"/>
                <w:sz w:val="20"/>
              </w:rPr>
              <w:t>,</w:t>
            </w:r>
            <w:r w:rsidRPr="00CA453B">
              <w:rPr>
                <w:rFonts w:ascii="Arial" w:hAnsi="Arial" w:cs="Arial"/>
                <w:color w:val="1C1B1A"/>
                <w:spacing w:val="-2"/>
                <w:sz w:val="20"/>
              </w:rPr>
              <w:t xml:space="preserve"> </w:t>
            </w:r>
            <w:r w:rsidRPr="00CA453B">
              <w:rPr>
                <w:rFonts w:ascii="Arial" w:hAnsi="Arial" w:cs="Arial"/>
                <w:color w:val="1C1B1A"/>
                <w:sz w:val="20"/>
              </w:rPr>
              <w:t>observadas</w:t>
            </w:r>
            <w:r w:rsidRPr="00CA453B">
              <w:rPr>
                <w:rFonts w:ascii="Arial" w:hAnsi="Arial" w:cs="Arial"/>
                <w:color w:val="1C1B1A"/>
                <w:spacing w:val="-1"/>
                <w:sz w:val="20"/>
              </w:rPr>
              <w:t xml:space="preserve"> </w:t>
            </w:r>
            <w:r w:rsidRPr="00CA453B">
              <w:rPr>
                <w:rFonts w:ascii="Arial" w:hAnsi="Arial" w:cs="Arial"/>
                <w:color w:val="1C1B1A"/>
                <w:sz w:val="20"/>
              </w:rPr>
              <w:t>as</w:t>
            </w:r>
            <w:r w:rsidRPr="00CA453B">
              <w:rPr>
                <w:rFonts w:ascii="Arial" w:hAnsi="Arial" w:cs="Arial"/>
                <w:color w:val="1C1B1A"/>
                <w:spacing w:val="-2"/>
                <w:sz w:val="20"/>
              </w:rPr>
              <w:t xml:space="preserve"> </w:t>
            </w:r>
            <w:r w:rsidRPr="00CA453B">
              <w:rPr>
                <w:rFonts w:ascii="Arial" w:hAnsi="Arial" w:cs="Arial"/>
                <w:color w:val="1C1B1A"/>
                <w:sz w:val="20"/>
              </w:rPr>
              <w:t>seguintes</w:t>
            </w:r>
            <w:r w:rsidRPr="00CA453B">
              <w:rPr>
                <w:rFonts w:ascii="Arial" w:hAnsi="Arial" w:cs="Arial"/>
                <w:color w:val="1C1B1A"/>
                <w:spacing w:val="2"/>
                <w:sz w:val="20"/>
              </w:rPr>
              <w:t xml:space="preserve"> </w:t>
            </w:r>
            <w:r w:rsidRPr="00CA453B">
              <w:rPr>
                <w:rFonts w:ascii="Arial" w:hAnsi="Arial" w:cs="Arial"/>
                <w:color w:val="1C1B1A"/>
                <w:sz w:val="20"/>
              </w:rPr>
              <w:t>regras:</w:t>
            </w:r>
          </w:p>
        </w:tc>
        <w:tc>
          <w:tcPr>
            <w:tcW w:w="3503" w:type="dxa"/>
            <w:gridSpan w:val="2"/>
            <w:tcBorders>
              <w:left w:val="single" w:sz="18" w:space="0" w:color="FFFFFF"/>
            </w:tcBorders>
            <w:shd w:val="clear" w:color="auto" w:fill="E1EED9"/>
          </w:tcPr>
          <w:p w14:paraId="407F83FD" w14:textId="77777777" w:rsidR="00D813F2" w:rsidRPr="00CA453B" w:rsidRDefault="00D813F2" w:rsidP="00CA453B">
            <w:pPr>
              <w:pStyle w:val="TableParagraph"/>
              <w:spacing w:before="5" w:line="276" w:lineRule="auto"/>
              <w:rPr>
                <w:rFonts w:ascii="Arial" w:hAnsi="Arial" w:cs="Arial"/>
                <w:b/>
                <w:sz w:val="24"/>
              </w:rPr>
            </w:pPr>
          </w:p>
          <w:p w14:paraId="76F76264" w14:textId="77777777" w:rsidR="00D813F2" w:rsidRPr="00CA453B" w:rsidRDefault="00D813F2" w:rsidP="00CA453B">
            <w:pPr>
              <w:pStyle w:val="TableParagraph"/>
              <w:spacing w:line="276" w:lineRule="auto"/>
              <w:ind w:left="85"/>
              <w:rPr>
                <w:rFonts w:ascii="Arial" w:hAnsi="Arial" w:cs="Arial"/>
                <w:sz w:val="20"/>
              </w:rPr>
            </w:pPr>
            <w:r w:rsidRPr="00CA453B">
              <w:rPr>
                <w:rFonts w:ascii="Arial" w:hAnsi="Arial" w:cs="Arial"/>
                <w:sz w:val="20"/>
              </w:rPr>
              <w:t>Regulamentar o</w:t>
            </w:r>
            <w:r w:rsidRPr="00CA453B">
              <w:rPr>
                <w:rFonts w:ascii="Arial" w:hAnsi="Arial" w:cs="Arial"/>
                <w:spacing w:val="1"/>
                <w:sz w:val="20"/>
              </w:rPr>
              <w:t xml:space="preserve"> </w:t>
            </w:r>
            <w:r w:rsidRPr="00CA453B">
              <w:rPr>
                <w:rFonts w:ascii="Arial" w:hAnsi="Arial" w:cs="Arial"/>
                <w:sz w:val="20"/>
              </w:rPr>
              <w:t>credenciamento.</w:t>
            </w:r>
          </w:p>
        </w:tc>
      </w:tr>
      <w:tr w:rsidR="00D813F2" w:rsidRPr="00CA453B" w14:paraId="294988CC" w14:textId="77777777" w:rsidTr="003E38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3" w:type="dxa"/>
          <w:trHeight w:val="1844"/>
        </w:trPr>
        <w:tc>
          <w:tcPr>
            <w:tcW w:w="449" w:type="dxa"/>
            <w:tcBorders>
              <w:bottom w:val="single" w:sz="2" w:space="0" w:color="E1EED9"/>
              <w:right w:val="single" w:sz="18" w:space="0" w:color="FFFFFF"/>
            </w:tcBorders>
            <w:shd w:val="clear" w:color="auto" w:fill="C5DFB3"/>
          </w:tcPr>
          <w:p w14:paraId="4158BE79" w14:textId="77777777" w:rsidR="00D813F2" w:rsidRPr="00CA453B" w:rsidRDefault="00D813F2" w:rsidP="00CA453B">
            <w:pPr>
              <w:pStyle w:val="TableParagraph"/>
              <w:spacing w:line="276" w:lineRule="auto"/>
              <w:rPr>
                <w:rFonts w:ascii="Arial" w:hAnsi="Arial" w:cs="Arial"/>
                <w:b/>
                <w:sz w:val="28"/>
              </w:rPr>
            </w:pPr>
          </w:p>
          <w:p w14:paraId="048FF609" w14:textId="77777777" w:rsidR="00D813F2" w:rsidRPr="00CA453B" w:rsidRDefault="00D813F2" w:rsidP="00CA453B">
            <w:pPr>
              <w:pStyle w:val="TableParagraph"/>
              <w:spacing w:before="3" w:line="276" w:lineRule="auto"/>
              <w:rPr>
                <w:rFonts w:ascii="Arial" w:hAnsi="Arial" w:cs="Arial"/>
                <w:b/>
                <w:sz w:val="32"/>
              </w:rPr>
            </w:pPr>
          </w:p>
          <w:p w14:paraId="21DE7516" w14:textId="77777777" w:rsidR="00D813F2" w:rsidRPr="00CA453B" w:rsidRDefault="00D813F2" w:rsidP="00CA453B">
            <w:pPr>
              <w:pStyle w:val="TableParagraph"/>
              <w:spacing w:line="276" w:lineRule="auto"/>
              <w:ind w:left="86"/>
              <w:rPr>
                <w:rFonts w:ascii="Arial" w:hAnsi="Arial" w:cs="Arial"/>
                <w:b/>
              </w:rPr>
            </w:pPr>
            <w:r w:rsidRPr="00CA453B">
              <w:rPr>
                <w:rFonts w:ascii="Arial" w:hAnsi="Arial" w:cs="Arial"/>
                <w:b/>
              </w:rPr>
              <w:t>29</w:t>
            </w:r>
          </w:p>
        </w:tc>
        <w:tc>
          <w:tcPr>
            <w:tcW w:w="6638" w:type="dxa"/>
            <w:gridSpan w:val="2"/>
            <w:tcBorders>
              <w:left w:val="single" w:sz="18" w:space="0" w:color="FFFFFF"/>
              <w:right w:val="single" w:sz="18" w:space="0" w:color="FFFFFF"/>
            </w:tcBorders>
            <w:shd w:val="clear" w:color="auto" w:fill="E1EED9"/>
          </w:tcPr>
          <w:p w14:paraId="6E3EA136" w14:textId="77777777" w:rsidR="00D813F2" w:rsidRPr="00CA453B" w:rsidRDefault="00D813F2" w:rsidP="00CA453B">
            <w:pPr>
              <w:pStyle w:val="TableParagraph"/>
              <w:spacing w:before="21" w:line="276" w:lineRule="auto"/>
              <w:ind w:left="83"/>
              <w:jc w:val="both"/>
              <w:rPr>
                <w:rFonts w:ascii="Arial" w:hAnsi="Arial" w:cs="Arial"/>
                <w:b/>
                <w:sz w:val="20"/>
              </w:rPr>
            </w:pPr>
            <w:r w:rsidRPr="00CA453B">
              <w:rPr>
                <w:rFonts w:ascii="Arial" w:hAnsi="Arial" w:cs="Arial"/>
                <w:b/>
                <w:color w:val="1C1B1A"/>
                <w:sz w:val="20"/>
              </w:rPr>
              <w:t>(procedimento</w:t>
            </w:r>
            <w:r w:rsidRPr="00CA453B">
              <w:rPr>
                <w:rFonts w:ascii="Arial" w:hAnsi="Arial" w:cs="Arial"/>
                <w:b/>
                <w:color w:val="1C1B1A"/>
                <w:spacing w:val="-4"/>
                <w:sz w:val="20"/>
              </w:rPr>
              <w:t xml:space="preserve"> </w:t>
            </w:r>
            <w:r w:rsidRPr="00CA453B">
              <w:rPr>
                <w:rFonts w:ascii="Arial" w:hAnsi="Arial" w:cs="Arial"/>
                <w:b/>
                <w:color w:val="1C1B1A"/>
                <w:sz w:val="20"/>
              </w:rPr>
              <w:t>de</w:t>
            </w:r>
            <w:r w:rsidRPr="00CA453B">
              <w:rPr>
                <w:rFonts w:ascii="Arial" w:hAnsi="Arial" w:cs="Arial"/>
                <w:b/>
                <w:color w:val="1C1B1A"/>
                <w:spacing w:val="-4"/>
                <w:sz w:val="20"/>
              </w:rPr>
              <w:t xml:space="preserve"> </w:t>
            </w:r>
            <w:r w:rsidRPr="00CA453B">
              <w:rPr>
                <w:rFonts w:ascii="Arial" w:hAnsi="Arial" w:cs="Arial"/>
                <w:b/>
                <w:color w:val="1C1B1A"/>
                <w:sz w:val="20"/>
              </w:rPr>
              <w:t>manifestação</w:t>
            </w:r>
            <w:r w:rsidRPr="00CA453B">
              <w:rPr>
                <w:rFonts w:ascii="Arial" w:hAnsi="Arial" w:cs="Arial"/>
                <w:b/>
                <w:color w:val="1C1B1A"/>
                <w:spacing w:val="-4"/>
                <w:sz w:val="20"/>
              </w:rPr>
              <w:t xml:space="preserve"> </w:t>
            </w:r>
            <w:r w:rsidRPr="00CA453B">
              <w:rPr>
                <w:rFonts w:ascii="Arial" w:hAnsi="Arial" w:cs="Arial"/>
                <w:b/>
                <w:color w:val="1C1B1A"/>
                <w:sz w:val="20"/>
              </w:rPr>
              <w:t>de</w:t>
            </w:r>
            <w:r w:rsidRPr="00CA453B">
              <w:rPr>
                <w:rFonts w:ascii="Arial" w:hAnsi="Arial" w:cs="Arial"/>
                <w:b/>
                <w:color w:val="1C1B1A"/>
                <w:spacing w:val="-4"/>
                <w:sz w:val="20"/>
              </w:rPr>
              <w:t xml:space="preserve"> </w:t>
            </w:r>
            <w:r w:rsidRPr="00CA453B">
              <w:rPr>
                <w:rFonts w:ascii="Arial" w:hAnsi="Arial" w:cs="Arial"/>
                <w:b/>
                <w:color w:val="1C1B1A"/>
                <w:sz w:val="20"/>
              </w:rPr>
              <w:t>interesse)</w:t>
            </w:r>
          </w:p>
          <w:p w14:paraId="73BB74BF" w14:textId="77777777" w:rsidR="00D813F2" w:rsidRPr="00CA453B" w:rsidRDefault="00D813F2" w:rsidP="00CA453B">
            <w:pPr>
              <w:pStyle w:val="TableParagraph"/>
              <w:spacing w:before="24" w:line="276" w:lineRule="auto"/>
              <w:ind w:left="83" w:right="87"/>
              <w:jc w:val="both"/>
              <w:rPr>
                <w:rFonts w:ascii="Arial" w:hAnsi="Arial" w:cs="Arial"/>
                <w:sz w:val="20"/>
              </w:rPr>
            </w:pPr>
            <w:r w:rsidRPr="00CA453B">
              <w:rPr>
                <w:rFonts w:ascii="Arial" w:hAnsi="Arial" w:cs="Arial"/>
                <w:b/>
                <w:color w:val="1C1B1A"/>
                <w:sz w:val="20"/>
              </w:rPr>
              <w:t>Art. 81</w:t>
            </w:r>
            <w:r w:rsidRPr="00CA453B">
              <w:rPr>
                <w:rFonts w:ascii="Arial" w:hAnsi="Arial" w:cs="Arial"/>
                <w:color w:val="1C1B1A"/>
                <w:sz w:val="20"/>
              </w:rPr>
              <w:t>. A Administração poderá solicitar à iniciativa privada, mediante</w:t>
            </w:r>
            <w:r w:rsidRPr="00CA453B">
              <w:rPr>
                <w:rFonts w:ascii="Arial" w:hAnsi="Arial" w:cs="Arial"/>
                <w:color w:val="1C1B1A"/>
                <w:spacing w:val="1"/>
                <w:sz w:val="20"/>
              </w:rPr>
              <w:t xml:space="preserve"> </w:t>
            </w:r>
            <w:r w:rsidRPr="00CA453B">
              <w:rPr>
                <w:rFonts w:ascii="Arial" w:hAnsi="Arial" w:cs="Arial"/>
                <w:color w:val="1C1B1A"/>
                <w:sz w:val="20"/>
              </w:rPr>
              <w:t>procedimento aberto de manifestação de interesse a ser iniciado com a</w:t>
            </w:r>
            <w:r w:rsidRPr="00CA453B">
              <w:rPr>
                <w:rFonts w:ascii="Arial" w:hAnsi="Arial" w:cs="Arial"/>
                <w:color w:val="1C1B1A"/>
                <w:spacing w:val="-47"/>
                <w:sz w:val="20"/>
              </w:rPr>
              <w:t xml:space="preserve"> </w:t>
            </w:r>
            <w:r w:rsidRPr="00CA453B">
              <w:rPr>
                <w:rFonts w:ascii="Arial" w:hAnsi="Arial" w:cs="Arial"/>
                <w:color w:val="1C1B1A"/>
                <w:sz w:val="20"/>
              </w:rPr>
              <w:t>publicação</w:t>
            </w:r>
            <w:r w:rsidRPr="00CA453B">
              <w:rPr>
                <w:rFonts w:ascii="Arial" w:hAnsi="Arial" w:cs="Arial"/>
                <w:color w:val="1C1B1A"/>
                <w:spacing w:val="1"/>
                <w:sz w:val="20"/>
              </w:rPr>
              <w:t xml:space="preserve"> </w:t>
            </w:r>
            <w:r w:rsidRPr="00CA453B">
              <w:rPr>
                <w:rFonts w:ascii="Arial" w:hAnsi="Arial" w:cs="Arial"/>
                <w:color w:val="1C1B1A"/>
                <w:sz w:val="20"/>
              </w:rPr>
              <w:t>de</w:t>
            </w:r>
            <w:r w:rsidRPr="00CA453B">
              <w:rPr>
                <w:rFonts w:ascii="Arial" w:hAnsi="Arial" w:cs="Arial"/>
                <w:color w:val="1C1B1A"/>
                <w:spacing w:val="1"/>
                <w:sz w:val="20"/>
              </w:rPr>
              <w:t xml:space="preserve"> </w:t>
            </w:r>
            <w:r w:rsidRPr="00CA453B">
              <w:rPr>
                <w:rFonts w:ascii="Arial" w:hAnsi="Arial" w:cs="Arial"/>
                <w:color w:val="1C1B1A"/>
                <w:sz w:val="20"/>
              </w:rPr>
              <w:t>edital</w:t>
            </w:r>
            <w:r w:rsidRPr="00CA453B">
              <w:rPr>
                <w:rFonts w:ascii="Arial" w:hAnsi="Arial" w:cs="Arial"/>
                <w:color w:val="1C1B1A"/>
                <w:spacing w:val="1"/>
                <w:sz w:val="20"/>
              </w:rPr>
              <w:t xml:space="preserve"> </w:t>
            </w:r>
            <w:r w:rsidRPr="00CA453B">
              <w:rPr>
                <w:rFonts w:ascii="Arial" w:hAnsi="Arial" w:cs="Arial"/>
                <w:color w:val="1C1B1A"/>
                <w:sz w:val="20"/>
              </w:rPr>
              <w:t>de</w:t>
            </w:r>
            <w:r w:rsidRPr="00CA453B">
              <w:rPr>
                <w:rFonts w:ascii="Arial" w:hAnsi="Arial" w:cs="Arial"/>
                <w:color w:val="1C1B1A"/>
                <w:spacing w:val="1"/>
                <w:sz w:val="20"/>
              </w:rPr>
              <w:t xml:space="preserve"> </w:t>
            </w:r>
            <w:r w:rsidRPr="00CA453B">
              <w:rPr>
                <w:rFonts w:ascii="Arial" w:hAnsi="Arial" w:cs="Arial"/>
                <w:color w:val="1C1B1A"/>
                <w:sz w:val="20"/>
              </w:rPr>
              <w:t>chamamento</w:t>
            </w:r>
            <w:r w:rsidRPr="00CA453B">
              <w:rPr>
                <w:rFonts w:ascii="Arial" w:hAnsi="Arial" w:cs="Arial"/>
                <w:color w:val="1C1B1A"/>
                <w:spacing w:val="1"/>
                <w:sz w:val="20"/>
              </w:rPr>
              <w:t xml:space="preserve"> </w:t>
            </w:r>
            <w:r w:rsidRPr="00CA453B">
              <w:rPr>
                <w:rFonts w:ascii="Arial" w:hAnsi="Arial" w:cs="Arial"/>
                <w:color w:val="1C1B1A"/>
                <w:sz w:val="20"/>
              </w:rPr>
              <w:t>público,</w:t>
            </w:r>
            <w:r w:rsidRPr="00CA453B">
              <w:rPr>
                <w:rFonts w:ascii="Arial" w:hAnsi="Arial" w:cs="Arial"/>
                <w:color w:val="1C1B1A"/>
                <w:spacing w:val="1"/>
                <w:sz w:val="20"/>
              </w:rPr>
              <w:t xml:space="preserve"> </w:t>
            </w:r>
            <w:r w:rsidRPr="00CA453B">
              <w:rPr>
                <w:rFonts w:ascii="Arial" w:hAnsi="Arial" w:cs="Arial"/>
                <w:color w:val="1C1B1A"/>
                <w:sz w:val="20"/>
              </w:rPr>
              <w:t>a</w:t>
            </w:r>
            <w:r w:rsidRPr="00CA453B">
              <w:rPr>
                <w:rFonts w:ascii="Arial" w:hAnsi="Arial" w:cs="Arial"/>
                <w:color w:val="1C1B1A"/>
                <w:spacing w:val="1"/>
                <w:sz w:val="20"/>
              </w:rPr>
              <w:t xml:space="preserve"> </w:t>
            </w:r>
            <w:r w:rsidRPr="00CA453B">
              <w:rPr>
                <w:rFonts w:ascii="Arial" w:hAnsi="Arial" w:cs="Arial"/>
                <w:color w:val="1C1B1A"/>
                <w:sz w:val="20"/>
              </w:rPr>
              <w:t>propositura</w:t>
            </w:r>
            <w:r w:rsidRPr="00CA453B">
              <w:rPr>
                <w:rFonts w:ascii="Arial" w:hAnsi="Arial" w:cs="Arial"/>
                <w:color w:val="1C1B1A"/>
                <w:spacing w:val="1"/>
                <w:sz w:val="20"/>
              </w:rPr>
              <w:t xml:space="preserve"> </w:t>
            </w:r>
            <w:r w:rsidRPr="00CA453B">
              <w:rPr>
                <w:rFonts w:ascii="Arial" w:hAnsi="Arial" w:cs="Arial"/>
                <w:color w:val="1C1B1A"/>
                <w:sz w:val="20"/>
              </w:rPr>
              <w:t>e</w:t>
            </w:r>
            <w:r w:rsidRPr="00CA453B">
              <w:rPr>
                <w:rFonts w:ascii="Arial" w:hAnsi="Arial" w:cs="Arial"/>
                <w:color w:val="1C1B1A"/>
                <w:spacing w:val="1"/>
                <w:sz w:val="20"/>
              </w:rPr>
              <w:t xml:space="preserve"> </w:t>
            </w:r>
            <w:r w:rsidRPr="00CA453B">
              <w:rPr>
                <w:rFonts w:ascii="Arial" w:hAnsi="Arial" w:cs="Arial"/>
                <w:color w:val="1C1B1A"/>
                <w:sz w:val="20"/>
              </w:rPr>
              <w:t>a</w:t>
            </w:r>
            <w:r w:rsidRPr="00CA453B">
              <w:rPr>
                <w:rFonts w:ascii="Arial" w:hAnsi="Arial" w:cs="Arial"/>
                <w:color w:val="1C1B1A"/>
                <w:spacing w:val="1"/>
                <w:sz w:val="20"/>
              </w:rPr>
              <w:t xml:space="preserve"> </w:t>
            </w:r>
            <w:r w:rsidRPr="00CA453B">
              <w:rPr>
                <w:rFonts w:ascii="Arial" w:hAnsi="Arial" w:cs="Arial"/>
                <w:color w:val="1C1B1A"/>
                <w:sz w:val="20"/>
              </w:rPr>
              <w:t>realização</w:t>
            </w:r>
            <w:r w:rsidRPr="00CA453B">
              <w:rPr>
                <w:rFonts w:ascii="Arial" w:hAnsi="Arial" w:cs="Arial"/>
                <w:color w:val="1C1B1A"/>
                <w:spacing w:val="1"/>
                <w:sz w:val="20"/>
              </w:rPr>
              <w:t xml:space="preserve"> </w:t>
            </w:r>
            <w:r w:rsidRPr="00CA453B">
              <w:rPr>
                <w:rFonts w:ascii="Arial" w:hAnsi="Arial" w:cs="Arial"/>
                <w:color w:val="1C1B1A"/>
                <w:sz w:val="20"/>
              </w:rPr>
              <w:t>de</w:t>
            </w:r>
            <w:r w:rsidRPr="00CA453B">
              <w:rPr>
                <w:rFonts w:ascii="Arial" w:hAnsi="Arial" w:cs="Arial"/>
                <w:color w:val="1C1B1A"/>
                <w:spacing w:val="1"/>
                <w:sz w:val="20"/>
              </w:rPr>
              <w:t xml:space="preserve"> </w:t>
            </w:r>
            <w:r w:rsidRPr="00CA453B">
              <w:rPr>
                <w:rFonts w:ascii="Arial" w:hAnsi="Arial" w:cs="Arial"/>
                <w:color w:val="1C1B1A"/>
                <w:sz w:val="20"/>
              </w:rPr>
              <w:t>estudos,</w:t>
            </w:r>
            <w:r w:rsidRPr="00CA453B">
              <w:rPr>
                <w:rFonts w:ascii="Arial" w:hAnsi="Arial" w:cs="Arial"/>
                <w:color w:val="1C1B1A"/>
                <w:spacing w:val="1"/>
                <w:sz w:val="20"/>
              </w:rPr>
              <w:t xml:space="preserve"> </w:t>
            </w:r>
            <w:r w:rsidRPr="00CA453B">
              <w:rPr>
                <w:rFonts w:ascii="Arial" w:hAnsi="Arial" w:cs="Arial"/>
                <w:color w:val="1C1B1A"/>
                <w:sz w:val="20"/>
              </w:rPr>
              <w:t>investigações,</w:t>
            </w:r>
            <w:r w:rsidRPr="00CA453B">
              <w:rPr>
                <w:rFonts w:ascii="Arial" w:hAnsi="Arial" w:cs="Arial"/>
                <w:color w:val="1C1B1A"/>
                <w:spacing w:val="1"/>
                <w:sz w:val="20"/>
              </w:rPr>
              <w:t xml:space="preserve"> </w:t>
            </w:r>
            <w:r w:rsidRPr="00CA453B">
              <w:rPr>
                <w:rFonts w:ascii="Arial" w:hAnsi="Arial" w:cs="Arial"/>
                <w:color w:val="1C1B1A"/>
                <w:sz w:val="20"/>
              </w:rPr>
              <w:t>levantamentos</w:t>
            </w:r>
            <w:r w:rsidRPr="00CA453B">
              <w:rPr>
                <w:rFonts w:ascii="Arial" w:hAnsi="Arial" w:cs="Arial"/>
                <w:color w:val="1C1B1A"/>
                <w:spacing w:val="1"/>
                <w:sz w:val="20"/>
              </w:rPr>
              <w:t xml:space="preserve"> </w:t>
            </w:r>
            <w:r w:rsidRPr="00CA453B">
              <w:rPr>
                <w:rFonts w:ascii="Arial" w:hAnsi="Arial" w:cs="Arial"/>
                <w:color w:val="1C1B1A"/>
                <w:sz w:val="20"/>
              </w:rPr>
              <w:t>e</w:t>
            </w:r>
            <w:r w:rsidRPr="00CA453B">
              <w:rPr>
                <w:rFonts w:ascii="Arial" w:hAnsi="Arial" w:cs="Arial"/>
                <w:color w:val="1C1B1A"/>
                <w:spacing w:val="1"/>
                <w:sz w:val="20"/>
              </w:rPr>
              <w:t xml:space="preserve"> </w:t>
            </w:r>
            <w:r w:rsidRPr="00CA453B">
              <w:rPr>
                <w:rFonts w:ascii="Arial" w:hAnsi="Arial" w:cs="Arial"/>
                <w:color w:val="1C1B1A"/>
                <w:sz w:val="20"/>
              </w:rPr>
              <w:t>projetos</w:t>
            </w:r>
            <w:r w:rsidRPr="00CA453B">
              <w:rPr>
                <w:rFonts w:ascii="Arial" w:hAnsi="Arial" w:cs="Arial"/>
                <w:color w:val="1C1B1A"/>
                <w:spacing w:val="1"/>
                <w:sz w:val="20"/>
              </w:rPr>
              <w:t xml:space="preserve"> </w:t>
            </w:r>
            <w:r w:rsidRPr="00CA453B">
              <w:rPr>
                <w:rFonts w:ascii="Arial" w:hAnsi="Arial" w:cs="Arial"/>
                <w:color w:val="1C1B1A"/>
                <w:sz w:val="20"/>
              </w:rPr>
              <w:t>de</w:t>
            </w:r>
            <w:r w:rsidRPr="00CA453B">
              <w:rPr>
                <w:rFonts w:ascii="Arial" w:hAnsi="Arial" w:cs="Arial"/>
                <w:color w:val="1C1B1A"/>
                <w:spacing w:val="1"/>
                <w:sz w:val="20"/>
              </w:rPr>
              <w:t xml:space="preserve"> </w:t>
            </w:r>
            <w:r w:rsidRPr="00CA453B">
              <w:rPr>
                <w:rFonts w:ascii="Arial" w:hAnsi="Arial" w:cs="Arial"/>
                <w:color w:val="1C1B1A"/>
                <w:sz w:val="20"/>
              </w:rPr>
              <w:t>soluções</w:t>
            </w:r>
            <w:r w:rsidRPr="00CA453B">
              <w:rPr>
                <w:rFonts w:ascii="Arial" w:hAnsi="Arial" w:cs="Arial"/>
                <w:color w:val="1C1B1A"/>
                <w:spacing w:val="23"/>
                <w:sz w:val="20"/>
              </w:rPr>
              <w:t xml:space="preserve"> </w:t>
            </w:r>
            <w:r w:rsidRPr="00CA453B">
              <w:rPr>
                <w:rFonts w:ascii="Arial" w:hAnsi="Arial" w:cs="Arial"/>
                <w:color w:val="1C1B1A"/>
                <w:sz w:val="20"/>
              </w:rPr>
              <w:t>inovadoras</w:t>
            </w:r>
            <w:r w:rsidRPr="00CA453B">
              <w:rPr>
                <w:rFonts w:ascii="Arial" w:hAnsi="Arial" w:cs="Arial"/>
                <w:color w:val="1C1B1A"/>
                <w:spacing w:val="23"/>
                <w:sz w:val="20"/>
              </w:rPr>
              <w:t xml:space="preserve"> </w:t>
            </w:r>
            <w:r w:rsidRPr="00CA453B">
              <w:rPr>
                <w:rFonts w:ascii="Arial" w:hAnsi="Arial" w:cs="Arial"/>
                <w:color w:val="1C1B1A"/>
                <w:sz w:val="20"/>
              </w:rPr>
              <w:t>que</w:t>
            </w:r>
            <w:r w:rsidRPr="00CA453B">
              <w:rPr>
                <w:rFonts w:ascii="Arial" w:hAnsi="Arial" w:cs="Arial"/>
                <w:color w:val="1C1B1A"/>
                <w:spacing w:val="27"/>
                <w:sz w:val="20"/>
              </w:rPr>
              <w:t xml:space="preserve"> </w:t>
            </w:r>
            <w:r w:rsidRPr="00CA453B">
              <w:rPr>
                <w:rFonts w:ascii="Arial" w:hAnsi="Arial" w:cs="Arial"/>
                <w:color w:val="1C1B1A"/>
                <w:sz w:val="20"/>
              </w:rPr>
              <w:t>contribuam</w:t>
            </w:r>
            <w:r w:rsidRPr="00CA453B">
              <w:rPr>
                <w:rFonts w:ascii="Arial" w:hAnsi="Arial" w:cs="Arial"/>
                <w:color w:val="1C1B1A"/>
                <w:spacing w:val="26"/>
                <w:sz w:val="20"/>
              </w:rPr>
              <w:t xml:space="preserve"> </w:t>
            </w:r>
            <w:r w:rsidRPr="00CA453B">
              <w:rPr>
                <w:rFonts w:ascii="Arial" w:hAnsi="Arial" w:cs="Arial"/>
                <w:color w:val="1C1B1A"/>
                <w:sz w:val="20"/>
              </w:rPr>
              <w:t>com</w:t>
            </w:r>
            <w:r w:rsidRPr="00CA453B">
              <w:rPr>
                <w:rFonts w:ascii="Arial" w:hAnsi="Arial" w:cs="Arial"/>
                <w:color w:val="1C1B1A"/>
                <w:spacing w:val="25"/>
                <w:sz w:val="20"/>
              </w:rPr>
              <w:t xml:space="preserve"> </w:t>
            </w:r>
            <w:r w:rsidRPr="00CA453B">
              <w:rPr>
                <w:rFonts w:ascii="Arial" w:hAnsi="Arial" w:cs="Arial"/>
                <w:color w:val="1C1B1A"/>
                <w:sz w:val="20"/>
              </w:rPr>
              <w:t>questões</w:t>
            </w:r>
            <w:r w:rsidRPr="00CA453B">
              <w:rPr>
                <w:rFonts w:ascii="Arial" w:hAnsi="Arial" w:cs="Arial"/>
                <w:color w:val="1C1B1A"/>
                <w:spacing w:val="24"/>
                <w:sz w:val="20"/>
              </w:rPr>
              <w:t xml:space="preserve"> </w:t>
            </w:r>
            <w:r w:rsidRPr="00CA453B">
              <w:rPr>
                <w:rFonts w:ascii="Arial" w:hAnsi="Arial" w:cs="Arial"/>
                <w:color w:val="1C1B1A"/>
                <w:sz w:val="20"/>
              </w:rPr>
              <w:t>de</w:t>
            </w:r>
            <w:r w:rsidRPr="00CA453B">
              <w:rPr>
                <w:rFonts w:ascii="Arial" w:hAnsi="Arial" w:cs="Arial"/>
                <w:color w:val="1C1B1A"/>
                <w:spacing w:val="24"/>
                <w:sz w:val="20"/>
              </w:rPr>
              <w:t xml:space="preserve"> </w:t>
            </w:r>
            <w:r w:rsidRPr="00CA453B">
              <w:rPr>
                <w:rFonts w:ascii="Arial" w:hAnsi="Arial" w:cs="Arial"/>
                <w:color w:val="1C1B1A"/>
                <w:sz w:val="20"/>
              </w:rPr>
              <w:t>relevância</w:t>
            </w:r>
          </w:p>
          <w:p w14:paraId="797AC562" w14:textId="77777777" w:rsidR="00D813F2" w:rsidRPr="00CA453B" w:rsidRDefault="00D813F2" w:rsidP="00CA453B">
            <w:pPr>
              <w:pStyle w:val="TableParagraph"/>
              <w:spacing w:line="276" w:lineRule="auto"/>
              <w:ind w:left="83"/>
              <w:jc w:val="both"/>
              <w:rPr>
                <w:rFonts w:ascii="Arial" w:hAnsi="Arial" w:cs="Arial"/>
                <w:sz w:val="20"/>
              </w:rPr>
            </w:pPr>
            <w:r w:rsidRPr="00CA453B">
              <w:rPr>
                <w:rFonts w:ascii="Arial" w:hAnsi="Arial" w:cs="Arial"/>
                <w:color w:val="1C1B1A"/>
                <w:sz w:val="20"/>
              </w:rPr>
              <w:t>pública,</w:t>
            </w:r>
            <w:r w:rsidRPr="00CA453B">
              <w:rPr>
                <w:rFonts w:ascii="Arial" w:hAnsi="Arial" w:cs="Arial"/>
                <w:color w:val="1C1B1A"/>
                <w:spacing w:val="-5"/>
                <w:sz w:val="20"/>
              </w:rPr>
              <w:t xml:space="preserve"> </w:t>
            </w:r>
            <w:r w:rsidRPr="00CA453B">
              <w:rPr>
                <w:rFonts w:ascii="Arial" w:hAnsi="Arial" w:cs="Arial"/>
                <w:color w:val="1C1B1A"/>
                <w:sz w:val="20"/>
              </w:rPr>
              <w:t>na</w:t>
            </w:r>
            <w:r w:rsidRPr="00CA453B">
              <w:rPr>
                <w:rFonts w:ascii="Arial" w:hAnsi="Arial" w:cs="Arial"/>
                <w:color w:val="1C1B1A"/>
                <w:spacing w:val="-3"/>
                <w:sz w:val="20"/>
              </w:rPr>
              <w:t xml:space="preserve"> </w:t>
            </w:r>
            <w:r w:rsidRPr="00CA453B">
              <w:rPr>
                <w:rFonts w:ascii="Arial" w:hAnsi="Arial" w:cs="Arial"/>
                <w:color w:val="1C1B1A"/>
                <w:sz w:val="20"/>
              </w:rPr>
              <w:t>forma</w:t>
            </w:r>
            <w:r w:rsidRPr="00CA453B">
              <w:rPr>
                <w:rFonts w:ascii="Arial" w:hAnsi="Arial" w:cs="Arial"/>
                <w:color w:val="1C1B1A"/>
                <w:spacing w:val="-2"/>
                <w:sz w:val="20"/>
              </w:rPr>
              <w:t xml:space="preserve"> </w:t>
            </w:r>
            <w:r w:rsidRPr="00CA453B">
              <w:rPr>
                <w:rFonts w:ascii="Arial" w:hAnsi="Arial" w:cs="Arial"/>
                <w:color w:val="1C1B1A"/>
                <w:sz w:val="20"/>
              </w:rPr>
              <w:t>de</w:t>
            </w:r>
            <w:r w:rsidRPr="00CA453B">
              <w:rPr>
                <w:rFonts w:ascii="Arial" w:hAnsi="Arial" w:cs="Arial"/>
                <w:color w:val="1C1B1A"/>
                <w:spacing w:val="-1"/>
                <w:sz w:val="20"/>
              </w:rPr>
              <w:t xml:space="preserve"> </w:t>
            </w:r>
            <w:r w:rsidRPr="00CA453B">
              <w:rPr>
                <w:rFonts w:ascii="Arial" w:hAnsi="Arial" w:cs="Arial"/>
                <w:b/>
                <w:color w:val="C00000"/>
                <w:sz w:val="20"/>
              </w:rPr>
              <w:t>regulamento</w:t>
            </w:r>
            <w:r w:rsidRPr="00CA453B">
              <w:rPr>
                <w:rFonts w:ascii="Arial" w:hAnsi="Arial" w:cs="Arial"/>
                <w:color w:val="1C1B1A"/>
                <w:sz w:val="20"/>
              </w:rPr>
              <w:t>.</w:t>
            </w:r>
          </w:p>
        </w:tc>
        <w:tc>
          <w:tcPr>
            <w:tcW w:w="3503" w:type="dxa"/>
            <w:gridSpan w:val="2"/>
            <w:tcBorders>
              <w:left w:val="single" w:sz="18" w:space="0" w:color="FFFFFF"/>
            </w:tcBorders>
            <w:shd w:val="clear" w:color="auto" w:fill="E1EED9"/>
          </w:tcPr>
          <w:p w14:paraId="75F3467F" w14:textId="77777777" w:rsidR="00D813F2" w:rsidRPr="00CA453B" w:rsidRDefault="00D813F2" w:rsidP="00CA453B">
            <w:pPr>
              <w:pStyle w:val="TableParagraph"/>
              <w:spacing w:line="276" w:lineRule="auto"/>
              <w:rPr>
                <w:rFonts w:ascii="Arial" w:hAnsi="Arial" w:cs="Arial"/>
                <w:b/>
                <w:sz w:val="26"/>
              </w:rPr>
            </w:pPr>
          </w:p>
          <w:p w14:paraId="10E466C2" w14:textId="77777777" w:rsidR="00D813F2" w:rsidRPr="00CA453B" w:rsidRDefault="00D813F2" w:rsidP="00CA453B">
            <w:pPr>
              <w:pStyle w:val="TableParagraph"/>
              <w:spacing w:before="2" w:line="276" w:lineRule="auto"/>
              <w:rPr>
                <w:rFonts w:ascii="Arial" w:hAnsi="Arial" w:cs="Arial"/>
                <w:b/>
                <w:sz w:val="25"/>
              </w:rPr>
            </w:pPr>
          </w:p>
          <w:p w14:paraId="2546D441" w14:textId="77777777" w:rsidR="00D813F2" w:rsidRPr="00CA453B" w:rsidRDefault="00D813F2" w:rsidP="00CA453B">
            <w:pPr>
              <w:pStyle w:val="TableParagraph"/>
              <w:spacing w:before="1" w:line="276" w:lineRule="auto"/>
              <w:ind w:left="85"/>
              <w:rPr>
                <w:rFonts w:ascii="Arial" w:hAnsi="Arial" w:cs="Arial"/>
                <w:sz w:val="20"/>
              </w:rPr>
            </w:pPr>
            <w:r w:rsidRPr="00CA453B">
              <w:rPr>
                <w:rFonts w:ascii="Arial" w:hAnsi="Arial" w:cs="Arial"/>
                <w:sz w:val="20"/>
              </w:rPr>
              <w:t>Regulamentar</w:t>
            </w:r>
            <w:r w:rsidRPr="00CA453B">
              <w:rPr>
                <w:rFonts w:ascii="Arial" w:hAnsi="Arial" w:cs="Arial"/>
                <w:spacing w:val="3"/>
                <w:sz w:val="20"/>
              </w:rPr>
              <w:t xml:space="preserve"> </w:t>
            </w:r>
            <w:r w:rsidRPr="00CA453B">
              <w:rPr>
                <w:rFonts w:ascii="Arial" w:hAnsi="Arial" w:cs="Arial"/>
                <w:sz w:val="20"/>
              </w:rPr>
              <w:t>o</w:t>
            </w:r>
            <w:r w:rsidRPr="00CA453B">
              <w:rPr>
                <w:rFonts w:ascii="Arial" w:hAnsi="Arial" w:cs="Arial"/>
                <w:spacing w:val="6"/>
                <w:sz w:val="20"/>
              </w:rPr>
              <w:t xml:space="preserve"> </w:t>
            </w:r>
            <w:r w:rsidRPr="00CA453B">
              <w:rPr>
                <w:rFonts w:ascii="Arial" w:hAnsi="Arial" w:cs="Arial"/>
                <w:sz w:val="20"/>
              </w:rPr>
              <w:t>procedimento</w:t>
            </w:r>
            <w:r w:rsidRPr="00CA453B">
              <w:rPr>
                <w:rFonts w:ascii="Arial" w:hAnsi="Arial" w:cs="Arial"/>
                <w:spacing w:val="4"/>
                <w:sz w:val="20"/>
              </w:rPr>
              <w:t xml:space="preserve"> </w:t>
            </w:r>
            <w:r w:rsidRPr="00CA453B">
              <w:rPr>
                <w:rFonts w:ascii="Arial" w:hAnsi="Arial" w:cs="Arial"/>
                <w:sz w:val="20"/>
              </w:rPr>
              <w:t>de</w:t>
            </w:r>
            <w:r w:rsidRPr="00CA453B">
              <w:rPr>
                <w:rFonts w:ascii="Arial" w:hAnsi="Arial" w:cs="Arial"/>
                <w:spacing w:val="-47"/>
                <w:sz w:val="20"/>
              </w:rPr>
              <w:t xml:space="preserve"> </w:t>
            </w:r>
            <w:r w:rsidRPr="00CA453B">
              <w:rPr>
                <w:rFonts w:ascii="Arial" w:hAnsi="Arial" w:cs="Arial"/>
                <w:sz w:val="20"/>
              </w:rPr>
              <w:t>manifestação</w:t>
            </w:r>
            <w:r w:rsidRPr="00CA453B">
              <w:rPr>
                <w:rFonts w:ascii="Arial" w:hAnsi="Arial" w:cs="Arial"/>
                <w:spacing w:val="-2"/>
                <w:sz w:val="20"/>
              </w:rPr>
              <w:t xml:space="preserve"> </w:t>
            </w:r>
            <w:r w:rsidRPr="00CA453B">
              <w:rPr>
                <w:rFonts w:ascii="Arial" w:hAnsi="Arial" w:cs="Arial"/>
                <w:sz w:val="20"/>
              </w:rPr>
              <w:t>de interesse.</w:t>
            </w:r>
          </w:p>
        </w:tc>
      </w:tr>
      <w:tr w:rsidR="00D813F2" w:rsidRPr="00CA453B" w14:paraId="56A965B5" w14:textId="77777777" w:rsidTr="003E38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3" w:type="dxa"/>
          <w:trHeight w:val="568"/>
        </w:trPr>
        <w:tc>
          <w:tcPr>
            <w:tcW w:w="449" w:type="dxa"/>
            <w:tcBorders>
              <w:top w:val="single" w:sz="2" w:space="0" w:color="E1EED9"/>
              <w:bottom w:val="single" w:sz="2" w:space="0" w:color="E1EED9"/>
              <w:right w:val="single" w:sz="18" w:space="0" w:color="FFFFFF"/>
            </w:tcBorders>
            <w:shd w:val="clear" w:color="auto" w:fill="C5DFB3"/>
          </w:tcPr>
          <w:p w14:paraId="0511C305" w14:textId="77777777" w:rsidR="00D813F2" w:rsidRPr="00CA453B" w:rsidRDefault="00D813F2" w:rsidP="00CA453B">
            <w:pPr>
              <w:pStyle w:val="TableParagraph"/>
              <w:spacing w:before="185" w:line="276" w:lineRule="auto"/>
              <w:ind w:left="86"/>
              <w:rPr>
                <w:rFonts w:ascii="Arial" w:hAnsi="Arial" w:cs="Arial"/>
                <w:b/>
              </w:rPr>
            </w:pPr>
            <w:r w:rsidRPr="00CA453B">
              <w:rPr>
                <w:rFonts w:ascii="Arial" w:hAnsi="Arial" w:cs="Arial"/>
                <w:b/>
              </w:rPr>
              <w:t>30</w:t>
            </w:r>
          </w:p>
        </w:tc>
        <w:tc>
          <w:tcPr>
            <w:tcW w:w="6638" w:type="dxa"/>
            <w:gridSpan w:val="2"/>
            <w:tcBorders>
              <w:left w:val="single" w:sz="18" w:space="0" w:color="FFFFFF"/>
              <w:right w:val="single" w:sz="18" w:space="0" w:color="FFFFFF"/>
            </w:tcBorders>
            <w:shd w:val="clear" w:color="auto" w:fill="E1EED9"/>
          </w:tcPr>
          <w:p w14:paraId="1573402E" w14:textId="77777777" w:rsidR="00D813F2" w:rsidRPr="00CA453B" w:rsidRDefault="00D813F2" w:rsidP="00CA453B">
            <w:pPr>
              <w:pStyle w:val="TableParagraph"/>
              <w:spacing w:before="63" w:line="276" w:lineRule="auto"/>
              <w:ind w:left="83"/>
              <w:rPr>
                <w:rFonts w:ascii="Arial" w:hAnsi="Arial" w:cs="Arial"/>
                <w:b/>
                <w:sz w:val="20"/>
              </w:rPr>
            </w:pPr>
            <w:r w:rsidRPr="00CA453B">
              <w:rPr>
                <w:rFonts w:ascii="Arial" w:hAnsi="Arial" w:cs="Arial"/>
                <w:b/>
                <w:sz w:val="20"/>
              </w:rPr>
              <w:t>Art.</w:t>
            </w:r>
            <w:r w:rsidRPr="00CA453B">
              <w:rPr>
                <w:rFonts w:ascii="Arial" w:hAnsi="Arial" w:cs="Arial"/>
                <w:b/>
                <w:spacing w:val="-5"/>
                <w:sz w:val="20"/>
              </w:rPr>
              <w:t xml:space="preserve"> </w:t>
            </w:r>
            <w:r w:rsidRPr="00CA453B">
              <w:rPr>
                <w:rFonts w:ascii="Arial" w:hAnsi="Arial" w:cs="Arial"/>
                <w:b/>
                <w:sz w:val="20"/>
              </w:rPr>
              <w:t>82</w:t>
            </w:r>
            <w:r w:rsidRPr="00CA453B">
              <w:rPr>
                <w:rFonts w:ascii="Arial" w:hAnsi="Arial" w:cs="Arial"/>
                <w:b/>
                <w:spacing w:val="-3"/>
                <w:sz w:val="20"/>
              </w:rPr>
              <w:t xml:space="preserve"> </w:t>
            </w:r>
            <w:r w:rsidRPr="00CA453B">
              <w:rPr>
                <w:rFonts w:ascii="Arial" w:hAnsi="Arial" w:cs="Arial"/>
                <w:b/>
                <w:sz w:val="20"/>
              </w:rPr>
              <w:t>(registro</w:t>
            </w:r>
            <w:r w:rsidRPr="00CA453B">
              <w:rPr>
                <w:rFonts w:ascii="Arial" w:hAnsi="Arial" w:cs="Arial"/>
                <w:b/>
                <w:spacing w:val="-4"/>
                <w:sz w:val="20"/>
              </w:rPr>
              <w:t xml:space="preserve"> </w:t>
            </w:r>
            <w:r w:rsidRPr="00CA453B">
              <w:rPr>
                <w:rFonts w:ascii="Arial" w:hAnsi="Arial" w:cs="Arial"/>
                <w:b/>
                <w:sz w:val="20"/>
              </w:rPr>
              <w:t>de</w:t>
            </w:r>
            <w:r w:rsidRPr="00CA453B">
              <w:rPr>
                <w:rFonts w:ascii="Arial" w:hAnsi="Arial" w:cs="Arial"/>
                <w:b/>
                <w:spacing w:val="-4"/>
                <w:sz w:val="20"/>
              </w:rPr>
              <w:t xml:space="preserve"> </w:t>
            </w:r>
            <w:r w:rsidRPr="00CA453B">
              <w:rPr>
                <w:rFonts w:ascii="Arial" w:hAnsi="Arial" w:cs="Arial"/>
                <w:b/>
                <w:sz w:val="20"/>
              </w:rPr>
              <w:t>preços)</w:t>
            </w:r>
          </w:p>
          <w:p w14:paraId="0171E262" w14:textId="77777777" w:rsidR="00D813F2" w:rsidRPr="00CA453B" w:rsidRDefault="00D813F2" w:rsidP="00CA453B">
            <w:pPr>
              <w:pStyle w:val="TableParagraph"/>
              <w:spacing w:before="24" w:line="276" w:lineRule="auto"/>
              <w:ind w:left="83"/>
              <w:rPr>
                <w:rFonts w:ascii="Arial" w:hAnsi="Arial" w:cs="Arial"/>
                <w:sz w:val="20"/>
              </w:rPr>
            </w:pPr>
            <w:r w:rsidRPr="00CA453B">
              <w:rPr>
                <w:rFonts w:ascii="Arial" w:hAnsi="Arial" w:cs="Arial"/>
                <w:color w:val="1C1B1A"/>
                <w:sz w:val="20"/>
              </w:rPr>
              <w:t>II</w:t>
            </w:r>
            <w:r w:rsidRPr="00CA453B">
              <w:rPr>
                <w:rFonts w:ascii="Arial" w:hAnsi="Arial" w:cs="Arial"/>
                <w:color w:val="1C1B1A"/>
                <w:spacing w:val="-9"/>
                <w:sz w:val="20"/>
              </w:rPr>
              <w:t xml:space="preserve"> </w:t>
            </w:r>
            <w:r w:rsidRPr="00CA453B">
              <w:rPr>
                <w:rFonts w:ascii="Arial" w:hAnsi="Arial" w:cs="Arial"/>
                <w:color w:val="1C1B1A"/>
                <w:sz w:val="20"/>
              </w:rPr>
              <w:t>-</w:t>
            </w:r>
            <w:r w:rsidRPr="00CA453B">
              <w:rPr>
                <w:rFonts w:ascii="Arial" w:hAnsi="Arial" w:cs="Arial"/>
                <w:color w:val="1C1B1A"/>
                <w:spacing w:val="-10"/>
                <w:sz w:val="20"/>
              </w:rPr>
              <w:t xml:space="preserve"> </w:t>
            </w:r>
            <w:r w:rsidRPr="00CA453B">
              <w:rPr>
                <w:rFonts w:ascii="Arial" w:hAnsi="Arial" w:cs="Arial"/>
                <w:color w:val="1C1B1A"/>
                <w:sz w:val="20"/>
              </w:rPr>
              <w:t>seleção</w:t>
            </w:r>
            <w:r w:rsidRPr="00CA453B">
              <w:rPr>
                <w:rFonts w:ascii="Arial" w:hAnsi="Arial" w:cs="Arial"/>
                <w:color w:val="1C1B1A"/>
                <w:spacing w:val="-10"/>
                <w:sz w:val="20"/>
              </w:rPr>
              <w:t xml:space="preserve"> </w:t>
            </w:r>
            <w:r w:rsidRPr="00CA453B">
              <w:rPr>
                <w:rFonts w:ascii="Arial" w:hAnsi="Arial" w:cs="Arial"/>
                <w:color w:val="1C1B1A"/>
                <w:sz w:val="20"/>
              </w:rPr>
              <w:t>de</w:t>
            </w:r>
            <w:r w:rsidRPr="00CA453B">
              <w:rPr>
                <w:rFonts w:ascii="Arial" w:hAnsi="Arial" w:cs="Arial"/>
                <w:color w:val="1C1B1A"/>
                <w:spacing w:val="-10"/>
                <w:sz w:val="20"/>
              </w:rPr>
              <w:t xml:space="preserve"> </w:t>
            </w:r>
            <w:r w:rsidRPr="00CA453B">
              <w:rPr>
                <w:rFonts w:ascii="Arial" w:hAnsi="Arial" w:cs="Arial"/>
                <w:color w:val="1C1B1A"/>
                <w:sz w:val="20"/>
              </w:rPr>
              <w:t>acordo</w:t>
            </w:r>
            <w:r w:rsidRPr="00CA453B">
              <w:rPr>
                <w:rFonts w:ascii="Arial" w:hAnsi="Arial" w:cs="Arial"/>
                <w:color w:val="1C1B1A"/>
                <w:spacing w:val="-10"/>
                <w:sz w:val="20"/>
              </w:rPr>
              <w:t xml:space="preserve"> </w:t>
            </w:r>
            <w:r w:rsidRPr="00CA453B">
              <w:rPr>
                <w:rFonts w:ascii="Arial" w:hAnsi="Arial" w:cs="Arial"/>
                <w:color w:val="1C1B1A"/>
                <w:sz w:val="20"/>
              </w:rPr>
              <w:t>com</w:t>
            </w:r>
            <w:r w:rsidRPr="00CA453B">
              <w:rPr>
                <w:rFonts w:ascii="Arial" w:hAnsi="Arial" w:cs="Arial"/>
                <w:color w:val="1C1B1A"/>
                <w:spacing w:val="-9"/>
                <w:sz w:val="20"/>
              </w:rPr>
              <w:t xml:space="preserve"> </w:t>
            </w:r>
            <w:r w:rsidRPr="00CA453B">
              <w:rPr>
                <w:rFonts w:ascii="Arial" w:hAnsi="Arial" w:cs="Arial"/>
                <w:color w:val="1C1B1A"/>
                <w:sz w:val="20"/>
              </w:rPr>
              <w:t>os</w:t>
            </w:r>
            <w:r w:rsidRPr="00CA453B">
              <w:rPr>
                <w:rFonts w:ascii="Arial" w:hAnsi="Arial" w:cs="Arial"/>
                <w:color w:val="1C1B1A"/>
                <w:spacing w:val="-11"/>
                <w:sz w:val="20"/>
              </w:rPr>
              <w:t xml:space="preserve"> </w:t>
            </w:r>
            <w:r w:rsidRPr="00CA453B">
              <w:rPr>
                <w:rFonts w:ascii="Arial" w:hAnsi="Arial" w:cs="Arial"/>
                <w:color w:val="1C1B1A"/>
                <w:sz w:val="20"/>
              </w:rPr>
              <w:t>procedimentos</w:t>
            </w:r>
            <w:r w:rsidRPr="00CA453B">
              <w:rPr>
                <w:rFonts w:ascii="Arial" w:hAnsi="Arial" w:cs="Arial"/>
                <w:color w:val="1C1B1A"/>
                <w:spacing w:val="-10"/>
                <w:sz w:val="20"/>
              </w:rPr>
              <w:t xml:space="preserve"> </w:t>
            </w:r>
            <w:r w:rsidRPr="00CA453B">
              <w:rPr>
                <w:rFonts w:ascii="Arial" w:hAnsi="Arial" w:cs="Arial"/>
                <w:color w:val="1C1B1A"/>
                <w:sz w:val="20"/>
              </w:rPr>
              <w:t>previstos</w:t>
            </w:r>
            <w:r w:rsidRPr="00CA453B">
              <w:rPr>
                <w:rFonts w:ascii="Arial" w:hAnsi="Arial" w:cs="Arial"/>
                <w:color w:val="1C1B1A"/>
                <w:spacing w:val="-11"/>
                <w:sz w:val="20"/>
              </w:rPr>
              <w:t xml:space="preserve"> </w:t>
            </w:r>
            <w:r w:rsidRPr="00CA453B">
              <w:rPr>
                <w:rFonts w:ascii="Arial" w:hAnsi="Arial" w:cs="Arial"/>
                <w:color w:val="1C1B1A"/>
                <w:sz w:val="20"/>
              </w:rPr>
              <w:t>em</w:t>
            </w:r>
            <w:r w:rsidRPr="00CA453B">
              <w:rPr>
                <w:rFonts w:ascii="Arial" w:hAnsi="Arial" w:cs="Arial"/>
                <w:color w:val="1C1B1A"/>
                <w:spacing w:val="-5"/>
                <w:sz w:val="20"/>
              </w:rPr>
              <w:t xml:space="preserve"> </w:t>
            </w:r>
            <w:r w:rsidRPr="00CA453B">
              <w:rPr>
                <w:rFonts w:ascii="Arial" w:hAnsi="Arial" w:cs="Arial"/>
                <w:b/>
                <w:color w:val="C00000"/>
                <w:sz w:val="20"/>
              </w:rPr>
              <w:t>regulamento</w:t>
            </w:r>
            <w:r w:rsidRPr="00CA453B">
              <w:rPr>
                <w:rFonts w:ascii="Arial" w:hAnsi="Arial" w:cs="Arial"/>
                <w:color w:val="1C1B1A"/>
                <w:sz w:val="20"/>
              </w:rPr>
              <w:t>;</w:t>
            </w:r>
          </w:p>
        </w:tc>
        <w:tc>
          <w:tcPr>
            <w:tcW w:w="3503" w:type="dxa"/>
            <w:gridSpan w:val="2"/>
            <w:vMerge w:val="restart"/>
            <w:tcBorders>
              <w:left w:val="single" w:sz="18" w:space="0" w:color="FFFFFF"/>
            </w:tcBorders>
            <w:shd w:val="clear" w:color="auto" w:fill="E1EED9"/>
          </w:tcPr>
          <w:p w14:paraId="09066986" w14:textId="77777777" w:rsidR="00D813F2" w:rsidRPr="00CA453B" w:rsidRDefault="00D813F2" w:rsidP="00CA453B">
            <w:pPr>
              <w:pStyle w:val="TableParagraph"/>
              <w:spacing w:line="276" w:lineRule="auto"/>
              <w:rPr>
                <w:rFonts w:ascii="Arial" w:hAnsi="Arial" w:cs="Arial"/>
                <w:b/>
                <w:sz w:val="26"/>
              </w:rPr>
            </w:pPr>
          </w:p>
          <w:p w14:paraId="560AFBB1" w14:textId="77777777" w:rsidR="00D813F2" w:rsidRPr="00CA453B" w:rsidRDefault="00D813F2" w:rsidP="00CA453B">
            <w:pPr>
              <w:pStyle w:val="TableParagraph"/>
              <w:spacing w:line="276" w:lineRule="auto"/>
              <w:rPr>
                <w:rFonts w:ascii="Arial" w:hAnsi="Arial" w:cs="Arial"/>
                <w:b/>
                <w:sz w:val="26"/>
              </w:rPr>
            </w:pPr>
          </w:p>
          <w:p w14:paraId="7E669B9D" w14:textId="77777777" w:rsidR="00D813F2" w:rsidRPr="00CA453B" w:rsidRDefault="00D813F2" w:rsidP="00CA453B">
            <w:pPr>
              <w:pStyle w:val="TableParagraph"/>
              <w:spacing w:line="276" w:lineRule="auto"/>
              <w:rPr>
                <w:rFonts w:ascii="Arial" w:hAnsi="Arial" w:cs="Arial"/>
                <w:b/>
                <w:sz w:val="26"/>
              </w:rPr>
            </w:pPr>
          </w:p>
          <w:p w14:paraId="416CC42E" w14:textId="77777777" w:rsidR="00D813F2" w:rsidRPr="00CA453B" w:rsidRDefault="00D813F2" w:rsidP="00CA453B">
            <w:pPr>
              <w:pStyle w:val="TableParagraph"/>
              <w:spacing w:line="276" w:lineRule="auto"/>
              <w:rPr>
                <w:rFonts w:ascii="Arial" w:hAnsi="Arial" w:cs="Arial"/>
                <w:b/>
                <w:sz w:val="26"/>
              </w:rPr>
            </w:pPr>
          </w:p>
          <w:p w14:paraId="04AEF327" w14:textId="77777777" w:rsidR="00D813F2" w:rsidRPr="00CA453B" w:rsidRDefault="00D813F2" w:rsidP="00CA453B">
            <w:pPr>
              <w:pStyle w:val="TableParagraph"/>
              <w:spacing w:before="1" w:line="276" w:lineRule="auto"/>
              <w:rPr>
                <w:rFonts w:ascii="Arial" w:hAnsi="Arial" w:cs="Arial"/>
                <w:b/>
                <w:sz w:val="23"/>
              </w:rPr>
            </w:pPr>
          </w:p>
          <w:p w14:paraId="46B2DBDC" w14:textId="77777777" w:rsidR="00D813F2" w:rsidRPr="00CA453B" w:rsidRDefault="00D813F2" w:rsidP="00CA453B">
            <w:pPr>
              <w:pStyle w:val="TableParagraph"/>
              <w:spacing w:line="276" w:lineRule="auto"/>
              <w:ind w:left="85" w:right="77"/>
              <w:rPr>
                <w:rFonts w:ascii="Arial" w:hAnsi="Arial" w:cs="Arial"/>
                <w:sz w:val="20"/>
              </w:rPr>
            </w:pPr>
            <w:r w:rsidRPr="00CA453B">
              <w:rPr>
                <w:rFonts w:ascii="Arial" w:hAnsi="Arial" w:cs="Arial"/>
                <w:sz w:val="20"/>
              </w:rPr>
              <w:t>Regulamentar</w:t>
            </w:r>
            <w:r w:rsidRPr="00CA453B">
              <w:rPr>
                <w:rFonts w:ascii="Arial" w:hAnsi="Arial" w:cs="Arial"/>
                <w:spacing w:val="22"/>
                <w:sz w:val="20"/>
              </w:rPr>
              <w:t xml:space="preserve"> </w:t>
            </w:r>
            <w:r w:rsidRPr="00CA453B">
              <w:rPr>
                <w:rFonts w:ascii="Arial" w:hAnsi="Arial" w:cs="Arial"/>
                <w:sz w:val="20"/>
              </w:rPr>
              <w:t>o</w:t>
            </w:r>
            <w:r w:rsidRPr="00CA453B">
              <w:rPr>
                <w:rFonts w:ascii="Arial" w:hAnsi="Arial" w:cs="Arial"/>
                <w:spacing w:val="25"/>
                <w:sz w:val="20"/>
              </w:rPr>
              <w:t xml:space="preserve"> </w:t>
            </w:r>
            <w:r w:rsidRPr="00CA453B">
              <w:rPr>
                <w:rFonts w:ascii="Arial" w:hAnsi="Arial" w:cs="Arial"/>
                <w:sz w:val="20"/>
              </w:rPr>
              <w:t>sistema</w:t>
            </w:r>
            <w:r w:rsidRPr="00CA453B">
              <w:rPr>
                <w:rFonts w:ascii="Arial" w:hAnsi="Arial" w:cs="Arial"/>
                <w:spacing w:val="25"/>
                <w:sz w:val="20"/>
              </w:rPr>
              <w:t xml:space="preserve"> </w:t>
            </w:r>
            <w:r w:rsidRPr="00CA453B">
              <w:rPr>
                <w:rFonts w:ascii="Arial" w:hAnsi="Arial" w:cs="Arial"/>
                <w:sz w:val="20"/>
              </w:rPr>
              <w:t>de</w:t>
            </w:r>
            <w:r w:rsidRPr="00CA453B">
              <w:rPr>
                <w:rFonts w:ascii="Arial" w:hAnsi="Arial" w:cs="Arial"/>
                <w:spacing w:val="24"/>
                <w:sz w:val="20"/>
              </w:rPr>
              <w:t xml:space="preserve"> </w:t>
            </w:r>
            <w:r w:rsidRPr="00CA453B">
              <w:rPr>
                <w:rFonts w:ascii="Arial" w:hAnsi="Arial" w:cs="Arial"/>
                <w:sz w:val="20"/>
              </w:rPr>
              <w:t>registro</w:t>
            </w:r>
            <w:r w:rsidRPr="00CA453B">
              <w:rPr>
                <w:rFonts w:ascii="Arial" w:hAnsi="Arial" w:cs="Arial"/>
                <w:spacing w:val="-47"/>
                <w:sz w:val="20"/>
              </w:rPr>
              <w:t xml:space="preserve"> </w:t>
            </w:r>
            <w:r w:rsidRPr="00CA453B">
              <w:rPr>
                <w:rFonts w:ascii="Arial" w:hAnsi="Arial" w:cs="Arial"/>
                <w:sz w:val="20"/>
              </w:rPr>
              <w:t>de</w:t>
            </w:r>
            <w:r w:rsidRPr="00CA453B">
              <w:rPr>
                <w:rFonts w:ascii="Arial" w:hAnsi="Arial" w:cs="Arial"/>
                <w:spacing w:val="-1"/>
                <w:sz w:val="20"/>
              </w:rPr>
              <w:t xml:space="preserve"> </w:t>
            </w:r>
            <w:r w:rsidRPr="00CA453B">
              <w:rPr>
                <w:rFonts w:ascii="Arial" w:hAnsi="Arial" w:cs="Arial"/>
                <w:sz w:val="20"/>
              </w:rPr>
              <w:t>preços.</w:t>
            </w:r>
          </w:p>
        </w:tc>
      </w:tr>
      <w:tr w:rsidR="00D813F2" w:rsidRPr="00CA453B" w14:paraId="313BDF67" w14:textId="77777777" w:rsidTr="003E38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3" w:type="dxa"/>
          <w:trHeight w:val="1358"/>
        </w:trPr>
        <w:tc>
          <w:tcPr>
            <w:tcW w:w="449" w:type="dxa"/>
            <w:tcBorders>
              <w:top w:val="single" w:sz="2" w:space="0" w:color="E1EED9"/>
              <w:bottom w:val="single" w:sz="2" w:space="0" w:color="E1EED9"/>
              <w:right w:val="single" w:sz="18" w:space="0" w:color="FFFFFF"/>
            </w:tcBorders>
            <w:shd w:val="clear" w:color="auto" w:fill="C5DFB3"/>
          </w:tcPr>
          <w:p w14:paraId="3BAFA1FA" w14:textId="77777777" w:rsidR="00D813F2" w:rsidRPr="00CA453B" w:rsidRDefault="00D813F2" w:rsidP="00CA453B">
            <w:pPr>
              <w:pStyle w:val="TableParagraph"/>
              <w:spacing w:line="276" w:lineRule="auto"/>
              <w:rPr>
                <w:rFonts w:ascii="Arial" w:hAnsi="Arial" w:cs="Arial"/>
                <w:b/>
                <w:sz w:val="28"/>
              </w:rPr>
            </w:pPr>
          </w:p>
          <w:p w14:paraId="5BE5C9C3" w14:textId="77777777" w:rsidR="00D813F2" w:rsidRPr="00CA453B" w:rsidRDefault="00D813F2" w:rsidP="00CA453B">
            <w:pPr>
              <w:pStyle w:val="TableParagraph"/>
              <w:spacing w:before="207" w:line="276" w:lineRule="auto"/>
              <w:ind w:left="86"/>
              <w:rPr>
                <w:rFonts w:ascii="Arial" w:hAnsi="Arial" w:cs="Arial"/>
                <w:b/>
              </w:rPr>
            </w:pPr>
            <w:r w:rsidRPr="00CA453B">
              <w:rPr>
                <w:rFonts w:ascii="Arial" w:hAnsi="Arial" w:cs="Arial"/>
                <w:b/>
              </w:rPr>
              <w:t>31</w:t>
            </w:r>
          </w:p>
        </w:tc>
        <w:tc>
          <w:tcPr>
            <w:tcW w:w="6638" w:type="dxa"/>
            <w:gridSpan w:val="2"/>
            <w:tcBorders>
              <w:left w:val="single" w:sz="18" w:space="0" w:color="FFFFFF"/>
              <w:right w:val="single" w:sz="18" w:space="0" w:color="FFFFFF"/>
            </w:tcBorders>
            <w:shd w:val="clear" w:color="auto" w:fill="E1EED9"/>
          </w:tcPr>
          <w:p w14:paraId="197A24CB" w14:textId="77777777" w:rsidR="00D813F2" w:rsidRPr="00CA453B" w:rsidRDefault="00D813F2" w:rsidP="00CA453B">
            <w:pPr>
              <w:pStyle w:val="TableParagraph"/>
              <w:spacing w:before="63" w:line="276" w:lineRule="auto"/>
              <w:ind w:left="83"/>
              <w:jc w:val="both"/>
              <w:rPr>
                <w:rFonts w:ascii="Arial" w:hAnsi="Arial" w:cs="Arial"/>
                <w:b/>
                <w:sz w:val="20"/>
              </w:rPr>
            </w:pPr>
            <w:r w:rsidRPr="00CA453B">
              <w:rPr>
                <w:rFonts w:ascii="Arial" w:hAnsi="Arial" w:cs="Arial"/>
                <w:b/>
                <w:sz w:val="20"/>
              </w:rPr>
              <w:t>Art.</w:t>
            </w:r>
            <w:r w:rsidRPr="00CA453B">
              <w:rPr>
                <w:rFonts w:ascii="Arial" w:hAnsi="Arial" w:cs="Arial"/>
                <w:b/>
                <w:spacing w:val="-5"/>
                <w:sz w:val="20"/>
              </w:rPr>
              <w:t xml:space="preserve"> </w:t>
            </w:r>
            <w:r w:rsidRPr="00CA453B">
              <w:rPr>
                <w:rFonts w:ascii="Arial" w:hAnsi="Arial" w:cs="Arial"/>
                <w:b/>
                <w:sz w:val="20"/>
              </w:rPr>
              <w:t>82</w:t>
            </w:r>
            <w:r w:rsidRPr="00CA453B">
              <w:rPr>
                <w:rFonts w:ascii="Arial" w:hAnsi="Arial" w:cs="Arial"/>
                <w:b/>
                <w:spacing w:val="-3"/>
                <w:sz w:val="20"/>
              </w:rPr>
              <w:t xml:space="preserve"> </w:t>
            </w:r>
            <w:r w:rsidRPr="00CA453B">
              <w:rPr>
                <w:rFonts w:ascii="Arial" w:hAnsi="Arial" w:cs="Arial"/>
                <w:b/>
                <w:sz w:val="20"/>
              </w:rPr>
              <w:t>(registro</w:t>
            </w:r>
            <w:r w:rsidRPr="00CA453B">
              <w:rPr>
                <w:rFonts w:ascii="Arial" w:hAnsi="Arial" w:cs="Arial"/>
                <w:b/>
                <w:spacing w:val="-4"/>
                <w:sz w:val="20"/>
              </w:rPr>
              <w:t xml:space="preserve"> </w:t>
            </w:r>
            <w:r w:rsidRPr="00CA453B">
              <w:rPr>
                <w:rFonts w:ascii="Arial" w:hAnsi="Arial" w:cs="Arial"/>
                <w:b/>
                <w:sz w:val="20"/>
              </w:rPr>
              <w:t>de</w:t>
            </w:r>
            <w:r w:rsidRPr="00CA453B">
              <w:rPr>
                <w:rFonts w:ascii="Arial" w:hAnsi="Arial" w:cs="Arial"/>
                <w:b/>
                <w:spacing w:val="-4"/>
                <w:sz w:val="20"/>
              </w:rPr>
              <w:t xml:space="preserve"> </w:t>
            </w:r>
            <w:r w:rsidRPr="00CA453B">
              <w:rPr>
                <w:rFonts w:ascii="Arial" w:hAnsi="Arial" w:cs="Arial"/>
                <w:b/>
                <w:sz w:val="20"/>
              </w:rPr>
              <w:t>preços)</w:t>
            </w:r>
          </w:p>
          <w:p w14:paraId="7DE2493F" w14:textId="77777777" w:rsidR="00D813F2" w:rsidRPr="00CA453B" w:rsidRDefault="00D813F2" w:rsidP="00CA453B">
            <w:pPr>
              <w:pStyle w:val="TableParagraph"/>
              <w:spacing w:before="24" w:line="276" w:lineRule="auto"/>
              <w:ind w:left="83" w:right="83"/>
              <w:jc w:val="both"/>
              <w:rPr>
                <w:rFonts w:ascii="Arial" w:hAnsi="Arial" w:cs="Arial"/>
                <w:sz w:val="20"/>
              </w:rPr>
            </w:pPr>
            <w:r w:rsidRPr="00CA453B">
              <w:rPr>
                <w:rFonts w:ascii="Arial" w:hAnsi="Arial" w:cs="Arial"/>
                <w:color w:val="1C1B1A"/>
                <w:sz w:val="20"/>
              </w:rPr>
              <w:t xml:space="preserve">§ 6º O sistema de registro de preços poderá, na forma de </w:t>
            </w:r>
            <w:r w:rsidRPr="00CA453B">
              <w:rPr>
                <w:rFonts w:ascii="Arial" w:hAnsi="Arial" w:cs="Arial"/>
                <w:b/>
                <w:color w:val="C00000"/>
                <w:sz w:val="20"/>
              </w:rPr>
              <w:t>regulamento</w:t>
            </w:r>
            <w:r w:rsidRPr="00CA453B">
              <w:rPr>
                <w:rFonts w:ascii="Arial" w:hAnsi="Arial" w:cs="Arial"/>
                <w:color w:val="1C1B1A"/>
                <w:sz w:val="20"/>
              </w:rPr>
              <w:t>,</w:t>
            </w:r>
            <w:r w:rsidRPr="00CA453B">
              <w:rPr>
                <w:rFonts w:ascii="Arial" w:hAnsi="Arial" w:cs="Arial"/>
                <w:color w:val="1C1B1A"/>
                <w:spacing w:val="1"/>
                <w:sz w:val="20"/>
              </w:rPr>
              <w:t xml:space="preserve"> </w:t>
            </w:r>
            <w:r w:rsidRPr="00CA453B">
              <w:rPr>
                <w:rFonts w:ascii="Arial" w:hAnsi="Arial" w:cs="Arial"/>
                <w:color w:val="1C1B1A"/>
                <w:sz w:val="20"/>
              </w:rPr>
              <w:t>ser utilizado nas hipóteses de inexigibilidade e de dispensa de licitação</w:t>
            </w:r>
            <w:r w:rsidRPr="00CA453B">
              <w:rPr>
                <w:rFonts w:ascii="Arial" w:hAnsi="Arial" w:cs="Arial"/>
                <w:color w:val="1C1B1A"/>
                <w:spacing w:val="-47"/>
                <w:sz w:val="20"/>
              </w:rPr>
              <w:t xml:space="preserve"> </w:t>
            </w:r>
            <w:r w:rsidRPr="00CA453B">
              <w:rPr>
                <w:rFonts w:ascii="Arial" w:hAnsi="Arial" w:cs="Arial"/>
                <w:color w:val="1C1B1A"/>
                <w:sz w:val="20"/>
              </w:rPr>
              <w:t>para</w:t>
            </w:r>
            <w:r w:rsidRPr="00CA453B">
              <w:rPr>
                <w:rFonts w:ascii="Arial" w:hAnsi="Arial" w:cs="Arial"/>
                <w:color w:val="1C1B1A"/>
                <w:spacing w:val="-4"/>
                <w:sz w:val="20"/>
              </w:rPr>
              <w:t xml:space="preserve"> </w:t>
            </w:r>
            <w:r w:rsidRPr="00CA453B">
              <w:rPr>
                <w:rFonts w:ascii="Arial" w:hAnsi="Arial" w:cs="Arial"/>
                <w:color w:val="1C1B1A"/>
                <w:sz w:val="20"/>
              </w:rPr>
              <w:t>a</w:t>
            </w:r>
            <w:r w:rsidRPr="00CA453B">
              <w:rPr>
                <w:rFonts w:ascii="Arial" w:hAnsi="Arial" w:cs="Arial"/>
                <w:color w:val="1C1B1A"/>
                <w:spacing w:val="-3"/>
                <w:sz w:val="20"/>
              </w:rPr>
              <w:t xml:space="preserve"> </w:t>
            </w:r>
            <w:r w:rsidRPr="00CA453B">
              <w:rPr>
                <w:rFonts w:ascii="Arial" w:hAnsi="Arial" w:cs="Arial"/>
                <w:color w:val="1C1B1A"/>
                <w:sz w:val="20"/>
              </w:rPr>
              <w:t>aquisição</w:t>
            </w:r>
            <w:r w:rsidRPr="00CA453B">
              <w:rPr>
                <w:rFonts w:ascii="Arial" w:hAnsi="Arial" w:cs="Arial"/>
                <w:color w:val="1C1B1A"/>
                <w:spacing w:val="-5"/>
                <w:sz w:val="20"/>
              </w:rPr>
              <w:t xml:space="preserve"> </w:t>
            </w:r>
            <w:r w:rsidRPr="00CA453B">
              <w:rPr>
                <w:rFonts w:ascii="Arial" w:hAnsi="Arial" w:cs="Arial"/>
                <w:color w:val="1C1B1A"/>
                <w:sz w:val="20"/>
              </w:rPr>
              <w:t>de</w:t>
            </w:r>
            <w:r w:rsidRPr="00CA453B">
              <w:rPr>
                <w:rFonts w:ascii="Arial" w:hAnsi="Arial" w:cs="Arial"/>
                <w:color w:val="1C1B1A"/>
                <w:spacing w:val="-2"/>
                <w:sz w:val="20"/>
              </w:rPr>
              <w:t xml:space="preserve"> </w:t>
            </w:r>
            <w:r w:rsidRPr="00CA453B">
              <w:rPr>
                <w:rFonts w:ascii="Arial" w:hAnsi="Arial" w:cs="Arial"/>
                <w:color w:val="1C1B1A"/>
                <w:sz w:val="20"/>
              </w:rPr>
              <w:t>bens</w:t>
            </w:r>
            <w:r w:rsidRPr="00CA453B">
              <w:rPr>
                <w:rFonts w:ascii="Arial" w:hAnsi="Arial" w:cs="Arial"/>
                <w:color w:val="1C1B1A"/>
                <w:spacing w:val="-5"/>
                <w:sz w:val="20"/>
              </w:rPr>
              <w:t xml:space="preserve"> </w:t>
            </w:r>
            <w:r w:rsidRPr="00CA453B">
              <w:rPr>
                <w:rFonts w:ascii="Arial" w:hAnsi="Arial" w:cs="Arial"/>
                <w:color w:val="1C1B1A"/>
                <w:sz w:val="20"/>
              </w:rPr>
              <w:t>ou</w:t>
            </w:r>
            <w:r w:rsidRPr="00CA453B">
              <w:rPr>
                <w:rFonts w:ascii="Arial" w:hAnsi="Arial" w:cs="Arial"/>
                <w:color w:val="1C1B1A"/>
                <w:spacing w:val="-5"/>
                <w:sz w:val="20"/>
              </w:rPr>
              <w:t xml:space="preserve"> </w:t>
            </w:r>
            <w:r w:rsidRPr="00CA453B">
              <w:rPr>
                <w:rFonts w:ascii="Arial" w:hAnsi="Arial" w:cs="Arial"/>
                <w:color w:val="1C1B1A"/>
                <w:sz w:val="20"/>
              </w:rPr>
              <w:t>para</w:t>
            </w:r>
            <w:r w:rsidRPr="00CA453B">
              <w:rPr>
                <w:rFonts w:ascii="Arial" w:hAnsi="Arial" w:cs="Arial"/>
                <w:color w:val="1C1B1A"/>
                <w:spacing w:val="-4"/>
                <w:sz w:val="20"/>
              </w:rPr>
              <w:t xml:space="preserve"> </w:t>
            </w:r>
            <w:r w:rsidRPr="00CA453B">
              <w:rPr>
                <w:rFonts w:ascii="Arial" w:hAnsi="Arial" w:cs="Arial"/>
                <w:color w:val="1C1B1A"/>
                <w:sz w:val="20"/>
              </w:rPr>
              <w:t>a</w:t>
            </w:r>
            <w:r w:rsidRPr="00CA453B">
              <w:rPr>
                <w:rFonts w:ascii="Arial" w:hAnsi="Arial" w:cs="Arial"/>
                <w:color w:val="1C1B1A"/>
                <w:spacing w:val="-3"/>
                <w:sz w:val="20"/>
              </w:rPr>
              <w:t xml:space="preserve"> </w:t>
            </w:r>
            <w:r w:rsidRPr="00CA453B">
              <w:rPr>
                <w:rFonts w:ascii="Arial" w:hAnsi="Arial" w:cs="Arial"/>
                <w:color w:val="1C1B1A"/>
                <w:sz w:val="20"/>
              </w:rPr>
              <w:t>contratação</w:t>
            </w:r>
            <w:r w:rsidRPr="00CA453B">
              <w:rPr>
                <w:rFonts w:ascii="Arial" w:hAnsi="Arial" w:cs="Arial"/>
                <w:color w:val="1C1B1A"/>
                <w:spacing w:val="-5"/>
                <w:sz w:val="20"/>
              </w:rPr>
              <w:t xml:space="preserve"> </w:t>
            </w:r>
            <w:r w:rsidRPr="00CA453B">
              <w:rPr>
                <w:rFonts w:ascii="Arial" w:hAnsi="Arial" w:cs="Arial"/>
                <w:color w:val="1C1B1A"/>
                <w:sz w:val="20"/>
              </w:rPr>
              <w:t>de</w:t>
            </w:r>
            <w:r w:rsidRPr="00CA453B">
              <w:rPr>
                <w:rFonts w:ascii="Arial" w:hAnsi="Arial" w:cs="Arial"/>
                <w:color w:val="1C1B1A"/>
                <w:spacing w:val="-2"/>
                <w:sz w:val="20"/>
              </w:rPr>
              <w:t xml:space="preserve"> </w:t>
            </w:r>
            <w:r w:rsidRPr="00CA453B">
              <w:rPr>
                <w:rFonts w:ascii="Arial" w:hAnsi="Arial" w:cs="Arial"/>
                <w:color w:val="1C1B1A"/>
                <w:sz w:val="20"/>
              </w:rPr>
              <w:t>serviços</w:t>
            </w:r>
            <w:r w:rsidRPr="00CA453B">
              <w:rPr>
                <w:rFonts w:ascii="Arial" w:hAnsi="Arial" w:cs="Arial"/>
                <w:color w:val="1C1B1A"/>
                <w:spacing w:val="-6"/>
                <w:sz w:val="20"/>
              </w:rPr>
              <w:t xml:space="preserve"> </w:t>
            </w:r>
            <w:r w:rsidRPr="00CA453B">
              <w:rPr>
                <w:rFonts w:ascii="Arial" w:hAnsi="Arial" w:cs="Arial"/>
                <w:color w:val="1C1B1A"/>
                <w:sz w:val="20"/>
              </w:rPr>
              <w:t>por</w:t>
            </w:r>
            <w:r w:rsidRPr="00CA453B">
              <w:rPr>
                <w:rFonts w:ascii="Arial" w:hAnsi="Arial" w:cs="Arial"/>
                <w:color w:val="1C1B1A"/>
                <w:spacing w:val="-6"/>
                <w:sz w:val="20"/>
              </w:rPr>
              <w:t xml:space="preserve"> </w:t>
            </w:r>
            <w:r w:rsidRPr="00CA453B">
              <w:rPr>
                <w:rFonts w:ascii="Arial" w:hAnsi="Arial" w:cs="Arial"/>
                <w:color w:val="1C1B1A"/>
                <w:sz w:val="20"/>
              </w:rPr>
              <w:t>mais</w:t>
            </w:r>
            <w:r w:rsidRPr="00CA453B">
              <w:rPr>
                <w:rFonts w:ascii="Arial" w:hAnsi="Arial" w:cs="Arial"/>
                <w:color w:val="1C1B1A"/>
                <w:spacing w:val="-5"/>
                <w:sz w:val="20"/>
              </w:rPr>
              <w:t xml:space="preserve"> </w:t>
            </w:r>
            <w:r w:rsidRPr="00CA453B">
              <w:rPr>
                <w:rFonts w:ascii="Arial" w:hAnsi="Arial" w:cs="Arial"/>
                <w:color w:val="1C1B1A"/>
                <w:sz w:val="20"/>
              </w:rPr>
              <w:t>de</w:t>
            </w:r>
          </w:p>
          <w:p w14:paraId="6D20FD5B" w14:textId="77777777" w:rsidR="00D813F2" w:rsidRPr="00CA453B" w:rsidRDefault="00D813F2" w:rsidP="00CA453B">
            <w:pPr>
              <w:pStyle w:val="TableParagraph"/>
              <w:spacing w:line="276" w:lineRule="auto"/>
              <w:ind w:left="83"/>
              <w:jc w:val="both"/>
              <w:rPr>
                <w:rFonts w:ascii="Arial" w:hAnsi="Arial" w:cs="Arial"/>
                <w:sz w:val="20"/>
              </w:rPr>
            </w:pPr>
            <w:r w:rsidRPr="00CA453B">
              <w:rPr>
                <w:rFonts w:ascii="Arial" w:hAnsi="Arial" w:cs="Arial"/>
                <w:color w:val="1C1B1A"/>
                <w:sz w:val="20"/>
              </w:rPr>
              <w:t>um</w:t>
            </w:r>
            <w:r w:rsidRPr="00CA453B">
              <w:rPr>
                <w:rFonts w:ascii="Arial" w:hAnsi="Arial" w:cs="Arial"/>
                <w:color w:val="1C1B1A"/>
                <w:spacing w:val="-3"/>
                <w:sz w:val="20"/>
              </w:rPr>
              <w:t xml:space="preserve"> </w:t>
            </w:r>
            <w:r w:rsidRPr="00CA453B">
              <w:rPr>
                <w:rFonts w:ascii="Arial" w:hAnsi="Arial" w:cs="Arial"/>
                <w:color w:val="1C1B1A"/>
                <w:sz w:val="20"/>
              </w:rPr>
              <w:t>órgão</w:t>
            </w:r>
            <w:r w:rsidRPr="00CA453B">
              <w:rPr>
                <w:rFonts w:ascii="Arial" w:hAnsi="Arial" w:cs="Arial"/>
                <w:color w:val="1C1B1A"/>
                <w:spacing w:val="-3"/>
                <w:sz w:val="20"/>
              </w:rPr>
              <w:t xml:space="preserve"> </w:t>
            </w:r>
            <w:r w:rsidRPr="00CA453B">
              <w:rPr>
                <w:rFonts w:ascii="Arial" w:hAnsi="Arial" w:cs="Arial"/>
                <w:color w:val="1C1B1A"/>
                <w:sz w:val="20"/>
              </w:rPr>
              <w:t>ou</w:t>
            </w:r>
            <w:r w:rsidRPr="00CA453B">
              <w:rPr>
                <w:rFonts w:ascii="Arial" w:hAnsi="Arial" w:cs="Arial"/>
                <w:color w:val="1C1B1A"/>
                <w:spacing w:val="-4"/>
                <w:sz w:val="20"/>
              </w:rPr>
              <w:t xml:space="preserve"> </w:t>
            </w:r>
            <w:r w:rsidRPr="00CA453B">
              <w:rPr>
                <w:rFonts w:ascii="Arial" w:hAnsi="Arial" w:cs="Arial"/>
                <w:color w:val="1C1B1A"/>
                <w:sz w:val="20"/>
              </w:rPr>
              <w:t>entidade.</w:t>
            </w:r>
          </w:p>
        </w:tc>
        <w:tc>
          <w:tcPr>
            <w:tcW w:w="3503" w:type="dxa"/>
            <w:gridSpan w:val="2"/>
            <w:vMerge/>
            <w:tcBorders>
              <w:top w:val="nil"/>
              <w:left w:val="single" w:sz="18" w:space="0" w:color="FFFFFF"/>
            </w:tcBorders>
            <w:shd w:val="clear" w:color="auto" w:fill="E1EED9"/>
          </w:tcPr>
          <w:p w14:paraId="25A4757C" w14:textId="77777777" w:rsidR="00D813F2" w:rsidRPr="00CA453B" w:rsidRDefault="00D813F2" w:rsidP="00CA453B">
            <w:pPr>
              <w:spacing w:line="276" w:lineRule="auto"/>
              <w:rPr>
                <w:rFonts w:ascii="Arial" w:hAnsi="Arial" w:cs="Arial"/>
                <w:sz w:val="2"/>
                <w:szCs w:val="2"/>
              </w:rPr>
            </w:pPr>
          </w:p>
        </w:tc>
      </w:tr>
      <w:tr w:rsidR="00D813F2" w:rsidRPr="00CA453B" w14:paraId="46C96264" w14:textId="77777777" w:rsidTr="003E38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3" w:type="dxa"/>
          <w:trHeight w:val="1886"/>
        </w:trPr>
        <w:tc>
          <w:tcPr>
            <w:tcW w:w="449" w:type="dxa"/>
            <w:tcBorders>
              <w:top w:val="single" w:sz="2" w:space="0" w:color="E1EED9"/>
              <w:bottom w:val="single" w:sz="2" w:space="0" w:color="E1EED9"/>
              <w:right w:val="single" w:sz="18" w:space="0" w:color="FFFFFF"/>
            </w:tcBorders>
            <w:shd w:val="clear" w:color="auto" w:fill="C5DFB3"/>
          </w:tcPr>
          <w:p w14:paraId="60F64596" w14:textId="77777777" w:rsidR="00D813F2" w:rsidRPr="00CA453B" w:rsidRDefault="00D813F2" w:rsidP="00CA453B">
            <w:pPr>
              <w:pStyle w:val="TableParagraph"/>
              <w:spacing w:line="276" w:lineRule="auto"/>
              <w:rPr>
                <w:rFonts w:ascii="Arial" w:hAnsi="Arial" w:cs="Arial"/>
                <w:b/>
                <w:sz w:val="28"/>
              </w:rPr>
            </w:pPr>
          </w:p>
          <w:p w14:paraId="62D87D28" w14:textId="77777777" w:rsidR="00D813F2" w:rsidRPr="00CA453B" w:rsidRDefault="00D813F2" w:rsidP="00CA453B">
            <w:pPr>
              <w:pStyle w:val="TableParagraph"/>
              <w:spacing w:before="5" w:line="276" w:lineRule="auto"/>
              <w:rPr>
                <w:rFonts w:ascii="Arial" w:hAnsi="Arial" w:cs="Arial"/>
                <w:b/>
                <w:sz w:val="35"/>
              </w:rPr>
            </w:pPr>
          </w:p>
          <w:p w14:paraId="2646566D" w14:textId="77777777" w:rsidR="00D813F2" w:rsidRPr="00CA453B" w:rsidRDefault="00D813F2" w:rsidP="00CA453B">
            <w:pPr>
              <w:pStyle w:val="TableParagraph"/>
              <w:spacing w:line="276" w:lineRule="auto"/>
              <w:ind w:left="86"/>
              <w:rPr>
                <w:rFonts w:ascii="Arial" w:hAnsi="Arial" w:cs="Arial"/>
                <w:b/>
              </w:rPr>
            </w:pPr>
            <w:r w:rsidRPr="00CA453B">
              <w:rPr>
                <w:rFonts w:ascii="Arial" w:hAnsi="Arial" w:cs="Arial"/>
                <w:b/>
              </w:rPr>
              <w:t>32</w:t>
            </w:r>
          </w:p>
        </w:tc>
        <w:tc>
          <w:tcPr>
            <w:tcW w:w="6638" w:type="dxa"/>
            <w:gridSpan w:val="2"/>
            <w:tcBorders>
              <w:left w:val="single" w:sz="18" w:space="0" w:color="FFFFFF"/>
              <w:right w:val="single" w:sz="18" w:space="0" w:color="FFFFFF"/>
            </w:tcBorders>
            <w:shd w:val="clear" w:color="auto" w:fill="E1EED9"/>
          </w:tcPr>
          <w:p w14:paraId="736E66D7" w14:textId="77777777" w:rsidR="00D813F2" w:rsidRPr="00CA453B" w:rsidRDefault="00D813F2" w:rsidP="00CA453B">
            <w:pPr>
              <w:pStyle w:val="TableParagraph"/>
              <w:spacing w:before="63" w:line="276" w:lineRule="auto"/>
              <w:ind w:left="83"/>
              <w:jc w:val="both"/>
              <w:rPr>
                <w:rFonts w:ascii="Arial" w:hAnsi="Arial" w:cs="Arial"/>
                <w:b/>
                <w:sz w:val="20"/>
              </w:rPr>
            </w:pPr>
            <w:r w:rsidRPr="00CA453B">
              <w:rPr>
                <w:rFonts w:ascii="Arial" w:hAnsi="Arial" w:cs="Arial"/>
                <w:b/>
                <w:sz w:val="20"/>
              </w:rPr>
              <w:t>(registro</w:t>
            </w:r>
            <w:r w:rsidRPr="00CA453B">
              <w:rPr>
                <w:rFonts w:ascii="Arial" w:hAnsi="Arial" w:cs="Arial"/>
                <w:b/>
                <w:spacing w:val="-5"/>
                <w:sz w:val="20"/>
              </w:rPr>
              <w:t xml:space="preserve"> </w:t>
            </w:r>
            <w:r w:rsidRPr="00CA453B">
              <w:rPr>
                <w:rFonts w:ascii="Arial" w:hAnsi="Arial" w:cs="Arial"/>
                <w:b/>
                <w:sz w:val="20"/>
              </w:rPr>
              <w:t>de</w:t>
            </w:r>
            <w:r w:rsidRPr="00CA453B">
              <w:rPr>
                <w:rFonts w:ascii="Arial" w:hAnsi="Arial" w:cs="Arial"/>
                <w:b/>
                <w:spacing w:val="-5"/>
                <w:sz w:val="20"/>
              </w:rPr>
              <w:t xml:space="preserve"> </w:t>
            </w:r>
            <w:r w:rsidRPr="00CA453B">
              <w:rPr>
                <w:rFonts w:ascii="Arial" w:hAnsi="Arial" w:cs="Arial"/>
                <w:b/>
                <w:sz w:val="20"/>
              </w:rPr>
              <w:t>preços)</w:t>
            </w:r>
          </w:p>
          <w:p w14:paraId="6D6C3EBD" w14:textId="77777777" w:rsidR="00D813F2" w:rsidRPr="00CA453B" w:rsidRDefault="00D813F2" w:rsidP="00CA453B">
            <w:pPr>
              <w:pStyle w:val="TableParagraph"/>
              <w:spacing w:before="24" w:line="276" w:lineRule="auto"/>
              <w:ind w:left="83" w:right="84"/>
              <w:jc w:val="both"/>
              <w:rPr>
                <w:rFonts w:ascii="Arial" w:hAnsi="Arial" w:cs="Arial"/>
                <w:sz w:val="20"/>
              </w:rPr>
            </w:pPr>
            <w:r w:rsidRPr="00CA453B">
              <w:rPr>
                <w:rFonts w:ascii="Arial" w:hAnsi="Arial" w:cs="Arial"/>
                <w:b/>
                <w:color w:val="1C1B1A"/>
                <w:sz w:val="20"/>
              </w:rPr>
              <w:t>Art. 86</w:t>
            </w:r>
            <w:r w:rsidRPr="00CA453B">
              <w:rPr>
                <w:rFonts w:ascii="Arial" w:hAnsi="Arial" w:cs="Arial"/>
                <w:color w:val="1C1B1A"/>
                <w:sz w:val="20"/>
              </w:rPr>
              <w:t>. O órgão ou entidade gerenciadora deverá, na fase preparatória</w:t>
            </w:r>
            <w:r w:rsidRPr="00CA453B">
              <w:rPr>
                <w:rFonts w:ascii="Arial" w:hAnsi="Arial" w:cs="Arial"/>
                <w:color w:val="1C1B1A"/>
                <w:spacing w:val="1"/>
                <w:sz w:val="20"/>
              </w:rPr>
              <w:t xml:space="preserve"> </w:t>
            </w:r>
            <w:r w:rsidRPr="00CA453B">
              <w:rPr>
                <w:rFonts w:ascii="Arial" w:hAnsi="Arial" w:cs="Arial"/>
                <w:color w:val="1C1B1A"/>
                <w:sz w:val="20"/>
              </w:rPr>
              <w:t>do</w:t>
            </w:r>
            <w:r w:rsidRPr="00CA453B">
              <w:rPr>
                <w:rFonts w:ascii="Arial" w:hAnsi="Arial" w:cs="Arial"/>
                <w:color w:val="1C1B1A"/>
                <w:spacing w:val="1"/>
                <w:sz w:val="20"/>
              </w:rPr>
              <w:t xml:space="preserve"> </w:t>
            </w:r>
            <w:r w:rsidRPr="00CA453B">
              <w:rPr>
                <w:rFonts w:ascii="Arial" w:hAnsi="Arial" w:cs="Arial"/>
                <w:color w:val="1C1B1A"/>
                <w:sz w:val="20"/>
              </w:rPr>
              <w:t>processo</w:t>
            </w:r>
            <w:r w:rsidRPr="00CA453B">
              <w:rPr>
                <w:rFonts w:ascii="Arial" w:hAnsi="Arial" w:cs="Arial"/>
                <w:color w:val="1C1B1A"/>
                <w:spacing w:val="1"/>
                <w:sz w:val="20"/>
              </w:rPr>
              <w:t xml:space="preserve"> </w:t>
            </w:r>
            <w:r w:rsidRPr="00CA453B">
              <w:rPr>
                <w:rFonts w:ascii="Arial" w:hAnsi="Arial" w:cs="Arial"/>
                <w:color w:val="1C1B1A"/>
                <w:sz w:val="20"/>
              </w:rPr>
              <w:t>licitatório,</w:t>
            </w:r>
            <w:r w:rsidRPr="00CA453B">
              <w:rPr>
                <w:rFonts w:ascii="Arial" w:hAnsi="Arial" w:cs="Arial"/>
                <w:color w:val="1C1B1A"/>
                <w:spacing w:val="1"/>
                <w:sz w:val="20"/>
              </w:rPr>
              <w:t xml:space="preserve"> </w:t>
            </w:r>
            <w:r w:rsidRPr="00CA453B">
              <w:rPr>
                <w:rFonts w:ascii="Arial" w:hAnsi="Arial" w:cs="Arial"/>
                <w:color w:val="1C1B1A"/>
                <w:sz w:val="20"/>
              </w:rPr>
              <w:t>para</w:t>
            </w:r>
            <w:r w:rsidRPr="00CA453B">
              <w:rPr>
                <w:rFonts w:ascii="Arial" w:hAnsi="Arial" w:cs="Arial"/>
                <w:color w:val="1C1B1A"/>
                <w:spacing w:val="1"/>
                <w:sz w:val="20"/>
              </w:rPr>
              <w:t xml:space="preserve"> </w:t>
            </w:r>
            <w:r w:rsidRPr="00CA453B">
              <w:rPr>
                <w:rFonts w:ascii="Arial" w:hAnsi="Arial" w:cs="Arial"/>
                <w:color w:val="1C1B1A"/>
                <w:sz w:val="20"/>
              </w:rPr>
              <w:t>fins</w:t>
            </w:r>
            <w:r w:rsidRPr="00CA453B">
              <w:rPr>
                <w:rFonts w:ascii="Arial" w:hAnsi="Arial" w:cs="Arial"/>
                <w:color w:val="1C1B1A"/>
                <w:spacing w:val="1"/>
                <w:sz w:val="20"/>
              </w:rPr>
              <w:t xml:space="preserve"> </w:t>
            </w:r>
            <w:r w:rsidRPr="00CA453B">
              <w:rPr>
                <w:rFonts w:ascii="Arial" w:hAnsi="Arial" w:cs="Arial"/>
                <w:color w:val="1C1B1A"/>
                <w:sz w:val="20"/>
              </w:rPr>
              <w:t>de</w:t>
            </w:r>
            <w:r w:rsidRPr="00CA453B">
              <w:rPr>
                <w:rFonts w:ascii="Arial" w:hAnsi="Arial" w:cs="Arial"/>
                <w:color w:val="1C1B1A"/>
                <w:spacing w:val="1"/>
                <w:sz w:val="20"/>
              </w:rPr>
              <w:t xml:space="preserve"> </w:t>
            </w:r>
            <w:r w:rsidRPr="00CA453B">
              <w:rPr>
                <w:rFonts w:ascii="Arial" w:hAnsi="Arial" w:cs="Arial"/>
                <w:color w:val="1C1B1A"/>
                <w:sz w:val="20"/>
              </w:rPr>
              <w:t>registro</w:t>
            </w:r>
            <w:r w:rsidRPr="00CA453B">
              <w:rPr>
                <w:rFonts w:ascii="Arial" w:hAnsi="Arial" w:cs="Arial"/>
                <w:color w:val="1C1B1A"/>
                <w:spacing w:val="1"/>
                <w:sz w:val="20"/>
              </w:rPr>
              <w:t xml:space="preserve"> </w:t>
            </w:r>
            <w:r w:rsidRPr="00CA453B">
              <w:rPr>
                <w:rFonts w:ascii="Arial" w:hAnsi="Arial" w:cs="Arial"/>
                <w:color w:val="1C1B1A"/>
                <w:sz w:val="20"/>
              </w:rPr>
              <w:t>de</w:t>
            </w:r>
            <w:r w:rsidRPr="00CA453B">
              <w:rPr>
                <w:rFonts w:ascii="Arial" w:hAnsi="Arial" w:cs="Arial"/>
                <w:color w:val="1C1B1A"/>
                <w:spacing w:val="1"/>
                <w:sz w:val="20"/>
              </w:rPr>
              <w:t xml:space="preserve"> </w:t>
            </w:r>
            <w:r w:rsidRPr="00CA453B">
              <w:rPr>
                <w:rFonts w:ascii="Arial" w:hAnsi="Arial" w:cs="Arial"/>
                <w:color w:val="1C1B1A"/>
                <w:sz w:val="20"/>
              </w:rPr>
              <w:t>preços,</w:t>
            </w:r>
            <w:r w:rsidRPr="00CA453B">
              <w:rPr>
                <w:rFonts w:ascii="Arial" w:hAnsi="Arial" w:cs="Arial"/>
                <w:color w:val="1C1B1A"/>
                <w:spacing w:val="1"/>
                <w:sz w:val="20"/>
              </w:rPr>
              <w:t xml:space="preserve"> </w:t>
            </w:r>
            <w:r w:rsidRPr="00CA453B">
              <w:rPr>
                <w:rFonts w:ascii="Arial" w:hAnsi="Arial" w:cs="Arial"/>
                <w:color w:val="1C1B1A"/>
                <w:sz w:val="20"/>
              </w:rPr>
              <w:t>realizar</w:t>
            </w:r>
            <w:r w:rsidRPr="00CA453B">
              <w:rPr>
                <w:rFonts w:ascii="Arial" w:hAnsi="Arial" w:cs="Arial"/>
                <w:color w:val="1C1B1A"/>
                <w:spacing w:val="1"/>
                <w:sz w:val="20"/>
              </w:rPr>
              <w:t xml:space="preserve"> </w:t>
            </w:r>
            <w:r w:rsidRPr="00CA453B">
              <w:rPr>
                <w:rFonts w:ascii="Arial" w:hAnsi="Arial" w:cs="Arial"/>
                <w:color w:val="1C1B1A"/>
                <w:sz w:val="20"/>
              </w:rPr>
              <w:t>procedimento</w:t>
            </w:r>
            <w:r w:rsidRPr="00CA453B">
              <w:rPr>
                <w:rFonts w:ascii="Arial" w:hAnsi="Arial" w:cs="Arial"/>
                <w:color w:val="1C1B1A"/>
                <w:spacing w:val="1"/>
                <w:sz w:val="20"/>
              </w:rPr>
              <w:t xml:space="preserve"> </w:t>
            </w:r>
            <w:r w:rsidRPr="00CA453B">
              <w:rPr>
                <w:rFonts w:ascii="Arial" w:hAnsi="Arial" w:cs="Arial"/>
                <w:color w:val="1C1B1A"/>
                <w:sz w:val="20"/>
              </w:rPr>
              <w:t>público</w:t>
            </w:r>
            <w:r w:rsidRPr="00CA453B">
              <w:rPr>
                <w:rFonts w:ascii="Arial" w:hAnsi="Arial" w:cs="Arial"/>
                <w:color w:val="1C1B1A"/>
                <w:spacing w:val="1"/>
                <w:sz w:val="20"/>
              </w:rPr>
              <w:t xml:space="preserve"> </w:t>
            </w:r>
            <w:r w:rsidRPr="00CA453B">
              <w:rPr>
                <w:rFonts w:ascii="Arial" w:hAnsi="Arial" w:cs="Arial"/>
                <w:color w:val="1C1B1A"/>
                <w:sz w:val="20"/>
              </w:rPr>
              <w:t>de</w:t>
            </w:r>
            <w:r w:rsidRPr="00CA453B">
              <w:rPr>
                <w:rFonts w:ascii="Arial" w:hAnsi="Arial" w:cs="Arial"/>
                <w:color w:val="1C1B1A"/>
                <w:spacing w:val="1"/>
                <w:sz w:val="20"/>
              </w:rPr>
              <w:t xml:space="preserve"> </w:t>
            </w:r>
            <w:r w:rsidRPr="00CA453B">
              <w:rPr>
                <w:rFonts w:ascii="Arial" w:hAnsi="Arial" w:cs="Arial"/>
                <w:color w:val="1C1B1A"/>
                <w:sz w:val="20"/>
              </w:rPr>
              <w:t>intenção</w:t>
            </w:r>
            <w:r w:rsidRPr="00CA453B">
              <w:rPr>
                <w:rFonts w:ascii="Arial" w:hAnsi="Arial" w:cs="Arial"/>
                <w:color w:val="1C1B1A"/>
                <w:spacing w:val="1"/>
                <w:sz w:val="20"/>
              </w:rPr>
              <w:t xml:space="preserve"> </w:t>
            </w:r>
            <w:r w:rsidRPr="00CA453B">
              <w:rPr>
                <w:rFonts w:ascii="Arial" w:hAnsi="Arial" w:cs="Arial"/>
                <w:color w:val="1C1B1A"/>
                <w:sz w:val="20"/>
              </w:rPr>
              <w:t>de</w:t>
            </w:r>
            <w:r w:rsidRPr="00CA453B">
              <w:rPr>
                <w:rFonts w:ascii="Arial" w:hAnsi="Arial" w:cs="Arial"/>
                <w:color w:val="1C1B1A"/>
                <w:spacing w:val="1"/>
                <w:sz w:val="20"/>
              </w:rPr>
              <w:t xml:space="preserve"> </w:t>
            </w:r>
            <w:r w:rsidRPr="00CA453B">
              <w:rPr>
                <w:rFonts w:ascii="Arial" w:hAnsi="Arial" w:cs="Arial"/>
                <w:color w:val="1C1B1A"/>
                <w:sz w:val="20"/>
              </w:rPr>
              <w:t>registro</w:t>
            </w:r>
            <w:r w:rsidRPr="00CA453B">
              <w:rPr>
                <w:rFonts w:ascii="Arial" w:hAnsi="Arial" w:cs="Arial"/>
                <w:color w:val="1C1B1A"/>
                <w:spacing w:val="1"/>
                <w:sz w:val="20"/>
              </w:rPr>
              <w:t xml:space="preserve"> </w:t>
            </w:r>
            <w:r w:rsidRPr="00CA453B">
              <w:rPr>
                <w:rFonts w:ascii="Arial" w:hAnsi="Arial" w:cs="Arial"/>
                <w:color w:val="1C1B1A"/>
                <w:sz w:val="20"/>
              </w:rPr>
              <w:t>de</w:t>
            </w:r>
            <w:r w:rsidRPr="00CA453B">
              <w:rPr>
                <w:rFonts w:ascii="Arial" w:hAnsi="Arial" w:cs="Arial"/>
                <w:color w:val="1C1B1A"/>
                <w:spacing w:val="1"/>
                <w:sz w:val="20"/>
              </w:rPr>
              <w:t xml:space="preserve"> </w:t>
            </w:r>
            <w:r w:rsidRPr="00CA453B">
              <w:rPr>
                <w:rFonts w:ascii="Arial" w:hAnsi="Arial" w:cs="Arial"/>
                <w:color w:val="1C1B1A"/>
                <w:sz w:val="20"/>
              </w:rPr>
              <w:t>preços</w:t>
            </w:r>
            <w:r w:rsidRPr="00CA453B">
              <w:rPr>
                <w:rFonts w:ascii="Arial" w:hAnsi="Arial" w:cs="Arial"/>
                <w:color w:val="1C1B1A"/>
                <w:spacing w:val="1"/>
                <w:sz w:val="20"/>
              </w:rPr>
              <w:t xml:space="preserve"> </w:t>
            </w:r>
            <w:r w:rsidRPr="00CA453B">
              <w:rPr>
                <w:rFonts w:ascii="Arial" w:hAnsi="Arial" w:cs="Arial"/>
                <w:color w:val="1C1B1A"/>
                <w:sz w:val="20"/>
              </w:rPr>
              <w:t>para,</w:t>
            </w:r>
            <w:r w:rsidRPr="00CA453B">
              <w:rPr>
                <w:rFonts w:ascii="Arial" w:hAnsi="Arial" w:cs="Arial"/>
                <w:color w:val="1C1B1A"/>
                <w:spacing w:val="1"/>
                <w:sz w:val="20"/>
              </w:rPr>
              <w:t xml:space="preserve"> </w:t>
            </w:r>
            <w:r w:rsidRPr="00CA453B">
              <w:rPr>
                <w:rFonts w:ascii="Arial" w:hAnsi="Arial" w:cs="Arial"/>
                <w:color w:val="1C1B1A"/>
                <w:sz w:val="20"/>
              </w:rPr>
              <w:t>nos</w:t>
            </w:r>
            <w:r w:rsidRPr="00CA453B">
              <w:rPr>
                <w:rFonts w:ascii="Arial" w:hAnsi="Arial" w:cs="Arial"/>
                <w:color w:val="1C1B1A"/>
                <w:spacing w:val="1"/>
                <w:sz w:val="20"/>
              </w:rPr>
              <w:t xml:space="preserve"> </w:t>
            </w:r>
            <w:r w:rsidRPr="00CA453B">
              <w:rPr>
                <w:rFonts w:ascii="Arial" w:hAnsi="Arial" w:cs="Arial"/>
                <w:color w:val="1C1B1A"/>
                <w:sz w:val="20"/>
              </w:rPr>
              <w:t xml:space="preserve">termos de </w:t>
            </w:r>
            <w:r w:rsidRPr="00CA453B">
              <w:rPr>
                <w:rFonts w:ascii="Arial" w:hAnsi="Arial" w:cs="Arial"/>
                <w:b/>
                <w:color w:val="C00000"/>
                <w:sz w:val="20"/>
              </w:rPr>
              <w:t>regulamento</w:t>
            </w:r>
            <w:r w:rsidRPr="00CA453B">
              <w:rPr>
                <w:rFonts w:ascii="Arial" w:hAnsi="Arial" w:cs="Arial"/>
                <w:color w:val="1C1B1A"/>
                <w:sz w:val="20"/>
              </w:rPr>
              <w:t>, possibilitar, pelo prazo mínimo de 8 (oito) dias</w:t>
            </w:r>
            <w:r w:rsidRPr="00CA453B">
              <w:rPr>
                <w:rFonts w:ascii="Arial" w:hAnsi="Arial" w:cs="Arial"/>
                <w:color w:val="1C1B1A"/>
                <w:spacing w:val="1"/>
                <w:sz w:val="20"/>
              </w:rPr>
              <w:t xml:space="preserve"> </w:t>
            </w:r>
            <w:r w:rsidRPr="00CA453B">
              <w:rPr>
                <w:rFonts w:ascii="Arial" w:hAnsi="Arial" w:cs="Arial"/>
                <w:color w:val="1C1B1A"/>
                <w:sz w:val="20"/>
              </w:rPr>
              <w:t>úteis,</w:t>
            </w:r>
            <w:r w:rsidRPr="00CA453B">
              <w:rPr>
                <w:rFonts w:ascii="Arial" w:hAnsi="Arial" w:cs="Arial"/>
                <w:color w:val="1C1B1A"/>
                <w:spacing w:val="3"/>
                <w:sz w:val="20"/>
              </w:rPr>
              <w:t xml:space="preserve"> </w:t>
            </w:r>
            <w:r w:rsidRPr="00CA453B">
              <w:rPr>
                <w:rFonts w:ascii="Arial" w:hAnsi="Arial" w:cs="Arial"/>
                <w:color w:val="1C1B1A"/>
                <w:sz w:val="20"/>
              </w:rPr>
              <w:t>a</w:t>
            </w:r>
            <w:r w:rsidRPr="00CA453B">
              <w:rPr>
                <w:rFonts w:ascii="Arial" w:hAnsi="Arial" w:cs="Arial"/>
                <w:color w:val="1C1B1A"/>
                <w:spacing w:val="5"/>
                <w:sz w:val="20"/>
              </w:rPr>
              <w:t xml:space="preserve"> </w:t>
            </w:r>
            <w:r w:rsidRPr="00CA453B">
              <w:rPr>
                <w:rFonts w:ascii="Arial" w:hAnsi="Arial" w:cs="Arial"/>
                <w:color w:val="1C1B1A"/>
                <w:sz w:val="20"/>
              </w:rPr>
              <w:t>participação</w:t>
            </w:r>
            <w:r w:rsidRPr="00CA453B">
              <w:rPr>
                <w:rFonts w:ascii="Arial" w:hAnsi="Arial" w:cs="Arial"/>
                <w:color w:val="1C1B1A"/>
                <w:spacing w:val="4"/>
                <w:sz w:val="20"/>
              </w:rPr>
              <w:t xml:space="preserve"> </w:t>
            </w:r>
            <w:r w:rsidRPr="00CA453B">
              <w:rPr>
                <w:rFonts w:ascii="Arial" w:hAnsi="Arial" w:cs="Arial"/>
                <w:color w:val="1C1B1A"/>
                <w:sz w:val="20"/>
              </w:rPr>
              <w:t>de</w:t>
            </w:r>
            <w:r w:rsidRPr="00CA453B">
              <w:rPr>
                <w:rFonts w:ascii="Arial" w:hAnsi="Arial" w:cs="Arial"/>
                <w:color w:val="1C1B1A"/>
                <w:spacing w:val="4"/>
                <w:sz w:val="20"/>
              </w:rPr>
              <w:t xml:space="preserve"> </w:t>
            </w:r>
            <w:r w:rsidRPr="00CA453B">
              <w:rPr>
                <w:rFonts w:ascii="Arial" w:hAnsi="Arial" w:cs="Arial"/>
                <w:color w:val="1C1B1A"/>
                <w:sz w:val="20"/>
              </w:rPr>
              <w:t>outros</w:t>
            </w:r>
            <w:r w:rsidRPr="00CA453B">
              <w:rPr>
                <w:rFonts w:ascii="Arial" w:hAnsi="Arial" w:cs="Arial"/>
                <w:color w:val="1C1B1A"/>
                <w:spacing w:val="4"/>
                <w:sz w:val="20"/>
              </w:rPr>
              <w:t xml:space="preserve"> </w:t>
            </w:r>
            <w:r w:rsidRPr="00CA453B">
              <w:rPr>
                <w:rFonts w:ascii="Arial" w:hAnsi="Arial" w:cs="Arial"/>
                <w:color w:val="1C1B1A"/>
                <w:sz w:val="20"/>
              </w:rPr>
              <w:t>órgãos</w:t>
            </w:r>
            <w:r w:rsidRPr="00CA453B">
              <w:rPr>
                <w:rFonts w:ascii="Arial" w:hAnsi="Arial" w:cs="Arial"/>
                <w:color w:val="1C1B1A"/>
                <w:spacing w:val="3"/>
                <w:sz w:val="20"/>
              </w:rPr>
              <w:t xml:space="preserve"> </w:t>
            </w:r>
            <w:r w:rsidRPr="00CA453B">
              <w:rPr>
                <w:rFonts w:ascii="Arial" w:hAnsi="Arial" w:cs="Arial"/>
                <w:color w:val="1C1B1A"/>
                <w:sz w:val="20"/>
              </w:rPr>
              <w:t>ou</w:t>
            </w:r>
            <w:r w:rsidRPr="00CA453B">
              <w:rPr>
                <w:rFonts w:ascii="Arial" w:hAnsi="Arial" w:cs="Arial"/>
                <w:color w:val="1C1B1A"/>
                <w:spacing w:val="4"/>
                <w:sz w:val="20"/>
              </w:rPr>
              <w:t xml:space="preserve"> </w:t>
            </w:r>
            <w:r w:rsidRPr="00CA453B">
              <w:rPr>
                <w:rFonts w:ascii="Arial" w:hAnsi="Arial" w:cs="Arial"/>
                <w:color w:val="1C1B1A"/>
                <w:sz w:val="20"/>
              </w:rPr>
              <w:t>entidades</w:t>
            </w:r>
            <w:r w:rsidRPr="00CA453B">
              <w:rPr>
                <w:rFonts w:ascii="Arial" w:hAnsi="Arial" w:cs="Arial"/>
                <w:color w:val="1C1B1A"/>
                <w:spacing w:val="4"/>
                <w:sz w:val="20"/>
              </w:rPr>
              <w:t xml:space="preserve"> </w:t>
            </w:r>
            <w:r w:rsidRPr="00CA453B">
              <w:rPr>
                <w:rFonts w:ascii="Arial" w:hAnsi="Arial" w:cs="Arial"/>
                <w:color w:val="1C1B1A"/>
                <w:sz w:val="20"/>
              </w:rPr>
              <w:t>na</w:t>
            </w:r>
            <w:r w:rsidRPr="00CA453B">
              <w:rPr>
                <w:rFonts w:ascii="Arial" w:hAnsi="Arial" w:cs="Arial"/>
                <w:color w:val="1C1B1A"/>
                <w:spacing w:val="6"/>
                <w:sz w:val="20"/>
              </w:rPr>
              <w:t xml:space="preserve"> </w:t>
            </w:r>
            <w:r w:rsidRPr="00CA453B">
              <w:rPr>
                <w:rFonts w:ascii="Arial" w:hAnsi="Arial" w:cs="Arial"/>
                <w:color w:val="1C1B1A"/>
                <w:sz w:val="20"/>
              </w:rPr>
              <w:t>respectiva</w:t>
            </w:r>
            <w:r w:rsidRPr="00CA453B">
              <w:rPr>
                <w:rFonts w:ascii="Arial" w:hAnsi="Arial" w:cs="Arial"/>
                <w:color w:val="1C1B1A"/>
                <w:spacing w:val="5"/>
                <w:sz w:val="20"/>
              </w:rPr>
              <w:t xml:space="preserve"> </w:t>
            </w:r>
            <w:r w:rsidRPr="00CA453B">
              <w:rPr>
                <w:rFonts w:ascii="Arial" w:hAnsi="Arial" w:cs="Arial"/>
                <w:color w:val="1C1B1A"/>
                <w:sz w:val="20"/>
              </w:rPr>
              <w:t>ata</w:t>
            </w:r>
            <w:r w:rsidRPr="00CA453B">
              <w:rPr>
                <w:rFonts w:ascii="Arial" w:hAnsi="Arial" w:cs="Arial"/>
                <w:color w:val="1C1B1A"/>
                <w:spacing w:val="3"/>
                <w:sz w:val="20"/>
              </w:rPr>
              <w:t xml:space="preserve"> </w:t>
            </w:r>
            <w:r w:rsidRPr="00CA453B">
              <w:rPr>
                <w:rFonts w:ascii="Arial" w:hAnsi="Arial" w:cs="Arial"/>
                <w:color w:val="1C1B1A"/>
                <w:sz w:val="20"/>
              </w:rPr>
              <w:t>e</w:t>
            </w:r>
          </w:p>
          <w:p w14:paraId="6CAFC395" w14:textId="77777777" w:rsidR="00D813F2" w:rsidRPr="00CA453B" w:rsidRDefault="00D813F2" w:rsidP="00CA453B">
            <w:pPr>
              <w:pStyle w:val="TableParagraph"/>
              <w:spacing w:line="276" w:lineRule="auto"/>
              <w:ind w:left="83"/>
              <w:jc w:val="both"/>
              <w:rPr>
                <w:rFonts w:ascii="Arial" w:hAnsi="Arial" w:cs="Arial"/>
                <w:sz w:val="20"/>
              </w:rPr>
            </w:pPr>
            <w:r w:rsidRPr="00CA453B">
              <w:rPr>
                <w:rFonts w:ascii="Arial" w:hAnsi="Arial" w:cs="Arial"/>
                <w:color w:val="1C1B1A"/>
                <w:sz w:val="20"/>
              </w:rPr>
              <w:t>determinar</w:t>
            </w:r>
            <w:r w:rsidRPr="00CA453B">
              <w:rPr>
                <w:rFonts w:ascii="Arial" w:hAnsi="Arial" w:cs="Arial"/>
                <w:color w:val="1C1B1A"/>
                <w:spacing w:val="-3"/>
                <w:sz w:val="20"/>
              </w:rPr>
              <w:t xml:space="preserve"> </w:t>
            </w:r>
            <w:r w:rsidRPr="00CA453B">
              <w:rPr>
                <w:rFonts w:ascii="Arial" w:hAnsi="Arial" w:cs="Arial"/>
                <w:color w:val="1C1B1A"/>
                <w:sz w:val="20"/>
              </w:rPr>
              <w:t>a</w:t>
            </w:r>
            <w:r w:rsidRPr="00CA453B">
              <w:rPr>
                <w:rFonts w:ascii="Arial" w:hAnsi="Arial" w:cs="Arial"/>
                <w:color w:val="1C1B1A"/>
                <w:spacing w:val="-1"/>
                <w:sz w:val="20"/>
              </w:rPr>
              <w:t xml:space="preserve"> </w:t>
            </w:r>
            <w:r w:rsidRPr="00CA453B">
              <w:rPr>
                <w:rFonts w:ascii="Arial" w:hAnsi="Arial" w:cs="Arial"/>
                <w:color w:val="1C1B1A"/>
                <w:sz w:val="20"/>
              </w:rPr>
              <w:t>estimativa</w:t>
            </w:r>
            <w:r w:rsidRPr="00CA453B">
              <w:rPr>
                <w:rFonts w:ascii="Arial" w:hAnsi="Arial" w:cs="Arial"/>
                <w:color w:val="1C1B1A"/>
                <w:spacing w:val="-2"/>
                <w:sz w:val="20"/>
              </w:rPr>
              <w:t xml:space="preserve"> </w:t>
            </w:r>
            <w:r w:rsidRPr="00CA453B">
              <w:rPr>
                <w:rFonts w:ascii="Arial" w:hAnsi="Arial" w:cs="Arial"/>
                <w:color w:val="1C1B1A"/>
                <w:sz w:val="20"/>
              </w:rPr>
              <w:t>total</w:t>
            </w:r>
            <w:r w:rsidRPr="00CA453B">
              <w:rPr>
                <w:rFonts w:ascii="Arial" w:hAnsi="Arial" w:cs="Arial"/>
                <w:color w:val="1C1B1A"/>
                <w:spacing w:val="-2"/>
                <w:sz w:val="20"/>
              </w:rPr>
              <w:t xml:space="preserve"> </w:t>
            </w:r>
            <w:r w:rsidRPr="00CA453B">
              <w:rPr>
                <w:rFonts w:ascii="Arial" w:hAnsi="Arial" w:cs="Arial"/>
                <w:color w:val="1C1B1A"/>
                <w:sz w:val="20"/>
              </w:rPr>
              <w:t>de</w:t>
            </w:r>
            <w:r w:rsidRPr="00CA453B">
              <w:rPr>
                <w:rFonts w:ascii="Arial" w:hAnsi="Arial" w:cs="Arial"/>
                <w:color w:val="1C1B1A"/>
                <w:spacing w:val="-2"/>
                <w:sz w:val="20"/>
              </w:rPr>
              <w:t xml:space="preserve"> </w:t>
            </w:r>
            <w:r w:rsidRPr="00CA453B">
              <w:rPr>
                <w:rFonts w:ascii="Arial" w:hAnsi="Arial" w:cs="Arial"/>
                <w:color w:val="1C1B1A"/>
                <w:sz w:val="20"/>
              </w:rPr>
              <w:t>quantidades</w:t>
            </w:r>
            <w:r w:rsidRPr="00CA453B">
              <w:rPr>
                <w:rFonts w:ascii="Arial" w:hAnsi="Arial" w:cs="Arial"/>
                <w:color w:val="1C1B1A"/>
                <w:spacing w:val="-2"/>
                <w:sz w:val="20"/>
              </w:rPr>
              <w:t xml:space="preserve"> </w:t>
            </w:r>
            <w:r w:rsidRPr="00CA453B">
              <w:rPr>
                <w:rFonts w:ascii="Arial" w:hAnsi="Arial" w:cs="Arial"/>
                <w:color w:val="1C1B1A"/>
                <w:sz w:val="20"/>
              </w:rPr>
              <w:t>da</w:t>
            </w:r>
            <w:r w:rsidRPr="00CA453B">
              <w:rPr>
                <w:rFonts w:ascii="Arial" w:hAnsi="Arial" w:cs="Arial"/>
                <w:color w:val="1C1B1A"/>
                <w:spacing w:val="-2"/>
                <w:sz w:val="20"/>
              </w:rPr>
              <w:t xml:space="preserve"> </w:t>
            </w:r>
            <w:r w:rsidRPr="00CA453B">
              <w:rPr>
                <w:rFonts w:ascii="Arial" w:hAnsi="Arial" w:cs="Arial"/>
                <w:color w:val="1C1B1A"/>
                <w:sz w:val="20"/>
              </w:rPr>
              <w:t>contratação.</w:t>
            </w:r>
          </w:p>
        </w:tc>
        <w:tc>
          <w:tcPr>
            <w:tcW w:w="3503" w:type="dxa"/>
            <w:gridSpan w:val="2"/>
            <w:vMerge/>
            <w:tcBorders>
              <w:top w:val="nil"/>
              <w:left w:val="single" w:sz="18" w:space="0" w:color="FFFFFF"/>
            </w:tcBorders>
            <w:shd w:val="clear" w:color="auto" w:fill="E1EED9"/>
          </w:tcPr>
          <w:p w14:paraId="2DEF0CC3" w14:textId="77777777" w:rsidR="00D813F2" w:rsidRPr="00CA453B" w:rsidRDefault="00D813F2" w:rsidP="00CA453B">
            <w:pPr>
              <w:spacing w:line="276" w:lineRule="auto"/>
              <w:rPr>
                <w:rFonts w:ascii="Arial" w:hAnsi="Arial" w:cs="Arial"/>
                <w:sz w:val="2"/>
                <w:szCs w:val="2"/>
              </w:rPr>
            </w:pPr>
          </w:p>
        </w:tc>
      </w:tr>
      <w:tr w:rsidR="00D813F2" w:rsidRPr="00CA453B" w14:paraId="3DEF6F9B" w14:textId="77777777" w:rsidTr="003E38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3" w:type="dxa"/>
          <w:trHeight w:val="1625"/>
        </w:trPr>
        <w:tc>
          <w:tcPr>
            <w:tcW w:w="449" w:type="dxa"/>
            <w:tcBorders>
              <w:top w:val="single" w:sz="2" w:space="0" w:color="E1EED9"/>
              <w:bottom w:val="single" w:sz="2" w:space="0" w:color="E1EED9"/>
              <w:right w:val="single" w:sz="18" w:space="0" w:color="FFFFFF"/>
            </w:tcBorders>
            <w:shd w:val="clear" w:color="auto" w:fill="C5DFB3"/>
          </w:tcPr>
          <w:p w14:paraId="36D07018" w14:textId="77777777" w:rsidR="00D813F2" w:rsidRPr="00CA453B" w:rsidRDefault="00D813F2" w:rsidP="00CA453B">
            <w:pPr>
              <w:pStyle w:val="TableParagraph"/>
              <w:spacing w:line="276" w:lineRule="auto"/>
              <w:rPr>
                <w:rFonts w:ascii="Arial" w:hAnsi="Arial" w:cs="Arial"/>
                <w:b/>
                <w:sz w:val="28"/>
              </w:rPr>
            </w:pPr>
          </w:p>
          <w:p w14:paraId="7569136B" w14:textId="77777777" w:rsidR="00D813F2" w:rsidRPr="00CA453B" w:rsidRDefault="00D813F2" w:rsidP="00CA453B">
            <w:pPr>
              <w:pStyle w:val="TableParagraph"/>
              <w:spacing w:before="6" w:line="276" w:lineRule="auto"/>
              <w:rPr>
                <w:rFonts w:ascii="Arial" w:hAnsi="Arial" w:cs="Arial"/>
                <w:b/>
                <w:sz w:val="25"/>
              </w:rPr>
            </w:pPr>
          </w:p>
          <w:p w14:paraId="5B1AF3BE" w14:textId="77777777" w:rsidR="00D813F2" w:rsidRPr="00CA453B" w:rsidRDefault="00D813F2" w:rsidP="00CA453B">
            <w:pPr>
              <w:pStyle w:val="TableParagraph"/>
              <w:spacing w:line="276" w:lineRule="auto"/>
              <w:ind w:left="86"/>
              <w:rPr>
                <w:rFonts w:ascii="Arial" w:hAnsi="Arial" w:cs="Arial"/>
                <w:b/>
              </w:rPr>
            </w:pPr>
            <w:r w:rsidRPr="00CA453B">
              <w:rPr>
                <w:rFonts w:ascii="Arial" w:hAnsi="Arial" w:cs="Arial"/>
                <w:b/>
              </w:rPr>
              <w:t>33</w:t>
            </w:r>
          </w:p>
        </w:tc>
        <w:tc>
          <w:tcPr>
            <w:tcW w:w="6638" w:type="dxa"/>
            <w:gridSpan w:val="2"/>
            <w:tcBorders>
              <w:left w:val="single" w:sz="18" w:space="0" w:color="FFFFFF"/>
              <w:right w:val="single" w:sz="18" w:space="0" w:color="FFFFFF"/>
            </w:tcBorders>
            <w:shd w:val="clear" w:color="auto" w:fill="E1EED9"/>
          </w:tcPr>
          <w:p w14:paraId="3405B43D" w14:textId="77777777" w:rsidR="00D813F2" w:rsidRPr="00CA453B" w:rsidRDefault="00D813F2" w:rsidP="00CA453B">
            <w:pPr>
              <w:pStyle w:val="TableParagraph"/>
              <w:spacing w:before="63" w:line="276" w:lineRule="auto"/>
              <w:ind w:left="83"/>
              <w:jc w:val="both"/>
              <w:rPr>
                <w:rFonts w:ascii="Arial" w:hAnsi="Arial" w:cs="Arial"/>
                <w:b/>
                <w:sz w:val="20"/>
              </w:rPr>
            </w:pPr>
            <w:r w:rsidRPr="00CA453B">
              <w:rPr>
                <w:rFonts w:ascii="Arial" w:hAnsi="Arial" w:cs="Arial"/>
                <w:b/>
                <w:color w:val="1C1B1A"/>
                <w:sz w:val="20"/>
              </w:rPr>
              <w:t>(cadastro</w:t>
            </w:r>
            <w:r w:rsidRPr="00CA453B">
              <w:rPr>
                <w:rFonts w:ascii="Arial" w:hAnsi="Arial" w:cs="Arial"/>
                <w:b/>
                <w:color w:val="1C1B1A"/>
                <w:spacing w:val="-3"/>
                <w:sz w:val="20"/>
              </w:rPr>
              <w:t xml:space="preserve"> </w:t>
            </w:r>
            <w:r w:rsidRPr="00CA453B">
              <w:rPr>
                <w:rFonts w:ascii="Arial" w:hAnsi="Arial" w:cs="Arial"/>
                <w:b/>
                <w:color w:val="1C1B1A"/>
                <w:sz w:val="20"/>
              </w:rPr>
              <w:t>de</w:t>
            </w:r>
            <w:r w:rsidRPr="00CA453B">
              <w:rPr>
                <w:rFonts w:ascii="Arial" w:hAnsi="Arial" w:cs="Arial"/>
                <w:b/>
                <w:color w:val="1C1B1A"/>
                <w:spacing w:val="-4"/>
                <w:sz w:val="20"/>
              </w:rPr>
              <w:t xml:space="preserve"> </w:t>
            </w:r>
            <w:r w:rsidRPr="00CA453B">
              <w:rPr>
                <w:rFonts w:ascii="Arial" w:hAnsi="Arial" w:cs="Arial"/>
                <w:b/>
                <w:color w:val="1C1B1A"/>
                <w:sz w:val="20"/>
              </w:rPr>
              <w:t>fornecedores)</w:t>
            </w:r>
          </w:p>
          <w:p w14:paraId="59E0576F" w14:textId="77777777" w:rsidR="00D813F2" w:rsidRPr="00CA453B" w:rsidRDefault="00D813F2" w:rsidP="00CA453B">
            <w:pPr>
              <w:pStyle w:val="TableParagraph"/>
              <w:spacing w:before="24" w:line="276" w:lineRule="auto"/>
              <w:ind w:left="83" w:right="93"/>
              <w:jc w:val="both"/>
              <w:rPr>
                <w:rFonts w:ascii="Arial" w:hAnsi="Arial" w:cs="Arial"/>
                <w:sz w:val="20"/>
              </w:rPr>
            </w:pPr>
            <w:r w:rsidRPr="00CA453B">
              <w:rPr>
                <w:rFonts w:ascii="Arial" w:hAnsi="Arial" w:cs="Arial"/>
                <w:b/>
                <w:color w:val="1C1B1A"/>
                <w:sz w:val="20"/>
              </w:rPr>
              <w:t>Art. 87</w:t>
            </w:r>
            <w:r w:rsidRPr="00CA453B">
              <w:rPr>
                <w:rFonts w:ascii="Arial" w:hAnsi="Arial" w:cs="Arial"/>
                <w:color w:val="1C1B1A"/>
                <w:sz w:val="20"/>
              </w:rPr>
              <w:t>. Para os fins desta Lei, os órgãos e entidades da Administração</w:t>
            </w:r>
            <w:r w:rsidRPr="00CA453B">
              <w:rPr>
                <w:rFonts w:ascii="Arial" w:hAnsi="Arial" w:cs="Arial"/>
                <w:color w:val="1C1B1A"/>
                <w:spacing w:val="1"/>
                <w:sz w:val="20"/>
              </w:rPr>
              <w:t xml:space="preserve"> </w:t>
            </w:r>
            <w:r w:rsidRPr="00CA453B">
              <w:rPr>
                <w:rFonts w:ascii="Arial" w:hAnsi="Arial" w:cs="Arial"/>
                <w:color w:val="1C1B1A"/>
                <w:sz w:val="20"/>
              </w:rPr>
              <w:t>Pública</w:t>
            </w:r>
            <w:r w:rsidRPr="00CA453B">
              <w:rPr>
                <w:rFonts w:ascii="Arial" w:hAnsi="Arial" w:cs="Arial"/>
                <w:color w:val="1C1B1A"/>
                <w:spacing w:val="1"/>
                <w:sz w:val="20"/>
              </w:rPr>
              <w:t xml:space="preserve"> </w:t>
            </w:r>
            <w:r w:rsidRPr="00CA453B">
              <w:rPr>
                <w:rFonts w:ascii="Arial" w:hAnsi="Arial" w:cs="Arial"/>
                <w:color w:val="1C1B1A"/>
                <w:sz w:val="20"/>
              </w:rPr>
              <w:t>deverão</w:t>
            </w:r>
            <w:r w:rsidRPr="00CA453B">
              <w:rPr>
                <w:rFonts w:ascii="Arial" w:hAnsi="Arial" w:cs="Arial"/>
                <w:color w:val="1C1B1A"/>
                <w:spacing w:val="1"/>
                <w:sz w:val="20"/>
              </w:rPr>
              <w:t xml:space="preserve"> </w:t>
            </w:r>
            <w:r w:rsidRPr="00CA453B">
              <w:rPr>
                <w:rFonts w:ascii="Arial" w:hAnsi="Arial" w:cs="Arial"/>
                <w:color w:val="1C1B1A"/>
                <w:sz w:val="20"/>
              </w:rPr>
              <w:t>utilizar</w:t>
            </w:r>
            <w:r w:rsidRPr="00CA453B">
              <w:rPr>
                <w:rFonts w:ascii="Arial" w:hAnsi="Arial" w:cs="Arial"/>
                <w:color w:val="1C1B1A"/>
                <w:spacing w:val="1"/>
                <w:sz w:val="20"/>
              </w:rPr>
              <w:t xml:space="preserve"> </w:t>
            </w:r>
            <w:r w:rsidRPr="00CA453B">
              <w:rPr>
                <w:rFonts w:ascii="Arial" w:hAnsi="Arial" w:cs="Arial"/>
                <w:color w:val="1C1B1A"/>
                <w:sz w:val="20"/>
              </w:rPr>
              <w:t>o</w:t>
            </w:r>
            <w:r w:rsidRPr="00CA453B">
              <w:rPr>
                <w:rFonts w:ascii="Arial" w:hAnsi="Arial" w:cs="Arial"/>
                <w:color w:val="1C1B1A"/>
                <w:spacing w:val="1"/>
                <w:sz w:val="20"/>
              </w:rPr>
              <w:t xml:space="preserve"> </w:t>
            </w:r>
            <w:r w:rsidRPr="00CA453B">
              <w:rPr>
                <w:rFonts w:ascii="Arial" w:hAnsi="Arial" w:cs="Arial"/>
                <w:color w:val="1C1B1A"/>
                <w:sz w:val="20"/>
              </w:rPr>
              <w:t>sistema</w:t>
            </w:r>
            <w:r w:rsidRPr="00CA453B">
              <w:rPr>
                <w:rFonts w:ascii="Arial" w:hAnsi="Arial" w:cs="Arial"/>
                <w:color w:val="1C1B1A"/>
                <w:spacing w:val="1"/>
                <w:sz w:val="20"/>
              </w:rPr>
              <w:t xml:space="preserve"> </w:t>
            </w:r>
            <w:r w:rsidRPr="00CA453B">
              <w:rPr>
                <w:rFonts w:ascii="Arial" w:hAnsi="Arial" w:cs="Arial"/>
                <w:color w:val="1C1B1A"/>
                <w:sz w:val="20"/>
              </w:rPr>
              <w:t>de</w:t>
            </w:r>
            <w:r w:rsidRPr="00CA453B">
              <w:rPr>
                <w:rFonts w:ascii="Arial" w:hAnsi="Arial" w:cs="Arial"/>
                <w:color w:val="1C1B1A"/>
                <w:spacing w:val="1"/>
                <w:sz w:val="20"/>
              </w:rPr>
              <w:t xml:space="preserve"> </w:t>
            </w:r>
            <w:r w:rsidRPr="00CA453B">
              <w:rPr>
                <w:rFonts w:ascii="Arial" w:hAnsi="Arial" w:cs="Arial"/>
                <w:color w:val="1C1B1A"/>
                <w:sz w:val="20"/>
              </w:rPr>
              <w:t>registro</w:t>
            </w:r>
            <w:r w:rsidRPr="00CA453B">
              <w:rPr>
                <w:rFonts w:ascii="Arial" w:hAnsi="Arial" w:cs="Arial"/>
                <w:color w:val="1C1B1A"/>
                <w:spacing w:val="1"/>
                <w:sz w:val="20"/>
              </w:rPr>
              <w:t xml:space="preserve"> </w:t>
            </w:r>
            <w:r w:rsidRPr="00CA453B">
              <w:rPr>
                <w:rFonts w:ascii="Arial" w:hAnsi="Arial" w:cs="Arial"/>
                <w:color w:val="1C1B1A"/>
                <w:sz w:val="20"/>
              </w:rPr>
              <w:t>cadastral</w:t>
            </w:r>
            <w:r w:rsidRPr="00CA453B">
              <w:rPr>
                <w:rFonts w:ascii="Arial" w:hAnsi="Arial" w:cs="Arial"/>
                <w:color w:val="1C1B1A"/>
                <w:spacing w:val="1"/>
                <w:sz w:val="20"/>
              </w:rPr>
              <w:t xml:space="preserve"> </w:t>
            </w:r>
            <w:r w:rsidRPr="00CA453B">
              <w:rPr>
                <w:rFonts w:ascii="Arial" w:hAnsi="Arial" w:cs="Arial"/>
                <w:color w:val="1C1B1A"/>
                <w:sz w:val="20"/>
              </w:rPr>
              <w:t>unificado</w:t>
            </w:r>
            <w:r w:rsidRPr="00CA453B">
              <w:rPr>
                <w:rFonts w:ascii="Arial" w:hAnsi="Arial" w:cs="Arial"/>
                <w:color w:val="1C1B1A"/>
                <w:spacing w:val="1"/>
                <w:sz w:val="20"/>
              </w:rPr>
              <w:t xml:space="preserve"> </w:t>
            </w:r>
            <w:r w:rsidRPr="00CA453B">
              <w:rPr>
                <w:rFonts w:ascii="Arial" w:hAnsi="Arial" w:cs="Arial"/>
                <w:color w:val="1C1B1A"/>
                <w:sz w:val="20"/>
              </w:rPr>
              <w:t>disponível no Portal Nacional de Contratações Públicas (PNCP), para</w:t>
            </w:r>
            <w:r w:rsidRPr="00CA453B">
              <w:rPr>
                <w:rFonts w:ascii="Arial" w:hAnsi="Arial" w:cs="Arial"/>
                <w:color w:val="1C1B1A"/>
                <w:spacing w:val="1"/>
                <w:sz w:val="20"/>
              </w:rPr>
              <w:t xml:space="preserve"> </w:t>
            </w:r>
            <w:r w:rsidRPr="00CA453B">
              <w:rPr>
                <w:rFonts w:ascii="Arial" w:hAnsi="Arial" w:cs="Arial"/>
                <w:color w:val="1C1B1A"/>
                <w:sz w:val="20"/>
              </w:rPr>
              <w:t>efeito</w:t>
            </w:r>
            <w:r w:rsidRPr="00CA453B">
              <w:rPr>
                <w:rFonts w:ascii="Arial" w:hAnsi="Arial" w:cs="Arial"/>
                <w:color w:val="1C1B1A"/>
                <w:spacing w:val="27"/>
                <w:sz w:val="20"/>
              </w:rPr>
              <w:t xml:space="preserve"> </w:t>
            </w:r>
            <w:r w:rsidRPr="00CA453B">
              <w:rPr>
                <w:rFonts w:ascii="Arial" w:hAnsi="Arial" w:cs="Arial"/>
                <w:color w:val="1C1B1A"/>
                <w:sz w:val="20"/>
              </w:rPr>
              <w:t>de</w:t>
            </w:r>
            <w:r w:rsidRPr="00CA453B">
              <w:rPr>
                <w:rFonts w:ascii="Arial" w:hAnsi="Arial" w:cs="Arial"/>
                <w:color w:val="1C1B1A"/>
                <w:spacing w:val="27"/>
                <w:sz w:val="20"/>
              </w:rPr>
              <w:t xml:space="preserve"> </w:t>
            </w:r>
            <w:r w:rsidRPr="00CA453B">
              <w:rPr>
                <w:rFonts w:ascii="Arial" w:hAnsi="Arial" w:cs="Arial"/>
                <w:color w:val="1C1B1A"/>
                <w:sz w:val="20"/>
              </w:rPr>
              <w:t>cadastro</w:t>
            </w:r>
            <w:r w:rsidRPr="00CA453B">
              <w:rPr>
                <w:rFonts w:ascii="Arial" w:hAnsi="Arial" w:cs="Arial"/>
                <w:color w:val="1C1B1A"/>
                <w:spacing w:val="27"/>
                <w:sz w:val="20"/>
              </w:rPr>
              <w:t xml:space="preserve"> </w:t>
            </w:r>
            <w:r w:rsidRPr="00CA453B">
              <w:rPr>
                <w:rFonts w:ascii="Arial" w:hAnsi="Arial" w:cs="Arial"/>
                <w:color w:val="1C1B1A"/>
                <w:sz w:val="20"/>
              </w:rPr>
              <w:t>unificado</w:t>
            </w:r>
            <w:r w:rsidRPr="00CA453B">
              <w:rPr>
                <w:rFonts w:ascii="Arial" w:hAnsi="Arial" w:cs="Arial"/>
                <w:color w:val="1C1B1A"/>
                <w:spacing w:val="27"/>
                <w:sz w:val="20"/>
              </w:rPr>
              <w:t xml:space="preserve"> </w:t>
            </w:r>
            <w:r w:rsidRPr="00CA453B">
              <w:rPr>
                <w:rFonts w:ascii="Arial" w:hAnsi="Arial" w:cs="Arial"/>
                <w:color w:val="1C1B1A"/>
                <w:sz w:val="20"/>
              </w:rPr>
              <w:t>de</w:t>
            </w:r>
            <w:r w:rsidRPr="00CA453B">
              <w:rPr>
                <w:rFonts w:ascii="Arial" w:hAnsi="Arial" w:cs="Arial"/>
                <w:color w:val="1C1B1A"/>
                <w:spacing w:val="27"/>
                <w:sz w:val="20"/>
              </w:rPr>
              <w:t xml:space="preserve"> </w:t>
            </w:r>
            <w:r w:rsidRPr="00CA453B">
              <w:rPr>
                <w:rFonts w:ascii="Arial" w:hAnsi="Arial" w:cs="Arial"/>
                <w:color w:val="1C1B1A"/>
                <w:sz w:val="20"/>
              </w:rPr>
              <w:t>licitantes,</w:t>
            </w:r>
            <w:r w:rsidRPr="00CA453B">
              <w:rPr>
                <w:rFonts w:ascii="Arial" w:hAnsi="Arial" w:cs="Arial"/>
                <w:color w:val="1C1B1A"/>
                <w:spacing w:val="27"/>
                <w:sz w:val="20"/>
              </w:rPr>
              <w:t xml:space="preserve"> </w:t>
            </w:r>
            <w:r w:rsidRPr="00CA453B">
              <w:rPr>
                <w:rFonts w:ascii="Arial" w:hAnsi="Arial" w:cs="Arial"/>
                <w:color w:val="1C1B1A"/>
                <w:sz w:val="20"/>
              </w:rPr>
              <w:t>na</w:t>
            </w:r>
            <w:r w:rsidRPr="00CA453B">
              <w:rPr>
                <w:rFonts w:ascii="Arial" w:hAnsi="Arial" w:cs="Arial"/>
                <w:color w:val="1C1B1A"/>
                <w:spacing w:val="28"/>
                <w:sz w:val="20"/>
              </w:rPr>
              <w:t xml:space="preserve"> </w:t>
            </w:r>
            <w:r w:rsidRPr="00CA453B">
              <w:rPr>
                <w:rFonts w:ascii="Arial" w:hAnsi="Arial" w:cs="Arial"/>
                <w:color w:val="1C1B1A"/>
                <w:sz w:val="20"/>
              </w:rPr>
              <w:t>forma</w:t>
            </w:r>
            <w:r w:rsidRPr="00CA453B">
              <w:rPr>
                <w:rFonts w:ascii="Arial" w:hAnsi="Arial" w:cs="Arial"/>
                <w:color w:val="1C1B1A"/>
                <w:spacing w:val="28"/>
                <w:sz w:val="20"/>
              </w:rPr>
              <w:t xml:space="preserve"> </w:t>
            </w:r>
            <w:r w:rsidRPr="00CA453B">
              <w:rPr>
                <w:rFonts w:ascii="Arial" w:hAnsi="Arial" w:cs="Arial"/>
                <w:color w:val="1C1B1A"/>
                <w:sz w:val="20"/>
              </w:rPr>
              <w:t>disposta</w:t>
            </w:r>
            <w:r w:rsidRPr="00CA453B">
              <w:rPr>
                <w:rFonts w:ascii="Arial" w:hAnsi="Arial" w:cs="Arial"/>
                <w:color w:val="1C1B1A"/>
                <w:spacing w:val="28"/>
                <w:sz w:val="20"/>
              </w:rPr>
              <w:t xml:space="preserve"> </w:t>
            </w:r>
            <w:r w:rsidRPr="00CA453B">
              <w:rPr>
                <w:rFonts w:ascii="Arial" w:hAnsi="Arial" w:cs="Arial"/>
                <w:color w:val="1C1B1A"/>
                <w:sz w:val="20"/>
              </w:rPr>
              <w:t>em</w:t>
            </w:r>
          </w:p>
          <w:p w14:paraId="0E871DE9" w14:textId="77777777" w:rsidR="00D813F2" w:rsidRPr="00CA453B" w:rsidRDefault="00D813F2" w:rsidP="00CA453B">
            <w:pPr>
              <w:pStyle w:val="TableParagraph"/>
              <w:spacing w:line="276" w:lineRule="auto"/>
              <w:ind w:left="83"/>
              <w:rPr>
                <w:rFonts w:ascii="Arial" w:hAnsi="Arial" w:cs="Arial"/>
                <w:sz w:val="20"/>
              </w:rPr>
            </w:pPr>
            <w:r w:rsidRPr="00CA453B">
              <w:rPr>
                <w:rFonts w:ascii="Arial" w:hAnsi="Arial" w:cs="Arial"/>
                <w:b/>
                <w:color w:val="C00000"/>
                <w:sz w:val="20"/>
              </w:rPr>
              <w:t>regulamento</w:t>
            </w:r>
            <w:r w:rsidRPr="00CA453B">
              <w:rPr>
                <w:rFonts w:ascii="Arial" w:hAnsi="Arial" w:cs="Arial"/>
                <w:color w:val="1C1B1A"/>
                <w:sz w:val="20"/>
              </w:rPr>
              <w:t>.</w:t>
            </w:r>
          </w:p>
        </w:tc>
        <w:tc>
          <w:tcPr>
            <w:tcW w:w="3503" w:type="dxa"/>
            <w:gridSpan w:val="2"/>
            <w:vMerge w:val="restart"/>
            <w:tcBorders>
              <w:left w:val="single" w:sz="18" w:space="0" w:color="FFFFFF"/>
            </w:tcBorders>
            <w:shd w:val="clear" w:color="auto" w:fill="E1EED9"/>
          </w:tcPr>
          <w:p w14:paraId="70932C4A" w14:textId="77777777" w:rsidR="00D813F2" w:rsidRPr="00CA453B" w:rsidRDefault="00D813F2" w:rsidP="00CA453B">
            <w:pPr>
              <w:pStyle w:val="TableParagraph"/>
              <w:spacing w:line="276" w:lineRule="auto"/>
              <w:rPr>
                <w:rFonts w:ascii="Arial" w:hAnsi="Arial" w:cs="Arial"/>
                <w:b/>
                <w:sz w:val="26"/>
              </w:rPr>
            </w:pPr>
          </w:p>
          <w:p w14:paraId="5916F902" w14:textId="77777777" w:rsidR="00D813F2" w:rsidRPr="00CA453B" w:rsidRDefault="00D813F2" w:rsidP="00CA453B">
            <w:pPr>
              <w:pStyle w:val="TableParagraph"/>
              <w:spacing w:line="276" w:lineRule="auto"/>
              <w:rPr>
                <w:rFonts w:ascii="Arial" w:hAnsi="Arial" w:cs="Arial"/>
                <w:b/>
                <w:sz w:val="26"/>
              </w:rPr>
            </w:pPr>
          </w:p>
          <w:p w14:paraId="615BB1BE" w14:textId="77777777" w:rsidR="00D813F2" w:rsidRPr="00CA453B" w:rsidRDefault="00D813F2" w:rsidP="00CA453B">
            <w:pPr>
              <w:pStyle w:val="TableParagraph"/>
              <w:spacing w:line="276" w:lineRule="auto"/>
              <w:rPr>
                <w:rFonts w:ascii="Arial" w:hAnsi="Arial" w:cs="Arial"/>
                <w:b/>
                <w:sz w:val="26"/>
              </w:rPr>
            </w:pPr>
          </w:p>
          <w:p w14:paraId="15BEB512" w14:textId="77777777" w:rsidR="00D813F2" w:rsidRPr="00CA453B" w:rsidRDefault="00D813F2" w:rsidP="00CA453B">
            <w:pPr>
              <w:pStyle w:val="TableParagraph"/>
              <w:spacing w:line="276" w:lineRule="auto"/>
              <w:rPr>
                <w:rFonts w:ascii="Arial" w:hAnsi="Arial" w:cs="Arial"/>
                <w:b/>
                <w:sz w:val="26"/>
              </w:rPr>
            </w:pPr>
          </w:p>
          <w:p w14:paraId="50352E5B" w14:textId="77777777" w:rsidR="00D813F2" w:rsidRPr="00CA453B" w:rsidRDefault="00D813F2" w:rsidP="00CA453B">
            <w:pPr>
              <w:pStyle w:val="TableParagraph"/>
              <w:spacing w:line="276" w:lineRule="auto"/>
              <w:rPr>
                <w:rFonts w:ascii="Arial" w:hAnsi="Arial" w:cs="Arial"/>
                <w:b/>
                <w:sz w:val="26"/>
              </w:rPr>
            </w:pPr>
          </w:p>
          <w:p w14:paraId="23404974" w14:textId="77777777" w:rsidR="00D813F2" w:rsidRPr="00CA453B" w:rsidRDefault="00D813F2" w:rsidP="00CA453B">
            <w:pPr>
              <w:pStyle w:val="TableParagraph"/>
              <w:spacing w:line="276" w:lineRule="auto"/>
              <w:rPr>
                <w:rFonts w:ascii="Arial" w:hAnsi="Arial" w:cs="Arial"/>
                <w:b/>
                <w:sz w:val="26"/>
              </w:rPr>
            </w:pPr>
          </w:p>
          <w:p w14:paraId="744EAC4C" w14:textId="77777777" w:rsidR="00D813F2" w:rsidRPr="00CA453B" w:rsidRDefault="00D813F2" w:rsidP="00CA453B">
            <w:pPr>
              <w:pStyle w:val="TableParagraph"/>
              <w:spacing w:line="276" w:lineRule="auto"/>
              <w:rPr>
                <w:rFonts w:ascii="Arial" w:hAnsi="Arial" w:cs="Arial"/>
                <w:b/>
                <w:sz w:val="26"/>
              </w:rPr>
            </w:pPr>
          </w:p>
          <w:p w14:paraId="0934D28E" w14:textId="77777777" w:rsidR="00D813F2" w:rsidRPr="00CA453B" w:rsidRDefault="00D813F2" w:rsidP="00CA453B">
            <w:pPr>
              <w:pStyle w:val="TableParagraph"/>
              <w:spacing w:line="276" w:lineRule="auto"/>
              <w:rPr>
                <w:rFonts w:ascii="Arial" w:hAnsi="Arial" w:cs="Arial"/>
                <w:b/>
                <w:sz w:val="26"/>
              </w:rPr>
            </w:pPr>
          </w:p>
          <w:p w14:paraId="4A7E3746" w14:textId="77777777" w:rsidR="00D813F2" w:rsidRPr="00CA453B" w:rsidRDefault="00D813F2" w:rsidP="00CA453B">
            <w:pPr>
              <w:pStyle w:val="TableParagraph"/>
              <w:spacing w:line="276" w:lineRule="auto"/>
              <w:rPr>
                <w:rFonts w:ascii="Arial" w:hAnsi="Arial" w:cs="Arial"/>
                <w:b/>
                <w:sz w:val="26"/>
              </w:rPr>
            </w:pPr>
          </w:p>
          <w:p w14:paraId="671B6047" w14:textId="77777777" w:rsidR="00D813F2" w:rsidRPr="00CA453B" w:rsidRDefault="00D813F2" w:rsidP="00CA453B">
            <w:pPr>
              <w:pStyle w:val="TableParagraph"/>
              <w:spacing w:before="8" w:line="276" w:lineRule="auto"/>
              <w:rPr>
                <w:rFonts w:ascii="Arial" w:hAnsi="Arial" w:cs="Arial"/>
                <w:b/>
                <w:sz w:val="24"/>
              </w:rPr>
            </w:pPr>
          </w:p>
          <w:p w14:paraId="20497A8E" w14:textId="77777777" w:rsidR="00D813F2" w:rsidRPr="00CA453B" w:rsidRDefault="00D813F2" w:rsidP="00CA453B">
            <w:pPr>
              <w:pStyle w:val="TableParagraph"/>
              <w:tabs>
                <w:tab w:val="left" w:pos="1654"/>
                <w:tab w:val="left" w:pos="2071"/>
                <w:tab w:val="left" w:pos="3170"/>
              </w:tabs>
              <w:spacing w:line="276" w:lineRule="auto"/>
              <w:ind w:left="85" w:right="88"/>
              <w:rPr>
                <w:rFonts w:ascii="Arial" w:hAnsi="Arial" w:cs="Arial"/>
                <w:sz w:val="20"/>
              </w:rPr>
            </w:pPr>
            <w:r w:rsidRPr="00CA453B">
              <w:rPr>
                <w:rFonts w:ascii="Arial" w:hAnsi="Arial" w:cs="Arial"/>
                <w:sz w:val="20"/>
              </w:rPr>
              <w:t>Regulamentar</w:t>
            </w:r>
            <w:r w:rsidRPr="00CA453B">
              <w:rPr>
                <w:rFonts w:ascii="Arial" w:hAnsi="Arial" w:cs="Arial"/>
                <w:sz w:val="20"/>
              </w:rPr>
              <w:tab/>
              <w:t>o</w:t>
            </w:r>
            <w:r w:rsidRPr="00CA453B">
              <w:rPr>
                <w:rFonts w:ascii="Arial" w:hAnsi="Arial" w:cs="Arial"/>
                <w:sz w:val="20"/>
              </w:rPr>
              <w:tab/>
              <w:t>cadastro</w:t>
            </w:r>
            <w:r w:rsidRPr="00CA453B">
              <w:rPr>
                <w:rFonts w:ascii="Arial" w:hAnsi="Arial" w:cs="Arial"/>
                <w:sz w:val="20"/>
              </w:rPr>
              <w:tab/>
            </w:r>
            <w:r w:rsidRPr="00CA453B">
              <w:rPr>
                <w:rFonts w:ascii="Arial" w:hAnsi="Arial" w:cs="Arial"/>
                <w:spacing w:val="-2"/>
                <w:sz w:val="20"/>
              </w:rPr>
              <w:t>de</w:t>
            </w:r>
            <w:r w:rsidRPr="00CA453B">
              <w:rPr>
                <w:rFonts w:ascii="Arial" w:hAnsi="Arial" w:cs="Arial"/>
                <w:spacing w:val="-47"/>
                <w:sz w:val="20"/>
              </w:rPr>
              <w:t xml:space="preserve"> </w:t>
            </w:r>
            <w:r w:rsidRPr="00CA453B">
              <w:rPr>
                <w:rFonts w:ascii="Arial" w:hAnsi="Arial" w:cs="Arial"/>
                <w:sz w:val="20"/>
              </w:rPr>
              <w:t>fornecedores.</w:t>
            </w:r>
          </w:p>
        </w:tc>
      </w:tr>
      <w:tr w:rsidR="00D813F2" w:rsidRPr="00CA453B" w14:paraId="147C9604" w14:textId="77777777" w:rsidTr="003E38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3" w:type="dxa"/>
          <w:trHeight w:val="1358"/>
        </w:trPr>
        <w:tc>
          <w:tcPr>
            <w:tcW w:w="449" w:type="dxa"/>
            <w:tcBorders>
              <w:top w:val="single" w:sz="2" w:space="0" w:color="E1EED9"/>
              <w:bottom w:val="single" w:sz="2" w:space="0" w:color="E1EED9"/>
              <w:right w:val="single" w:sz="18" w:space="0" w:color="FFFFFF"/>
            </w:tcBorders>
            <w:shd w:val="clear" w:color="auto" w:fill="C5DFB3"/>
          </w:tcPr>
          <w:p w14:paraId="259954DE" w14:textId="77777777" w:rsidR="00D813F2" w:rsidRPr="00CA453B" w:rsidRDefault="00D813F2" w:rsidP="00CA453B">
            <w:pPr>
              <w:pStyle w:val="TableParagraph"/>
              <w:spacing w:line="276" w:lineRule="auto"/>
              <w:rPr>
                <w:rFonts w:ascii="Arial" w:hAnsi="Arial" w:cs="Arial"/>
                <w:b/>
                <w:sz w:val="28"/>
              </w:rPr>
            </w:pPr>
          </w:p>
          <w:p w14:paraId="06598E09" w14:textId="77777777" w:rsidR="00D813F2" w:rsidRPr="00CA453B" w:rsidRDefault="00D813F2" w:rsidP="00CA453B">
            <w:pPr>
              <w:pStyle w:val="TableParagraph"/>
              <w:spacing w:before="207" w:line="276" w:lineRule="auto"/>
              <w:ind w:left="86"/>
              <w:rPr>
                <w:rFonts w:ascii="Arial" w:hAnsi="Arial" w:cs="Arial"/>
                <w:b/>
              </w:rPr>
            </w:pPr>
            <w:r w:rsidRPr="00CA453B">
              <w:rPr>
                <w:rFonts w:ascii="Arial" w:hAnsi="Arial" w:cs="Arial"/>
                <w:b/>
              </w:rPr>
              <w:t>34</w:t>
            </w:r>
          </w:p>
        </w:tc>
        <w:tc>
          <w:tcPr>
            <w:tcW w:w="6638" w:type="dxa"/>
            <w:gridSpan w:val="2"/>
            <w:tcBorders>
              <w:left w:val="single" w:sz="18" w:space="0" w:color="FFFFFF"/>
              <w:right w:val="single" w:sz="18" w:space="0" w:color="FFFFFF"/>
            </w:tcBorders>
            <w:shd w:val="clear" w:color="auto" w:fill="E1EED9"/>
          </w:tcPr>
          <w:p w14:paraId="34AAAA64" w14:textId="77777777" w:rsidR="00D813F2" w:rsidRPr="00CA453B" w:rsidRDefault="00D813F2" w:rsidP="00CA453B">
            <w:pPr>
              <w:pStyle w:val="TableParagraph"/>
              <w:spacing w:before="60" w:line="276" w:lineRule="auto"/>
              <w:ind w:left="83"/>
              <w:jc w:val="both"/>
              <w:rPr>
                <w:rFonts w:ascii="Arial" w:hAnsi="Arial" w:cs="Arial"/>
                <w:b/>
                <w:sz w:val="20"/>
              </w:rPr>
            </w:pPr>
            <w:r w:rsidRPr="00CA453B">
              <w:rPr>
                <w:rFonts w:ascii="Arial" w:hAnsi="Arial" w:cs="Arial"/>
                <w:b/>
                <w:sz w:val="20"/>
              </w:rPr>
              <w:t>Art.</w:t>
            </w:r>
            <w:r w:rsidRPr="00CA453B">
              <w:rPr>
                <w:rFonts w:ascii="Arial" w:hAnsi="Arial" w:cs="Arial"/>
                <w:b/>
                <w:spacing w:val="-5"/>
                <w:sz w:val="20"/>
              </w:rPr>
              <w:t xml:space="preserve"> </w:t>
            </w:r>
            <w:r w:rsidRPr="00CA453B">
              <w:rPr>
                <w:rFonts w:ascii="Arial" w:hAnsi="Arial" w:cs="Arial"/>
                <w:b/>
                <w:sz w:val="20"/>
              </w:rPr>
              <w:t>87</w:t>
            </w:r>
            <w:r w:rsidRPr="00CA453B">
              <w:rPr>
                <w:rFonts w:ascii="Arial" w:hAnsi="Arial" w:cs="Arial"/>
                <w:b/>
                <w:spacing w:val="-2"/>
                <w:sz w:val="20"/>
              </w:rPr>
              <w:t xml:space="preserve"> </w:t>
            </w:r>
            <w:r w:rsidRPr="00CA453B">
              <w:rPr>
                <w:rFonts w:ascii="Arial" w:hAnsi="Arial" w:cs="Arial"/>
                <w:b/>
                <w:sz w:val="20"/>
              </w:rPr>
              <w:t>(cadastro</w:t>
            </w:r>
            <w:r w:rsidRPr="00CA453B">
              <w:rPr>
                <w:rFonts w:ascii="Arial" w:hAnsi="Arial" w:cs="Arial"/>
                <w:b/>
                <w:spacing w:val="-2"/>
                <w:sz w:val="20"/>
              </w:rPr>
              <w:t xml:space="preserve"> </w:t>
            </w:r>
            <w:r w:rsidRPr="00CA453B">
              <w:rPr>
                <w:rFonts w:ascii="Arial" w:hAnsi="Arial" w:cs="Arial"/>
                <w:b/>
                <w:sz w:val="20"/>
              </w:rPr>
              <w:t>de</w:t>
            </w:r>
            <w:r w:rsidRPr="00CA453B">
              <w:rPr>
                <w:rFonts w:ascii="Arial" w:hAnsi="Arial" w:cs="Arial"/>
                <w:b/>
                <w:spacing w:val="-3"/>
                <w:sz w:val="20"/>
              </w:rPr>
              <w:t xml:space="preserve"> </w:t>
            </w:r>
            <w:r w:rsidRPr="00CA453B">
              <w:rPr>
                <w:rFonts w:ascii="Arial" w:hAnsi="Arial" w:cs="Arial"/>
                <w:b/>
                <w:sz w:val="20"/>
              </w:rPr>
              <w:t>fornecedores)</w:t>
            </w:r>
          </w:p>
          <w:p w14:paraId="12577DDF" w14:textId="77777777" w:rsidR="00D813F2" w:rsidRPr="00CA453B" w:rsidRDefault="00D813F2" w:rsidP="00CA453B">
            <w:pPr>
              <w:pStyle w:val="TableParagraph"/>
              <w:spacing w:line="276" w:lineRule="auto"/>
              <w:ind w:left="83" w:right="87"/>
              <w:jc w:val="both"/>
              <w:rPr>
                <w:rFonts w:ascii="Arial" w:hAnsi="Arial" w:cs="Arial"/>
                <w:sz w:val="20"/>
              </w:rPr>
            </w:pPr>
            <w:r w:rsidRPr="00CA453B">
              <w:rPr>
                <w:rFonts w:ascii="Arial" w:hAnsi="Arial" w:cs="Arial"/>
                <w:color w:val="1C1B1A"/>
                <w:sz w:val="20"/>
              </w:rPr>
              <w:t>§ 3º A Administração poderá realizar licitação restrita a fornecedores</w:t>
            </w:r>
            <w:r w:rsidRPr="00CA453B">
              <w:rPr>
                <w:rFonts w:ascii="Arial" w:hAnsi="Arial" w:cs="Arial"/>
                <w:color w:val="1C1B1A"/>
                <w:spacing w:val="1"/>
                <w:sz w:val="20"/>
              </w:rPr>
              <w:t xml:space="preserve"> </w:t>
            </w:r>
            <w:r w:rsidRPr="00CA453B">
              <w:rPr>
                <w:rFonts w:ascii="Arial" w:hAnsi="Arial" w:cs="Arial"/>
                <w:color w:val="1C1B1A"/>
                <w:sz w:val="20"/>
              </w:rPr>
              <w:t>cadastrados,</w:t>
            </w:r>
            <w:r w:rsidRPr="00CA453B">
              <w:rPr>
                <w:rFonts w:ascii="Arial" w:hAnsi="Arial" w:cs="Arial"/>
                <w:color w:val="1C1B1A"/>
                <w:spacing w:val="1"/>
                <w:sz w:val="20"/>
              </w:rPr>
              <w:t xml:space="preserve"> </w:t>
            </w:r>
            <w:r w:rsidRPr="00CA453B">
              <w:rPr>
                <w:rFonts w:ascii="Arial" w:hAnsi="Arial" w:cs="Arial"/>
                <w:color w:val="1C1B1A"/>
                <w:sz w:val="20"/>
              </w:rPr>
              <w:t>atendidos</w:t>
            </w:r>
            <w:r w:rsidRPr="00CA453B">
              <w:rPr>
                <w:rFonts w:ascii="Arial" w:hAnsi="Arial" w:cs="Arial"/>
                <w:color w:val="1C1B1A"/>
                <w:spacing w:val="1"/>
                <w:sz w:val="20"/>
              </w:rPr>
              <w:t xml:space="preserve"> </w:t>
            </w:r>
            <w:r w:rsidRPr="00CA453B">
              <w:rPr>
                <w:rFonts w:ascii="Arial" w:hAnsi="Arial" w:cs="Arial"/>
                <w:color w:val="1C1B1A"/>
                <w:sz w:val="20"/>
              </w:rPr>
              <w:t>os</w:t>
            </w:r>
            <w:r w:rsidRPr="00CA453B">
              <w:rPr>
                <w:rFonts w:ascii="Arial" w:hAnsi="Arial" w:cs="Arial"/>
                <w:color w:val="1C1B1A"/>
                <w:spacing w:val="1"/>
                <w:sz w:val="20"/>
              </w:rPr>
              <w:t xml:space="preserve"> </w:t>
            </w:r>
            <w:r w:rsidRPr="00CA453B">
              <w:rPr>
                <w:rFonts w:ascii="Arial" w:hAnsi="Arial" w:cs="Arial"/>
                <w:color w:val="1C1B1A"/>
                <w:sz w:val="20"/>
              </w:rPr>
              <w:t>critérios,</w:t>
            </w:r>
            <w:r w:rsidRPr="00CA453B">
              <w:rPr>
                <w:rFonts w:ascii="Arial" w:hAnsi="Arial" w:cs="Arial"/>
                <w:color w:val="1C1B1A"/>
                <w:spacing w:val="1"/>
                <w:sz w:val="20"/>
              </w:rPr>
              <w:t xml:space="preserve"> </w:t>
            </w:r>
            <w:r w:rsidRPr="00CA453B">
              <w:rPr>
                <w:rFonts w:ascii="Arial" w:hAnsi="Arial" w:cs="Arial"/>
                <w:color w:val="1C1B1A"/>
                <w:sz w:val="20"/>
              </w:rPr>
              <w:t>as</w:t>
            </w:r>
            <w:r w:rsidRPr="00CA453B">
              <w:rPr>
                <w:rFonts w:ascii="Arial" w:hAnsi="Arial" w:cs="Arial"/>
                <w:color w:val="1C1B1A"/>
                <w:spacing w:val="1"/>
                <w:sz w:val="20"/>
              </w:rPr>
              <w:t xml:space="preserve"> </w:t>
            </w:r>
            <w:r w:rsidRPr="00CA453B">
              <w:rPr>
                <w:rFonts w:ascii="Arial" w:hAnsi="Arial" w:cs="Arial"/>
                <w:color w:val="1C1B1A"/>
                <w:sz w:val="20"/>
              </w:rPr>
              <w:t>condições</w:t>
            </w:r>
            <w:r w:rsidRPr="00CA453B">
              <w:rPr>
                <w:rFonts w:ascii="Arial" w:hAnsi="Arial" w:cs="Arial"/>
                <w:color w:val="1C1B1A"/>
                <w:spacing w:val="1"/>
                <w:sz w:val="20"/>
              </w:rPr>
              <w:t xml:space="preserve"> </w:t>
            </w:r>
            <w:r w:rsidRPr="00CA453B">
              <w:rPr>
                <w:rFonts w:ascii="Arial" w:hAnsi="Arial" w:cs="Arial"/>
                <w:color w:val="1C1B1A"/>
                <w:sz w:val="20"/>
              </w:rPr>
              <w:t>e</w:t>
            </w:r>
            <w:r w:rsidRPr="00CA453B">
              <w:rPr>
                <w:rFonts w:ascii="Arial" w:hAnsi="Arial" w:cs="Arial"/>
                <w:color w:val="1C1B1A"/>
                <w:spacing w:val="1"/>
                <w:sz w:val="20"/>
              </w:rPr>
              <w:t xml:space="preserve"> </w:t>
            </w:r>
            <w:r w:rsidRPr="00CA453B">
              <w:rPr>
                <w:rFonts w:ascii="Arial" w:hAnsi="Arial" w:cs="Arial"/>
                <w:color w:val="1C1B1A"/>
                <w:sz w:val="20"/>
              </w:rPr>
              <w:t>os</w:t>
            </w:r>
            <w:r w:rsidRPr="00CA453B">
              <w:rPr>
                <w:rFonts w:ascii="Arial" w:hAnsi="Arial" w:cs="Arial"/>
                <w:color w:val="1C1B1A"/>
                <w:spacing w:val="1"/>
                <w:sz w:val="20"/>
              </w:rPr>
              <w:t xml:space="preserve"> </w:t>
            </w:r>
            <w:r w:rsidRPr="00CA453B">
              <w:rPr>
                <w:rFonts w:ascii="Arial" w:hAnsi="Arial" w:cs="Arial"/>
                <w:color w:val="1C1B1A"/>
                <w:sz w:val="20"/>
              </w:rPr>
              <w:t>limites</w:t>
            </w:r>
            <w:r w:rsidRPr="00CA453B">
              <w:rPr>
                <w:rFonts w:ascii="Arial" w:hAnsi="Arial" w:cs="Arial"/>
                <w:color w:val="1C1B1A"/>
                <w:spacing w:val="1"/>
                <w:sz w:val="20"/>
              </w:rPr>
              <w:t xml:space="preserve"> </w:t>
            </w:r>
            <w:r w:rsidRPr="00CA453B">
              <w:rPr>
                <w:rFonts w:ascii="Arial" w:hAnsi="Arial" w:cs="Arial"/>
                <w:color w:val="1C1B1A"/>
                <w:sz w:val="20"/>
              </w:rPr>
              <w:t xml:space="preserve">estabelecidos em </w:t>
            </w:r>
            <w:r w:rsidRPr="00CA453B">
              <w:rPr>
                <w:rFonts w:ascii="Arial" w:hAnsi="Arial" w:cs="Arial"/>
                <w:b/>
                <w:color w:val="C00000"/>
                <w:sz w:val="20"/>
              </w:rPr>
              <w:t>regulamento</w:t>
            </w:r>
            <w:r w:rsidRPr="00CA453B">
              <w:rPr>
                <w:rFonts w:ascii="Arial" w:hAnsi="Arial" w:cs="Arial"/>
                <w:color w:val="1C1B1A"/>
                <w:sz w:val="20"/>
              </w:rPr>
              <w:t>, bem como a ampla publicidade dos</w:t>
            </w:r>
            <w:r w:rsidRPr="00CA453B">
              <w:rPr>
                <w:rFonts w:ascii="Arial" w:hAnsi="Arial" w:cs="Arial"/>
                <w:color w:val="1C1B1A"/>
                <w:spacing w:val="1"/>
                <w:sz w:val="20"/>
              </w:rPr>
              <w:t xml:space="preserve"> </w:t>
            </w:r>
            <w:r w:rsidRPr="00CA453B">
              <w:rPr>
                <w:rFonts w:ascii="Arial" w:hAnsi="Arial" w:cs="Arial"/>
                <w:color w:val="1C1B1A"/>
                <w:sz w:val="20"/>
              </w:rPr>
              <w:t>procedimentos</w:t>
            </w:r>
            <w:r w:rsidRPr="00CA453B">
              <w:rPr>
                <w:rFonts w:ascii="Arial" w:hAnsi="Arial" w:cs="Arial"/>
                <w:color w:val="1C1B1A"/>
                <w:spacing w:val="-2"/>
                <w:sz w:val="20"/>
              </w:rPr>
              <w:t xml:space="preserve"> </w:t>
            </w:r>
            <w:r w:rsidRPr="00CA453B">
              <w:rPr>
                <w:rFonts w:ascii="Arial" w:hAnsi="Arial" w:cs="Arial"/>
                <w:color w:val="1C1B1A"/>
                <w:sz w:val="20"/>
              </w:rPr>
              <w:t>para</w:t>
            </w:r>
            <w:r w:rsidRPr="00CA453B">
              <w:rPr>
                <w:rFonts w:ascii="Arial" w:hAnsi="Arial" w:cs="Arial"/>
                <w:color w:val="1C1B1A"/>
                <w:spacing w:val="1"/>
                <w:sz w:val="20"/>
              </w:rPr>
              <w:t xml:space="preserve"> </w:t>
            </w:r>
            <w:r w:rsidRPr="00CA453B">
              <w:rPr>
                <w:rFonts w:ascii="Arial" w:hAnsi="Arial" w:cs="Arial"/>
                <w:color w:val="1C1B1A"/>
                <w:sz w:val="20"/>
              </w:rPr>
              <w:t>o</w:t>
            </w:r>
            <w:r w:rsidRPr="00CA453B">
              <w:rPr>
                <w:rFonts w:ascii="Arial" w:hAnsi="Arial" w:cs="Arial"/>
                <w:color w:val="1C1B1A"/>
                <w:spacing w:val="-1"/>
                <w:sz w:val="20"/>
              </w:rPr>
              <w:t xml:space="preserve"> </w:t>
            </w:r>
            <w:r w:rsidRPr="00CA453B">
              <w:rPr>
                <w:rFonts w:ascii="Arial" w:hAnsi="Arial" w:cs="Arial"/>
                <w:color w:val="1C1B1A"/>
                <w:sz w:val="20"/>
              </w:rPr>
              <w:t>cadastramento.</w:t>
            </w:r>
          </w:p>
        </w:tc>
        <w:tc>
          <w:tcPr>
            <w:tcW w:w="3503" w:type="dxa"/>
            <w:gridSpan w:val="2"/>
            <w:vMerge/>
            <w:tcBorders>
              <w:top w:val="nil"/>
              <w:left w:val="single" w:sz="18" w:space="0" w:color="FFFFFF"/>
            </w:tcBorders>
            <w:shd w:val="clear" w:color="auto" w:fill="E1EED9"/>
          </w:tcPr>
          <w:p w14:paraId="418488B0" w14:textId="77777777" w:rsidR="00D813F2" w:rsidRPr="00CA453B" w:rsidRDefault="00D813F2" w:rsidP="00CA453B">
            <w:pPr>
              <w:spacing w:line="276" w:lineRule="auto"/>
              <w:rPr>
                <w:rFonts w:ascii="Arial" w:hAnsi="Arial" w:cs="Arial"/>
                <w:sz w:val="2"/>
                <w:szCs w:val="2"/>
              </w:rPr>
            </w:pPr>
          </w:p>
        </w:tc>
      </w:tr>
      <w:tr w:rsidR="00D813F2" w:rsidRPr="00CA453B" w14:paraId="3F244788" w14:textId="77777777" w:rsidTr="003E38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3" w:type="dxa"/>
          <w:trHeight w:val="3996"/>
        </w:trPr>
        <w:tc>
          <w:tcPr>
            <w:tcW w:w="449" w:type="dxa"/>
            <w:tcBorders>
              <w:top w:val="single" w:sz="2" w:space="0" w:color="E1EED9"/>
              <w:bottom w:val="single" w:sz="2" w:space="0" w:color="E1EED9"/>
              <w:right w:val="single" w:sz="18" w:space="0" w:color="FFFFFF"/>
            </w:tcBorders>
            <w:shd w:val="clear" w:color="auto" w:fill="C5DFB3"/>
          </w:tcPr>
          <w:p w14:paraId="0A93D546" w14:textId="77777777" w:rsidR="00D813F2" w:rsidRPr="00CA453B" w:rsidRDefault="00D813F2" w:rsidP="00CA453B">
            <w:pPr>
              <w:pStyle w:val="TableParagraph"/>
              <w:spacing w:line="276" w:lineRule="auto"/>
              <w:rPr>
                <w:rFonts w:ascii="Arial" w:hAnsi="Arial" w:cs="Arial"/>
                <w:b/>
                <w:sz w:val="28"/>
              </w:rPr>
            </w:pPr>
          </w:p>
          <w:p w14:paraId="64698C49" w14:textId="77777777" w:rsidR="00D813F2" w:rsidRPr="00CA453B" w:rsidRDefault="00D813F2" w:rsidP="00CA453B">
            <w:pPr>
              <w:pStyle w:val="TableParagraph"/>
              <w:spacing w:line="276" w:lineRule="auto"/>
              <w:rPr>
                <w:rFonts w:ascii="Arial" w:hAnsi="Arial" w:cs="Arial"/>
                <w:b/>
                <w:sz w:val="28"/>
              </w:rPr>
            </w:pPr>
          </w:p>
          <w:p w14:paraId="4037ACA7" w14:textId="77777777" w:rsidR="00D813F2" w:rsidRPr="00CA453B" w:rsidRDefault="00D813F2" w:rsidP="00CA453B">
            <w:pPr>
              <w:pStyle w:val="TableParagraph"/>
              <w:spacing w:line="276" w:lineRule="auto"/>
              <w:rPr>
                <w:rFonts w:ascii="Arial" w:hAnsi="Arial" w:cs="Arial"/>
                <w:b/>
                <w:sz w:val="28"/>
              </w:rPr>
            </w:pPr>
          </w:p>
          <w:p w14:paraId="32E75E3B" w14:textId="77777777" w:rsidR="00D813F2" w:rsidRPr="00CA453B" w:rsidRDefault="00D813F2" w:rsidP="00CA453B">
            <w:pPr>
              <w:pStyle w:val="TableParagraph"/>
              <w:spacing w:line="276" w:lineRule="auto"/>
              <w:rPr>
                <w:rFonts w:ascii="Arial" w:hAnsi="Arial" w:cs="Arial"/>
                <w:b/>
                <w:sz w:val="28"/>
              </w:rPr>
            </w:pPr>
          </w:p>
          <w:p w14:paraId="7116D5EC" w14:textId="77777777" w:rsidR="00D813F2" w:rsidRPr="00CA453B" w:rsidRDefault="00D813F2" w:rsidP="00CA453B">
            <w:pPr>
              <w:pStyle w:val="TableParagraph"/>
              <w:spacing w:before="8" w:line="276" w:lineRule="auto"/>
              <w:rPr>
                <w:rFonts w:ascii="Arial" w:hAnsi="Arial" w:cs="Arial"/>
                <w:b/>
                <w:sz w:val="30"/>
              </w:rPr>
            </w:pPr>
          </w:p>
          <w:p w14:paraId="1419AC6F" w14:textId="77777777" w:rsidR="00D813F2" w:rsidRPr="00CA453B" w:rsidRDefault="00D813F2" w:rsidP="00CA453B">
            <w:pPr>
              <w:pStyle w:val="TableParagraph"/>
              <w:spacing w:line="276" w:lineRule="auto"/>
              <w:ind w:left="86"/>
              <w:rPr>
                <w:rFonts w:ascii="Arial" w:hAnsi="Arial" w:cs="Arial"/>
                <w:b/>
              </w:rPr>
            </w:pPr>
            <w:r w:rsidRPr="00CA453B">
              <w:rPr>
                <w:rFonts w:ascii="Arial" w:hAnsi="Arial" w:cs="Arial"/>
                <w:b/>
              </w:rPr>
              <w:t>35</w:t>
            </w:r>
          </w:p>
        </w:tc>
        <w:tc>
          <w:tcPr>
            <w:tcW w:w="6638" w:type="dxa"/>
            <w:gridSpan w:val="2"/>
            <w:tcBorders>
              <w:left w:val="single" w:sz="18" w:space="0" w:color="FFFFFF"/>
              <w:right w:val="single" w:sz="18" w:space="0" w:color="FFFFFF"/>
            </w:tcBorders>
            <w:shd w:val="clear" w:color="auto" w:fill="E1EED9"/>
          </w:tcPr>
          <w:p w14:paraId="37F8CECE" w14:textId="77777777" w:rsidR="00D813F2" w:rsidRPr="00CA453B" w:rsidRDefault="00D813F2" w:rsidP="00CA453B">
            <w:pPr>
              <w:pStyle w:val="TableParagraph"/>
              <w:spacing w:before="60" w:line="276" w:lineRule="auto"/>
              <w:ind w:left="83"/>
              <w:jc w:val="both"/>
              <w:rPr>
                <w:rFonts w:ascii="Arial" w:hAnsi="Arial" w:cs="Arial"/>
                <w:b/>
                <w:sz w:val="20"/>
              </w:rPr>
            </w:pPr>
            <w:r w:rsidRPr="00CA453B">
              <w:rPr>
                <w:rFonts w:ascii="Arial" w:hAnsi="Arial" w:cs="Arial"/>
                <w:b/>
                <w:sz w:val="20"/>
              </w:rPr>
              <w:t>Art.</w:t>
            </w:r>
            <w:r w:rsidRPr="00CA453B">
              <w:rPr>
                <w:rFonts w:ascii="Arial" w:hAnsi="Arial" w:cs="Arial"/>
                <w:b/>
                <w:spacing w:val="-5"/>
                <w:sz w:val="20"/>
              </w:rPr>
              <w:t xml:space="preserve"> </w:t>
            </w:r>
            <w:r w:rsidRPr="00CA453B">
              <w:rPr>
                <w:rFonts w:ascii="Arial" w:hAnsi="Arial" w:cs="Arial"/>
                <w:b/>
                <w:sz w:val="20"/>
              </w:rPr>
              <w:t>88</w:t>
            </w:r>
            <w:r w:rsidRPr="00CA453B">
              <w:rPr>
                <w:rFonts w:ascii="Arial" w:hAnsi="Arial" w:cs="Arial"/>
                <w:b/>
                <w:spacing w:val="-2"/>
                <w:sz w:val="20"/>
              </w:rPr>
              <w:t xml:space="preserve"> </w:t>
            </w:r>
            <w:r w:rsidRPr="00CA453B">
              <w:rPr>
                <w:rFonts w:ascii="Arial" w:hAnsi="Arial" w:cs="Arial"/>
                <w:b/>
                <w:sz w:val="20"/>
              </w:rPr>
              <w:t>(cadastro</w:t>
            </w:r>
            <w:r w:rsidRPr="00CA453B">
              <w:rPr>
                <w:rFonts w:ascii="Arial" w:hAnsi="Arial" w:cs="Arial"/>
                <w:b/>
                <w:spacing w:val="-2"/>
                <w:sz w:val="20"/>
              </w:rPr>
              <w:t xml:space="preserve"> </w:t>
            </w:r>
            <w:r w:rsidRPr="00CA453B">
              <w:rPr>
                <w:rFonts w:ascii="Arial" w:hAnsi="Arial" w:cs="Arial"/>
                <w:b/>
                <w:sz w:val="20"/>
              </w:rPr>
              <w:t>de</w:t>
            </w:r>
            <w:r w:rsidRPr="00CA453B">
              <w:rPr>
                <w:rFonts w:ascii="Arial" w:hAnsi="Arial" w:cs="Arial"/>
                <w:b/>
                <w:spacing w:val="-3"/>
                <w:sz w:val="20"/>
              </w:rPr>
              <w:t xml:space="preserve"> </w:t>
            </w:r>
            <w:r w:rsidRPr="00CA453B">
              <w:rPr>
                <w:rFonts w:ascii="Arial" w:hAnsi="Arial" w:cs="Arial"/>
                <w:b/>
                <w:sz w:val="20"/>
              </w:rPr>
              <w:t>fornecedores)</w:t>
            </w:r>
          </w:p>
          <w:p w14:paraId="5F227C51" w14:textId="77777777" w:rsidR="00D813F2" w:rsidRPr="00CA453B" w:rsidRDefault="00D813F2" w:rsidP="00CA453B">
            <w:pPr>
              <w:pStyle w:val="TableParagraph"/>
              <w:spacing w:before="24" w:line="276" w:lineRule="auto"/>
              <w:ind w:left="83" w:right="87"/>
              <w:jc w:val="both"/>
              <w:rPr>
                <w:rFonts w:ascii="Arial" w:hAnsi="Arial" w:cs="Arial"/>
                <w:sz w:val="20"/>
              </w:rPr>
            </w:pPr>
            <w:r w:rsidRPr="00CA453B">
              <w:rPr>
                <w:rFonts w:ascii="Arial" w:hAnsi="Arial" w:cs="Arial"/>
                <w:color w:val="1C1B1A"/>
                <w:spacing w:val="-1"/>
                <w:sz w:val="20"/>
              </w:rPr>
              <w:t>§</w:t>
            </w:r>
            <w:r w:rsidRPr="00CA453B">
              <w:rPr>
                <w:rFonts w:ascii="Arial" w:hAnsi="Arial" w:cs="Arial"/>
                <w:color w:val="1C1B1A"/>
                <w:spacing w:val="-12"/>
                <w:sz w:val="20"/>
              </w:rPr>
              <w:t xml:space="preserve"> </w:t>
            </w:r>
            <w:r w:rsidRPr="00CA453B">
              <w:rPr>
                <w:rFonts w:ascii="Arial" w:hAnsi="Arial" w:cs="Arial"/>
                <w:color w:val="1C1B1A"/>
                <w:spacing w:val="-1"/>
                <w:sz w:val="20"/>
              </w:rPr>
              <w:t>3º</w:t>
            </w:r>
            <w:r w:rsidRPr="00CA453B">
              <w:rPr>
                <w:rFonts w:ascii="Arial" w:hAnsi="Arial" w:cs="Arial"/>
                <w:color w:val="1C1B1A"/>
                <w:spacing w:val="-11"/>
                <w:sz w:val="20"/>
              </w:rPr>
              <w:t xml:space="preserve"> </w:t>
            </w:r>
            <w:r w:rsidRPr="00CA453B">
              <w:rPr>
                <w:rFonts w:ascii="Arial" w:hAnsi="Arial" w:cs="Arial"/>
                <w:color w:val="1C1B1A"/>
                <w:spacing w:val="-1"/>
                <w:sz w:val="20"/>
              </w:rPr>
              <w:t>A</w:t>
            </w:r>
            <w:r w:rsidRPr="00CA453B">
              <w:rPr>
                <w:rFonts w:ascii="Arial" w:hAnsi="Arial" w:cs="Arial"/>
                <w:color w:val="1C1B1A"/>
                <w:spacing w:val="-11"/>
                <w:sz w:val="20"/>
              </w:rPr>
              <w:t xml:space="preserve"> </w:t>
            </w:r>
            <w:r w:rsidRPr="00CA453B">
              <w:rPr>
                <w:rFonts w:ascii="Arial" w:hAnsi="Arial" w:cs="Arial"/>
                <w:color w:val="1C1B1A"/>
                <w:spacing w:val="-1"/>
                <w:sz w:val="20"/>
              </w:rPr>
              <w:t>atuação</w:t>
            </w:r>
            <w:r w:rsidRPr="00CA453B">
              <w:rPr>
                <w:rFonts w:ascii="Arial" w:hAnsi="Arial" w:cs="Arial"/>
                <w:color w:val="1C1B1A"/>
                <w:spacing w:val="-11"/>
                <w:sz w:val="20"/>
              </w:rPr>
              <w:t xml:space="preserve"> </w:t>
            </w:r>
            <w:r w:rsidRPr="00CA453B">
              <w:rPr>
                <w:rFonts w:ascii="Arial" w:hAnsi="Arial" w:cs="Arial"/>
                <w:color w:val="1C1B1A"/>
                <w:spacing w:val="-1"/>
                <w:sz w:val="20"/>
              </w:rPr>
              <w:t>do</w:t>
            </w:r>
            <w:r w:rsidRPr="00CA453B">
              <w:rPr>
                <w:rFonts w:ascii="Arial" w:hAnsi="Arial" w:cs="Arial"/>
                <w:color w:val="1C1B1A"/>
                <w:spacing w:val="-12"/>
                <w:sz w:val="20"/>
              </w:rPr>
              <w:t xml:space="preserve"> </w:t>
            </w:r>
            <w:r w:rsidRPr="00CA453B">
              <w:rPr>
                <w:rFonts w:ascii="Arial" w:hAnsi="Arial" w:cs="Arial"/>
                <w:color w:val="1C1B1A"/>
                <w:spacing w:val="-1"/>
                <w:sz w:val="20"/>
              </w:rPr>
              <w:t>contratado</w:t>
            </w:r>
            <w:r w:rsidRPr="00CA453B">
              <w:rPr>
                <w:rFonts w:ascii="Arial" w:hAnsi="Arial" w:cs="Arial"/>
                <w:color w:val="1C1B1A"/>
                <w:spacing w:val="-12"/>
                <w:sz w:val="20"/>
              </w:rPr>
              <w:t xml:space="preserve"> </w:t>
            </w:r>
            <w:r w:rsidRPr="00CA453B">
              <w:rPr>
                <w:rFonts w:ascii="Arial" w:hAnsi="Arial" w:cs="Arial"/>
                <w:color w:val="1C1B1A"/>
                <w:sz w:val="20"/>
              </w:rPr>
              <w:t>no</w:t>
            </w:r>
            <w:r w:rsidRPr="00CA453B">
              <w:rPr>
                <w:rFonts w:ascii="Arial" w:hAnsi="Arial" w:cs="Arial"/>
                <w:color w:val="1C1B1A"/>
                <w:spacing w:val="-11"/>
                <w:sz w:val="20"/>
              </w:rPr>
              <w:t xml:space="preserve"> </w:t>
            </w:r>
            <w:r w:rsidRPr="00CA453B">
              <w:rPr>
                <w:rFonts w:ascii="Arial" w:hAnsi="Arial" w:cs="Arial"/>
                <w:color w:val="1C1B1A"/>
                <w:sz w:val="20"/>
              </w:rPr>
              <w:t>cumprimento</w:t>
            </w:r>
            <w:r w:rsidRPr="00CA453B">
              <w:rPr>
                <w:rFonts w:ascii="Arial" w:hAnsi="Arial" w:cs="Arial"/>
                <w:color w:val="1C1B1A"/>
                <w:spacing w:val="-11"/>
                <w:sz w:val="20"/>
              </w:rPr>
              <w:t xml:space="preserve"> </w:t>
            </w:r>
            <w:r w:rsidRPr="00CA453B">
              <w:rPr>
                <w:rFonts w:ascii="Arial" w:hAnsi="Arial" w:cs="Arial"/>
                <w:color w:val="1C1B1A"/>
                <w:sz w:val="20"/>
              </w:rPr>
              <w:t>de</w:t>
            </w:r>
            <w:r w:rsidRPr="00CA453B">
              <w:rPr>
                <w:rFonts w:ascii="Arial" w:hAnsi="Arial" w:cs="Arial"/>
                <w:color w:val="1C1B1A"/>
                <w:spacing w:val="-10"/>
                <w:sz w:val="20"/>
              </w:rPr>
              <w:t xml:space="preserve"> </w:t>
            </w:r>
            <w:r w:rsidRPr="00CA453B">
              <w:rPr>
                <w:rFonts w:ascii="Arial" w:hAnsi="Arial" w:cs="Arial"/>
                <w:color w:val="1C1B1A"/>
                <w:sz w:val="20"/>
              </w:rPr>
              <w:t>obrigações</w:t>
            </w:r>
            <w:r w:rsidRPr="00CA453B">
              <w:rPr>
                <w:rFonts w:ascii="Arial" w:hAnsi="Arial" w:cs="Arial"/>
                <w:color w:val="1C1B1A"/>
                <w:spacing w:val="-12"/>
                <w:sz w:val="20"/>
              </w:rPr>
              <w:t xml:space="preserve"> </w:t>
            </w:r>
            <w:r w:rsidRPr="00CA453B">
              <w:rPr>
                <w:rFonts w:ascii="Arial" w:hAnsi="Arial" w:cs="Arial"/>
                <w:color w:val="1C1B1A"/>
                <w:sz w:val="20"/>
              </w:rPr>
              <w:t>assumidas</w:t>
            </w:r>
            <w:r w:rsidRPr="00CA453B">
              <w:rPr>
                <w:rFonts w:ascii="Arial" w:hAnsi="Arial" w:cs="Arial"/>
                <w:color w:val="1C1B1A"/>
                <w:spacing w:val="-48"/>
                <w:sz w:val="20"/>
              </w:rPr>
              <w:t xml:space="preserve"> </w:t>
            </w:r>
            <w:r w:rsidRPr="00CA453B">
              <w:rPr>
                <w:rFonts w:ascii="Arial" w:hAnsi="Arial" w:cs="Arial"/>
                <w:color w:val="1C1B1A"/>
                <w:sz w:val="20"/>
              </w:rPr>
              <w:t>será avaliada pelo contratante, que emitirá documento comprobatório</w:t>
            </w:r>
            <w:r w:rsidRPr="00CA453B">
              <w:rPr>
                <w:rFonts w:ascii="Arial" w:hAnsi="Arial" w:cs="Arial"/>
                <w:color w:val="1C1B1A"/>
                <w:spacing w:val="1"/>
                <w:sz w:val="20"/>
              </w:rPr>
              <w:t xml:space="preserve"> </w:t>
            </w:r>
            <w:r w:rsidRPr="00CA453B">
              <w:rPr>
                <w:rFonts w:ascii="Arial" w:hAnsi="Arial" w:cs="Arial"/>
                <w:color w:val="1C1B1A"/>
                <w:sz w:val="20"/>
              </w:rPr>
              <w:t>da avaliação realizada, com menção ao seu desempenho na execução</w:t>
            </w:r>
            <w:r w:rsidRPr="00CA453B">
              <w:rPr>
                <w:rFonts w:ascii="Arial" w:hAnsi="Arial" w:cs="Arial"/>
                <w:color w:val="1C1B1A"/>
                <w:spacing w:val="1"/>
                <w:sz w:val="20"/>
              </w:rPr>
              <w:t xml:space="preserve"> </w:t>
            </w:r>
            <w:r w:rsidRPr="00CA453B">
              <w:rPr>
                <w:rFonts w:ascii="Arial" w:hAnsi="Arial" w:cs="Arial"/>
                <w:color w:val="1C1B1A"/>
                <w:sz w:val="20"/>
              </w:rPr>
              <w:t>contratual, baseado em indicadores objetivamente definidos e aferidos,</w:t>
            </w:r>
            <w:r w:rsidRPr="00CA453B">
              <w:rPr>
                <w:rFonts w:ascii="Arial" w:hAnsi="Arial" w:cs="Arial"/>
                <w:color w:val="1C1B1A"/>
                <w:spacing w:val="-47"/>
                <w:sz w:val="20"/>
              </w:rPr>
              <w:t xml:space="preserve"> </w:t>
            </w:r>
            <w:r w:rsidRPr="00CA453B">
              <w:rPr>
                <w:rFonts w:ascii="Arial" w:hAnsi="Arial" w:cs="Arial"/>
                <w:color w:val="1C1B1A"/>
                <w:sz w:val="20"/>
              </w:rPr>
              <w:t>e</w:t>
            </w:r>
            <w:r w:rsidRPr="00CA453B">
              <w:rPr>
                <w:rFonts w:ascii="Arial" w:hAnsi="Arial" w:cs="Arial"/>
                <w:color w:val="1C1B1A"/>
                <w:spacing w:val="1"/>
                <w:sz w:val="20"/>
              </w:rPr>
              <w:t xml:space="preserve"> </w:t>
            </w:r>
            <w:r w:rsidRPr="00CA453B">
              <w:rPr>
                <w:rFonts w:ascii="Arial" w:hAnsi="Arial" w:cs="Arial"/>
                <w:color w:val="1C1B1A"/>
                <w:sz w:val="20"/>
              </w:rPr>
              <w:t>a</w:t>
            </w:r>
            <w:r w:rsidRPr="00CA453B">
              <w:rPr>
                <w:rFonts w:ascii="Arial" w:hAnsi="Arial" w:cs="Arial"/>
                <w:color w:val="1C1B1A"/>
                <w:spacing w:val="1"/>
                <w:sz w:val="20"/>
              </w:rPr>
              <w:t xml:space="preserve"> </w:t>
            </w:r>
            <w:r w:rsidRPr="00CA453B">
              <w:rPr>
                <w:rFonts w:ascii="Arial" w:hAnsi="Arial" w:cs="Arial"/>
                <w:color w:val="1C1B1A"/>
                <w:sz w:val="20"/>
              </w:rPr>
              <w:t>eventuais</w:t>
            </w:r>
            <w:r w:rsidRPr="00CA453B">
              <w:rPr>
                <w:rFonts w:ascii="Arial" w:hAnsi="Arial" w:cs="Arial"/>
                <w:color w:val="1C1B1A"/>
                <w:spacing w:val="1"/>
                <w:sz w:val="20"/>
              </w:rPr>
              <w:t xml:space="preserve"> </w:t>
            </w:r>
            <w:r w:rsidRPr="00CA453B">
              <w:rPr>
                <w:rFonts w:ascii="Arial" w:hAnsi="Arial" w:cs="Arial"/>
                <w:color w:val="1C1B1A"/>
                <w:sz w:val="20"/>
              </w:rPr>
              <w:t>penalidades</w:t>
            </w:r>
            <w:r w:rsidRPr="00CA453B">
              <w:rPr>
                <w:rFonts w:ascii="Arial" w:hAnsi="Arial" w:cs="Arial"/>
                <w:color w:val="1C1B1A"/>
                <w:spacing w:val="1"/>
                <w:sz w:val="20"/>
              </w:rPr>
              <w:t xml:space="preserve"> </w:t>
            </w:r>
            <w:r w:rsidRPr="00CA453B">
              <w:rPr>
                <w:rFonts w:ascii="Arial" w:hAnsi="Arial" w:cs="Arial"/>
                <w:color w:val="1C1B1A"/>
                <w:sz w:val="20"/>
              </w:rPr>
              <w:t>aplicadas,</w:t>
            </w:r>
            <w:r w:rsidRPr="00CA453B">
              <w:rPr>
                <w:rFonts w:ascii="Arial" w:hAnsi="Arial" w:cs="Arial"/>
                <w:color w:val="1C1B1A"/>
                <w:spacing w:val="1"/>
                <w:sz w:val="20"/>
              </w:rPr>
              <w:t xml:space="preserve"> </w:t>
            </w:r>
            <w:r w:rsidRPr="00CA453B">
              <w:rPr>
                <w:rFonts w:ascii="Arial" w:hAnsi="Arial" w:cs="Arial"/>
                <w:color w:val="1C1B1A"/>
                <w:sz w:val="20"/>
              </w:rPr>
              <w:t>o</w:t>
            </w:r>
            <w:r w:rsidRPr="00CA453B">
              <w:rPr>
                <w:rFonts w:ascii="Arial" w:hAnsi="Arial" w:cs="Arial"/>
                <w:color w:val="1C1B1A"/>
                <w:spacing w:val="1"/>
                <w:sz w:val="20"/>
              </w:rPr>
              <w:t xml:space="preserve"> </w:t>
            </w:r>
            <w:r w:rsidRPr="00CA453B">
              <w:rPr>
                <w:rFonts w:ascii="Arial" w:hAnsi="Arial" w:cs="Arial"/>
                <w:color w:val="1C1B1A"/>
                <w:sz w:val="20"/>
              </w:rPr>
              <w:t>que</w:t>
            </w:r>
            <w:r w:rsidRPr="00CA453B">
              <w:rPr>
                <w:rFonts w:ascii="Arial" w:hAnsi="Arial" w:cs="Arial"/>
                <w:color w:val="1C1B1A"/>
                <w:spacing w:val="1"/>
                <w:sz w:val="20"/>
              </w:rPr>
              <w:t xml:space="preserve"> </w:t>
            </w:r>
            <w:r w:rsidRPr="00CA453B">
              <w:rPr>
                <w:rFonts w:ascii="Arial" w:hAnsi="Arial" w:cs="Arial"/>
                <w:color w:val="1C1B1A"/>
                <w:sz w:val="20"/>
              </w:rPr>
              <w:t>constará</w:t>
            </w:r>
            <w:r w:rsidRPr="00CA453B">
              <w:rPr>
                <w:rFonts w:ascii="Arial" w:hAnsi="Arial" w:cs="Arial"/>
                <w:color w:val="1C1B1A"/>
                <w:spacing w:val="1"/>
                <w:sz w:val="20"/>
              </w:rPr>
              <w:t xml:space="preserve"> </w:t>
            </w:r>
            <w:r w:rsidRPr="00CA453B">
              <w:rPr>
                <w:rFonts w:ascii="Arial" w:hAnsi="Arial" w:cs="Arial"/>
                <w:color w:val="1C1B1A"/>
                <w:sz w:val="20"/>
              </w:rPr>
              <w:t>do</w:t>
            </w:r>
            <w:r w:rsidRPr="00CA453B">
              <w:rPr>
                <w:rFonts w:ascii="Arial" w:hAnsi="Arial" w:cs="Arial"/>
                <w:color w:val="1C1B1A"/>
                <w:spacing w:val="1"/>
                <w:sz w:val="20"/>
              </w:rPr>
              <w:t xml:space="preserve"> </w:t>
            </w:r>
            <w:r w:rsidRPr="00CA453B">
              <w:rPr>
                <w:rFonts w:ascii="Arial" w:hAnsi="Arial" w:cs="Arial"/>
                <w:color w:val="1C1B1A"/>
                <w:sz w:val="20"/>
              </w:rPr>
              <w:t>registro</w:t>
            </w:r>
            <w:r w:rsidRPr="00CA453B">
              <w:rPr>
                <w:rFonts w:ascii="Arial" w:hAnsi="Arial" w:cs="Arial"/>
                <w:color w:val="1C1B1A"/>
                <w:spacing w:val="1"/>
                <w:sz w:val="20"/>
              </w:rPr>
              <w:t xml:space="preserve"> </w:t>
            </w:r>
            <w:r w:rsidRPr="00CA453B">
              <w:rPr>
                <w:rFonts w:ascii="Arial" w:hAnsi="Arial" w:cs="Arial"/>
                <w:color w:val="1C1B1A"/>
                <w:sz w:val="20"/>
              </w:rPr>
              <w:t>cadastral</w:t>
            </w:r>
            <w:r w:rsidRPr="00CA453B">
              <w:rPr>
                <w:rFonts w:ascii="Arial" w:hAnsi="Arial" w:cs="Arial"/>
                <w:color w:val="1C1B1A"/>
                <w:spacing w:val="-1"/>
                <w:sz w:val="20"/>
              </w:rPr>
              <w:t xml:space="preserve"> </w:t>
            </w:r>
            <w:r w:rsidRPr="00CA453B">
              <w:rPr>
                <w:rFonts w:ascii="Arial" w:hAnsi="Arial" w:cs="Arial"/>
                <w:color w:val="1C1B1A"/>
                <w:sz w:val="20"/>
              </w:rPr>
              <w:t>em</w:t>
            </w:r>
            <w:r w:rsidRPr="00CA453B">
              <w:rPr>
                <w:rFonts w:ascii="Arial" w:hAnsi="Arial" w:cs="Arial"/>
                <w:color w:val="1C1B1A"/>
                <w:spacing w:val="1"/>
                <w:sz w:val="20"/>
              </w:rPr>
              <w:t xml:space="preserve"> </w:t>
            </w:r>
            <w:r w:rsidRPr="00CA453B">
              <w:rPr>
                <w:rFonts w:ascii="Arial" w:hAnsi="Arial" w:cs="Arial"/>
                <w:color w:val="1C1B1A"/>
                <w:sz w:val="20"/>
              </w:rPr>
              <w:t>que a inscrição</w:t>
            </w:r>
            <w:r w:rsidRPr="00CA453B">
              <w:rPr>
                <w:rFonts w:ascii="Arial" w:hAnsi="Arial" w:cs="Arial"/>
                <w:color w:val="1C1B1A"/>
                <w:spacing w:val="-1"/>
                <w:sz w:val="20"/>
              </w:rPr>
              <w:t xml:space="preserve"> </w:t>
            </w:r>
            <w:r w:rsidRPr="00CA453B">
              <w:rPr>
                <w:rFonts w:ascii="Arial" w:hAnsi="Arial" w:cs="Arial"/>
                <w:color w:val="1C1B1A"/>
                <w:sz w:val="20"/>
              </w:rPr>
              <w:t>for</w:t>
            </w:r>
            <w:r w:rsidRPr="00CA453B">
              <w:rPr>
                <w:rFonts w:ascii="Arial" w:hAnsi="Arial" w:cs="Arial"/>
                <w:color w:val="1C1B1A"/>
                <w:spacing w:val="-1"/>
                <w:sz w:val="20"/>
              </w:rPr>
              <w:t xml:space="preserve"> </w:t>
            </w:r>
            <w:r w:rsidRPr="00CA453B">
              <w:rPr>
                <w:rFonts w:ascii="Arial" w:hAnsi="Arial" w:cs="Arial"/>
                <w:color w:val="1C1B1A"/>
                <w:sz w:val="20"/>
              </w:rPr>
              <w:t>realizada.</w:t>
            </w:r>
          </w:p>
          <w:p w14:paraId="49081434" w14:textId="77777777" w:rsidR="00D813F2" w:rsidRPr="00CA453B" w:rsidRDefault="00D813F2" w:rsidP="00CA453B">
            <w:pPr>
              <w:pStyle w:val="TableParagraph"/>
              <w:spacing w:before="1" w:line="276" w:lineRule="auto"/>
              <w:ind w:left="83" w:right="87"/>
              <w:jc w:val="both"/>
              <w:rPr>
                <w:rFonts w:ascii="Arial" w:hAnsi="Arial" w:cs="Arial"/>
                <w:sz w:val="20"/>
              </w:rPr>
            </w:pPr>
            <w:r w:rsidRPr="00CA453B">
              <w:rPr>
                <w:rFonts w:ascii="Arial" w:hAnsi="Arial" w:cs="Arial"/>
                <w:color w:val="1C1B1A"/>
                <w:sz w:val="20"/>
              </w:rPr>
              <w:t>§</w:t>
            </w:r>
            <w:r w:rsidRPr="00CA453B">
              <w:rPr>
                <w:rFonts w:ascii="Arial" w:hAnsi="Arial" w:cs="Arial"/>
                <w:color w:val="1C1B1A"/>
                <w:spacing w:val="-6"/>
                <w:sz w:val="20"/>
              </w:rPr>
              <w:t xml:space="preserve"> </w:t>
            </w:r>
            <w:r w:rsidRPr="00CA453B">
              <w:rPr>
                <w:rFonts w:ascii="Arial" w:hAnsi="Arial" w:cs="Arial"/>
                <w:color w:val="1C1B1A"/>
                <w:sz w:val="20"/>
              </w:rPr>
              <w:t>4º</w:t>
            </w:r>
            <w:r w:rsidRPr="00CA453B">
              <w:rPr>
                <w:rFonts w:ascii="Arial" w:hAnsi="Arial" w:cs="Arial"/>
                <w:color w:val="1C1B1A"/>
                <w:spacing w:val="-5"/>
                <w:sz w:val="20"/>
              </w:rPr>
              <w:t xml:space="preserve"> </w:t>
            </w:r>
            <w:r w:rsidRPr="00CA453B">
              <w:rPr>
                <w:rFonts w:ascii="Arial" w:hAnsi="Arial" w:cs="Arial"/>
                <w:color w:val="1C1B1A"/>
                <w:sz w:val="20"/>
              </w:rPr>
              <w:t>A</w:t>
            </w:r>
            <w:r w:rsidRPr="00CA453B">
              <w:rPr>
                <w:rFonts w:ascii="Arial" w:hAnsi="Arial" w:cs="Arial"/>
                <w:color w:val="1C1B1A"/>
                <w:spacing w:val="-5"/>
                <w:sz w:val="20"/>
              </w:rPr>
              <w:t xml:space="preserve"> </w:t>
            </w:r>
            <w:r w:rsidRPr="00CA453B">
              <w:rPr>
                <w:rFonts w:ascii="Arial" w:hAnsi="Arial" w:cs="Arial"/>
                <w:color w:val="1C1B1A"/>
                <w:sz w:val="20"/>
              </w:rPr>
              <w:t>anotação</w:t>
            </w:r>
            <w:r w:rsidRPr="00CA453B">
              <w:rPr>
                <w:rFonts w:ascii="Arial" w:hAnsi="Arial" w:cs="Arial"/>
                <w:color w:val="1C1B1A"/>
                <w:spacing w:val="-4"/>
                <w:sz w:val="20"/>
              </w:rPr>
              <w:t xml:space="preserve"> </w:t>
            </w:r>
            <w:r w:rsidRPr="00CA453B">
              <w:rPr>
                <w:rFonts w:ascii="Arial" w:hAnsi="Arial" w:cs="Arial"/>
                <w:color w:val="1C1B1A"/>
                <w:sz w:val="20"/>
              </w:rPr>
              <w:t>do</w:t>
            </w:r>
            <w:r w:rsidRPr="00CA453B">
              <w:rPr>
                <w:rFonts w:ascii="Arial" w:hAnsi="Arial" w:cs="Arial"/>
                <w:color w:val="1C1B1A"/>
                <w:spacing w:val="-6"/>
                <w:sz w:val="20"/>
              </w:rPr>
              <w:t xml:space="preserve"> </w:t>
            </w:r>
            <w:r w:rsidRPr="00CA453B">
              <w:rPr>
                <w:rFonts w:ascii="Arial" w:hAnsi="Arial" w:cs="Arial"/>
                <w:color w:val="1C1B1A"/>
                <w:sz w:val="20"/>
              </w:rPr>
              <w:t>cumprimento</w:t>
            </w:r>
            <w:r w:rsidRPr="00CA453B">
              <w:rPr>
                <w:rFonts w:ascii="Arial" w:hAnsi="Arial" w:cs="Arial"/>
                <w:color w:val="1C1B1A"/>
                <w:spacing w:val="-5"/>
                <w:sz w:val="20"/>
              </w:rPr>
              <w:t xml:space="preserve"> </w:t>
            </w:r>
            <w:r w:rsidRPr="00CA453B">
              <w:rPr>
                <w:rFonts w:ascii="Arial" w:hAnsi="Arial" w:cs="Arial"/>
                <w:color w:val="1C1B1A"/>
                <w:sz w:val="20"/>
              </w:rPr>
              <w:t>de</w:t>
            </w:r>
            <w:r w:rsidRPr="00CA453B">
              <w:rPr>
                <w:rFonts w:ascii="Arial" w:hAnsi="Arial" w:cs="Arial"/>
                <w:color w:val="1C1B1A"/>
                <w:spacing w:val="-4"/>
                <w:sz w:val="20"/>
              </w:rPr>
              <w:t xml:space="preserve"> </w:t>
            </w:r>
            <w:r w:rsidRPr="00CA453B">
              <w:rPr>
                <w:rFonts w:ascii="Arial" w:hAnsi="Arial" w:cs="Arial"/>
                <w:color w:val="1C1B1A"/>
                <w:sz w:val="20"/>
              </w:rPr>
              <w:t>obrigações</w:t>
            </w:r>
            <w:r w:rsidRPr="00CA453B">
              <w:rPr>
                <w:rFonts w:ascii="Arial" w:hAnsi="Arial" w:cs="Arial"/>
                <w:color w:val="1C1B1A"/>
                <w:spacing w:val="-7"/>
                <w:sz w:val="20"/>
              </w:rPr>
              <w:t xml:space="preserve"> </w:t>
            </w:r>
            <w:r w:rsidRPr="00CA453B">
              <w:rPr>
                <w:rFonts w:ascii="Arial" w:hAnsi="Arial" w:cs="Arial"/>
                <w:color w:val="1C1B1A"/>
                <w:sz w:val="20"/>
              </w:rPr>
              <w:t>pelo</w:t>
            </w:r>
            <w:r w:rsidRPr="00CA453B">
              <w:rPr>
                <w:rFonts w:ascii="Arial" w:hAnsi="Arial" w:cs="Arial"/>
                <w:color w:val="1C1B1A"/>
                <w:spacing w:val="-3"/>
                <w:sz w:val="20"/>
              </w:rPr>
              <w:t xml:space="preserve"> </w:t>
            </w:r>
            <w:r w:rsidRPr="00CA453B">
              <w:rPr>
                <w:rFonts w:ascii="Arial" w:hAnsi="Arial" w:cs="Arial"/>
                <w:color w:val="1C1B1A"/>
                <w:sz w:val="20"/>
              </w:rPr>
              <w:t>contratado,</w:t>
            </w:r>
            <w:r w:rsidRPr="00CA453B">
              <w:rPr>
                <w:rFonts w:ascii="Arial" w:hAnsi="Arial" w:cs="Arial"/>
                <w:color w:val="1C1B1A"/>
                <w:spacing w:val="-7"/>
                <w:sz w:val="20"/>
              </w:rPr>
              <w:t xml:space="preserve"> </w:t>
            </w:r>
            <w:r w:rsidRPr="00CA453B">
              <w:rPr>
                <w:rFonts w:ascii="Arial" w:hAnsi="Arial" w:cs="Arial"/>
                <w:color w:val="1C1B1A"/>
                <w:sz w:val="20"/>
              </w:rPr>
              <w:t>de</w:t>
            </w:r>
            <w:r w:rsidRPr="00CA453B">
              <w:rPr>
                <w:rFonts w:ascii="Arial" w:hAnsi="Arial" w:cs="Arial"/>
                <w:color w:val="1C1B1A"/>
                <w:spacing w:val="-5"/>
                <w:sz w:val="20"/>
              </w:rPr>
              <w:t xml:space="preserve"> </w:t>
            </w:r>
            <w:r w:rsidRPr="00CA453B">
              <w:rPr>
                <w:rFonts w:ascii="Arial" w:hAnsi="Arial" w:cs="Arial"/>
                <w:color w:val="1C1B1A"/>
                <w:sz w:val="20"/>
              </w:rPr>
              <w:t>que</w:t>
            </w:r>
            <w:r w:rsidRPr="00CA453B">
              <w:rPr>
                <w:rFonts w:ascii="Arial" w:hAnsi="Arial" w:cs="Arial"/>
                <w:color w:val="1C1B1A"/>
                <w:spacing w:val="-48"/>
                <w:sz w:val="20"/>
              </w:rPr>
              <w:t xml:space="preserve"> </w:t>
            </w:r>
            <w:r w:rsidRPr="00CA453B">
              <w:rPr>
                <w:rFonts w:ascii="Arial" w:hAnsi="Arial" w:cs="Arial"/>
                <w:color w:val="1C1B1A"/>
                <w:sz w:val="20"/>
              </w:rPr>
              <w:t>trata</w:t>
            </w:r>
            <w:r w:rsidRPr="00CA453B">
              <w:rPr>
                <w:rFonts w:ascii="Arial" w:hAnsi="Arial" w:cs="Arial"/>
                <w:color w:val="1C1B1A"/>
                <w:spacing w:val="1"/>
                <w:sz w:val="20"/>
              </w:rPr>
              <w:t xml:space="preserve"> </w:t>
            </w:r>
            <w:r w:rsidRPr="00CA453B">
              <w:rPr>
                <w:rFonts w:ascii="Arial" w:hAnsi="Arial" w:cs="Arial"/>
                <w:color w:val="1C1B1A"/>
                <w:sz w:val="20"/>
              </w:rPr>
              <w:t>o</w:t>
            </w:r>
            <w:r w:rsidRPr="00CA453B">
              <w:rPr>
                <w:rFonts w:ascii="Arial" w:hAnsi="Arial" w:cs="Arial"/>
                <w:color w:val="1C1B1A"/>
                <w:spacing w:val="1"/>
                <w:sz w:val="20"/>
              </w:rPr>
              <w:t xml:space="preserve"> </w:t>
            </w:r>
            <w:r w:rsidRPr="00CA453B">
              <w:rPr>
                <w:rFonts w:ascii="Arial" w:hAnsi="Arial" w:cs="Arial"/>
                <w:color w:val="1C1B1A"/>
                <w:sz w:val="20"/>
              </w:rPr>
              <w:t>§</w:t>
            </w:r>
            <w:r w:rsidRPr="00CA453B">
              <w:rPr>
                <w:rFonts w:ascii="Arial" w:hAnsi="Arial" w:cs="Arial"/>
                <w:color w:val="1C1B1A"/>
                <w:spacing w:val="1"/>
                <w:sz w:val="20"/>
              </w:rPr>
              <w:t xml:space="preserve"> </w:t>
            </w:r>
            <w:r w:rsidRPr="00CA453B">
              <w:rPr>
                <w:rFonts w:ascii="Arial" w:hAnsi="Arial" w:cs="Arial"/>
                <w:color w:val="1C1B1A"/>
                <w:sz w:val="20"/>
              </w:rPr>
              <w:t>3º</w:t>
            </w:r>
            <w:r w:rsidRPr="00CA453B">
              <w:rPr>
                <w:rFonts w:ascii="Arial" w:hAnsi="Arial" w:cs="Arial"/>
                <w:color w:val="1C1B1A"/>
                <w:spacing w:val="1"/>
                <w:sz w:val="20"/>
              </w:rPr>
              <w:t xml:space="preserve"> </w:t>
            </w:r>
            <w:r w:rsidRPr="00CA453B">
              <w:rPr>
                <w:rFonts w:ascii="Arial" w:hAnsi="Arial" w:cs="Arial"/>
                <w:color w:val="1C1B1A"/>
                <w:sz w:val="20"/>
              </w:rPr>
              <w:t>deste</w:t>
            </w:r>
            <w:r w:rsidRPr="00CA453B">
              <w:rPr>
                <w:rFonts w:ascii="Arial" w:hAnsi="Arial" w:cs="Arial"/>
                <w:color w:val="1C1B1A"/>
                <w:spacing w:val="1"/>
                <w:sz w:val="20"/>
              </w:rPr>
              <w:t xml:space="preserve"> </w:t>
            </w:r>
            <w:r w:rsidRPr="00CA453B">
              <w:rPr>
                <w:rFonts w:ascii="Arial" w:hAnsi="Arial" w:cs="Arial"/>
                <w:color w:val="1C1B1A"/>
                <w:sz w:val="20"/>
              </w:rPr>
              <w:t>artigo,</w:t>
            </w:r>
            <w:r w:rsidRPr="00CA453B">
              <w:rPr>
                <w:rFonts w:ascii="Arial" w:hAnsi="Arial" w:cs="Arial"/>
                <w:color w:val="1C1B1A"/>
                <w:spacing w:val="1"/>
                <w:sz w:val="20"/>
              </w:rPr>
              <w:t xml:space="preserve"> </w:t>
            </w:r>
            <w:r w:rsidRPr="00CA453B">
              <w:rPr>
                <w:rFonts w:ascii="Arial" w:hAnsi="Arial" w:cs="Arial"/>
                <w:color w:val="1C1B1A"/>
                <w:sz w:val="20"/>
              </w:rPr>
              <w:t>será</w:t>
            </w:r>
            <w:r w:rsidRPr="00CA453B">
              <w:rPr>
                <w:rFonts w:ascii="Arial" w:hAnsi="Arial" w:cs="Arial"/>
                <w:color w:val="1C1B1A"/>
                <w:spacing w:val="1"/>
                <w:sz w:val="20"/>
              </w:rPr>
              <w:t xml:space="preserve"> </w:t>
            </w:r>
            <w:r w:rsidRPr="00CA453B">
              <w:rPr>
                <w:rFonts w:ascii="Arial" w:hAnsi="Arial" w:cs="Arial"/>
                <w:color w:val="1C1B1A"/>
                <w:sz w:val="20"/>
              </w:rPr>
              <w:t>condicionada</w:t>
            </w:r>
            <w:r w:rsidRPr="00CA453B">
              <w:rPr>
                <w:rFonts w:ascii="Arial" w:hAnsi="Arial" w:cs="Arial"/>
                <w:color w:val="1C1B1A"/>
                <w:spacing w:val="1"/>
                <w:sz w:val="20"/>
              </w:rPr>
              <w:t xml:space="preserve"> </w:t>
            </w:r>
            <w:r w:rsidRPr="00CA453B">
              <w:rPr>
                <w:rFonts w:ascii="Arial" w:hAnsi="Arial" w:cs="Arial"/>
                <w:color w:val="1C1B1A"/>
                <w:sz w:val="20"/>
              </w:rPr>
              <w:t>à</w:t>
            </w:r>
            <w:r w:rsidRPr="00CA453B">
              <w:rPr>
                <w:rFonts w:ascii="Arial" w:hAnsi="Arial" w:cs="Arial"/>
                <w:color w:val="1C1B1A"/>
                <w:spacing w:val="1"/>
                <w:sz w:val="20"/>
              </w:rPr>
              <w:t xml:space="preserve"> </w:t>
            </w:r>
            <w:r w:rsidRPr="00CA453B">
              <w:rPr>
                <w:rFonts w:ascii="Arial" w:hAnsi="Arial" w:cs="Arial"/>
                <w:color w:val="1C1B1A"/>
                <w:sz w:val="20"/>
              </w:rPr>
              <w:t>implantação</w:t>
            </w:r>
            <w:r w:rsidRPr="00CA453B">
              <w:rPr>
                <w:rFonts w:ascii="Arial" w:hAnsi="Arial" w:cs="Arial"/>
                <w:color w:val="1C1B1A"/>
                <w:spacing w:val="1"/>
                <w:sz w:val="20"/>
              </w:rPr>
              <w:t xml:space="preserve"> </w:t>
            </w:r>
            <w:r w:rsidRPr="00CA453B">
              <w:rPr>
                <w:rFonts w:ascii="Arial" w:hAnsi="Arial" w:cs="Arial"/>
                <w:color w:val="1C1B1A"/>
                <w:sz w:val="20"/>
              </w:rPr>
              <w:t>e</w:t>
            </w:r>
            <w:r w:rsidRPr="00CA453B">
              <w:rPr>
                <w:rFonts w:ascii="Arial" w:hAnsi="Arial" w:cs="Arial"/>
                <w:color w:val="1C1B1A"/>
                <w:spacing w:val="1"/>
                <w:sz w:val="20"/>
              </w:rPr>
              <w:t xml:space="preserve"> </w:t>
            </w:r>
            <w:r w:rsidRPr="00CA453B">
              <w:rPr>
                <w:rFonts w:ascii="Arial" w:hAnsi="Arial" w:cs="Arial"/>
                <w:color w:val="1C1B1A"/>
                <w:sz w:val="20"/>
              </w:rPr>
              <w:t>à</w:t>
            </w:r>
            <w:r w:rsidRPr="00CA453B">
              <w:rPr>
                <w:rFonts w:ascii="Arial" w:hAnsi="Arial" w:cs="Arial"/>
                <w:color w:val="1C1B1A"/>
                <w:spacing w:val="1"/>
                <w:sz w:val="20"/>
              </w:rPr>
              <w:t xml:space="preserve"> </w:t>
            </w:r>
            <w:r w:rsidRPr="00CA453B">
              <w:rPr>
                <w:rFonts w:ascii="Arial" w:hAnsi="Arial" w:cs="Arial"/>
                <w:b/>
                <w:color w:val="C00000"/>
                <w:sz w:val="20"/>
              </w:rPr>
              <w:t xml:space="preserve">regulamentação </w:t>
            </w:r>
            <w:r w:rsidRPr="00CA453B">
              <w:rPr>
                <w:rFonts w:ascii="Arial" w:hAnsi="Arial" w:cs="Arial"/>
                <w:color w:val="1C1B1A"/>
                <w:sz w:val="20"/>
              </w:rPr>
              <w:t>do cadastro de atesto de cumprimento de obrigações,</w:t>
            </w:r>
            <w:r w:rsidRPr="00CA453B">
              <w:rPr>
                <w:rFonts w:ascii="Arial" w:hAnsi="Arial" w:cs="Arial"/>
                <w:color w:val="1C1B1A"/>
                <w:spacing w:val="1"/>
                <w:sz w:val="20"/>
              </w:rPr>
              <w:t xml:space="preserve"> </w:t>
            </w:r>
            <w:r w:rsidRPr="00CA453B">
              <w:rPr>
                <w:rFonts w:ascii="Arial" w:hAnsi="Arial" w:cs="Arial"/>
                <w:color w:val="1C1B1A"/>
                <w:sz w:val="20"/>
              </w:rPr>
              <w:t>apto à realização do registro de forma objetiva, em atendimento aos</w:t>
            </w:r>
            <w:r w:rsidRPr="00CA453B">
              <w:rPr>
                <w:rFonts w:ascii="Arial" w:hAnsi="Arial" w:cs="Arial"/>
                <w:color w:val="1C1B1A"/>
                <w:spacing w:val="1"/>
                <w:sz w:val="20"/>
              </w:rPr>
              <w:t xml:space="preserve"> </w:t>
            </w:r>
            <w:r w:rsidRPr="00CA453B">
              <w:rPr>
                <w:rFonts w:ascii="Arial" w:hAnsi="Arial" w:cs="Arial"/>
                <w:color w:val="1C1B1A"/>
                <w:sz w:val="20"/>
              </w:rPr>
              <w:t>princípios</w:t>
            </w:r>
            <w:r w:rsidRPr="00CA453B">
              <w:rPr>
                <w:rFonts w:ascii="Arial" w:hAnsi="Arial" w:cs="Arial"/>
                <w:color w:val="1C1B1A"/>
                <w:spacing w:val="-11"/>
                <w:sz w:val="20"/>
              </w:rPr>
              <w:t xml:space="preserve"> </w:t>
            </w:r>
            <w:r w:rsidRPr="00CA453B">
              <w:rPr>
                <w:rFonts w:ascii="Arial" w:hAnsi="Arial" w:cs="Arial"/>
                <w:color w:val="1C1B1A"/>
                <w:sz w:val="20"/>
              </w:rPr>
              <w:t>da</w:t>
            </w:r>
            <w:r w:rsidRPr="00CA453B">
              <w:rPr>
                <w:rFonts w:ascii="Arial" w:hAnsi="Arial" w:cs="Arial"/>
                <w:color w:val="1C1B1A"/>
                <w:spacing w:val="-10"/>
                <w:sz w:val="20"/>
              </w:rPr>
              <w:t xml:space="preserve"> </w:t>
            </w:r>
            <w:r w:rsidRPr="00CA453B">
              <w:rPr>
                <w:rFonts w:ascii="Arial" w:hAnsi="Arial" w:cs="Arial"/>
                <w:color w:val="1C1B1A"/>
                <w:sz w:val="20"/>
              </w:rPr>
              <w:t>impessoalidade,</w:t>
            </w:r>
            <w:r w:rsidRPr="00CA453B">
              <w:rPr>
                <w:rFonts w:ascii="Arial" w:hAnsi="Arial" w:cs="Arial"/>
                <w:color w:val="1C1B1A"/>
                <w:spacing w:val="-11"/>
                <w:sz w:val="20"/>
              </w:rPr>
              <w:t xml:space="preserve"> </w:t>
            </w:r>
            <w:r w:rsidRPr="00CA453B">
              <w:rPr>
                <w:rFonts w:ascii="Arial" w:hAnsi="Arial" w:cs="Arial"/>
                <w:color w:val="1C1B1A"/>
                <w:sz w:val="20"/>
              </w:rPr>
              <w:t>da</w:t>
            </w:r>
            <w:r w:rsidRPr="00CA453B">
              <w:rPr>
                <w:rFonts w:ascii="Arial" w:hAnsi="Arial" w:cs="Arial"/>
                <w:color w:val="1C1B1A"/>
                <w:spacing w:val="-10"/>
                <w:sz w:val="20"/>
              </w:rPr>
              <w:t xml:space="preserve"> </w:t>
            </w:r>
            <w:r w:rsidRPr="00CA453B">
              <w:rPr>
                <w:rFonts w:ascii="Arial" w:hAnsi="Arial" w:cs="Arial"/>
                <w:color w:val="1C1B1A"/>
                <w:sz w:val="20"/>
              </w:rPr>
              <w:t>igualdade,</w:t>
            </w:r>
            <w:r w:rsidRPr="00CA453B">
              <w:rPr>
                <w:rFonts w:ascii="Arial" w:hAnsi="Arial" w:cs="Arial"/>
                <w:color w:val="1C1B1A"/>
                <w:spacing w:val="-9"/>
                <w:sz w:val="20"/>
              </w:rPr>
              <w:t xml:space="preserve"> </w:t>
            </w:r>
            <w:r w:rsidRPr="00CA453B">
              <w:rPr>
                <w:rFonts w:ascii="Arial" w:hAnsi="Arial" w:cs="Arial"/>
                <w:color w:val="1C1B1A"/>
                <w:sz w:val="20"/>
              </w:rPr>
              <w:t>da</w:t>
            </w:r>
            <w:r w:rsidRPr="00CA453B">
              <w:rPr>
                <w:rFonts w:ascii="Arial" w:hAnsi="Arial" w:cs="Arial"/>
                <w:color w:val="1C1B1A"/>
                <w:spacing w:val="-10"/>
                <w:sz w:val="20"/>
              </w:rPr>
              <w:t xml:space="preserve"> </w:t>
            </w:r>
            <w:r w:rsidRPr="00CA453B">
              <w:rPr>
                <w:rFonts w:ascii="Arial" w:hAnsi="Arial" w:cs="Arial"/>
                <w:color w:val="1C1B1A"/>
                <w:sz w:val="20"/>
              </w:rPr>
              <w:t>isonomia,</w:t>
            </w:r>
            <w:r w:rsidRPr="00CA453B">
              <w:rPr>
                <w:rFonts w:ascii="Arial" w:hAnsi="Arial" w:cs="Arial"/>
                <w:color w:val="1C1B1A"/>
                <w:spacing w:val="-10"/>
                <w:sz w:val="20"/>
              </w:rPr>
              <w:t xml:space="preserve"> </w:t>
            </w:r>
            <w:r w:rsidRPr="00CA453B">
              <w:rPr>
                <w:rFonts w:ascii="Arial" w:hAnsi="Arial" w:cs="Arial"/>
                <w:color w:val="1C1B1A"/>
                <w:sz w:val="20"/>
              </w:rPr>
              <w:t>da</w:t>
            </w:r>
            <w:r w:rsidRPr="00CA453B">
              <w:rPr>
                <w:rFonts w:ascii="Arial" w:hAnsi="Arial" w:cs="Arial"/>
                <w:color w:val="1C1B1A"/>
                <w:spacing w:val="-10"/>
                <w:sz w:val="20"/>
              </w:rPr>
              <w:t xml:space="preserve"> </w:t>
            </w:r>
            <w:r w:rsidRPr="00CA453B">
              <w:rPr>
                <w:rFonts w:ascii="Arial" w:hAnsi="Arial" w:cs="Arial"/>
                <w:color w:val="1C1B1A"/>
                <w:sz w:val="20"/>
              </w:rPr>
              <w:t>publicidade</w:t>
            </w:r>
            <w:r w:rsidRPr="00CA453B">
              <w:rPr>
                <w:rFonts w:ascii="Arial" w:hAnsi="Arial" w:cs="Arial"/>
                <w:color w:val="1C1B1A"/>
                <w:spacing w:val="-48"/>
                <w:sz w:val="20"/>
              </w:rPr>
              <w:t xml:space="preserve"> </w:t>
            </w:r>
            <w:r w:rsidRPr="00CA453B">
              <w:rPr>
                <w:rFonts w:ascii="Arial" w:hAnsi="Arial" w:cs="Arial"/>
                <w:color w:val="1C1B1A"/>
                <w:sz w:val="20"/>
              </w:rPr>
              <w:t>e</w:t>
            </w:r>
            <w:r w:rsidRPr="00CA453B">
              <w:rPr>
                <w:rFonts w:ascii="Arial" w:hAnsi="Arial" w:cs="Arial"/>
                <w:color w:val="1C1B1A"/>
                <w:spacing w:val="-4"/>
                <w:sz w:val="20"/>
              </w:rPr>
              <w:t xml:space="preserve"> </w:t>
            </w:r>
            <w:r w:rsidRPr="00CA453B">
              <w:rPr>
                <w:rFonts w:ascii="Arial" w:hAnsi="Arial" w:cs="Arial"/>
                <w:color w:val="1C1B1A"/>
                <w:sz w:val="20"/>
              </w:rPr>
              <w:t>da</w:t>
            </w:r>
            <w:r w:rsidRPr="00CA453B">
              <w:rPr>
                <w:rFonts w:ascii="Arial" w:hAnsi="Arial" w:cs="Arial"/>
                <w:color w:val="1C1B1A"/>
                <w:spacing w:val="-4"/>
                <w:sz w:val="20"/>
              </w:rPr>
              <w:t xml:space="preserve"> </w:t>
            </w:r>
            <w:r w:rsidRPr="00CA453B">
              <w:rPr>
                <w:rFonts w:ascii="Arial" w:hAnsi="Arial" w:cs="Arial"/>
                <w:color w:val="1C1B1A"/>
                <w:sz w:val="20"/>
              </w:rPr>
              <w:t>transparência,</w:t>
            </w:r>
            <w:r w:rsidRPr="00CA453B">
              <w:rPr>
                <w:rFonts w:ascii="Arial" w:hAnsi="Arial" w:cs="Arial"/>
                <w:color w:val="1C1B1A"/>
                <w:spacing w:val="-5"/>
                <w:sz w:val="20"/>
              </w:rPr>
              <w:t xml:space="preserve"> </w:t>
            </w:r>
            <w:r w:rsidRPr="00CA453B">
              <w:rPr>
                <w:rFonts w:ascii="Arial" w:hAnsi="Arial" w:cs="Arial"/>
                <w:color w:val="1C1B1A"/>
                <w:sz w:val="20"/>
              </w:rPr>
              <w:t>de</w:t>
            </w:r>
            <w:r w:rsidRPr="00CA453B">
              <w:rPr>
                <w:rFonts w:ascii="Arial" w:hAnsi="Arial" w:cs="Arial"/>
                <w:color w:val="1C1B1A"/>
                <w:spacing w:val="-5"/>
                <w:sz w:val="20"/>
              </w:rPr>
              <w:t xml:space="preserve"> </w:t>
            </w:r>
            <w:r w:rsidRPr="00CA453B">
              <w:rPr>
                <w:rFonts w:ascii="Arial" w:hAnsi="Arial" w:cs="Arial"/>
                <w:color w:val="1C1B1A"/>
                <w:sz w:val="20"/>
              </w:rPr>
              <w:t>modo</w:t>
            </w:r>
            <w:r w:rsidRPr="00CA453B">
              <w:rPr>
                <w:rFonts w:ascii="Arial" w:hAnsi="Arial" w:cs="Arial"/>
                <w:color w:val="1C1B1A"/>
                <w:spacing w:val="-5"/>
                <w:sz w:val="20"/>
              </w:rPr>
              <w:t xml:space="preserve"> </w:t>
            </w:r>
            <w:r w:rsidRPr="00CA453B">
              <w:rPr>
                <w:rFonts w:ascii="Arial" w:hAnsi="Arial" w:cs="Arial"/>
                <w:color w:val="1C1B1A"/>
                <w:sz w:val="20"/>
              </w:rPr>
              <w:t>a</w:t>
            </w:r>
            <w:r w:rsidRPr="00CA453B">
              <w:rPr>
                <w:rFonts w:ascii="Arial" w:hAnsi="Arial" w:cs="Arial"/>
                <w:color w:val="1C1B1A"/>
                <w:spacing w:val="-4"/>
                <w:sz w:val="20"/>
              </w:rPr>
              <w:t xml:space="preserve"> </w:t>
            </w:r>
            <w:r w:rsidRPr="00CA453B">
              <w:rPr>
                <w:rFonts w:ascii="Arial" w:hAnsi="Arial" w:cs="Arial"/>
                <w:color w:val="1C1B1A"/>
                <w:sz w:val="20"/>
              </w:rPr>
              <w:t>possibilitar</w:t>
            </w:r>
            <w:r w:rsidRPr="00CA453B">
              <w:rPr>
                <w:rFonts w:ascii="Arial" w:hAnsi="Arial" w:cs="Arial"/>
                <w:color w:val="1C1B1A"/>
                <w:spacing w:val="-4"/>
                <w:sz w:val="20"/>
              </w:rPr>
              <w:t xml:space="preserve"> </w:t>
            </w:r>
            <w:r w:rsidRPr="00CA453B">
              <w:rPr>
                <w:rFonts w:ascii="Arial" w:hAnsi="Arial" w:cs="Arial"/>
                <w:color w:val="1C1B1A"/>
                <w:sz w:val="20"/>
              </w:rPr>
              <w:t>a</w:t>
            </w:r>
            <w:r w:rsidRPr="00CA453B">
              <w:rPr>
                <w:rFonts w:ascii="Arial" w:hAnsi="Arial" w:cs="Arial"/>
                <w:color w:val="1C1B1A"/>
                <w:spacing w:val="-4"/>
                <w:sz w:val="20"/>
              </w:rPr>
              <w:t xml:space="preserve"> </w:t>
            </w:r>
            <w:r w:rsidRPr="00CA453B">
              <w:rPr>
                <w:rFonts w:ascii="Arial" w:hAnsi="Arial" w:cs="Arial"/>
                <w:color w:val="1C1B1A"/>
                <w:sz w:val="20"/>
              </w:rPr>
              <w:t>implementação</w:t>
            </w:r>
            <w:r w:rsidRPr="00CA453B">
              <w:rPr>
                <w:rFonts w:ascii="Arial" w:hAnsi="Arial" w:cs="Arial"/>
                <w:color w:val="1C1B1A"/>
                <w:spacing w:val="-5"/>
                <w:sz w:val="20"/>
              </w:rPr>
              <w:t xml:space="preserve"> </w:t>
            </w:r>
            <w:r w:rsidRPr="00CA453B">
              <w:rPr>
                <w:rFonts w:ascii="Arial" w:hAnsi="Arial" w:cs="Arial"/>
                <w:color w:val="1C1B1A"/>
                <w:sz w:val="20"/>
              </w:rPr>
              <w:t>de</w:t>
            </w:r>
            <w:r w:rsidRPr="00CA453B">
              <w:rPr>
                <w:rFonts w:ascii="Arial" w:hAnsi="Arial" w:cs="Arial"/>
                <w:color w:val="1C1B1A"/>
                <w:spacing w:val="-5"/>
                <w:sz w:val="20"/>
              </w:rPr>
              <w:t xml:space="preserve"> </w:t>
            </w:r>
            <w:r w:rsidRPr="00CA453B">
              <w:rPr>
                <w:rFonts w:ascii="Arial" w:hAnsi="Arial" w:cs="Arial"/>
                <w:color w:val="1C1B1A"/>
                <w:sz w:val="20"/>
              </w:rPr>
              <w:t>medidas</w:t>
            </w:r>
            <w:r w:rsidRPr="00CA453B">
              <w:rPr>
                <w:rFonts w:ascii="Arial" w:hAnsi="Arial" w:cs="Arial"/>
                <w:color w:val="1C1B1A"/>
                <w:spacing w:val="-47"/>
                <w:sz w:val="20"/>
              </w:rPr>
              <w:t xml:space="preserve"> </w:t>
            </w:r>
            <w:r w:rsidRPr="00CA453B">
              <w:rPr>
                <w:rFonts w:ascii="Arial" w:hAnsi="Arial" w:cs="Arial"/>
                <w:color w:val="1C1B1A"/>
                <w:sz w:val="20"/>
              </w:rPr>
              <w:t>de</w:t>
            </w:r>
            <w:r w:rsidRPr="00CA453B">
              <w:rPr>
                <w:rFonts w:ascii="Arial" w:hAnsi="Arial" w:cs="Arial"/>
                <w:color w:val="1C1B1A"/>
                <w:spacing w:val="11"/>
                <w:sz w:val="20"/>
              </w:rPr>
              <w:t xml:space="preserve"> </w:t>
            </w:r>
            <w:r w:rsidRPr="00CA453B">
              <w:rPr>
                <w:rFonts w:ascii="Arial" w:hAnsi="Arial" w:cs="Arial"/>
                <w:color w:val="1C1B1A"/>
                <w:sz w:val="20"/>
              </w:rPr>
              <w:t>incentivo</w:t>
            </w:r>
            <w:r w:rsidRPr="00CA453B">
              <w:rPr>
                <w:rFonts w:ascii="Arial" w:hAnsi="Arial" w:cs="Arial"/>
                <w:color w:val="1C1B1A"/>
                <w:spacing w:val="11"/>
                <w:sz w:val="20"/>
              </w:rPr>
              <w:t xml:space="preserve"> </w:t>
            </w:r>
            <w:r w:rsidRPr="00CA453B">
              <w:rPr>
                <w:rFonts w:ascii="Arial" w:hAnsi="Arial" w:cs="Arial"/>
                <w:color w:val="1C1B1A"/>
                <w:sz w:val="20"/>
              </w:rPr>
              <w:t>aos</w:t>
            </w:r>
            <w:r w:rsidRPr="00CA453B">
              <w:rPr>
                <w:rFonts w:ascii="Arial" w:hAnsi="Arial" w:cs="Arial"/>
                <w:color w:val="1C1B1A"/>
                <w:spacing w:val="11"/>
                <w:sz w:val="20"/>
              </w:rPr>
              <w:t xml:space="preserve"> </w:t>
            </w:r>
            <w:r w:rsidRPr="00CA453B">
              <w:rPr>
                <w:rFonts w:ascii="Arial" w:hAnsi="Arial" w:cs="Arial"/>
                <w:color w:val="1C1B1A"/>
                <w:sz w:val="20"/>
              </w:rPr>
              <w:t>licitantes</w:t>
            </w:r>
            <w:r w:rsidRPr="00CA453B">
              <w:rPr>
                <w:rFonts w:ascii="Arial" w:hAnsi="Arial" w:cs="Arial"/>
                <w:color w:val="1C1B1A"/>
                <w:spacing w:val="13"/>
                <w:sz w:val="20"/>
              </w:rPr>
              <w:t xml:space="preserve"> </w:t>
            </w:r>
            <w:r w:rsidRPr="00CA453B">
              <w:rPr>
                <w:rFonts w:ascii="Arial" w:hAnsi="Arial" w:cs="Arial"/>
                <w:color w:val="1C1B1A"/>
                <w:sz w:val="20"/>
              </w:rPr>
              <w:t>que</w:t>
            </w:r>
            <w:r w:rsidRPr="00CA453B">
              <w:rPr>
                <w:rFonts w:ascii="Arial" w:hAnsi="Arial" w:cs="Arial"/>
                <w:color w:val="1C1B1A"/>
                <w:spacing w:val="12"/>
                <w:sz w:val="20"/>
              </w:rPr>
              <w:t xml:space="preserve"> </w:t>
            </w:r>
            <w:r w:rsidRPr="00CA453B">
              <w:rPr>
                <w:rFonts w:ascii="Arial" w:hAnsi="Arial" w:cs="Arial"/>
                <w:color w:val="1C1B1A"/>
                <w:sz w:val="20"/>
              </w:rPr>
              <w:t>possuírem</w:t>
            </w:r>
            <w:r w:rsidRPr="00CA453B">
              <w:rPr>
                <w:rFonts w:ascii="Arial" w:hAnsi="Arial" w:cs="Arial"/>
                <w:color w:val="1C1B1A"/>
                <w:spacing w:val="14"/>
                <w:sz w:val="20"/>
              </w:rPr>
              <w:t xml:space="preserve"> </w:t>
            </w:r>
            <w:r w:rsidRPr="00CA453B">
              <w:rPr>
                <w:rFonts w:ascii="Arial" w:hAnsi="Arial" w:cs="Arial"/>
                <w:color w:val="1C1B1A"/>
                <w:sz w:val="20"/>
              </w:rPr>
              <w:t>ótimo</w:t>
            </w:r>
            <w:r w:rsidRPr="00CA453B">
              <w:rPr>
                <w:rFonts w:ascii="Arial" w:hAnsi="Arial" w:cs="Arial"/>
                <w:color w:val="1C1B1A"/>
                <w:spacing w:val="11"/>
                <w:sz w:val="20"/>
              </w:rPr>
              <w:t xml:space="preserve"> </w:t>
            </w:r>
            <w:r w:rsidRPr="00CA453B">
              <w:rPr>
                <w:rFonts w:ascii="Arial" w:hAnsi="Arial" w:cs="Arial"/>
                <w:color w:val="1C1B1A"/>
                <w:sz w:val="20"/>
              </w:rPr>
              <w:t>desempenho</w:t>
            </w:r>
            <w:r w:rsidRPr="00CA453B">
              <w:rPr>
                <w:rFonts w:ascii="Arial" w:hAnsi="Arial" w:cs="Arial"/>
                <w:color w:val="1C1B1A"/>
                <w:spacing w:val="11"/>
                <w:sz w:val="20"/>
              </w:rPr>
              <w:t xml:space="preserve"> </w:t>
            </w:r>
            <w:r w:rsidRPr="00CA453B">
              <w:rPr>
                <w:rFonts w:ascii="Arial" w:hAnsi="Arial" w:cs="Arial"/>
                <w:color w:val="1C1B1A"/>
                <w:sz w:val="20"/>
              </w:rPr>
              <w:t>anotado</w:t>
            </w:r>
          </w:p>
          <w:p w14:paraId="55FBF47E" w14:textId="77777777" w:rsidR="00D813F2" w:rsidRPr="00CA453B" w:rsidRDefault="00D813F2" w:rsidP="00CA453B">
            <w:pPr>
              <w:pStyle w:val="TableParagraph"/>
              <w:spacing w:line="276" w:lineRule="auto"/>
              <w:ind w:left="83"/>
              <w:jc w:val="both"/>
              <w:rPr>
                <w:rFonts w:ascii="Arial" w:hAnsi="Arial" w:cs="Arial"/>
                <w:sz w:val="20"/>
              </w:rPr>
            </w:pPr>
            <w:r w:rsidRPr="00CA453B">
              <w:rPr>
                <w:rFonts w:ascii="Arial" w:hAnsi="Arial" w:cs="Arial"/>
                <w:color w:val="1C1B1A"/>
                <w:sz w:val="20"/>
              </w:rPr>
              <w:t>em</w:t>
            </w:r>
            <w:r w:rsidRPr="00CA453B">
              <w:rPr>
                <w:rFonts w:ascii="Arial" w:hAnsi="Arial" w:cs="Arial"/>
                <w:color w:val="1C1B1A"/>
                <w:spacing w:val="-1"/>
                <w:sz w:val="20"/>
              </w:rPr>
              <w:t xml:space="preserve"> </w:t>
            </w:r>
            <w:r w:rsidRPr="00CA453B">
              <w:rPr>
                <w:rFonts w:ascii="Arial" w:hAnsi="Arial" w:cs="Arial"/>
                <w:color w:val="1C1B1A"/>
                <w:sz w:val="20"/>
              </w:rPr>
              <w:t>seu</w:t>
            </w:r>
            <w:r w:rsidRPr="00CA453B">
              <w:rPr>
                <w:rFonts w:ascii="Arial" w:hAnsi="Arial" w:cs="Arial"/>
                <w:color w:val="1C1B1A"/>
                <w:spacing w:val="-2"/>
                <w:sz w:val="20"/>
              </w:rPr>
              <w:t xml:space="preserve"> </w:t>
            </w:r>
            <w:r w:rsidRPr="00CA453B">
              <w:rPr>
                <w:rFonts w:ascii="Arial" w:hAnsi="Arial" w:cs="Arial"/>
                <w:color w:val="1C1B1A"/>
                <w:sz w:val="20"/>
              </w:rPr>
              <w:t>registro</w:t>
            </w:r>
            <w:r w:rsidRPr="00CA453B">
              <w:rPr>
                <w:rFonts w:ascii="Arial" w:hAnsi="Arial" w:cs="Arial"/>
                <w:color w:val="1C1B1A"/>
                <w:spacing w:val="-3"/>
                <w:sz w:val="20"/>
              </w:rPr>
              <w:t xml:space="preserve"> </w:t>
            </w:r>
            <w:r w:rsidRPr="00CA453B">
              <w:rPr>
                <w:rFonts w:ascii="Arial" w:hAnsi="Arial" w:cs="Arial"/>
                <w:color w:val="1C1B1A"/>
                <w:sz w:val="20"/>
              </w:rPr>
              <w:t>cadastral.</w:t>
            </w:r>
          </w:p>
        </w:tc>
        <w:tc>
          <w:tcPr>
            <w:tcW w:w="3503" w:type="dxa"/>
            <w:gridSpan w:val="2"/>
            <w:vMerge/>
            <w:tcBorders>
              <w:top w:val="nil"/>
              <w:left w:val="single" w:sz="18" w:space="0" w:color="FFFFFF"/>
            </w:tcBorders>
            <w:shd w:val="clear" w:color="auto" w:fill="E1EED9"/>
          </w:tcPr>
          <w:p w14:paraId="3DDF6B4D" w14:textId="77777777" w:rsidR="00D813F2" w:rsidRPr="00CA453B" w:rsidRDefault="00D813F2" w:rsidP="00CA453B">
            <w:pPr>
              <w:spacing w:line="276" w:lineRule="auto"/>
              <w:rPr>
                <w:rFonts w:ascii="Arial" w:hAnsi="Arial" w:cs="Arial"/>
                <w:sz w:val="2"/>
                <w:szCs w:val="2"/>
              </w:rPr>
            </w:pPr>
          </w:p>
        </w:tc>
      </w:tr>
      <w:tr w:rsidR="00D813F2" w:rsidRPr="00CA453B" w14:paraId="27658AC2" w14:textId="77777777" w:rsidTr="003E38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3" w:type="dxa"/>
          <w:trHeight w:val="333"/>
        </w:trPr>
        <w:tc>
          <w:tcPr>
            <w:tcW w:w="449" w:type="dxa"/>
            <w:tcBorders>
              <w:top w:val="single" w:sz="2" w:space="0" w:color="E1EED9"/>
              <w:bottom w:val="single" w:sz="2" w:space="0" w:color="E1EED9"/>
              <w:right w:val="single" w:sz="18" w:space="0" w:color="FFFFFF"/>
            </w:tcBorders>
            <w:shd w:val="clear" w:color="auto" w:fill="C5DFB3"/>
          </w:tcPr>
          <w:p w14:paraId="6DD90F16" w14:textId="77777777" w:rsidR="00D813F2" w:rsidRPr="00CA453B" w:rsidRDefault="00D813F2" w:rsidP="00CA453B">
            <w:pPr>
              <w:pStyle w:val="TableParagraph"/>
              <w:spacing w:before="65" w:line="276" w:lineRule="auto"/>
              <w:ind w:left="86"/>
              <w:rPr>
                <w:rFonts w:ascii="Arial" w:hAnsi="Arial" w:cs="Arial"/>
                <w:b/>
              </w:rPr>
            </w:pPr>
            <w:r w:rsidRPr="00CA453B">
              <w:rPr>
                <w:rFonts w:ascii="Arial" w:hAnsi="Arial" w:cs="Arial"/>
                <w:b/>
              </w:rPr>
              <w:lastRenderedPageBreak/>
              <w:t>36</w:t>
            </w:r>
          </w:p>
        </w:tc>
        <w:tc>
          <w:tcPr>
            <w:tcW w:w="6638" w:type="dxa"/>
            <w:gridSpan w:val="2"/>
            <w:tcBorders>
              <w:left w:val="single" w:sz="18" w:space="0" w:color="FFFFFF"/>
              <w:right w:val="single" w:sz="18" w:space="0" w:color="FFFFFF"/>
            </w:tcBorders>
            <w:shd w:val="clear" w:color="auto" w:fill="E1EED9"/>
          </w:tcPr>
          <w:p w14:paraId="3B24A14C" w14:textId="77777777" w:rsidR="00D813F2" w:rsidRPr="00CA453B" w:rsidRDefault="00D813F2" w:rsidP="00CA453B">
            <w:pPr>
              <w:pStyle w:val="TableParagraph"/>
              <w:spacing w:before="75" w:line="276" w:lineRule="auto"/>
              <w:ind w:left="83"/>
              <w:rPr>
                <w:rFonts w:ascii="Arial" w:hAnsi="Arial" w:cs="Arial"/>
                <w:sz w:val="20"/>
              </w:rPr>
            </w:pPr>
            <w:r w:rsidRPr="00CA453B">
              <w:rPr>
                <w:rFonts w:ascii="Arial" w:hAnsi="Arial" w:cs="Arial"/>
                <w:b/>
                <w:color w:val="1C1B1A"/>
                <w:sz w:val="20"/>
              </w:rPr>
              <w:t>Art.</w:t>
            </w:r>
            <w:r w:rsidRPr="00CA453B">
              <w:rPr>
                <w:rFonts w:ascii="Arial" w:hAnsi="Arial" w:cs="Arial"/>
                <w:b/>
                <w:color w:val="1C1B1A"/>
                <w:spacing w:val="-4"/>
                <w:sz w:val="20"/>
              </w:rPr>
              <w:t xml:space="preserve"> </w:t>
            </w:r>
            <w:r w:rsidRPr="00CA453B">
              <w:rPr>
                <w:rFonts w:ascii="Arial" w:hAnsi="Arial" w:cs="Arial"/>
                <w:b/>
                <w:color w:val="1C1B1A"/>
                <w:sz w:val="20"/>
              </w:rPr>
              <w:t>88</w:t>
            </w:r>
            <w:r w:rsidRPr="00CA453B">
              <w:rPr>
                <w:rFonts w:ascii="Arial" w:hAnsi="Arial" w:cs="Arial"/>
                <w:b/>
                <w:color w:val="1C1B1A"/>
                <w:spacing w:val="-3"/>
                <w:sz w:val="20"/>
              </w:rPr>
              <w:t xml:space="preserve"> </w:t>
            </w:r>
            <w:r w:rsidRPr="00CA453B">
              <w:rPr>
                <w:rFonts w:ascii="Arial" w:hAnsi="Arial" w:cs="Arial"/>
                <w:color w:val="1C1B1A"/>
                <w:sz w:val="20"/>
              </w:rPr>
              <w:t>(cadastro</w:t>
            </w:r>
            <w:r w:rsidRPr="00CA453B">
              <w:rPr>
                <w:rFonts w:ascii="Arial" w:hAnsi="Arial" w:cs="Arial"/>
                <w:color w:val="1C1B1A"/>
                <w:spacing w:val="-4"/>
                <w:sz w:val="20"/>
              </w:rPr>
              <w:t xml:space="preserve"> </w:t>
            </w:r>
            <w:r w:rsidRPr="00CA453B">
              <w:rPr>
                <w:rFonts w:ascii="Arial" w:hAnsi="Arial" w:cs="Arial"/>
                <w:color w:val="1C1B1A"/>
                <w:sz w:val="20"/>
              </w:rPr>
              <w:t>de</w:t>
            </w:r>
            <w:r w:rsidRPr="00CA453B">
              <w:rPr>
                <w:rFonts w:ascii="Arial" w:hAnsi="Arial" w:cs="Arial"/>
                <w:color w:val="1C1B1A"/>
                <w:spacing w:val="-3"/>
                <w:sz w:val="20"/>
              </w:rPr>
              <w:t xml:space="preserve"> </w:t>
            </w:r>
            <w:r w:rsidRPr="00CA453B">
              <w:rPr>
                <w:rFonts w:ascii="Arial" w:hAnsi="Arial" w:cs="Arial"/>
                <w:color w:val="1C1B1A"/>
                <w:sz w:val="20"/>
              </w:rPr>
              <w:t>fornecedores)</w:t>
            </w:r>
          </w:p>
        </w:tc>
        <w:tc>
          <w:tcPr>
            <w:tcW w:w="3503" w:type="dxa"/>
            <w:gridSpan w:val="2"/>
            <w:vMerge/>
            <w:tcBorders>
              <w:top w:val="nil"/>
              <w:left w:val="single" w:sz="18" w:space="0" w:color="FFFFFF"/>
            </w:tcBorders>
            <w:shd w:val="clear" w:color="auto" w:fill="E1EED9"/>
          </w:tcPr>
          <w:p w14:paraId="074CC671" w14:textId="77777777" w:rsidR="00D813F2" w:rsidRPr="00CA453B" w:rsidRDefault="00D813F2" w:rsidP="00CA453B">
            <w:pPr>
              <w:spacing w:line="276" w:lineRule="auto"/>
              <w:rPr>
                <w:rFonts w:ascii="Arial" w:hAnsi="Arial" w:cs="Arial"/>
                <w:sz w:val="2"/>
                <w:szCs w:val="2"/>
              </w:rPr>
            </w:pPr>
          </w:p>
        </w:tc>
      </w:tr>
      <w:tr w:rsidR="00D813F2" w:rsidRPr="00CA453B" w14:paraId="2564D680" w14:textId="77777777" w:rsidTr="003E38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3" w:type="dxa"/>
          <w:trHeight w:val="790"/>
        </w:trPr>
        <w:tc>
          <w:tcPr>
            <w:tcW w:w="449" w:type="dxa"/>
            <w:tcBorders>
              <w:bottom w:val="single" w:sz="2" w:space="0" w:color="E1EED9"/>
              <w:right w:val="single" w:sz="18" w:space="0" w:color="FFFFFF"/>
            </w:tcBorders>
            <w:shd w:val="clear" w:color="auto" w:fill="C5DFB3"/>
          </w:tcPr>
          <w:p w14:paraId="7D8906AB" w14:textId="77777777" w:rsidR="00D813F2" w:rsidRPr="00CA453B" w:rsidRDefault="00D813F2" w:rsidP="00CA453B">
            <w:pPr>
              <w:pStyle w:val="TableParagraph"/>
              <w:spacing w:line="276" w:lineRule="auto"/>
              <w:rPr>
                <w:rFonts w:ascii="Arial" w:hAnsi="Arial" w:cs="Arial"/>
                <w:sz w:val="18"/>
              </w:rPr>
            </w:pPr>
          </w:p>
        </w:tc>
        <w:tc>
          <w:tcPr>
            <w:tcW w:w="6638" w:type="dxa"/>
            <w:gridSpan w:val="2"/>
            <w:tcBorders>
              <w:left w:val="single" w:sz="18" w:space="0" w:color="FFFFFF"/>
              <w:right w:val="single" w:sz="18" w:space="0" w:color="FFFFFF"/>
            </w:tcBorders>
            <w:shd w:val="clear" w:color="auto" w:fill="E1EED9"/>
          </w:tcPr>
          <w:p w14:paraId="0CD1D84B" w14:textId="77777777" w:rsidR="00D813F2" w:rsidRPr="00CA453B" w:rsidRDefault="00D813F2" w:rsidP="00CA453B">
            <w:pPr>
              <w:pStyle w:val="TableParagraph"/>
              <w:spacing w:line="276" w:lineRule="auto"/>
              <w:ind w:left="83" w:right="92"/>
              <w:jc w:val="both"/>
              <w:rPr>
                <w:rFonts w:ascii="Arial" w:hAnsi="Arial" w:cs="Arial"/>
                <w:sz w:val="20"/>
              </w:rPr>
            </w:pPr>
            <w:r w:rsidRPr="00CA453B">
              <w:rPr>
                <w:rFonts w:ascii="Arial" w:hAnsi="Arial" w:cs="Arial"/>
                <w:color w:val="1C1B1A"/>
                <w:sz w:val="20"/>
              </w:rPr>
              <w:t>§ 5º A qualquer tempo poderá ser alterado, suspenso ou cancelado o</w:t>
            </w:r>
            <w:r w:rsidRPr="00CA453B">
              <w:rPr>
                <w:rFonts w:ascii="Arial" w:hAnsi="Arial" w:cs="Arial"/>
                <w:color w:val="1C1B1A"/>
                <w:spacing w:val="1"/>
                <w:sz w:val="20"/>
              </w:rPr>
              <w:t xml:space="preserve"> </w:t>
            </w:r>
            <w:r w:rsidRPr="00CA453B">
              <w:rPr>
                <w:rFonts w:ascii="Arial" w:hAnsi="Arial" w:cs="Arial"/>
                <w:color w:val="1C1B1A"/>
                <w:spacing w:val="-1"/>
                <w:sz w:val="20"/>
              </w:rPr>
              <w:t>registro</w:t>
            </w:r>
            <w:r w:rsidRPr="00CA453B">
              <w:rPr>
                <w:rFonts w:ascii="Arial" w:hAnsi="Arial" w:cs="Arial"/>
                <w:color w:val="1C1B1A"/>
                <w:spacing w:val="-12"/>
                <w:sz w:val="20"/>
              </w:rPr>
              <w:t xml:space="preserve"> </w:t>
            </w:r>
            <w:r w:rsidRPr="00CA453B">
              <w:rPr>
                <w:rFonts w:ascii="Arial" w:hAnsi="Arial" w:cs="Arial"/>
                <w:color w:val="1C1B1A"/>
                <w:spacing w:val="-1"/>
                <w:sz w:val="20"/>
              </w:rPr>
              <w:t>de</w:t>
            </w:r>
            <w:r w:rsidRPr="00CA453B">
              <w:rPr>
                <w:rFonts w:ascii="Arial" w:hAnsi="Arial" w:cs="Arial"/>
                <w:color w:val="1C1B1A"/>
                <w:spacing w:val="-11"/>
                <w:sz w:val="20"/>
              </w:rPr>
              <w:t xml:space="preserve"> </w:t>
            </w:r>
            <w:r w:rsidRPr="00CA453B">
              <w:rPr>
                <w:rFonts w:ascii="Arial" w:hAnsi="Arial" w:cs="Arial"/>
                <w:color w:val="1C1B1A"/>
                <w:spacing w:val="-1"/>
                <w:sz w:val="20"/>
              </w:rPr>
              <w:t>inscrito</w:t>
            </w:r>
            <w:r w:rsidRPr="00CA453B">
              <w:rPr>
                <w:rFonts w:ascii="Arial" w:hAnsi="Arial" w:cs="Arial"/>
                <w:color w:val="1C1B1A"/>
                <w:spacing w:val="-12"/>
                <w:sz w:val="20"/>
              </w:rPr>
              <w:t xml:space="preserve"> </w:t>
            </w:r>
            <w:r w:rsidRPr="00CA453B">
              <w:rPr>
                <w:rFonts w:ascii="Arial" w:hAnsi="Arial" w:cs="Arial"/>
                <w:color w:val="1C1B1A"/>
                <w:sz w:val="20"/>
              </w:rPr>
              <w:t>que</w:t>
            </w:r>
            <w:r w:rsidRPr="00CA453B">
              <w:rPr>
                <w:rFonts w:ascii="Arial" w:hAnsi="Arial" w:cs="Arial"/>
                <w:color w:val="1C1B1A"/>
                <w:spacing w:val="-12"/>
                <w:sz w:val="20"/>
              </w:rPr>
              <w:t xml:space="preserve"> </w:t>
            </w:r>
            <w:r w:rsidRPr="00CA453B">
              <w:rPr>
                <w:rFonts w:ascii="Arial" w:hAnsi="Arial" w:cs="Arial"/>
                <w:color w:val="1C1B1A"/>
                <w:sz w:val="20"/>
              </w:rPr>
              <w:t>deixar</w:t>
            </w:r>
            <w:r w:rsidRPr="00CA453B">
              <w:rPr>
                <w:rFonts w:ascii="Arial" w:hAnsi="Arial" w:cs="Arial"/>
                <w:color w:val="1C1B1A"/>
                <w:spacing w:val="-12"/>
                <w:sz w:val="20"/>
              </w:rPr>
              <w:t xml:space="preserve"> </w:t>
            </w:r>
            <w:r w:rsidRPr="00CA453B">
              <w:rPr>
                <w:rFonts w:ascii="Arial" w:hAnsi="Arial" w:cs="Arial"/>
                <w:color w:val="1C1B1A"/>
                <w:sz w:val="20"/>
              </w:rPr>
              <w:t>de</w:t>
            </w:r>
            <w:r w:rsidRPr="00CA453B">
              <w:rPr>
                <w:rFonts w:ascii="Arial" w:hAnsi="Arial" w:cs="Arial"/>
                <w:color w:val="1C1B1A"/>
                <w:spacing w:val="-12"/>
                <w:sz w:val="20"/>
              </w:rPr>
              <w:t xml:space="preserve"> </w:t>
            </w:r>
            <w:r w:rsidRPr="00CA453B">
              <w:rPr>
                <w:rFonts w:ascii="Arial" w:hAnsi="Arial" w:cs="Arial"/>
                <w:color w:val="1C1B1A"/>
                <w:sz w:val="20"/>
              </w:rPr>
              <w:t>satisfazer</w:t>
            </w:r>
            <w:r w:rsidRPr="00CA453B">
              <w:rPr>
                <w:rFonts w:ascii="Arial" w:hAnsi="Arial" w:cs="Arial"/>
                <w:color w:val="1C1B1A"/>
                <w:spacing w:val="-13"/>
                <w:sz w:val="20"/>
              </w:rPr>
              <w:t xml:space="preserve"> </w:t>
            </w:r>
            <w:r w:rsidRPr="00CA453B">
              <w:rPr>
                <w:rFonts w:ascii="Arial" w:hAnsi="Arial" w:cs="Arial"/>
                <w:color w:val="1C1B1A"/>
                <w:sz w:val="20"/>
              </w:rPr>
              <w:t>exigências</w:t>
            </w:r>
            <w:r w:rsidRPr="00CA453B">
              <w:rPr>
                <w:rFonts w:ascii="Arial" w:hAnsi="Arial" w:cs="Arial"/>
                <w:color w:val="1C1B1A"/>
                <w:spacing w:val="-13"/>
                <w:sz w:val="20"/>
              </w:rPr>
              <w:t xml:space="preserve"> </w:t>
            </w:r>
            <w:r w:rsidRPr="00CA453B">
              <w:rPr>
                <w:rFonts w:ascii="Arial" w:hAnsi="Arial" w:cs="Arial"/>
                <w:color w:val="1C1B1A"/>
                <w:sz w:val="20"/>
              </w:rPr>
              <w:t>determinadas</w:t>
            </w:r>
            <w:r w:rsidRPr="00CA453B">
              <w:rPr>
                <w:rFonts w:ascii="Arial" w:hAnsi="Arial" w:cs="Arial"/>
                <w:color w:val="1C1B1A"/>
                <w:spacing w:val="-12"/>
                <w:sz w:val="20"/>
              </w:rPr>
              <w:t xml:space="preserve"> </w:t>
            </w:r>
            <w:r w:rsidRPr="00CA453B">
              <w:rPr>
                <w:rFonts w:ascii="Arial" w:hAnsi="Arial" w:cs="Arial"/>
                <w:color w:val="1C1B1A"/>
                <w:sz w:val="20"/>
              </w:rPr>
              <w:t>por</w:t>
            </w:r>
            <w:r w:rsidRPr="00CA453B">
              <w:rPr>
                <w:rFonts w:ascii="Arial" w:hAnsi="Arial" w:cs="Arial"/>
                <w:color w:val="1C1B1A"/>
                <w:spacing w:val="-48"/>
                <w:sz w:val="20"/>
              </w:rPr>
              <w:t xml:space="preserve"> </w:t>
            </w:r>
            <w:r w:rsidRPr="00CA453B">
              <w:rPr>
                <w:rFonts w:ascii="Arial" w:hAnsi="Arial" w:cs="Arial"/>
                <w:color w:val="1C1B1A"/>
                <w:sz w:val="20"/>
              </w:rPr>
              <w:t>esta Lei ou</w:t>
            </w:r>
            <w:r w:rsidRPr="00CA453B">
              <w:rPr>
                <w:rFonts w:ascii="Arial" w:hAnsi="Arial" w:cs="Arial"/>
                <w:color w:val="1C1B1A"/>
                <w:spacing w:val="-1"/>
                <w:sz w:val="20"/>
              </w:rPr>
              <w:t xml:space="preserve"> </w:t>
            </w:r>
            <w:r w:rsidRPr="00CA453B">
              <w:rPr>
                <w:rFonts w:ascii="Arial" w:hAnsi="Arial" w:cs="Arial"/>
                <w:color w:val="1C1B1A"/>
                <w:sz w:val="20"/>
              </w:rPr>
              <w:t xml:space="preserve">por </w:t>
            </w:r>
            <w:r w:rsidRPr="00CA453B">
              <w:rPr>
                <w:rFonts w:ascii="Arial" w:hAnsi="Arial" w:cs="Arial"/>
                <w:b/>
                <w:color w:val="C00000"/>
                <w:sz w:val="20"/>
              </w:rPr>
              <w:t>regulamento</w:t>
            </w:r>
            <w:r w:rsidRPr="00CA453B">
              <w:rPr>
                <w:rFonts w:ascii="Arial" w:hAnsi="Arial" w:cs="Arial"/>
                <w:color w:val="1C1B1A"/>
                <w:sz w:val="20"/>
              </w:rPr>
              <w:t>.</w:t>
            </w:r>
          </w:p>
        </w:tc>
        <w:tc>
          <w:tcPr>
            <w:tcW w:w="3503" w:type="dxa"/>
            <w:gridSpan w:val="2"/>
            <w:tcBorders>
              <w:left w:val="single" w:sz="18" w:space="0" w:color="FFFFFF"/>
            </w:tcBorders>
            <w:shd w:val="clear" w:color="auto" w:fill="E1EED9"/>
          </w:tcPr>
          <w:p w14:paraId="6963669F" w14:textId="77777777" w:rsidR="00D813F2" w:rsidRPr="00CA453B" w:rsidRDefault="00D813F2" w:rsidP="00CA453B">
            <w:pPr>
              <w:pStyle w:val="TableParagraph"/>
              <w:spacing w:line="276" w:lineRule="auto"/>
              <w:rPr>
                <w:rFonts w:ascii="Arial" w:hAnsi="Arial" w:cs="Arial"/>
                <w:sz w:val="18"/>
              </w:rPr>
            </w:pPr>
          </w:p>
        </w:tc>
      </w:tr>
      <w:tr w:rsidR="00D813F2" w:rsidRPr="00CA453B" w14:paraId="7431F1BB" w14:textId="77777777" w:rsidTr="003E38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3" w:type="dxa"/>
          <w:trHeight w:val="829"/>
        </w:trPr>
        <w:tc>
          <w:tcPr>
            <w:tcW w:w="449" w:type="dxa"/>
            <w:tcBorders>
              <w:top w:val="single" w:sz="2" w:space="0" w:color="E1EED9"/>
              <w:bottom w:val="single" w:sz="2" w:space="0" w:color="E1EED9"/>
              <w:right w:val="single" w:sz="18" w:space="0" w:color="FFFFFF"/>
            </w:tcBorders>
            <w:shd w:val="clear" w:color="auto" w:fill="C5DFB3"/>
          </w:tcPr>
          <w:p w14:paraId="2885C631" w14:textId="77777777" w:rsidR="00D813F2" w:rsidRPr="00CA453B" w:rsidRDefault="00D813F2" w:rsidP="00CA453B">
            <w:pPr>
              <w:pStyle w:val="TableParagraph"/>
              <w:spacing w:before="8" w:line="276" w:lineRule="auto"/>
              <w:rPr>
                <w:rFonts w:ascii="Arial" w:hAnsi="Arial" w:cs="Arial"/>
                <w:b/>
                <w:sz w:val="23"/>
              </w:rPr>
            </w:pPr>
          </w:p>
          <w:p w14:paraId="2F11098A" w14:textId="77777777" w:rsidR="00D813F2" w:rsidRPr="00CA453B" w:rsidRDefault="00D813F2" w:rsidP="00CA453B">
            <w:pPr>
              <w:pStyle w:val="TableParagraph"/>
              <w:spacing w:line="276" w:lineRule="auto"/>
              <w:ind w:left="86"/>
              <w:rPr>
                <w:rFonts w:ascii="Arial" w:hAnsi="Arial" w:cs="Arial"/>
                <w:b/>
              </w:rPr>
            </w:pPr>
            <w:r w:rsidRPr="00CA453B">
              <w:rPr>
                <w:rFonts w:ascii="Arial" w:hAnsi="Arial" w:cs="Arial"/>
                <w:b/>
              </w:rPr>
              <w:t>37</w:t>
            </w:r>
          </w:p>
        </w:tc>
        <w:tc>
          <w:tcPr>
            <w:tcW w:w="6638" w:type="dxa"/>
            <w:gridSpan w:val="2"/>
            <w:tcBorders>
              <w:left w:val="single" w:sz="18" w:space="0" w:color="FFFFFF"/>
              <w:right w:val="single" w:sz="18" w:space="0" w:color="FFFFFF"/>
            </w:tcBorders>
            <w:shd w:val="clear" w:color="auto" w:fill="E1EED9"/>
          </w:tcPr>
          <w:p w14:paraId="3BA7AE67" w14:textId="77777777" w:rsidR="00D813F2" w:rsidRPr="00CA453B" w:rsidRDefault="00D813F2" w:rsidP="00CA453B">
            <w:pPr>
              <w:pStyle w:val="TableParagraph"/>
              <w:spacing w:before="61" w:line="276" w:lineRule="auto"/>
              <w:ind w:left="83"/>
              <w:rPr>
                <w:rFonts w:ascii="Arial" w:hAnsi="Arial" w:cs="Arial"/>
                <w:sz w:val="20"/>
              </w:rPr>
            </w:pPr>
            <w:r w:rsidRPr="00CA453B">
              <w:rPr>
                <w:rFonts w:ascii="Arial" w:hAnsi="Arial" w:cs="Arial"/>
                <w:b/>
                <w:sz w:val="20"/>
              </w:rPr>
              <w:t>Art.</w:t>
            </w:r>
            <w:r w:rsidRPr="00CA453B">
              <w:rPr>
                <w:rFonts w:ascii="Arial" w:hAnsi="Arial" w:cs="Arial"/>
                <w:b/>
                <w:spacing w:val="-4"/>
                <w:sz w:val="20"/>
              </w:rPr>
              <w:t xml:space="preserve"> </w:t>
            </w:r>
            <w:r w:rsidRPr="00CA453B">
              <w:rPr>
                <w:rFonts w:ascii="Arial" w:hAnsi="Arial" w:cs="Arial"/>
                <w:b/>
                <w:sz w:val="20"/>
              </w:rPr>
              <w:t>91</w:t>
            </w:r>
            <w:r w:rsidRPr="00CA453B">
              <w:rPr>
                <w:rFonts w:ascii="Arial" w:hAnsi="Arial" w:cs="Arial"/>
                <w:b/>
                <w:spacing w:val="-2"/>
                <w:sz w:val="20"/>
              </w:rPr>
              <w:t xml:space="preserve"> </w:t>
            </w:r>
            <w:r w:rsidRPr="00CA453B">
              <w:rPr>
                <w:rFonts w:ascii="Arial" w:hAnsi="Arial" w:cs="Arial"/>
                <w:sz w:val="20"/>
              </w:rPr>
              <w:t>(formalização</w:t>
            </w:r>
            <w:r w:rsidRPr="00CA453B">
              <w:rPr>
                <w:rFonts w:ascii="Arial" w:hAnsi="Arial" w:cs="Arial"/>
                <w:spacing w:val="-3"/>
                <w:sz w:val="20"/>
              </w:rPr>
              <w:t xml:space="preserve"> </w:t>
            </w:r>
            <w:r w:rsidRPr="00CA453B">
              <w:rPr>
                <w:rFonts w:ascii="Arial" w:hAnsi="Arial" w:cs="Arial"/>
                <w:sz w:val="20"/>
              </w:rPr>
              <w:t>dos</w:t>
            </w:r>
            <w:r w:rsidRPr="00CA453B">
              <w:rPr>
                <w:rFonts w:ascii="Arial" w:hAnsi="Arial" w:cs="Arial"/>
                <w:spacing w:val="-4"/>
                <w:sz w:val="20"/>
              </w:rPr>
              <w:t xml:space="preserve"> </w:t>
            </w:r>
            <w:r w:rsidRPr="00CA453B">
              <w:rPr>
                <w:rFonts w:ascii="Arial" w:hAnsi="Arial" w:cs="Arial"/>
                <w:sz w:val="20"/>
              </w:rPr>
              <w:t>contratos</w:t>
            </w:r>
            <w:r w:rsidRPr="00CA453B">
              <w:rPr>
                <w:rFonts w:ascii="Arial" w:hAnsi="Arial" w:cs="Arial"/>
                <w:spacing w:val="-4"/>
                <w:sz w:val="20"/>
              </w:rPr>
              <w:t xml:space="preserve"> </w:t>
            </w:r>
            <w:r w:rsidRPr="00CA453B">
              <w:rPr>
                <w:rFonts w:ascii="Arial" w:hAnsi="Arial" w:cs="Arial"/>
                <w:sz w:val="20"/>
              </w:rPr>
              <w:t>e</w:t>
            </w:r>
            <w:r w:rsidRPr="00CA453B">
              <w:rPr>
                <w:rFonts w:ascii="Arial" w:hAnsi="Arial" w:cs="Arial"/>
                <w:spacing w:val="-2"/>
                <w:sz w:val="20"/>
              </w:rPr>
              <w:t xml:space="preserve"> </w:t>
            </w:r>
            <w:r w:rsidRPr="00CA453B">
              <w:rPr>
                <w:rFonts w:ascii="Arial" w:hAnsi="Arial" w:cs="Arial"/>
                <w:sz w:val="20"/>
              </w:rPr>
              <w:t>aditivos)</w:t>
            </w:r>
          </w:p>
          <w:p w14:paraId="2ADA72E5" w14:textId="77777777" w:rsidR="00D813F2" w:rsidRPr="00CA453B" w:rsidRDefault="00D813F2" w:rsidP="00CA453B">
            <w:pPr>
              <w:pStyle w:val="TableParagraph"/>
              <w:spacing w:line="276" w:lineRule="auto"/>
              <w:ind w:left="83"/>
              <w:rPr>
                <w:rFonts w:ascii="Arial" w:hAnsi="Arial" w:cs="Arial"/>
                <w:sz w:val="20"/>
              </w:rPr>
            </w:pPr>
            <w:r w:rsidRPr="00CA453B">
              <w:rPr>
                <w:rFonts w:ascii="Arial" w:hAnsi="Arial" w:cs="Arial"/>
                <w:color w:val="1C1B1A"/>
                <w:sz w:val="20"/>
              </w:rPr>
              <w:t>§</w:t>
            </w:r>
            <w:r w:rsidRPr="00CA453B">
              <w:rPr>
                <w:rFonts w:ascii="Arial" w:hAnsi="Arial" w:cs="Arial"/>
                <w:color w:val="1C1B1A"/>
                <w:spacing w:val="10"/>
                <w:sz w:val="20"/>
              </w:rPr>
              <w:t xml:space="preserve"> </w:t>
            </w:r>
            <w:r w:rsidRPr="00CA453B">
              <w:rPr>
                <w:rFonts w:ascii="Arial" w:hAnsi="Arial" w:cs="Arial"/>
                <w:color w:val="1C1B1A"/>
                <w:sz w:val="20"/>
              </w:rPr>
              <w:t>3º</w:t>
            </w:r>
            <w:r w:rsidRPr="00CA453B">
              <w:rPr>
                <w:rFonts w:ascii="Arial" w:hAnsi="Arial" w:cs="Arial"/>
                <w:color w:val="1C1B1A"/>
                <w:spacing w:val="11"/>
                <w:sz w:val="20"/>
              </w:rPr>
              <w:t xml:space="preserve"> </w:t>
            </w:r>
            <w:r w:rsidRPr="00CA453B">
              <w:rPr>
                <w:rFonts w:ascii="Arial" w:hAnsi="Arial" w:cs="Arial"/>
                <w:color w:val="1C1B1A"/>
                <w:sz w:val="20"/>
              </w:rPr>
              <w:t>Será</w:t>
            </w:r>
            <w:r w:rsidRPr="00CA453B">
              <w:rPr>
                <w:rFonts w:ascii="Arial" w:hAnsi="Arial" w:cs="Arial"/>
                <w:color w:val="1C1B1A"/>
                <w:spacing w:val="8"/>
                <w:sz w:val="20"/>
              </w:rPr>
              <w:t xml:space="preserve"> </w:t>
            </w:r>
            <w:r w:rsidRPr="00CA453B">
              <w:rPr>
                <w:rFonts w:ascii="Arial" w:hAnsi="Arial" w:cs="Arial"/>
                <w:color w:val="1C1B1A"/>
                <w:sz w:val="20"/>
              </w:rPr>
              <w:t>admitida</w:t>
            </w:r>
            <w:r w:rsidRPr="00CA453B">
              <w:rPr>
                <w:rFonts w:ascii="Arial" w:hAnsi="Arial" w:cs="Arial"/>
                <w:color w:val="1C1B1A"/>
                <w:spacing w:val="10"/>
                <w:sz w:val="20"/>
              </w:rPr>
              <w:t xml:space="preserve"> </w:t>
            </w:r>
            <w:r w:rsidRPr="00CA453B">
              <w:rPr>
                <w:rFonts w:ascii="Arial" w:hAnsi="Arial" w:cs="Arial"/>
                <w:color w:val="1C1B1A"/>
                <w:sz w:val="20"/>
              </w:rPr>
              <w:t>a</w:t>
            </w:r>
            <w:r w:rsidRPr="00CA453B">
              <w:rPr>
                <w:rFonts w:ascii="Arial" w:hAnsi="Arial" w:cs="Arial"/>
                <w:color w:val="1C1B1A"/>
                <w:spacing w:val="8"/>
                <w:sz w:val="20"/>
              </w:rPr>
              <w:t xml:space="preserve"> </w:t>
            </w:r>
            <w:r w:rsidRPr="00CA453B">
              <w:rPr>
                <w:rFonts w:ascii="Arial" w:hAnsi="Arial" w:cs="Arial"/>
                <w:color w:val="1C1B1A"/>
                <w:sz w:val="20"/>
              </w:rPr>
              <w:t>forma</w:t>
            </w:r>
            <w:r w:rsidRPr="00CA453B">
              <w:rPr>
                <w:rFonts w:ascii="Arial" w:hAnsi="Arial" w:cs="Arial"/>
                <w:color w:val="1C1B1A"/>
                <w:spacing w:val="11"/>
                <w:sz w:val="20"/>
              </w:rPr>
              <w:t xml:space="preserve"> </w:t>
            </w:r>
            <w:r w:rsidRPr="00CA453B">
              <w:rPr>
                <w:rFonts w:ascii="Arial" w:hAnsi="Arial" w:cs="Arial"/>
                <w:color w:val="1C1B1A"/>
                <w:sz w:val="20"/>
              </w:rPr>
              <w:t>eletrônica</w:t>
            </w:r>
            <w:r w:rsidRPr="00CA453B">
              <w:rPr>
                <w:rFonts w:ascii="Arial" w:hAnsi="Arial" w:cs="Arial"/>
                <w:color w:val="1C1B1A"/>
                <w:spacing w:val="11"/>
                <w:sz w:val="20"/>
              </w:rPr>
              <w:t xml:space="preserve"> </w:t>
            </w:r>
            <w:r w:rsidRPr="00CA453B">
              <w:rPr>
                <w:rFonts w:ascii="Arial" w:hAnsi="Arial" w:cs="Arial"/>
                <w:color w:val="1C1B1A"/>
                <w:sz w:val="20"/>
              </w:rPr>
              <w:t>na</w:t>
            </w:r>
            <w:r w:rsidRPr="00CA453B">
              <w:rPr>
                <w:rFonts w:ascii="Arial" w:hAnsi="Arial" w:cs="Arial"/>
                <w:color w:val="1C1B1A"/>
                <w:spacing w:val="10"/>
                <w:sz w:val="20"/>
              </w:rPr>
              <w:t xml:space="preserve"> </w:t>
            </w:r>
            <w:r w:rsidRPr="00CA453B">
              <w:rPr>
                <w:rFonts w:ascii="Arial" w:hAnsi="Arial" w:cs="Arial"/>
                <w:color w:val="1C1B1A"/>
                <w:sz w:val="20"/>
              </w:rPr>
              <w:t>celebração</w:t>
            </w:r>
            <w:r w:rsidRPr="00CA453B">
              <w:rPr>
                <w:rFonts w:ascii="Arial" w:hAnsi="Arial" w:cs="Arial"/>
                <w:color w:val="1C1B1A"/>
                <w:spacing w:val="12"/>
                <w:sz w:val="20"/>
              </w:rPr>
              <w:t xml:space="preserve"> </w:t>
            </w:r>
            <w:r w:rsidRPr="00CA453B">
              <w:rPr>
                <w:rFonts w:ascii="Arial" w:hAnsi="Arial" w:cs="Arial"/>
                <w:color w:val="1C1B1A"/>
                <w:sz w:val="20"/>
              </w:rPr>
              <w:t>de</w:t>
            </w:r>
            <w:r w:rsidRPr="00CA453B">
              <w:rPr>
                <w:rFonts w:ascii="Arial" w:hAnsi="Arial" w:cs="Arial"/>
                <w:color w:val="1C1B1A"/>
                <w:spacing w:val="10"/>
                <w:sz w:val="20"/>
              </w:rPr>
              <w:t xml:space="preserve"> </w:t>
            </w:r>
            <w:r w:rsidRPr="00CA453B">
              <w:rPr>
                <w:rFonts w:ascii="Arial" w:hAnsi="Arial" w:cs="Arial"/>
                <w:color w:val="1C1B1A"/>
                <w:sz w:val="20"/>
              </w:rPr>
              <w:t>contratos</w:t>
            </w:r>
            <w:r w:rsidRPr="00CA453B">
              <w:rPr>
                <w:rFonts w:ascii="Arial" w:hAnsi="Arial" w:cs="Arial"/>
                <w:color w:val="1C1B1A"/>
                <w:spacing w:val="8"/>
                <w:sz w:val="20"/>
              </w:rPr>
              <w:t xml:space="preserve"> </w:t>
            </w:r>
            <w:r w:rsidRPr="00CA453B">
              <w:rPr>
                <w:rFonts w:ascii="Arial" w:hAnsi="Arial" w:cs="Arial"/>
                <w:color w:val="1C1B1A"/>
                <w:sz w:val="20"/>
              </w:rPr>
              <w:t>e</w:t>
            </w:r>
            <w:r w:rsidRPr="00CA453B">
              <w:rPr>
                <w:rFonts w:ascii="Arial" w:hAnsi="Arial" w:cs="Arial"/>
                <w:color w:val="1C1B1A"/>
                <w:spacing w:val="10"/>
                <w:sz w:val="20"/>
              </w:rPr>
              <w:t xml:space="preserve"> </w:t>
            </w:r>
            <w:r w:rsidRPr="00CA453B">
              <w:rPr>
                <w:rFonts w:ascii="Arial" w:hAnsi="Arial" w:cs="Arial"/>
                <w:color w:val="1C1B1A"/>
                <w:sz w:val="20"/>
              </w:rPr>
              <w:t>de</w:t>
            </w:r>
            <w:r w:rsidRPr="00CA453B">
              <w:rPr>
                <w:rFonts w:ascii="Arial" w:hAnsi="Arial" w:cs="Arial"/>
                <w:color w:val="1C1B1A"/>
                <w:spacing w:val="-46"/>
                <w:sz w:val="20"/>
              </w:rPr>
              <w:t xml:space="preserve"> </w:t>
            </w:r>
            <w:r w:rsidRPr="00CA453B">
              <w:rPr>
                <w:rFonts w:ascii="Arial" w:hAnsi="Arial" w:cs="Arial"/>
                <w:color w:val="1C1B1A"/>
                <w:sz w:val="20"/>
              </w:rPr>
              <w:t>termos</w:t>
            </w:r>
            <w:r w:rsidRPr="00CA453B">
              <w:rPr>
                <w:rFonts w:ascii="Arial" w:hAnsi="Arial" w:cs="Arial"/>
                <w:color w:val="1C1B1A"/>
                <w:spacing w:val="-3"/>
                <w:sz w:val="20"/>
              </w:rPr>
              <w:t xml:space="preserve"> </w:t>
            </w:r>
            <w:r w:rsidRPr="00CA453B">
              <w:rPr>
                <w:rFonts w:ascii="Arial" w:hAnsi="Arial" w:cs="Arial"/>
                <w:color w:val="1C1B1A"/>
                <w:sz w:val="20"/>
              </w:rPr>
              <w:t>aditivos,</w:t>
            </w:r>
            <w:r w:rsidRPr="00CA453B">
              <w:rPr>
                <w:rFonts w:ascii="Arial" w:hAnsi="Arial" w:cs="Arial"/>
                <w:color w:val="1C1B1A"/>
                <w:spacing w:val="-2"/>
                <w:sz w:val="20"/>
              </w:rPr>
              <w:t xml:space="preserve"> </w:t>
            </w:r>
            <w:r w:rsidRPr="00CA453B">
              <w:rPr>
                <w:rFonts w:ascii="Arial" w:hAnsi="Arial" w:cs="Arial"/>
                <w:color w:val="1C1B1A"/>
                <w:sz w:val="20"/>
              </w:rPr>
              <w:t>atendidas</w:t>
            </w:r>
            <w:r w:rsidRPr="00CA453B">
              <w:rPr>
                <w:rFonts w:ascii="Arial" w:hAnsi="Arial" w:cs="Arial"/>
                <w:color w:val="1C1B1A"/>
                <w:spacing w:val="1"/>
                <w:sz w:val="20"/>
              </w:rPr>
              <w:t xml:space="preserve"> </w:t>
            </w:r>
            <w:r w:rsidRPr="00CA453B">
              <w:rPr>
                <w:rFonts w:ascii="Arial" w:hAnsi="Arial" w:cs="Arial"/>
                <w:color w:val="1C1B1A"/>
                <w:sz w:val="20"/>
              </w:rPr>
              <w:t>as</w:t>
            </w:r>
            <w:r w:rsidRPr="00CA453B">
              <w:rPr>
                <w:rFonts w:ascii="Arial" w:hAnsi="Arial" w:cs="Arial"/>
                <w:color w:val="1C1B1A"/>
                <w:spacing w:val="-3"/>
                <w:sz w:val="20"/>
              </w:rPr>
              <w:t xml:space="preserve"> </w:t>
            </w:r>
            <w:r w:rsidRPr="00CA453B">
              <w:rPr>
                <w:rFonts w:ascii="Arial" w:hAnsi="Arial" w:cs="Arial"/>
                <w:color w:val="1C1B1A"/>
                <w:sz w:val="20"/>
              </w:rPr>
              <w:t>exigências</w:t>
            </w:r>
            <w:r w:rsidRPr="00CA453B">
              <w:rPr>
                <w:rFonts w:ascii="Arial" w:hAnsi="Arial" w:cs="Arial"/>
                <w:color w:val="1C1B1A"/>
                <w:spacing w:val="-2"/>
                <w:sz w:val="20"/>
              </w:rPr>
              <w:t xml:space="preserve"> </w:t>
            </w:r>
            <w:r w:rsidRPr="00CA453B">
              <w:rPr>
                <w:rFonts w:ascii="Arial" w:hAnsi="Arial" w:cs="Arial"/>
                <w:color w:val="1C1B1A"/>
                <w:sz w:val="20"/>
              </w:rPr>
              <w:t>previstas</w:t>
            </w:r>
            <w:r w:rsidRPr="00CA453B">
              <w:rPr>
                <w:rFonts w:ascii="Arial" w:hAnsi="Arial" w:cs="Arial"/>
                <w:color w:val="1C1B1A"/>
                <w:spacing w:val="-2"/>
                <w:sz w:val="20"/>
              </w:rPr>
              <w:t xml:space="preserve"> </w:t>
            </w:r>
            <w:r w:rsidRPr="00CA453B">
              <w:rPr>
                <w:rFonts w:ascii="Arial" w:hAnsi="Arial" w:cs="Arial"/>
                <w:color w:val="1C1B1A"/>
                <w:sz w:val="20"/>
              </w:rPr>
              <w:t>em</w:t>
            </w:r>
            <w:r w:rsidRPr="00CA453B">
              <w:rPr>
                <w:rFonts w:ascii="Arial" w:hAnsi="Arial" w:cs="Arial"/>
                <w:color w:val="1C1B1A"/>
                <w:spacing w:val="8"/>
                <w:sz w:val="20"/>
              </w:rPr>
              <w:t xml:space="preserve"> </w:t>
            </w:r>
            <w:r w:rsidRPr="00CA453B">
              <w:rPr>
                <w:rFonts w:ascii="Arial" w:hAnsi="Arial" w:cs="Arial"/>
                <w:b/>
                <w:color w:val="C00000"/>
                <w:sz w:val="20"/>
              </w:rPr>
              <w:t>regulamento</w:t>
            </w:r>
            <w:r w:rsidRPr="00CA453B">
              <w:rPr>
                <w:rFonts w:ascii="Arial" w:hAnsi="Arial" w:cs="Arial"/>
                <w:color w:val="1C1B1A"/>
                <w:sz w:val="20"/>
              </w:rPr>
              <w:t>.</w:t>
            </w:r>
          </w:p>
        </w:tc>
        <w:tc>
          <w:tcPr>
            <w:tcW w:w="3503" w:type="dxa"/>
            <w:gridSpan w:val="2"/>
            <w:tcBorders>
              <w:left w:val="single" w:sz="18" w:space="0" w:color="FFFFFF"/>
            </w:tcBorders>
            <w:shd w:val="clear" w:color="auto" w:fill="E1EED9"/>
          </w:tcPr>
          <w:p w14:paraId="19768DFD" w14:textId="77777777" w:rsidR="00D813F2" w:rsidRPr="00CA453B" w:rsidRDefault="00D813F2" w:rsidP="00CA453B">
            <w:pPr>
              <w:pStyle w:val="TableParagraph"/>
              <w:spacing w:before="191" w:line="276" w:lineRule="auto"/>
              <w:ind w:left="85"/>
              <w:rPr>
                <w:rFonts w:ascii="Arial" w:hAnsi="Arial" w:cs="Arial"/>
                <w:sz w:val="20"/>
              </w:rPr>
            </w:pPr>
            <w:r w:rsidRPr="00CA453B">
              <w:rPr>
                <w:rFonts w:ascii="Arial" w:hAnsi="Arial" w:cs="Arial"/>
                <w:sz w:val="20"/>
              </w:rPr>
              <w:t>Regulamentar Regulamentar</w:t>
            </w:r>
            <w:r w:rsidRPr="00CA453B">
              <w:rPr>
                <w:rFonts w:ascii="Arial" w:hAnsi="Arial" w:cs="Arial"/>
                <w:spacing w:val="27"/>
                <w:sz w:val="20"/>
              </w:rPr>
              <w:t xml:space="preserve"> </w:t>
            </w:r>
            <w:r w:rsidRPr="00CA453B">
              <w:rPr>
                <w:rFonts w:ascii="Arial" w:hAnsi="Arial" w:cs="Arial"/>
                <w:sz w:val="20"/>
              </w:rPr>
              <w:t>a</w:t>
            </w:r>
            <w:r w:rsidRPr="00CA453B">
              <w:rPr>
                <w:rFonts w:ascii="Arial" w:hAnsi="Arial" w:cs="Arial"/>
                <w:spacing w:val="29"/>
                <w:sz w:val="20"/>
              </w:rPr>
              <w:t xml:space="preserve"> </w:t>
            </w:r>
            <w:r w:rsidRPr="00CA453B">
              <w:rPr>
                <w:rFonts w:ascii="Arial" w:hAnsi="Arial" w:cs="Arial"/>
                <w:sz w:val="20"/>
              </w:rPr>
              <w:t>formalização</w:t>
            </w:r>
            <w:r w:rsidRPr="00CA453B">
              <w:rPr>
                <w:rFonts w:ascii="Arial" w:hAnsi="Arial" w:cs="Arial"/>
                <w:spacing w:val="28"/>
                <w:sz w:val="20"/>
              </w:rPr>
              <w:t xml:space="preserve"> </w:t>
            </w:r>
            <w:r w:rsidRPr="00CA453B">
              <w:rPr>
                <w:rFonts w:ascii="Arial" w:hAnsi="Arial" w:cs="Arial"/>
                <w:sz w:val="20"/>
              </w:rPr>
              <w:t>na</w:t>
            </w:r>
            <w:r w:rsidRPr="00CA453B">
              <w:rPr>
                <w:rFonts w:ascii="Arial" w:hAnsi="Arial" w:cs="Arial"/>
                <w:spacing w:val="-47"/>
                <w:sz w:val="20"/>
              </w:rPr>
              <w:t xml:space="preserve"> </w:t>
            </w:r>
            <w:r w:rsidRPr="00CA453B">
              <w:rPr>
                <w:rFonts w:ascii="Arial" w:hAnsi="Arial" w:cs="Arial"/>
                <w:sz w:val="20"/>
              </w:rPr>
              <w:t>celebração</w:t>
            </w:r>
            <w:r w:rsidRPr="00CA453B">
              <w:rPr>
                <w:rFonts w:ascii="Arial" w:hAnsi="Arial" w:cs="Arial"/>
                <w:spacing w:val="-3"/>
                <w:sz w:val="20"/>
              </w:rPr>
              <w:t xml:space="preserve"> </w:t>
            </w:r>
            <w:r w:rsidRPr="00CA453B">
              <w:rPr>
                <w:rFonts w:ascii="Arial" w:hAnsi="Arial" w:cs="Arial"/>
                <w:sz w:val="20"/>
              </w:rPr>
              <w:t>dos</w:t>
            </w:r>
            <w:r w:rsidRPr="00CA453B">
              <w:rPr>
                <w:rFonts w:ascii="Arial" w:hAnsi="Arial" w:cs="Arial"/>
                <w:spacing w:val="-3"/>
                <w:sz w:val="20"/>
              </w:rPr>
              <w:t xml:space="preserve"> </w:t>
            </w:r>
            <w:r w:rsidRPr="00CA453B">
              <w:rPr>
                <w:rFonts w:ascii="Arial" w:hAnsi="Arial" w:cs="Arial"/>
                <w:sz w:val="20"/>
              </w:rPr>
              <w:t>contratos</w:t>
            </w:r>
            <w:r w:rsidRPr="00CA453B">
              <w:rPr>
                <w:rFonts w:ascii="Arial" w:hAnsi="Arial" w:cs="Arial"/>
                <w:spacing w:val="-3"/>
                <w:sz w:val="20"/>
              </w:rPr>
              <w:t xml:space="preserve"> </w:t>
            </w:r>
            <w:r w:rsidRPr="00CA453B">
              <w:rPr>
                <w:rFonts w:ascii="Arial" w:hAnsi="Arial" w:cs="Arial"/>
                <w:sz w:val="20"/>
              </w:rPr>
              <w:t>e</w:t>
            </w:r>
            <w:r w:rsidRPr="00CA453B">
              <w:rPr>
                <w:rFonts w:ascii="Arial" w:hAnsi="Arial" w:cs="Arial"/>
                <w:spacing w:val="1"/>
                <w:sz w:val="20"/>
              </w:rPr>
              <w:t xml:space="preserve"> </w:t>
            </w:r>
            <w:r w:rsidRPr="00CA453B">
              <w:rPr>
                <w:rFonts w:ascii="Arial" w:hAnsi="Arial" w:cs="Arial"/>
                <w:sz w:val="20"/>
              </w:rPr>
              <w:t>aditivos.</w:t>
            </w:r>
          </w:p>
        </w:tc>
      </w:tr>
      <w:tr w:rsidR="00D813F2" w:rsidRPr="00CA453B" w14:paraId="28140B71" w14:textId="77777777" w:rsidTr="003E38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3" w:type="dxa"/>
          <w:trHeight w:val="832"/>
        </w:trPr>
        <w:tc>
          <w:tcPr>
            <w:tcW w:w="449" w:type="dxa"/>
            <w:tcBorders>
              <w:top w:val="single" w:sz="2" w:space="0" w:color="E1EED9"/>
              <w:bottom w:val="single" w:sz="2" w:space="0" w:color="E1EED9"/>
              <w:right w:val="single" w:sz="18" w:space="0" w:color="FFFFFF"/>
            </w:tcBorders>
            <w:shd w:val="clear" w:color="auto" w:fill="C5DFB3"/>
          </w:tcPr>
          <w:p w14:paraId="3B13966F" w14:textId="77777777" w:rsidR="00D813F2" w:rsidRPr="00CA453B" w:rsidRDefault="00D813F2" w:rsidP="00CA453B">
            <w:pPr>
              <w:pStyle w:val="TableParagraph"/>
              <w:spacing w:before="9" w:line="276" w:lineRule="auto"/>
              <w:rPr>
                <w:rFonts w:ascii="Arial" w:hAnsi="Arial" w:cs="Arial"/>
                <w:b/>
                <w:sz w:val="23"/>
              </w:rPr>
            </w:pPr>
          </w:p>
          <w:p w14:paraId="797EF1C5" w14:textId="77777777" w:rsidR="00D813F2" w:rsidRPr="00CA453B" w:rsidRDefault="00D813F2" w:rsidP="00CA453B">
            <w:pPr>
              <w:pStyle w:val="TableParagraph"/>
              <w:spacing w:line="276" w:lineRule="auto"/>
              <w:ind w:left="86"/>
              <w:rPr>
                <w:rFonts w:ascii="Arial" w:hAnsi="Arial" w:cs="Arial"/>
                <w:b/>
              </w:rPr>
            </w:pPr>
            <w:r w:rsidRPr="00CA453B">
              <w:rPr>
                <w:rFonts w:ascii="Arial" w:hAnsi="Arial" w:cs="Arial"/>
                <w:b/>
              </w:rPr>
              <w:t>38</w:t>
            </w:r>
          </w:p>
        </w:tc>
        <w:tc>
          <w:tcPr>
            <w:tcW w:w="6638" w:type="dxa"/>
            <w:gridSpan w:val="2"/>
            <w:tcBorders>
              <w:left w:val="single" w:sz="18" w:space="0" w:color="FFFFFF"/>
              <w:right w:val="single" w:sz="18" w:space="0" w:color="FFFFFF"/>
            </w:tcBorders>
            <w:shd w:val="clear" w:color="auto" w:fill="E1EED9"/>
          </w:tcPr>
          <w:p w14:paraId="160DFD6B" w14:textId="77777777" w:rsidR="00D813F2" w:rsidRPr="00CA453B" w:rsidRDefault="00D813F2" w:rsidP="00CA453B">
            <w:pPr>
              <w:pStyle w:val="TableParagraph"/>
              <w:spacing w:before="63" w:line="276" w:lineRule="auto"/>
              <w:ind w:left="83"/>
              <w:rPr>
                <w:rFonts w:ascii="Arial" w:hAnsi="Arial" w:cs="Arial"/>
                <w:b/>
                <w:sz w:val="20"/>
              </w:rPr>
            </w:pPr>
            <w:r w:rsidRPr="00CA453B">
              <w:rPr>
                <w:rFonts w:ascii="Arial" w:hAnsi="Arial" w:cs="Arial"/>
                <w:b/>
                <w:sz w:val="20"/>
              </w:rPr>
              <w:t>Art.</w:t>
            </w:r>
            <w:r w:rsidRPr="00CA453B">
              <w:rPr>
                <w:rFonts w:ascii="Arial" w:hAnsi="Arial" w:cs="Arial"/>
                <w:b/>
                <w:spacing w:val="-7"/>
                <w:sz w:val="20"/>
              </w:rPr>
              <w:t xml:space="preserve"> </w:t>
            </w:r>
            <w:r w:rsidRPr="00CA453B">
              <w:rPr>
                <w:rFonts w:ascii="Arial" w:hAnsi="Arial" w:cs="Arial"/>
                <w:b/>
                <w:sz w:val="20"/>
              </w:rPr>
              <w:t>92</w:t>
            </w:r>
            <w:r w:rsidRPr="00CA453B">
              <w:rPr>
                <w:rFonts w:ascii="Arial" w:hAnsi="Arial" w:cs="Arial"/>
                <w:b/>
                <w:spacing w:val="-4"/>
                <w:sz w:val="20"/>
              </w:rPr>
              <w:t xml:space="preserve"> </w:t>
            </w:r>
            <w:r w:rsidRPr="00CA453B">
              <w:rPr>
                <w:rFonts w:ascii="Arial" w:hAnsi="Arial" w:cs="Arial"/>
                <w:b/>
                <w:sz w:val="20"/>
              </w:rPr>
              <w:t>(cláusulas</w:t>
            </w:r>
            <w:r w:rsidRPr="00CA453B">
              <w:rPr>
                <w:rFonts w:ascii="Arial" w:hAnsi="Arial" w:cs="Arial"/>
                <w:b/>
                <w:spacing w:val="-5"/>
                <w:sz w:val="20"/>
              </w:rPr>
              <w:t xml:space="preserve"> </w:t>
            </w:r>
            <w:r w:rsidRPr="00CA453B">
              <w:rPr>
                <w:rFonts w:ascii="Arial" w:hAnsi="Arial" w:cs="Arial"/>
                <w:b/>
                <w:sz w:val="20"/>
              </w:rPr>
              <w:t>obrigatórias</w:t>
            </w:r>
            <w:r w:rsidRPr="00CA453B">
              <w:rPr>
                <w:rFonts w:ascii="Arial" w:hAnsi="Arial" w:cs="Arial"/>
                <w:b/>
                <w:spacing w:val="-5"/>
                <w:sz w:val="20"/>
              </w:rPr>
              <w:t xml:space="preserve"> </w:t>
            </w:r>
            <w:r w:rsidRPr="00CA453B">
              <w:rPr>
                <w:rFonts w:ascii="Arial" w:hAnsi="Arial" w:cs="Arial"/>
                <w:b/>
                <w:sz w:val="20"/>
              </w:rPr>
              <w:t>nos</w:t>
            </w:r>
            <w:r w:rsidRPr="00CA453B">
              <w:rPr>
                <w:rFonts w:ascii="Arial" w:hAnsi="Arial" w:cs="Arial"/>
                <w:b/>
                <w:spacing w:val="-5"/>
                <w:sz w:val="20"/>
              </w:rPr>
              <w:t xml:space="preserve"> </w:t>
            </w:r>
            <w:r w:rsidRPr="00CA453B">
              <w:rPr>
                <w:rFonts w:ascii="Arial" w:hAnsi="Arial" w:cs="Arial"/>
                <w:b/>
                <w:sz w:val="20"/>
              </w:rPr>
              <w:t>contratos)</w:t>
            </w:r>
          </w:p>
          <w:p w14:paraId="31BFA63F" w14:textId="77777777" w:rsidR="00D813F2" w:rsidRPr="00CA453B" w:rsidRDefault="00D813F2" w:rsidP="00CA453B">
            <w:pPr>
              <w:pStyle w:val="TableParagraph"/>
              <w:spacing w:line="276" w:lineRule="auto"/>
              <w:ind w:left="83"/>
              <w:rPr>
                <w:rFonts w:ascii="Arial" w:hAnsi="Arial" w:cs="Arial"/>
                <w:sz w:val="20"/>
              </w:rPr>
            </w:pPr>
            <w:r w:rsidRPr="00CA453B">
              <w:rPr>
                <w:rFonts w:ascii="Arial" w:hAnsi="Arial" w:cs="Arial"/>
                <w:color w:val="1C1B1A"/>
                <w:sz w:val="20"/>
              </w:rPr>
              <w:t>XVIII</w:t>
            </w:r>
            <w:r w:rsidRPr="00CA453B">
              <w:rPr>
                <w:rFonts w:ascii="Arial" w:hAnsi="Arial" w:cs="Arial"/>
                <w:color w:val="1C1B1A"/>
                <w:spacing w:val="10"/>
                <w:sz w:val="20"/>
              </w:rPr>
              <w:t xml:space="preserve"> </w:t>
            </w:r>
            <w:r w:rsidRPr="00CA453B">
              <w:rPr>
                <w:rFonts w:ascii="Arial" w:hAnsi="Arial" w:cs="Arial"/>
                <w:color w:val="1C1B1A"/>
                <w:sz w:val="20"/>
              </w:rPr>
              <w:t>-</w:t>
            </w:r>
            <w:r w:rsidRPr="00CA453B">
              <w:rPr>
                <w:rFonts w:ascii="Arial" w:hAnsi="Arial" w:cs="Arial"/>
                <w:color w:val="1C1B1A"/>
                <w:spacing w:val="9"/>
                <w:sz w:val="20"/>
              </w:rPr>
              <w:t xml:space="preserve"> </w:t>
            </w:r>
            <w:r w:rsidRPr="00CA453B">
              <w:rPr>
                <w:rFonts w:ascii="Arial" w:hAnsi="Arial" w:cs="Arial"/>
                <w:color w:val="1C1B1A"/>
                <w:sz w:val="20"/>
              </w:rPr>
              <w:t>o</w:t>
            </w:r>
            <w:r w:rsidRPr="00CA453B">
              <w:rPr>
                <w:rFonts w:ascii="Arial" w:hAnsi="Arial" w:cs="Arial"/>
                <w:color w:val="1C1B1A"/>
                <w:spacing w:val="7"/>
                <w:sz w:val="20"/>
              </w:rPr>
              <w:t xml:space="preserve"> </w:t>
            </w:r>
            <w:r w:rsidRPr="00CA453B">
              <w:rPr>
                <w:rFonts w:ascii="Arial" w:hAnsi="Arial" w:cs="Arial"/>
                <w:color w:val="1C1B1A"/>
                <w:sz w:val="20"/>
              </w:rPr>
              <w:t>modelo</w:t>
            </w:r>
            <w:r w:rsidRPr="00CA453B">
              <w:rPr>
                <w:rFonts w:ascii="Arial" w:hAnsi="Arial" w:cs="Arial"/>
                <w:color w:val="1C1B1A"/>
                <w:spacing w:val="8"/>
                <w:sz w:val="20"/>
              </w:rPr>
              <w:t xml:space="preserve"> </w:t>
            </w:r>
            <w:r w:rsidRPr="00CA453B">
              <w:rPr>
                <w:rFonts w:ascii="Arial" w:hAnsi="Arial" w:cs="Arial"/>
                <w:color w:val="1C1B1A"/>
                <w:sz w:val="20"/>
              </w:rPr>
              <w:t>de</w:t>
            </w:r>
            <w:r w:rsidRPr="00CA453B">
              <w:rPr>
                <w:rFonts w:ascii="Arial" w:hAnsi="Arial" w:cs="Arial"/>
                <w:color w:val="1C1B1A"/>
                <w:spacing w:val="10"/>
                <w:sz w:val="20"/>
              </w:rPr>
              <w:t xml:space="preserve"> </w:t>
            </w:r>
            <w:r w:rsidRPr="00CA453B">
              <w:rPr>
                <w:rFonts w:ascii="Arial" w:hAnsi="Arial" w:cs="Arial"/>
                <w:color w:val="1C1B1A"/>
                <w:sz w:val="20"/>
              </w:rPr>
              <w:t>gestão</w:t>
            </w:r>
            <w:r w:rsidRPr="00CA453B">
              <w:rPr>
                <w:rFonts w:ascii="Arial" w:hAnsi="Arial" w:cs="Arial"/>
                <w:color w:val="1C1B1A"/>
                <w:spacing w:val="7"/>
                <w:sz w:val="20"/>
              </w:rPr>
              <w:t xml:space="preserve"> </w:t>
            </w:r>
            <w:r w:rsidRPr="00CA453B">
              <w:rPr>
                <w:rFonts w:ascii="Arial" w:hAnsi="Arial" w:cs="Arial"/>
                <w:color w:val="1C1B1A"/>
                <w:sz w:val="20"/>
              </w:rPr>
              <w:t>do</w:t>
            </w:r>
            <w:r w:rsidRPr="00CA453B">
              <w:rPr>
                <w:rFonts w:ascii="Arial" w:hAnsi="Arial" w:cs="Arial"/>
                <w:color w:val="1C1B1A"/>
                <w:spacing w:val="7"/>
                <w:sz w:val="20"/>
              </w:rPr>
              <w:t xml:space="preserve"> </w:t>
            </w:r>
            <w:r w:rsidRPr="00CA453B">
              <w:rPr>
                <w:rFonts w:ascii="Arial" w:hAnsi="Arial" w:cs="Arial"/>
                <w:color w:val="1C1B1A"/>
                <w:sz w:val="20"/>
              </w:rPr>
              <w:t>contrato,</w:t>
            </w:r>
            <w:r w:rsidRPr="00CA453B">
              <w:rPr>
                <w:rFonts w:ascii="Arial" w:hAnsi="Arial" w:cs="Arial"/>
                <w:color w:val="1C1B1A"/>
                <w:spacing w:val="7"/>
                <w:sz w:val="20"/>
              </w:rPr>
              <w:t xml:space="preserve"> </w:t>
            </w:r>
            <w:r w:rsidRPr="00CA453B">
              <w:rPr>
                <w:rFonts w:ascii="Arial" w:hAnsi="Arial" w:cs="Arial"/>
                <w:color w:val="1C1B1A"/>
                <w:sz w:val="20"/>
              </w:rPr>
              <w:t>observados</w:t>
            </w:r>
            <w:r w:rsidRPr="00CA453B">
              <w:rPr>
                <w:rFonts w:ascii="Arial" w:hAnsi="Arial" w:cs="Arial"/>
                <w:color w:val="1C1B1A"/>
                <w:spacing w:val="6"/>
                <w:sz w:val="20"/>
              </w:rPr>
              <w:t xml:space="preserve"> </w:t>
            </w:r>
            <w:r w:rsidRPr="00CA453B">
              <w:rPr>
                <w:rFonts w:ascii="Arial" w:hAnsi="Arial" w:cs="Arial"/>
                <w:color w:val="1C1B1A"/>
                <w:sz w:val="20"/>
              </w:rPr>
              <w:t>os</w:t>
            </w:r>
            <w:r w:rsidRPr="00CA453B">
              <w:rPr>
                <w:rFonts w:ascii="Arial" w:hAnsi="Arial" w:cs="Arial"/>
                <w:color w:val="1C1B1A"/>
                <w:spacing w:val="9"/>
                <w:sz w:val="20"/>
              </w:rPr>
              <w:t xml:space="preserve"> </w:t>
            </w:r>
            <w:r w:rsidRPr="00CA453B">
              <w:rPr>
                <w:rFonts w:ascii="Arial" w:hAnsi="Arial" w:cs="Arial"/>
                <w:color w:val="1C1B1A"/>
                <w:sz w:val="20"/>
              </w:rPr>
              <w:t>requisitos</w:t>
            </w:r>
            <w:r w:rsidRPr="00CA453B">
              <w:rPr>
                <w:rFonts w:ascii="Arial" w:hAnsi="Arial" w:cs="Arial"/>
                <w:color w:val="1C1B1A"/>
                <w:spacing w:val="-47"/>
                <w:sz w:val="20"/>
              </w:rPr>
              <w:t xml:space="preserve"> </w:t>
            </w:r>
            <w:r w:rsidRPr="00CA453B">
              <w:rPr>
                <w:rFonts w:ascii="Arial" w:hAnsi="Arial" w:cs="Arial"/>
                <w:color w:val="1C1B1A"/>
                <w:sz w:val="20"/>
              </w:rPr>
              <w:t>definidos</w:t>
            </w:r>
            <w:r w:rsidRPr="00CA453B">
              <w:rPr>
                <w:rFonts w:ascii="Arial" w:hAnsi="Arial" w:cs="Arial"/>
                <w:color w:val="1C1B1A"/>
                <w:spacing w:val="-2"/>
                <w:sz w:val="20"/>
              </w:rPr>
              <w:t xml:space="preserve"> </w:t>
            </w:r>
            <w:r w:rsidRPr="00CA453B">
              <w:rPr>
                <w:rFonts w:ascii="Arial" w:hAnsi="Arial" w:cs="Arial"/>
                <w:color w:val="1C1B1A"/>
                <w:sz w:val="20"/>
              </w:rPr>
              <w:t>em</w:t>
            </w:r>
            <w:r w:rsidRPr="00CA453B">
              <w:rPr>
                <w:rFonts w:ascii="Arial" w:hAnsi="Arial" w:cs="Arial"/>
                <w:color w:val="1C1B1A"/>
                <w:spacing w:val="2"/>
                <w:sz w:val="20"/>
              </w:rPr>
              <w:t xml:space="preserve"> </w:t>
            </w:r>
            <w:r w:rsidRPr="00CA453B">
              <w:rPr>
                <w:rFonts w:ascii="Arial" w:hAnsi="Arial" w:cs="Arial"/>
                <w:b/>
                <w:color w:val="C00000"/>
                <w:sz w:val="20"/>
              </w:rPr>
              <w:t>regulamento</w:t>
            </w:r>
            <w:r w:rsidRPr="00CA453B">
              <w:rPr>
                <w:rFonts w:ascii="Arial" w:hAnsi="Arial" w:cs="Arial"/>
                <w:color w:val="1C1B1A"/>
                <w:sz w:val="20"/>
              </w:rPr>
              <w:t>;</w:t>
            </w:r>
          </w:p>
        </w:tc>
        <w:tc>
          <w:tcPr>
            <w:tcW w:w="3503" w:type="dxa"/>
            <w:gridSpan w:val="2"/>
            <w:tcBorders>
              <w:left w:val="single" w:sz="18" w:space="0" w:color="FFFFFF"/>
            </w:tcBorders>
            <w:shd w:val="clear" w:color="auto" w:fill="E1EED9"/>
          </w:tcPr>
          <w:p w14:paraId="20599774" w14:textId="77777777" w:rsidR="00D813F2" w:rsidRPr="00CA453B" w:rsidRDefault="00D813F2" w:rsidP="00CA453B">
            <w:pPr>
              <w:pStyle w:val="TableParagraph"/>
              <w:spacing w:before="195" w:line="276" w:lineRule="auto"/>
              <w:ind w:left="85"/>
              <w:rPr>
                <w:rFonts w:ascii="Arial" w:hAnsi="Arial" w:cs="Arial"/>
                <w:sz w:val="20"/>
              </w:rPr>
            </w:pPr>
            <w:r w:rsidRPr="00CA453B">
              <w:rPr>
                <w:rFonts w:ascii="Arial" w:hAnsi="Arial" w:cs="Arial"/>
                <w:sz w:val="20"/>
              </w:rPr>
              <w:t>Preferencialmente</w:t>
            </w:r>
            <w:r w:rsidRPr="00CA453B">
              <w:rPr>
                <w:rFonts w:ascii="Arial" w:hAnsi="Arial" w:cs="Arial"/>
                <w:spacing w:val="1"/>
                <w:sz w:val="20"/>
              </w:rPr>
              <w:t xml:space="preserve"> </w:t>
            </w:r>
            <w:r w:rsidRPr="00CA453B">
              <w:rPr>
                <w:rFonts w:ascii="Arial" w:hAnsi="Arial" w:cs="Arial"/>
                <w:sz w:val="20"/>
              </w:rPr>
              <w:t>regulamentar</w:t>
            </w:r>
            <w:r w:rsidRPr="00CA453B">
              <w:rPr>
                <w:rFonts w:ascii="Arial" w:hAnsi="Arial" w:cs="Arial"/>
                <w:spacing w:val="1"/>
                <w:sz w:val="20"/>
              </w:rPr>
              <w:t xml:space="preserve"> </w:t>
            </w:r>
            <w:r w:rsidRPr="00CA453B">
              <w:rPr>
                <w:rFonts w:ascii="Arial" w:hAnsi="Arial" w:cs="Arial"/>
                <w:sz w:val="20"/>
              </w:rPr>
              <w:t>a</w:t>
            </w:r>
            <w:r w:rsidRPr="00CA453B">
              <w:rPr>
                <w:rFonts w:ascii="Arial" w:hAnsi="Arial" w:cs="Arial"/>
                <w:spacing w:val="-47"/>
                <w:sz w:val="20"/>
              </w:rPr>
              <w:t xml:space="preserve"> </w:t>
            </w:r>
            <w:r w:rsidRPr="00CA453B">
              <w:rPr>
                <w:rFonts w:ascii="Arial" w:hAnsi="Arial" w:cs="Arial"/>
                <w:sz w:val="20"/>
              </w:rPr>
              <w:t>gestão</w:t>
            </w:r>
            <w:r w:rsidRPr="00CA453B">
              <w:rPr>
                <w:rFonts w:ascii="Arial" w:hAnsi="Arial" w:cs="Arial"/>
                <w:spacing w:val="-2"/>
                <w:sz w:val="20"/>
              </w:rPr>
              <w:t xml:space="preserve"> </w:t>
            </w:r>
            <w:r w:rsidRPr="00CA453B">
              <w:rPr>
                <w:rFonts w:ascii="Arial" w:hAnsi="Arial" w:cs="Arial"/>
                <w:sz w:val="20"/>
              </w:rPr>
              <w:t>de contratos.</w:t>
            </w:r>
          </w:p>
        </w:tc>
      </w:tr>
      <w:tr w:rsidR="00D813F2" w:rsidRPr="00CA453B" w14:paraId="52609EF8" w14:textId="77777777" w:rsidTr="003E38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3" w:type="dxa"/>
          <w:trHeight w:val="830"/>
        </w:trPr>
        <w:tc>
          <w:tcPr>
            <w:tcW w:w="449" w:type="dxa"/>
            <w:tcBorders>
              <w:top w:val="single" w:sz="2" w:space="0" w:color="E1EED9"/>
              <w:bottom w:val="single" w:sz="2" w:space="0" w:color="E1EED9"/>
              <w:right w:val="single" w:sz="18" w:space="0" w:color="FFFFFF"/>
            </w:tcBorders>
            <w:shd w:val="clear" w:color="auto" w:fill="C5DFB3"/>
          </w:tcPr>
          <w:p w14:paraId="2407C0C6" w14:textId="77777777" w:rsidR="00D813F2" w:rsidRPr="00CA453B" w:rsidRDefault="00D813F2" w:rsidP="00CA453B">
            <w:pPr>
              <w:pStyle w:val="TableParagraph"/>
              <w:spacing w:before="9" w:line="276" w:lineRule="auto"/>
              <w:rPr>
                <w:rFonts w:ascii="Arial" w:hAnsi="Arial" w:cs="Arial"/>
                <w:b/>
                <w:sz w:val="23"/>
              </w:rPr>
            </w:pPr>
          </w:p>
          <w:p w14:paraId="587B33C9" w14:textId="77777777" w:rsidR="00D813F2" w:rsidRPr="00CA453B" w:rsidRDefault="00D813F2" w:rsidP="00CA453B">
            <w:pPr>
              <w:pStyle w:val="TableParagraph"/>
              <w:spacing w:line="276" w:lineRule="auto"/>
              <w:ind w:left="86"/>
              <w:rPr>
                <w:rFonts w:ascii="Arial" w:hAnsi="Arial" w:cs="Arial"/>
                <w:b/>
              </w:rPr>
            </w:pPr>
            <w:r w:rsidRPr="00CA453B">
              <w:rPr>
                <w:rFonts w:ascii="Arial" w:hAnsi="Arial" w:cs="Arial"/>
                <w:b/>
              </w:rPr>
              <w:t>39</w:t>
            </w:r>
          </w:p>
        </w:tc>
        <w:tc>
          <w:tcPr>
            <w:tcW w:w="6638" w:type="dxa"/>
            <w:gridSpan w:val="2"/>
            <w:tcBorders>
              <w:left w:val="single" w:sz="18" w:space="0" w:color="FFFFFF"/>
              <w:right w:val="single" w:sz="18" w:space="0" w:color="FFFFFF"/>
            </w:tcBorders>
            <w:shd w:val="clear" w:color="auto" w:fill="E1EED9"/>
          </w:tcPr>
          <w:p w14:paraId="097E8748" w14:textId="77777777" w:rsidR="00D813F2" w:rsidRPr="00CA453B" w:rsidRDefault="00D813F2" w:rsidP="00CA453B">
            <w:pPr>
              <w:pStyle w:val="TableParagraph"/>
              <w:spacing w:before="60" w:line="276" w:lineRule="auto"/>
              <w:ind w:left="83"/>
              <w:rPr>
                <w:rFonts w:ascii="Arial" w:hAnsi="Arial" w:cs="Arial"/>
                <w:b/>
                <w:sz w:val="20"/>
              </w:rPr>
            </w:pPr>
            <w:r w:rsidRPr="00CA453B">
              <w:rPr>
                <w:rFonts w:ascii="Arial" w:hAnsi="Arial" w:cs="Arial"/>
                <w:b/>
                <w:sz w:val="20"/>
              </w:rPr>
              <w:t>Art.</w:t>
            </w:r>
            <w:r w:rsidRPr="00CA453B">
              <w:rPr>
                <w:rFonts w:ascii="Arial" w:hAnsi="Arial" w:cs="Arial"/>
                <w:b/>
                <w:spacing w:val="-7"/>
                <w:sz w:val="20"/>
              </w:rPr>
              <w:t xml:space="preserve"> </w:t>
            </w:r>
            <w:r w:rsidRPr="00CA453B">
              <w:rPr>
                <w:rFonts w:ascii="Arial" w:hAnsi="Arial" w:cs="Arial"/>
                <w:b/>
                <w:sz w:val="20"/>
              </w:rPr>
              <w:t>122</w:t>
            </w:r>
            <w:r w:rsidRPr="00CA453B">
              <w:rPr>
                <w:rFonts w:ascii="Arial" w:hAnsi="Arial" w:cs="Arial"/>
                <w:b/>
                <w:spacing w:val="-4"/>
                <w:sz w:val="20"/>
              </w:rPr>
              <w:t xml:space="preserve"> </w:t>
            </w:r>
            <w:r w:rsidRPr="00CA453B">
              <w:rPr>
                <w:rFonts w:ascii="Arial" w:hAnsi="Arial" w:cs="Arial"/>
                <w:b/>
                <w:sz w:val="20"/>
              </w:rPr>
              <w:t>(subcontratação)</w:t>
            </w:r>
          </w:p>
          <w:p w14:paraId="56187FCA" w14:textId="77777777" w:rsidR="00D813F2" w:rsidRPr="00CA453B" w:rsidRDefault="00D813F2" w:rsidP="00CA453B">
            <w:pPr>
              <w:pStyle w:val="TableParagraph"/>
              <w:spacing w:line="276" w:lineRule="auto"/>
              <w:ind w:left="83"/>
              <w:rPr>
                <w:rFonts w:ascii="Arial" w:hAnsi="Arial" w:cs="Arial"/>
                <w:sz w:val="20"/>
              </w:rPr>
            </w:pPr>
            <w:r w:rsidRPr="00CA453B">
              <w:rPr>
                <w:rFonts w:ascii="Arial" w:hAnsi="Arial" w:cs="Arial"/>
                <w:color w:val="1C1B1A"/>
                <w:sz w:val="20"/>
              </w:rPr>
              <w:t>§</w:t>
            </w:r>
            <w:r w:rsidRPr="00CA453B">
              <w:rPr>
                <w:rFonts w:ascii="Arial" w:hAnsi="Arial" w:cs="Arial"/>
                <w:color w:val="1C1B1A"/>
                <w:spacing w:val="33"/>
                <w:sz w:val="20"/>
              </w:rPr>
              <w:t xml:space="preserve"> </w:t>
            </w:r>
            <w:r w:rsidRPr="00CA453B">
              <w:rPr>
                <w:rFonts w:ascii="Arial" w:hAnsi="Arial" w:cs="Arial"/>
                <w:color w:val="1C1B1A"/>
                <w:sz w:val="20"/>
              </w:rPr>
              <w:t>2º</w:t>
            </w:r>
            <w:r w:rsidRPr="00CA453B">
              <w:rPr>
                <w:rFonts w:ascii="Arial" w:hAnsi="Arial" w:cs="Arial"/>
                <w:color w:val="1C1B1A"/>
                <w:spacing w:val="35"/>
                <w:sz w:val="20"/>
              </w:rPr>
              <w:t xml:space="preserve"> </w:t>
            </w:r>
            <w:r w:rsidRPr="00CA453B">
              <w:rPr>
                <w:rFonts w:ascii="Arial" w:hAnsi="Arial" w:cs="Arial"/>
                <w:b/>
                <w:color w:val="C00000"/>
                <w:sz w:val="20"/>
              </w:rPr>
              <w:t>Regulamento</w:t>
            </w:r>
            <w:r w:rsidRPr="00CA453B">
              <w:rPr>
                <w:rFonts w:ascii="Arial" w:hAnsi="Arial" w:cs="Arial"/>
                <w:b/>
                <w:color w:val="C00000"/>
                <w:spacing w:val="38"/>
                <w:sz w:val="20"/>
              </w:rPr>
              <w:t xml:space="preserve"> </w:t>
            </w:r>
            <w:r w:rsidRPr="00CA453B">
              <w:rPr>
                <w:rFonts w:ascii="Arial" w:hAnsi="Arial" w:cs="Arial"/>
                <w:color w:val="1C1B1A"/>
                <w:sz w:val="20"/>
              </w:rPr>
              <w:t>ou</w:t>
            </w:r>
            <w:r w:rsidRPr="00CA453B">
              <w:rPr>
                <w:rFonts w:ascii="Arial" w:hAnsi="Arial" w:cs="Arial"/>
                <w:color w:val="1C1B1A"/>
                <w:spacing w:val="34"/>
                <w:sz w:val="20"/>
              </w:rPr>
              <w:t xml:space="preserve"> </w:t>
            </w:r>
            <w:r w:rsidRPr="00CA453B">
              <w:rPr>
                <w:rFonts w:ascii="Arial" w:hAnsi="Arial" w:cs="Arial"/>
                <w:color w:val="1C1B1A"/>
                <w:sz w:val="20"/>
              </w:rPr>
              <w:t>edital</w:t>
            </w:r>
            <w:r w:rsidRPr="00CA453B">
              <w:rPr>
                <w:rFonts w:ascii="Arial" w:hAnsi="Arial" w:cs="Arial"/>
                <w:color w:val="1C1B1A"/>
                <w:spacing w:val="34"/>
                <w:sz w:val="20"/>
              </w:rPr>
              <w:t xml:space="preserve"> </w:t>
            </w:r>
            <w:r w:rsidRPr="00CA453B">
              <w:rPr>
                <w:rFonts w:ascii="Arial" w:hAnsi="Arial" w:cs="Arial"/>
                <w:color w:val="1C1B1A"/>
                <w:sz w:val="20"/>
              </w:rPr>
              <w:t>de</w:t>
            </w:r>
            <w:r w:rsidRPr="00CA453B">
              <w:rPr>
                <w:rFonts w:ascii="Arial" w:hAnsi="Arial" w:cs="Arial"/>
                <w:color w:val="1C1B1A"/>
                <w:spacing w:val="36"/>
                <w:sz w:val="20"/>
              </w:rPr>
              <w:t xml:space="preserve"> </w:t>
            </w:r>
            <w:r w:rsidRPr="00CA453B">
              <w:rPr>
                <w:rFonts w:ascii="Arial" w:hAnsi="Arial" w:cs="Arial"/>
                <w:color w:val="1C1B1A"/>
                <w:sz w:val="20"/>
              </w:rPr>
              <w:t>licitação</w:t>
            </w:r>
            <w:r w:rsidRPr="00CA453B">
              <w:rPr>
                <w:rFonts w:ascii="Arial" w:hAnsi="Arial" w:cs="Arial"/>
                <w:color w:val="1C1B1A"/>
                <w:spacing w:val="34"/>
                <w:sz w:val="20"/>
              </w:rPr>
              <w:t xml:space="preserve"> </w:t>
            </w:r>
            <w:r w:rsidRPr="00CA453B">
              <w:rPr>
                <w:rFonts w:ascii="Arial" w:hAnsi="Arial" w:cs="Arial"/>
                <w:color w:val="1C1B1A"/>
                <w:sz w:val="20"/>
              </w:rPr>
              <w:t>poderão</w:t>
            </w:r>
            <w:r w:rsidRPr="00CA453B">
              <w:rPr>
                <w:rFonts w:ascii="Arial" w:hAnsi="Arial" w:cs="Arial"/>
                <w:color w:val="1C1B1A"/>
                <w:spacing w:val="34"/>
                <w:sz w:val="20"/>
              </w:rPr>
              <w:t xml:space="preserve"> </w:t>
            </w:r>
            <w:r w:rsidRPr="00CA453B">
              <w:rPr>
                <w:rFonts w:ascii="Arial" w:hAnsi="Arial" w:cs="Arial"/>
                <w:color w:val="1C1B1A"/>
                <w:sz w:val="20"/>
              </w:rPr>
              <w:t>vedar,</w:t>
            </w:r>
            <w:r w:rsidRPr="00CA453B">
              <w:rPr>
                <w:rFonts w:ascii="Arial" w:hAnsi="Arial" w:cs="Arial"/>
                <w:color w:val="1C1B1A"/>
                <w:spacing w:val="35"/>
                <w:sz w:val="20"/>
              </w:rPr>
              <w:t xml:space="preserve"> </w:t>
            </w:r>
            <w:r w:rsidRPr="00CA453B">
              <w:rPr>
                <w:rFonts w:ascii="Arial" w:hAnsi="Arial" w:cs="Arial"/>
                <w:color w:val="1C1B1A"/>
                <w:sz w:val="20"/>
              </w:rPr>
              <w:t>restringir</w:t>
            </w:r>
            <w:r w:rsidRPr="00CA453B">
              <w:rPr>
                <w:rFonts w:ascii="Arial" w:hAnsi="Arial" w:cs="Arial"/>
                <w:color w:val="1C1B1A"/>
                <w:spacing w:val="35"/>
                <w:sz w:val="20"/>
              </w:rPr>
              <w:t xml:space="preserve"> </w:t>
            </w:r>
            <w:r w:rsidRPr="00CA453B">
              <w:rPr>
                <w:rFonts w:ascii="Arial" w:hAnsi="Arial" w:cs="Arial"/>
                <w:color w:val="1C1B1A"/>
                <w:sz w:val="20"/>
              </w:rPr>
              <w:t>ou</w:t>
            </w:r>
            <w:r w:rsidRPr="00CA453B">
              <w:rPr>
                <w:rFonts w:ascii="Arial" w:hAnsi="Arial" w:cs="Arial"/>
                <w:color w:val="1C1B1A"/>
                <w:spacing w:val="-47"/>
                <w:sz w:val="20"/>
              </w:rPr>
              <w:t xml:space="preserve"> </w:t>
            </w:r>
            <w:r w:rsidRPr="00CA453B">
              <w:rPr>
                <w:rFonts w:ascii="Arial" w:hAnsi="Arial" w:cs="Arial"/>
                <w:color w:val="1C1B1A"/>
                <w:sz w:val="20"/>
              </w:rPr>
              <w:t>estabelecer</w:t>
            </w:r>
            <w:r w:rsidRPr="00CA453B">
              <w:rPr>
                <w:rFonts w:ascii="Arial" w:hAnsi="Arial" w:cs="Arial"/>
                <w:color w:val="1C1B1A"/>
                <w:spacing w:val="-2"/>
                <w:sz w:val="20"/>
              </w:rPr>
              <w:t xml:space="preserve"> </w:t>
            </w:r>
            <w:r w:rsidRPr="00CA453B">
              <w:rPr>
                <w:rFonts w:ascii="Arial" w:hAnsi="Arial" w:cs="Arial"/>
                <w:color w:val="1C1B1A"/>
                <w:sz w:val="20"/>
              </w:rPr>
              <w:t>condições</w:t>
            </w:r>
            <w:r w:rsidRPr="00CA453B">
              <w:rPr>
                <w:rFonts w:ascii="Arial" w:hAnsi="Arial" w:cs="Arial"/>
                <w:color w:val="1C1B1A"/>
                <w:spacing w:val="-1"/>
                <w:sz w:val="20"/>
              </w:rPr>
              <w:t xml:space="preserve"> </w:t>
            </w:r>
            <w:r w:rsidRPr="00CA453B">
              <w:rPr>
                <w:rFonts w:ascii="Arial" w:hAnsi="Arial" w:cs="Arial"/>
                <w:color w:val="1C1B1A"/>
                <w:sz w:val="20"/>
              </w:rPr>
              <w:t>para</w:t>
            </w:r>
            <w:r w:rsidRPr="00CA453B">
              <w:rPr>
                <w:rFonts w:ascii="Arial" w:hAnsi="Arial" w:cs="Arial"/>
                <w:color w:val="1C1B1A"/>
                <w:spacing w:val="1"/>
                <w:sz w:val="20"/>
              </w:rPr>
              <w:t xml:space="preserve"> </w:t>
            </w:r>
            <w:r w:rsidRPr="00CA453B">
              <w:rPr>
                <w:rFonts w:ascii="Arial" w:hAnsi="Arial" w:cs="Arial"/>
                <w:color w:val="1C1B1A"/>
                <w:sz w:val="20"/>
              </w:rPr>
              <w:t>a subcontratação.</w:t>
            </w:r>
          </w:p>
        </w:tc>
        <w:tc>
          <w:tcPr>
            <w:tcW w:w="3503" w:type="dxa"/>
            <w:gridSpan w:val="2"/>
            <w:tcBorders>
              <w:left w:val="single" w:sz="18" w:space="0" w:color="FFFFFF"/>
            </w:tcBorders>
            <w:shd w:val="clear" w:color="auto" w:fill="E1EED9"/>
          </w:tcPr>
          <w:p w14:paraId="04EB4FCA" w14:textId="77777777" w:rsidR="00D813F2" w:rsidRPr="00CA453B" w:rsidRDefault="00D813F2" w:rsidP="00CA453B">
            <w:pPr>
              <w:pStyle w:val="TableParagraph"/>
              <w:spacing w:before="192" w:line="276" w:lineRule="auto"/>
              <w:ind w:left="85"/>
              <w:rPr>
                <w:rFonts w:ascii="Arial" w:hAnsi="Arial" w:cs="Arial"/>
                <w:sz w:val="20"/>
              </w:rPr>
            </w:pPr>
            <w:r w:rsidRPr="00CA453B">
              <w:rPr>
                <w:rFonts w:ascii="Arial" w:hAnsi="Arial" w:cs="Arial"/>
                <w:sz w:val="20"/>
              </w:rPr>
              <w:t>Preferencialmente</w:t>
            </w:r>
            <w:r w:rsidRPr="00CA453B">
              <w:rPr>
                <w:rFonts w:ascii="Arial" w:hAnsi="Arial" w:cs="Arial"/>
                <w:spacing w:val="1"/>
                <w:sz w:val="20"/>
              </w:rPr>
              <w:t xml:space="preserve"> </w:t>
            </w:r>
            <w:r w:rsidRPr="00CA453B">
              <w:rPr>
                <w:rFonts w:ascii="Arial" w:hAnsi="Arial" w:cs="Arial"/>
                <w:sz w:val="20"/>
              </w:rPr>
              <w:t>regulamentar</w:t>
            </w:r>
            <w:r w:rsidRPr="00CA453B">
              <w:rPr>
                <w:rFonts w:ascii="Arial" w:hAnsi="Arial" w:cs="Arial"/>
                <w:spacing w:val="1"/>
                <w:sz w:val="20"/>
              </w:rPr>
              <w:t xml:space="preserve"> </w:t>
            </w:r>
            <w:r w:rsidRPr="00CA453B">
              <w:rPr>
                <w:rFonts w:ascii="Arial" w:hAnsi="Arial" w:cs="Arial"/>
                <w:sz w:val="20"/>
              </w:rPr>
              <w:t>a</w:t>
            </w:r>
            <w:r w:rsidRPr="00CA453B">
              <w:rPr>
                <w:rFonts w:ascii="Arial" w:hAnsi="Arial" w:cs="Arial"/>
                <w:spacing w:val="-47"/>
                <w:sz w:val="20"/>
              </w:rPr>
              <w:t xml:space="preserve"> </w:t>
            </w:r>
            <w:r w:rsidRPr="00CA453B">
              <w:rPr>
                <w:rFonts w:ascii="Arial" w:hAnsi="Arial" w:cs="Arial"/>
                <w:sz w:val="20"/>
              </w:rPr>
              <w:t>subcontratação.</w:t>
            </w:r>
          </w:p>
        </w:tc>
      </w:tr>
      <w:tr w:rsidR="00D813F2" w:rsidRPr="00CA453B" w14:paraId="2A41762A" w14:textId="77777777" w:rsidTr="003E38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3" w:type="dxa"/>
          <w:trHeight w:val="1096"/>
        </w:trPr>
        <w:tc>
          <w:tcPr>
            <w:tcW w:w="449" w:type="dxa"/>
            <w:tcBorders>
              <w:top w:val="single" w:sz="2" w:space="0" w:color="E1EED9"/>
              <w:bottom w:val="single" w:sz="2" w:space="0" w:color="E1EED9"/>
              <w:right w:val="single" w:sz="18" w:space="0" w:color="FFFFFF"/>
            </w:tcBorders>
            <w:shd w:val="clear" w:color="auto" w:fill="C5DFB3"/>
          </w:tcPr>
          <w:p w14:paraId="5FBF7ED6" w14:textId="77777777" w:rsidR="00D813F2" w:rsidRPr="00CA453B" w:rsidRDefault="00D813F2" w:rsidP="00CA453B">
            <w:pPr>
              <w:pStyle w:val="TableParagraph"/>
              <w:spacing w:before="8" w:line="276" w:lineRule="auto"/>
              <w:rPr>
                <w:rFonts w:ascii="Arial" w:hAnsi="Arial" w:cs="Arial"/>
                <w:b/>
                <w:sz w:val="33"/>
              </w:rPr>
            </w:pPr>
          </w:p>
          <w:p w14:paraId="5071C36A" w14:textId="77777777" w:rsidR="00D813F2" w:rsidRPr="00CA453B" w:rsidRDefault="00D813F2" w:rsidP="00CA453B">
            <w:pPr>
              <w:pStyle w:val="TableParagraph"/>
              <w:spacing w:line="276" w:lineRule="auto"/>
              <w:ind w:left="86"/>
              <w:rPr>
                <w:rFonts w:ascii="Arial" w:hAnsi="Arial" w:cs="Arial"/>
                <w:b/>
              </w:rPr>
            </w:pPr>
            <w:r w:rsidRPr="00CA453B">
              <w:rPr>
                <w:rFonts w:ascii="Arial" w:hAnsi="Arial" w:cs="Arial"/>
                <w:b/>
              </w:rPr>
              <w:t>40</w:t>
            </w:r>
          </w:p>
        </w:tc>
        <w:tc>
          <w:tcPr>
            <w:tcW w:w="6638" w:type="dxa"/>
            <w:gridSpan w:val="2"/>
            <w:tcBorders>
              <w:left w:val="single" w:sz="18" w:space="0" w:color="FFFFFF"/>
              <w:right w:val="single" w:sz="18" w:space="0" w:color="FFFFFF"/>
            </w:tcBorders>
            <w:shd w:val="clear" w:color="auto" w:fill="E1EED9"/>
          </w:tcPr>
          <w:p w14:paraId="37629406" w14:textId="77777777" w:rsidR="00D813F2" w:rsidRPr="00CA453B" w:rsidRDefault="00D813F2" w:rsidP="00CA453B">
            <w:pPr>
              <w:pStyle w:val="TableParagraph"/>
              <w:spacing w:before="63" w:line="276" w:lineRule="auto"/>
              <w:ind w:left="83"/>
              <w:jc w:val="both"/>
              <w:rPr>
                <w:rFonts w:ascii="Arial" w:hAnsi="Arial" w:cs="Arial"/>
                <w:b/>
                <w:sz w:val="20"/>
              </w:rPr>
            </w:pPr>
            <w:r w:rsidRPr="00CA453B">
              <w:rPr>
                <w:rFonts w:ascii="Arial" w:hAnsi="Arial" w:cs="Arial"/>
                <w:b/>
                <w:sz w:val="20"/>
              </w:rPr>
              <w:t>Art.</w:t>
            </w:r>
            <w:r w:rsidRPr="00CA453B">
              <w:rPr>
                <w:rFonts w:ascii="Arial" w:hAnsi="Arial" w:cs="Arial"/>
                <w:b/>
                <w:spacing w:val="-5"/>
                <w:sz w:val="20"/>
              </w:rPr>
              <w:t xml:space="preserve"> </w:t>
            </w:r>
            <w:r w:rsidRPr="00CA453B">
              <w:rPr>
                <w:rFonts w:ascii="Arial" w:hAnsi="Arial" w:cs="Arial"/>
                <w:b/>
                <w:sz w:val="20"/>
              </w:rPr>
              <w:t>137</w:t>
            </w:r>
            <w:r w:rsidRPr="00CA453B">
              <w:rPr>
                <w:rFonts w:ascii="Arial" w:hAnsi="Arial" w:cs="Arial"/>
                <w:b/>
                <w:spacing w:val="-2"/>
                <w:sz w:val="20"/>
              </w:rPr>
              <w:t xml:space="preserve"> </w:t>
            </w:r>
            <w:r w:rsidRPr="00CA453B">
              <w:rPr>
                <w:rFonts w:ascii="Arial" w:hAnsi="Arial" w:cs="Arial"/>
                <w:b/>
                <w:sz w:val="20"/>
              </w:rPr>
              <w:t>(casos</w:t>
            </w:r>
            <w:r w:rsidRPr="00CA453B">
              <w:rPr>
                <w:rFonts w:ascii="Arial" w:hAnsi="Arial" w:cs="Arial"/>
                <w:b/>
                <w:spacing w:val="-4"/>
                <w:sz w:val="20"/>
              </w:rPr>
              <w:t xml:space="preserve"> </w:t>
            </w:r>
            <w:r w:rsidRPr="00CA453B">
              <w:rPr>
                <w:rFonts w:ascii="Arial" w:hAnsi="Arial" w:cs="Arial"/>
                <w:b/>
                <w:sz w:val="20"/>
              </w:rPr>
              <w:t>de</w:t>
            </w:r>
            <w:r w:rsidRPr="00CA453B">
              <w:rPr>
                <w:rFonts w:ascii="Arial" w:hAnsi="Arial" w:cs="Arial"/>
                <w:b/>
                <w:spacing w:val="-3"/>
                <w:sz w:val="20"/>
              </w:rPr>
              <w:t xml:space="preserve"> </w:t>
            </w:r>
            <w:r w:rsidRPr="00CA453B">
              <w:rPr>
                <w:rFonts w:ascii="Arial" w:hAnsi="Arial" w:cs="Arial"/>
                <w:b/>
                <w:sz w:val="20"/>
              </w:rPr>
              <w:t>extinção</w:t>
            </w:r>
            <w:r w:rsidRPr="00CA453B">
              <w:rPr>
                <w:rFonts w:ascii="Arial" w:hAnsi="Arial" w:cs="Arial"/>
                <w:b/>
                <w:spacing w:val="-4"/>
                <w:sz w:val="20"/>
              </w:rPr>
              <w:t xml:space="preserve"> </w:t>
            </w:r>
            <w:r w:rsidRPr="00CA453B">
              <w:rPr>
                <w:rFonts w:ascii="Arial" w:hAnsi="Arial" w:cs="Arial"/>
                <w:b/>
                <w:sz w:val="20"/>
              </w:rPr>
              <w:t>do</w:t>
            </w:r>
            <w:r w:rsidRPr="00CA453B">
              <w:rPr>
                <w:rFonts w:ascii="Arial" w:hAnsi="Arial" w:cs="Arial"/>
                <w:b/>
                <w:spacing w:val="-3"/>
                <w:sz w:val="20"/>
              </w:rPr>
              <w:t xml:space="preserve"> </w:t>
            </w:r>
            <w:r w:rsidRPr="00CA453B">
              <w:rPr>
                <w:rFonts w:ascii="Arial" w:hAnsi="Arial" w:cs="Arial"/>
                <w:b/>
                <w:sz w:val="20"/>
              </w:rPr>
              <w:t>contrato)</w:t>
            </w:r>
          </w:p>
          <w:p w14:paraId="5BD56DD7" w14:textId="77777777" w:rsidR="00D813F2" w:rsidRPr="00CA453B" w:rsidRDefault="00D813F2" w:rsidP="00CA453B">
            <w:pPr>
              <w:pStyle w:val="TableParagraph"/>
              <w:spacing w:line="276" w:lineRule="auto"/>
              <w:ind w:left="83" w:right="85"/>
              <w:jc w:val="both"/>
              <w:rPr>
                <w:rFonts w:ascii="Arial" w:hAnsi="Arial" w:cs="Arial"/>
                <w:sz w:val="20"/>
              </w:rPr>
            </w:pPr>
            <w:r w:rsidRPr="00CA453B">
              <w:rPr>
                <w:rFonts w:ascii="Arial" w:hAnsi="Arial" w:cs="Arial"/>
                <w:color w:val="1C1B1A"/>
                <w:sz w:val="20"/>
              </w:rPr>
              <w:t xml:space="preserve">§ 1º </w:t>
            </w:r>
            <w:r w:rsidRPr="00CA453B">
              <w:rPr>
                <w:rFonts w:ascii="Arial" w:hAnsi="Arial" w:cs="Arial"/>
                <w:b/>
                <w:color w:val="C00000"/>
                <w:sz w:val="20"/>
              </w:rPr>
              <w:t xml:space="preserve">Regulamento </w:t>
            </w:r>
            <w:r w:rsidRPr="00CA453B">
              <w:rPr>
                <w:rFonts w:ascii="Arial" w:hAnsi="Arial" w:cs="Arial"/>
                <w:color w:val="1C1B1A"/>
                <w:sz w:val="20"/>
              </w:rPr>
              <w:t>poderá especificar procedimentos e critérios para</w:t>
            </w:r>
            <w:r w:rsidRPr="00CA453B">
              <w:rPr>
                <w:rFonts w:ascii="Arial" w:hAnsi="Arial" w:cs="Arial"/>
                <w:color w:val="1C1B1A"/>
                <w:spacing w:val="1"/>
                <w:sz w:val="20"/>
              </w:rPr>
              <w:t xml:space="preserve"> </w:t>
            </w:r>
            <w:r w:rsidRPr="00CA453B">
              <w:rPr>
                <w:rFonts w:ascii="Arial" w:hAnsi="Arial" w:cs="Arial"/>
                <w:color w:val="1C1B1A"/>
                <w:sz w:val="20"/>
              </w:rPr>
              <w:t>verificação da ocorrência dos motivos previstos no</w:t>
            </w:r>
            <w:r w:rsidRPr="00CA453B">
              <w:rPr>
                <w:rFonts w:ascii="Arial" w:hAnsi="Arial" w:cs="Arial"/>
                <w:color w:val="1C1B1A"/>
                <w:spacing w:val="1"/>
                <w:sz w:val="20"/>
              </w:rPr>
              <w:t xml:space="preserve"> </w:t>
            </w:r>
            <w:r w:rsidRPr="00CA453B">
              <w:rPr>
                <w:rFonts w:ascii="Arial" w:hAnsi="Arial" w:cs="Arial"/>
                <w:i/>
                <w:color w:val="1C1B1A"/>
                <w:sz w:val="20"/>
              </w:rPr>
              <w:t xml:space="preserve">caput </w:t>
            </w:r>
            <w:r w:rsidRPr="00CA453B">
              <w:rPr>
                <w:rFonts w:ascii="Arial" w:hAnsi="Arial" w:cs="Arial"/>
                <w:color w:val="1C1B1A"/>
                <w:sz w:val="20"/>
              </w:rPr>
              <w:t>[casos de</w:t>
            </w:r>
            <w:r w:rsidRPr="00CA453B">
              <w:rPr>
                <w:rFonts w:ascii="Arial" w:hAnsi="Arial" w:cs="Arial"/>
                <w:color w:val="1C1B1A"/>
                <w:spacing w:val="1"/>
                <w:sz w:val="20"/>
              </w:rPr>
              <w:t xml:space="preserve"> </w:t>
            </w:r>
            <w:r w:rsidRPr="00CA453B">
              <w:rPr>
                <w:rFonts w:ascii="Arial" w:hAnsi="Arial" w:cs="Arial"/>
                <w:color w:val="1C1B1A"/>
                <w:sz w:val="20"/>
              </w:rPr>
              <w:t>extinção</w:t>
            </w:r>
            <w:r w:rsidRPr="00CA453B">
              <w:rPr>
                <w:rFonts w:ascii="Arial" w:hAnsi="Arial" w:cs="Arial"/>
                <w:color w:val="1C1B1A"/>
                <w:spacing w:val="-1"/>
                <w:sz w:val="20"/>
              </w:rPr>
              <w:t xml:space="preserve"> </w:t>
            </w:r>
            <w:r w:rsidRPr="00CA453B">
              <w:rPr>
                <w:rFonts w:ascii="Arial" w:hAnsi="Arial" w:cs="Arial"/>
                <w:color w:val="1C1B1A"/>
                <w:sz w:val="20"/>
              </w:rPr>
              <w:t>do</w:t>
            </w:r>
            <w:r w:rsidRPr="00CA453B">
              <w:rPr>
                <w:rFonts w:ascii="Arial" w:hAnsi="Arial" w:cs="Arial"/>
                <w:color w:val="1C1B1A"/>
                <w:spacing w:val="-1"/>
                <w:sz w:val="20"/>
              </w:rPr>
              <w:t xml:space="preserve"> </w:t>
            </w:r>
            <w:r w:rsidRPr="00CA453B">
              <w:rPr>
                <w:rFonts w:ascii="Arial" w:hAnsi="Arial" w:cs="Arial"/>
                <w:color w:val="1C1B1A"/>
                <w:sz w:val="20"/>
              </w:rPr>
              <w:t>contrato]</w:t>
            </w:r>
            <w:r w:rsidRPr="00CA453B">
              <w:rPr>
                <w:rFonts w:ascii="Arial" w:hAnsi="Arial" w:cs="Arial"/>
                <w:color w:val="1C1B1A"/>
                <w:spacing w:val="1"/>
                <w:sz w:val="20"/>
              </w:rPr>
              <w:t xml:space="preserve"> </w:t>
            </w:r>
            <w:r w:rsidRPr="00CA453B">
              <w:rPr>
                <w:rFonts w:ascii="Arial" w:hAnsi="Arial" w:cs="Arial"/>
                <w:color w:val="1C1B1A"/>
                <w:sz w:val="20"/>
              </w:rPr>
              <w:t>deste artigo.</w:t>
            </w:r>
          </w:p>
        </w:tc>
        <w:tc>
          <w:tcPr>
            <w:tcW w:w="3503" w:type="dxa"/>
            <w:gridSpan w:val="2"/>
            <w:tcBorders>
              <w:left w:val="single" w:sz="18" w:space="0" w:color="FFFFFF"/>
            </w:tcBorders>
            <w:shd w:val="clear" w:color="auto" w:fill="E1EED9"/>
          </w:tcPr>
          <w:p w14:paraId="25E3ABC5" w14:textId="77777777" w:rsidR="00D813F2" w:rsidRPr="00CA453B" w:rsidRDefault="00D813F2" w:rsidP="00CA453B">
            <w:pPr>
              <w:pStyle w:val="TableParagraph"/>
              <w:spacing w:before="195" w:line="276" w:lineRule="auto"/>
              <w:ind w:left="85" w:right="86"/>
              <w:jc w:val="both"/>
              <w:rPr>
                <w:rFonts w:ascii="Arial" w:hAnsi="Arial" w:cs="Arial"/>
                <w:sz w:val="20"/>
              </w:rPr>
            </w:pPr>
            <w:r w:rsidRPr="00CA453B">
              <w:rPr>
                <w:rFonts w:ascii="Arial" w:hAnsi="Arial" w:cs="Arial"/>
                <w:sz w:val="20"/>
              </w:rPr>
              <w:t>Preferencialmente</w:t>
            </w:r>
            <w:r w:rsidRPr="00CA453B">
              <w:rPr>
                <w:rFonts w:ascii="Arial" w:hAnsi="Arial" w:cs="Arial"/>
                <w:spacing w:val="1"/>
                <w:sz w:val="20"/>
              </w:rPr>
              <w:t xml:space="preserve"> </w:t>
            </w:r>
            <w:r w:rsidRPr="00CA453B">
              <w:rPr>
                <w:rFonts w:ascii="Arial" w:hAnsi="Arial" w:cs="Arial"/>
                <w:sz w:val="20"/>
              </w:rPr>
              <w:t>regulamentar</w:t>
            </w:r>
            <w:r w:rsidRPr="00CA453B">
              <w:rPr>
                <w:rFonts w:ascii="Arial" w:hAnsi="Arial" w:cs="Arial"/>
                <w:spacing w:val="1"/>
                <w:sz w:val="20"/>
              </w:rPr>
              <w:t xml:space="preserve"> </w:t>
            </w:r>
            <w:r w:rsidRPr="00CA453B">
              <w:rPr>
                <w:rFonts w:ascii="Arial" w:hAnsi="Arial" w:cs="Arial"/>
                <w:sz w:val="20"/>
              </w:rPr>
              <w:t>o</w:t>
            </w:r>
            <w:r w:rsidRPr="00CA453B">
              <w:rPr>
                <w:rFonts w:ascii="Arial" w:hAnsi="Arial" w:cs="Arial"/>
                <w:spacing w:val="1"/>
                <w:sz w:val="20"/>
              </w:rPr>
              <w:t xml:space="preserve"> </w:t>
            </w:r>
            <w:r w:rsidRPr="00CA453B">
              <w:rPr>
                <w:rFonts w:ascii="Arial" w:hAnsi="Arial" w:cs="Arial"/>
                <w:sz w:val="20"/>
              </w:rPr>
              <w:t>procedimento</w:t>
            </w:r>
            <w:r w:rsidRPr="00CA453B">
              <w:rPr>
                <w:rFonts w:ascii="Arial" w:hAnsi="Arial" w:cs="Arial"/>
                <w:spacing w:val="1"/>
                <w:sz w:val="20"/>
              </w:rPr>
              <w:t xml:space="preserve"> </w:t>
            </w:r>
            <w:r w:rsidRPr="00CA453B">
              <w:rPr>
                <w:rFonts w:ascii="Arial" w:hAnsi="Arial" w:cs="Arial"/>
                <w:sz w:val="20"/>
              </w:rPr>
              <w:t>para</w:t>
            </w:r>
            <w:r w:rsidRPr="00CA453B">
              <w:rPr>
                <w:rFonts w:ascii="Arial" w:hAnsi="Arial" w:cs="Arial"/>
                <w:spacing w:val="1"/>
                <w:sz w:val="20"/>
              </w:rPr>
              <w:t xml:space="preserve"> </w:t>
            </w:r>
            <w:r w:rsidRPr="00CA453B">
              <w:rPr>
                <w:rFonts w:ascii="Arial" w:hAnsi="Arial" w:cs="Arial"/>
                <w:sz w:val="20"/>
              </w:rPr>
              <w:t>verificação</w:t>
            </w:r>
            <w:r w:rsidRPr="00CA453B">
              <w:rPr>
                <w:rFonts w:ascii="Arial" w:hAnsi="Arial" w:cs="Arial"/>
                <w:spacing w:val="1"/>
                <w:sz w:val="20"/>
              </w:rPr>
              <w:t xml:space="preserve"> </w:t>
            </w:r>
            <w:r w:rsidRPr="00CA453B">
              <w:rPr>
                <w:rFonts w:ascii="Arial" w:hAnsi="Arial" w:cs="Arial"/>
                <w:sz w:val="20"/>
              </w:rPr>
              <w:t>dos</w:t>
            </w:r>
            <w:r w:rsidRPr="00CA453B">
              <w:rPr>
                <w:rFonts w:ascii="Arial" w:hAnsi="Arial" w:cs="Arial"/>
                <w:spacing w:val="-47"/>
                <w:sz w:val="20"/>
              </w:rPr>
              <w:t xml:space="preserve"> </w:t>
            </w:r>
            <w:r w:rsidRPr="00CA453B">
              <w:rPr>
                <w:rFonts w:ascii="Arial" w:hAnsi="Arial" w:cs="Arial"/>
                <w:sz w:val="20"/>
              </w:rPr>
              <w:t>casos</w:t>
            </w:r>
            <w:r w:rsidRPr="00CA453B">
              <w:rPr>
                <w:rFonts w:ascii="Arial" w:hAnsi="Arial" w:cs="Arial"/>
                <w:spacing w:val="-2"/>
                <w:sz w:val="20"/>
              </w:rPr>
              <w:t xml:space="preserve"> </w:t>
            </w:r>
            <w:r w:rsidRPr="00CA453B">
              <w:rPr>
                <w:rFonts w:ascii="Arial" w:hAnsi="Arial" w:cs="Arial"/>
                <w:sz w:val="20"/>
              </w:rPr>
              <w:t>de extinção</w:t>
            </w:r>
            <w:r w:rsidRPr="00CA453B">
              <w:rPr>
                <w:rFonts w:ascii="Arial" w:hAnsi="Arial" w:cs="Arial"/>
                <w:spacing w:val="-1"/>
                <w:sz w:val="20"/>
              </w:rPr>
              <w:t xml:space="preserve"> </w:t>
            </w:r>
            <w:r w:rsidRPr="00CA453B">
              <w:rPr>
                <w:rFonts w:ascii="Arial" w:hAnsi="Arial" w:cs="Arial"/>
                <w:sz w:val="20"/>
              </w:rPr>
              <w:t>dos</w:t>
            </w:r>
            <w:r w:rsidRPr="00CA453B">
              <w:rPr>
                <w:rFonts w:ascii="Arial" w:hAnsi="Arial" w:cs="Arial"/>
                <w:spacing w:val="2"/>
                <w:sz w:val="20"/>
              </w:rPr>
              <w:t xml:space="preserve"> </w:t>
            </w:r>
            <w:r w:rsidRPr="00CA453B">
              <w:rPr>
                <w:rFonts w:ascii="Arial" w:hAnsi="Arial" w:cs="Arial"/>
                <w:sz w:val="20"/>
              </w:rPr>
              <w:t>contratos.</w:t>
            </w:r>
          </w:p>
        </w:tc>
      </w:tr>
      <w:tr w:rsidR="00D813F2" w:rsidRPr="00CA453B" w14:paraId="10DBC04A" w14:textId="77777777" w:rsidTr="003E38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3" w:type="dxa"/>
          <w:trHeight w:val="1094"/>
        </w:trPr>
        <w:tc>
          <w:tcPr>
            <w:tcW w:w="449" w:type="dxa"/>
            <w:tcBorders>
              <w:top w:val="single" w:sz="2" w:space="0" w:color="E1EED9"/>
              <w:bottom w:val="single" w:sz="2" w:space="0" w:color="E1EED9"/>
              <w:right w:val="single" w:sz="18" w:space="0" w:color="FFFFFF"/>
            </w:tcBorders>
            <w:shd w:val="clear" w:color="auto" w:fill="C5DFB3"/>
          </w:tcPr>
          <w:p w14:paraId="2C5EFBAE" w14:textId="77777777" w:rsidR="00D813F2" w:rsidRPr="00CA453B" w:rsidRDefault="00D813F2" w:rsidP="00CA453B">
            <w:pPr>
              <w:pStyle w:val="TableParagraph"/>
              <w:spacing w:before="8" w:line="276" w:lineRule="auto"/>
              <w:rPr>
                <w:rFonts w:ascii="Arial" w:hAnsi="Arial" w:cs="Arial"/>
                <w:b/>
                <w:sz w:val="33"/>
              </w:rPr>
            </w:pPr>
          </w:p>
          <w:p w14:paraId="52EA148E" w14:textId="77777777" w:rsidR="00D813F2" w:rsidRPr="00CA453B" w:rsidRDefault="00D813F2" w:rsidP="00CA453B">
            <w:pPr>
              <w:pStyle w:val="TableParagraph"/>
              <w:spacing w:line="276" w:lineRule="auto"/>
              <w:ind w:left="86"/>
              <w:rPr>
                <w:rFonts w:ascii="Arial" w:hAnsi="Arial" w:cs="Arial"/>
                <w:b/>
              </w:rPr>
            </w:pPr>
            <w:r w:rsidRPr="00CA453B">
              <w:rPr>
                <w:rFonts w:ascii="Arial" w:hAnsi="Arial" w:cs="Arial"/>
                <w:b/>
              </w:rPr>
              <w:t>41</w:t>
            </w:r>
          </w:p>
        </w:tc>
        <w:tc>
          <w:tcPr>
            <w:tcW w:w="6638" w:type="dxa"/>
            <w:gridSpan w:val="2"/>
            <w:tcBorders>
              <w:left w:val="single" w:sz="18" w:space="0" w:color="FFFFFF"/>
              <w:right w:val="single" w:sz="18" w:space="0" w:color="FFFFFF"/>
            </w:tcBorders>
            <w:shd w:val="clear" w:color="auto" w:fill="E1EED9"/>
          </w:tcPr>
          <w:p w14:paraId="79237D53" w14:textId="77777777" w:rsidR="00D813F2" w:rsidRPr="00CA453B" w:rsidRDefault="00D813F2" w:rsidP="00CA453B">
            <w:pPr>
              <w:pStyle w:val="TableParagraph"/>
              <w:spacing w:before="60" w:line="276" w:lineRule="auto"/>
              <w:ind w:left="83"/>
              <w:jc w:val="both"/>
              <w:rPr>
                <w:rFonts w:ascii="Arial" w:hAnsi="Arial" w:cs="Arial"/>
                <w:b/>
                <w:sz w:val="20"/>
              </w:rPr>
            </w:pPr>
            <w:r w:rsidRPr="00CA453B">
              <w:rPr>
                <w:rFonts w:ascii="Arial" w:hAnsi="Arial" w:cs="Arial"/>
                <w:b/>
                <w:sz w:val="20"/>
              </w:rPr>
              <w:t>(recebimento</w:t>
            </w:r>
            <w:r w:rsidRPr="00CA453B">
              <w:rPr>
                <w:rFonts w:ascii="Arial" w:hAnsi="Arial" w:cs="Arial"/>
                <w:b/>
                <w:spacing w:val="-5"/>
                <w:sz w:val="20"/>
              </w:rPr>
              <w:t xml:space="preserve"> </w:t>
            </w:r>
            <w:r w:rsidRPr="00CA453B">
              <w:rPr>
                <w:rFonts w:ascii="Arial" w:hAnsi="Arial" w:cs="Arial"/>
                <w:b/>
                <w:sz w:val="20"/>
              </w:rPr>
              <w:t>do</w:t>
            </w:r>
            <w:r w:rsidRPr="00CA453B">
              <w:rPr>
                <w:rFonts w:ascii="Arial" w:hAnsi="Arial" w:cs="Arial"/>
                <w:b/>
                <w:spacing w:val="-4"/>
                <w:sz w:val="20"/>
              </w:rPr>
              <w:t xml:space="preserve"> </w:t>
            </w:r>
            <w:r w:rsidRPr="00CA453B">
              <w:rPr>
                <w:rFonts w:ascii="Arial" w:hAnsi="Arial" w:cs="Arial"/>
                <w:b/>
                <w:sz w:val="20"/>
              </w:rPr>
              <w:t>objeto)</w:t>
            </w:r>
          </w:p>
          <w:p w14:paraId="618BCF03" w14:textId="77777777" w:rsidR="00D813F2" w:rsidRPr="00CA453B" w:rsidRDefault="00D813F2" w:rsidP="00CA453B">
            <w:pPr>
              <w:pStyle w:val="TableParagraph"/>
              <w:spacing w:line="276" w:lineRule="auto"/>
              <w:ind w:left="83" w:right="84"/>
              <w:jc w:val="both"/>
              <w:rPr>
                <w:rFonts w:ascii="Arial" w:hAnsi="Arial" w:cs="Arial"/>
                <w:sz w:val="20"/>
              </w:rPr>
            </w:pPr>
            <w:r w:rsidRPr="00CA453B">
              <w:rPr>
                <w:rFonts w:ascii="Arial" w:hAnsi="Arial" w:cs="Arial"/>
                <w:b/>
                <w:sz w:val="20"/>
              </w:rPr>
              <w:t>Art.</w:t>
            </w:r>
            <w:r w:rsidRPr="00CA453B">
              <w:rPr>
                <w:rFonts w:ascii="Arial" w:hAnsi="Arial" w:cs="Arial"/>
                <w:b/>
                <w:spacing w:val="1"/>
                <w:sz w:val="20"/>
              </w:rPr>
              <w:t xml:space="preserve"> </w:t>
            </w:r>
            <w:r w:rsidRPr="00CA453B">
              <w:rPr>
                <w:rFonts w:ascii="Arial" w:hAnsi="Arial" w:cs="Arial"/>
                <w:b/>
                <w:sz w:val="20"/>
              </w:rPr>
              <w:t>140</w:t>
            </w:r>
            <w:r w:rsidRPr="00CA453B">
              <w:rPr>
                <w:rFonts w:ascii="Arial" w:hAnsi="Arial" w:cs="Arial"/>
                <w:sz w:val="20"/>
              </w:rPr>
              <w:t>,</w:t>
            </w:r>
            <w:r w:rsidRPr="00CA453B">
              <w:rPr>
                <w:rFonts w:ascii="Arial" w:hAnsi="Arial" w:cs="Arial"/>
                <w:spacing w:val="1"/>
                <w:sz w:val="20"/>
              </w:rPr>
              <w:t xml:space="preserve"> </w:t>
            </w:r>
            <w:r w:rsidRPr="00CA453B">
              <w:rPr>
                <w:rFonts w:ascii="Arial" w:hAnsi="Arial" w:cs="Arial"/>
                <w:color w:val="1C1B1A"/>
                <w:sz w:val="20"/>
              </w:rPr>
              <w:t>§</w:t>
            </w:r>
            <w:r w:rsidRPr="00CA453B">
              <w:rPr>
                <w:rFonts w:ascii="Arial" w:hAnsi="Arial" w:cs="Arial"/>
                <w:color w:val="1C1B1A"/>
                <w:spacing w:val="1"/>
                <w:sz w:val="20"/>
              </w:rPr>
              <w:t xml:space="preserve"> </w:t>
            </w:r>
            <w:r w:rsidRPr="00CA453B">
              <w:rPr>
                <w:rFonts w:ascii="Arial" w:hAnsi="Arial" w:cs="Arial"/>
                <w:color w:val="1C1B1A"/>
                <w:sz w:val="20"/>
              </w:rPr>
              <w:t>3º</w:t>
            </w:r>
            <w:r w:rsidRPr="00CA453B">
              <w:rPr>
                <w:rFonts w:ascii="Arial" w:hAnsi="Arial" w:cs="Arial"/>
                <w:color w:val="1C1B1A"/>
                <w:spacing w:val="1"/>
                <w:sz w:val="20"/>
              </w:rPr>
              <w:t xml:space="preserve"> </w:t>
            </w:r>
            <w:r w:rsidRPr="00CA453B">
              <w:rPr>
                <w:rFonts w:ascii="Arial" w:hAnsi="Arial" w:cs="Arial"/>
                <w:color w:val="1C1B1A"/>
                <w:sz w:val="20"/>
              </w:rPr>
              <w:t>Os</w:t>
            </w:r>
            <w:r w:rsidRPr="00CA453B">
              <w:rPr>
                <w:rFonts w:ascii="Arial" w:hAnsi="Arial" w:cs="Arial"/>
                <w:color w:val="1C1B1A"/>
                <w:spacing w:val="1"/>
                <w:sz w:val="20"/>
              </w:rPr>
              <w:t xml:space="preserve"> </w:t>
            </w:r>
            <w:r w:rsidRPr="00CA453B">
              <w:rPr>
                <w:rFonts w:ascii="Arial" w:hAnsi="Arial" w:cs="Arial"/>
                <w:color w:val="1C1B1A"/>
                <w:sz w:val="20"/>
              </w:rPr>
              <w:t>prazos</w:t>
            </w:r>
            <w:r w:rsidRPr="00CA453B">
              <w:rPr>
                <w:rFonts w:ascii="Arial" w:hAnsi="Arial" w:cs="Arial"/>
                <w:color w:val="1C1B1A"/>
                <w:spacing w:val="1"/>
                <w:sz w:val="20"/>
              </w:rPr>
              <w:t xml:space="preserve"> </w:t>
            </w:r>
            <w:r w:rsidRPr="00CA453B">
              <w:rPr>
                <w:rFonts w:ascii="Arial" w:hAnsi="Arial" w:cs="Arial"/>
                <w:color w:val="1C1B1A"/>
                <w:sz w:val="20"/>
              </w:rPr>
              <w:t>e</w:t>
            </w:r>
            <w:r w:rsidRPr="00CA453B">
              <w:rPr>
                <w:rFonts w:ascii="Arial" w:hAnsi="Arial" w:cs="Arial"/>
                <w:color w:val="1C1B1A"/>
                <w:spacing w:val="1"/>
                <w:sz w:val="20"/>
              </w:rPr>
              <w:t xml:space="preserve"> </w:t>
            </w:r>
            <w:r w:rsidRPr="00CA453B">
              <w:rPr>
                <w:rFonts w:ascii="Arial" w:hAnsi="Arial" w:cs="Arial"/>
                <w:color w:val="1C1B1A"/>
                <w:sz w:val="20"/>
              </w:rPr>
              <w:t>os</w:t>
            </w:r>
            <w:r w:rsidRPr="00CA453B">
              <w:rPr>
                <w:rFonts w:ascii="Arial" w:hAnsi="Arial" w:cs="Arial"/>
                <w:color w:val="1C1B1A"/>
                <w:spacing w:val="1"/>
                <w:sz w:val="20"/>
              </w:rPr>
              <w:t xml:space="preserve"> </w:t>
            </w:r>
            <w:r w:rsidRPr="00CA453B">
              <w:rPr>
                <w:rFonts w:ascii="Arial" w:hAnsi="Arial" w:cs="Arial"/>
                <w:color w:val="1C1B1A"/>
                <w:sz w:val="20"/>
              </w:rPr>
              <w:t>métodos</w:t>
            </w:r>
            <w:r w:rsidRPr="00CA453B">
              <w:rPr>
                <w:rFonts w:ascii="Arial" w:hAnsi="Arial" w:cs="Arial"/>
                <w:color w:val="1C1B1A"/>
                <w:spacing w:val="1"/>
                <w:sz w:val="20"/>
              </w:rPr>
              <w:t xml:space="preserve"> </w:t>
            </w:r>
            <w:r w:rsidRPr="00CA453B">
              <w:rPr>
                <w:rFonts w:ascii="Arial" w:hAnsi="Arial" w:cs="Arial"/>
                <w:color w:val="1C1B1A"/>
                <w:sz w:val="20"/>
              </w:rPr>
              <w:t>para</w:t>
            </w:r>
            <w:r w:rsidRPr="00CA453B">
              <w:rPr>
                <w:rFonts w:ascii="Arial" w:hAnsi="Arial" w:cs="Arial"/>
                <w:color w:val="1C1B1A"/>
                <w:spacing w:val="1"/>
                <w:sz w:val="20"/>
              </w:rPr>
              <w:t xml:space="preserve"> </w:t>
            </w:r>
            <w:r w:rsidRPr="00CA453B">
              <w:rPr>
                <w:rFonts w:ascii="Arial" w:hAnsi="Arial" w:cs="Arial"/>
                <w:color w:val="1C1B1A"/>
                <w:sz w:val="20"/>
              </w:rPr>
              <w:t>a</w:t>
            </w:r>
            <w:r w:rsidRPr="00CA453B">
              <w:rPr>
                <w:rFonts w:ascii="Arial" w:hAnsi="Arial" w:cs="Arial"/>
                <w:color w:val="1C1B1A"/>
                <w:spacing w:val="1"/>
                <w:sz w:val="20"/>
              </w:rPr>
              <w:t xml:space="preserve"> </w:t>
            </w:r>
            <w:r w:rsidRPr="00CA453B">
              <w:rPr>
                <w:rFonts w:ascii="Arial" w:hAnsi="Arial" w:cs="Arial"/>
                <w:color w:val="1C1B1A"/>
                <w:sz w:val="20"/>
              </w:rPr>
              <w:t>realização</w:t>
            </w:r>
            <w:r w:rsidRPr="00CA453B">
              <w:rPr>
                <w:rFonts w:ascii="Arial" w:hAnsi="Arial" w:cs="Arial"/>
                <w:color w:val="1C1B1A"/>
                <w:spacing w:val="1"/>
                <w:sz w:val="20"/>
              </w:rPr>
              <w:t xml:space="preserve"> </w:t>
            </w:r>
            <w:r w:rsidRPr="00CA453B">
              <w:rPr>
                <w:rFonts w:ascii="Arial" w:hAnsi="Arial" w:cs="Arial"/>
                <w:color w:val="1C1B1A"/>
                <w:sz w:val="20"/>
              </w:rPr>
              <w:t>dos</w:t>
            </w:r>
            <w:r w:rsidRPr="00CA453B">
              <w:rPr>
                <w:rFonts w:ascii="Arial" w:hAnsi="Arial" w:cs="Arial"/>
                <w:color w:val="1C1B1A"/>
                <w:spacing w:val="1"/>
                <w:sz w:val="20"/>
              </w:rPr>
              <w:t xml:space="preserve"> </w:t>
            </w:r>
            <w:r w:rsidRPr="00CA453B">
              <w:rPr>
                <w:rFonts w:ascii="Arial" w:hAnsi="Arial" w:cs="Arial"/>
                <w:color w:val="1C1B1A"/>
                <w:sz w:val="20"/>
              </w:rPr>
              <w:t>recebimentos</w:t>
            </w:r>
            <w:r w:rsidRPr="00CA453B">
              <w:rPr>
                <w:rFonts w:ascii="Arial" w:hAnsi="Arial" w:cs="Arial"/>
                <w:color w:val="1C1B1A"/>
                <w:spacing w:val="-6"/>
                <w:sz w:val="20"/>
              </w:rPr>
              <w:t xml:space="preserve"> </w:t>
            </w:r>
            <w:r w:rsidRPr="00CA453B">
              <w:rPr>
                <w:rFonts w:ascii="Arial" w:hAnsi="Arial" w:cs="Arial"/>
                <w:color w:val="1C1B1A"/>
                <w:sz w:val="20"/>
              </w:rPr>
              <w:t>provisório</w:t>
            </w:r>
            <w:r w:rsidRPr="00CA453B">
              <w:rPr>
                <w:rFonts w:ascii="Arial" w:hAnsi="Arial" w:cs="Arial"/>
                <w:color w:val="1C1B1A"/>
                <w:spacing w:val="-7"/>
                <w:sz w:val="20"/>
              </w:rPr>
              <w:t xml:space="preserve"> </w:t>
            </w:r>
            <w:r w:rsidRPr="00CA453B">
              <w:rPr>
                <w:rFonts w:ascii="Arial" w:hAnsi="Arial" w:cs="Arial"/>
                <w:color w:val="1C1B1A"/>
                <w:sz w:val="20"/>
              </w:rPr>
              <w:t>e</w:t>
            </w:r>
            <w:r w:rsidRPr="00CA453B">
              <w:rPr>
                <w:rFonts w:ascii="Arial" w:hAnsi="Arial" w:cs="Arial"/>
                <w:color w:val="1C1B1A"/>
                <w:spacing w:val="-5"/>
                <w:sz w:val="20"/>
              </w:rPr>
              <w:t xml:space="preserve"> </w:t>
            </w:r>
            <w:r w:rsidRPr="00CA453B">
              <w:rPr>
                <w:rFonts w:ascii="Arial" w:hAnsi="Arial" w:cs="Arial"/>
                <w:color w:val="1C1B1A"/>
                <w:sz w:val="20"/>
              </w:rPr>
              <w:t>definitivo</w:t>
            </w:r>
            <w:r w:rsidRPr="00CA453B">
              <w:rPr>
                <w:rFonts w:ascii="Arial" w:hAnsi="Arial" w:cs="Arial"/>
                <w:color w:val="1C1B1A"/>
                <w:spacing w:val="-7"/>
                <w:sz w:val="20"/>
              </w:rPr>
              <w:t xml:space="preserve"> </w:t>
            </w:r>
            <w:r w:rsidRPr="00CA453B">
              <w:rPr>
                <w:rFonts w:ascii="Arial" w:hAnsi="Arial" w:cs="Arial"/>
                <w:color w:val="1C1B1A"/>
                <w:sz w:val="20"/>
              </w:rPr>
              <w:t>serão</w:t>
            </w:r>
            <w:r w:rsidRPr="00CA453B">
              <w:rPr>
                <w:rFonts w:ascii="Arial" w:hAnsi="Arial" w:cs="Arial"/>
                <w:color w:val="1C1B1A"/>
                <w:spacing w:val="-5"/>
                <w:sz w:val="20"/>
              </w:rPr>
              <w:t xml:space="preserve"> </w:t>
            </w:r>
            <w:r w:rsidRPr="00CA453B">
              <w:rPr>
                <w:rFonts w:ascii="Arial" w:hAnsi="Arial" w:cs="Arial"/>
                <w:color w:val="1C1B1A"/>
                <w:sz w:val="20"/>
              </w:rPr>
              <w:t>definidos</w:t>
            </w:r>
            <w:r w:rsidRPr="00CA453B">
              <w:rPr>
                <w:rFonts w:ascii="Arial" w:hAnsi="Arial" w:cs="Arial"/>
                <w:color w:val="1C1B1A"/>
                <w:spacing w:val="-8"/>
                <w:sz w:val="20"/>
              </w:rPr>
              <w:t xml:space="preserve"> </w:t>
            </w:r>
            <w:r w:rsidRPr="00CA453B">
              <w:rPr>
                <w:rFonts w:ascii="Arial" w:hAnsi="Arial" w:cs="Arial"/>
                <w:color w:val="1C1B1A"/>
                <w:sz w:val="20"/>
              </w:rPr>
              <w:t>em</w:t>
            </w:r>
            <w:r w:rsidRPr="00CA453B">
              <w:rPr>
                <w:rFonts w:ascii="Arial" w:hAnsi="Arial" w:cs="Arial"/>
                <w:color w:val="1C1B1A"/>
                <w:spacing w:val="-2"/>
                <w:sz w:val="20"/>
              </w:rPr>
              <w:t xml:space="preserve"> </w:t>
            </w:r>
            <w:r w:rsidRPr="00CA453B">
              <w:rPr>
                <w:rFonts w:ascii="Arial" w:hAnsi="Arial" w:cs="Arial"/>
                <w:b/>
                <w:color w:val="C00000"/>
                <w:sz w:val="20"/>
              </w:rPr>
              <w:t>regulamento</w:t>
            </w:r>
            <w:r w:rsidRPr="00CA453B">
              <w:rPr>
                <w:rFonts w:ascii="Arial" w:hAnsi="Arial" w:cs="Arial"/>
                <w:b/>
                <w:color w:val="C00000"/>
                <w:spacing w:val="-5"/>
                <w:sz w:val="20"/>
              </w:rPr>
              <w:t xml:space="preserve"> </w:t>
            </w:r>
            <w:r w:rsidRPr="00CA453B">
              <w:rPr>
                <w:rFonts w:ascii="Arial" w:hAnsi="Arial" w:cs="Arial"/>
                <w:color w:val="1C1B1A"/>
                <w:sz w:val="20"/>
              </w:rPr>
              <w:t>ou</w:t>
            </w:r>
            <w:r w:rsidRPr="00CA453B">
              <w:rPr>
                <w:rFonts w:ascii="Arial" w:hAnsi="Arial" w:cs="Arial"/>
                <w:color w:val="1C1B1A"/>
                <w:spacing w:val="-48"/>
                <w:sz w:val="20"/>
              </w:rPr>
              <w:t xml:space="preserve"> </w:t>
            </w:r>
            <w:r w:rsidRPr="00CA453B">
              <w:rPr>
                <w:rFonts w:ascii="Arial" w:hAnsi="Arial" w:cs="Arial"/>
                <w:color w:val="1C1B1A"/>
                <w:sz w:val="20"/>
              </w:rPr>
              <w:t>no</w:t>
            </w:r>
            <w:r w:rsidRPr="00CA453B">
              <w:rPr>
                <w:rFonts w:ascii="Arial" w:hAnsi="Arial" w:cs="Arial"/>
                <w:color w:val="1C1B1A"/>
                <w:spacing w:val="-2"/>
                <w:sz w:val="20"/>
              </w:rPr>
              <w:t xml:space="preserve"> </w:t>
            </w:r>
            <w:r w:rsidRPr="00CA453B">
              <w:rPr>
                <w:rFonts w:ascii="Arial" w:hAnsi="Arial" w:cs="Arial"/>
                <w:color w:val="1C1B1A"/>
                <w:sz w:val="20"/>
              </w:rPr>
              <w:t>contrato.</w:t>
            </w:r>
          </w:p>
        </w:tc>
        <w:tc>
          <w:tcPr>
            <w:tcW w:w="3503" w:type="dxa"/>
            <w:gridSpan w:val="2"/>
            <w:tcBorders>
              <w:left w:val="single" w:sz="18" w:space="0" w:color="FFFFFF"/>
            </w:tcBorders>
            <w:shd w:val="clear" w:color="auto" w:fill="E1EED9"/>
          </w:tcPr>
          <w:p w14:paraId="4B919BA7" w14:textId="77777777" w:rsidR="00D813F2" w:rsidRPr="00CA453B" w:rsidRDefault="00D813F2" w:rsidP="00CA453B">
            <w:pPr>
              <w:pStyle w:val="TableParagraph"/>
              <w:spacing w:before="5" w:line="276" w:lineRule="auto"/>
              <w:rPr>
                <w:rFonts w:ascii="Arial" w:hAnsi="Arial" w:cs="Arial"/>
                <w:b/>
                <w:sz w:val="24"/>
              </w:rPr>
            </w:pPr>
          </w:p>
          <w:p w14:paraId="2C0D2F49" w14:textId="77777777" w:rsidR="00D813F2" w:rsidRPr="00CA453B" w:rsidRDefault="00D813F2" w:rsidP="00CA453B">
            <w:pPr>
              <w:pStyle w:val="TableParagraph"/>
              <w:spacing w:line="276" w:lineRule="auto"/>
              <w:ind w:left="85"/>
              <w:rPr>
                <w:rFonts w:ascii="Arial" w:hAnsi="Arial" w:cs="Arial"/>
                <w:sz w:val="20"/>
              </w:rPr>
            </w:pPr>
            <w:r w:rsidRPr="00CA453B">
              <w:rPr>
                <w:rFonts w:ascii="Arial" w:hAnsi="Arial" w:cs="Arial"/>
                <w:sz w:val="20"/>
              </w:rPr>
              <w:t>Preferencialmente</w:t>
            </w:r>
            <w:r w:rsidRPr="00CA453B">
              <w:rPr>
                <w:rFonts w:ascii="Arial" w:hAnsi="Arial" w:cs="Arial"/>
                <w:spacing w:val="1"/>
                <w:sz w:val="20"/>
              </w:rPr>
              <w:t xml:space="preserve"> </w:t>
            </w:r>
            <w:r w:rsidRPr="00CA453B">
              <w:rPr>
                <w:rFonts w:ascii="Arial" w:hAnsi="Arial" w:cs="Arial"/>
                <w:sz w:val="20"/>
              </w:rPr>
              <w:t>regulamentar</w:t>
            </w:r>
            <w:r w:rsidRPr="00CA453B">
              <w:rPr>
                <w:rFonts w:ascii="Arial" w:hAnsi="Arial" w:cs="Arial"/>
                <w:spacing w:val="1"/>
                <w:sz w:val="20"/>
              </w:rPr>
              <w:t xml:space="preserve"> </w:t>
            </w:r>
            <w:r w:rsidRPr="00CA453B">
              <w:rPr>
                <w:rFonts w:ascii="Arial" w:hAnsi="Arial" w:cs="Arial"/>
                <w:sz w:val="20"/>
              </w:rPr>
              <w:t>o</w:t>
            </w:r>
            <w:r w:rsidRPr="00CA453B">
              <w:rPr>
                <w:rFonts w:ascii="Arial" w:hAnsi="Arial" w:cs="Arial"/>
                <w:spacing w:val="-47"/>
                <w:sz w:val="20"/>
              </w:rPr>
              <w:t xml:space="preserve"> </w:t>
            </w:r>
            <w:r w:rsidRPr="00CA453B">
              <w:rPr>
                <w:rFonts w:ascii="Arial" w:hAnsi="Arial" w:cs="Arial"/>
                <w:sz w:val="20"/>
              </w:rPr>
              <w:t>recebimento</w:t>
            </w:r>
            <w:r w:rsidRPr="00CA453B">
              <w:rPr>
                <w:rFonts w:ascii="Arial" w:hAnsi="Arial" w:cs="Arial"/>
                <w:spacing w:val="-1"/>
                <w:sz w:val="20"/>
              </w:rPr>
              <w:t xml:space="preserve"> </w:t>
            </w:r>
            <w:r w:rsidRPr="00CA453B">
              <w:rPr>
                <w:rFonts w:ascii="Arial" w:hAnsi="Arial" w:cs="Arial"/>
                <w:sz w:val="20"/>
              </w:rPr>
              <w:t>do</w:t>
            </w:r>
            <w:r w:rsidRPr="00CA453B">
              <w:rPr>
                <w:rFonts w:ascii="Arial" w:hAnsi="Arial" w:cs="Arial"/>
                <w:spacing w:val="-2"/>
                <w:sz w:val="20"/>
              </w:rPr>
              <w:t xml:space="preserve"> </w:t>
            </w:r>
            <w:r w:rsidRPr="00CA453B">
              <w:rPr>
                <w:rFonts w:ascii="Arial" w:hAnsi="Arial" w:cs="Arial"/>
                <w:sz w:val="20"/>
              </w:rPr>
              <w:t>objeto</w:t>
            </w:r>
            <w:r w:rsidRPr="00CA453B">
              <w:rPr>
                <w:rFonts w:ascii="Arial" w:hAnsi="Arial" w:cs="Arial"/>
                <w:spacing w:val="-1"/>
                <w:sz w:val="20"/>
              </w:rPr>
              <w:t xml:space="preserve"> </w:t>
            </w:r>
            <w:r w:rsidRPr="00CA453B">
              <w:rPr>
                <w:rFonts w:ascii="Arial" w:hAnsi="Arial" w:cs="Arial"/>
                <w:sz w:val="20"/>
              </w:rPr>
              <w:t>contratual.</w:t>
            </w:r>
          </w:p>
        </w:tc>
      </w:tr>
      <w:tr w:rsidR="00D813F2" w:rsidRPr="00CA453B" w14:paraId="1FBA2224" w14:textId="77777777" w:rsidTr="003E38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3" w:type="dxa"/>
          <w:trHeight w:val="1622"/>
        </w:trPr>
        <w:tc>
          <w:tcPr>
            <w:tcW w:w="449" w:type="dxa"/>
            <w:tcBorders>
              <w:top w:val="single" w:sz="2" w:space="0" w:color="E1EED9"/>
              <w:bottom w:val="single" w:sz="2" w:space="0" w:color="E1EED9"/>
              <w:right w:val="single" w:sz="18" w:space="0" w:color="FFFFFF"/>
            </w:tcBorders>
            <w:shd w:val="clear" w:color="auto" w:fill="C5DFB3"/>
          </w:tcPr>
          <w:p w14:paraId="596C9645" w14:textId="77777777" w:rsidR="00D813F2" w:rsidRPr="00CA453B" w:rsidRDefault="00D813F2" w:rsidP="00CA453B">
            <w:pPr>
              <w:pStyle w:val="TableParagraph"/>
              <w:spacing w:line="276" w:lineRule="auto"/>
              <w:rPr>
                <w:rFonts w:ascii="Arial" w:hAnsi="Arial" w:cs="Arial"/>
                <w:b/>
                <w:sz w:val="28"/>
              </w:rPr>
            </w:pPr>
          </w:p>
          <w:p w14:paraId="35CDC888" w14:textId="77777777" w:rsidR="00D813F2" w:rsidRPr="00CA453B" w:rsidRDefault="00D813F2" w:rsidP="00CA453B">
            <w:pPr>
              <w:pStyle w:val="TableParagraph"/>
              <w:spacing w:before="6" w:line="276" w:lineRule="auto"/>
              <w:rPr>
                <w:rFonts w:ascii="Arial" w:hAnsi="Arial" w:cs="Arial"/>
                <w:b/>
                <w:sz w:val="25"/>
              </w:rPr>
            </w:pPr>
          </w:p>
          <w:p w14:paraId="3292DFBA" w14:textId="77777777" w:rsidR="00D813F2" w:rsidRPr="00CA453B" w:rsidRDefault="00D813F2" w:rsidP="00CA453B">
            <w:pPr>
              <w:pStyle w:val="TableParagraph"/>
              <w:spacing w:line="276" w:lineRule="auto"/>
              <w:ind w:left="86"/>
              <w:rPr>
                <w:rFonts w:ascii="Arial" w:hAnsi="Arial" w:cs="Arial"/>
                <w:b/>
              </w:rPr>
            </w:pPr>
            <w:r w:rsidRPr="00CA453B">
              <w:rPr>
                <w:rFonts w:ascii="Arial" w:hAnsi="Arial" w:cs="Arial"/>
                <w:b/>
              </w:rPr>
              <w:t>42</w:t>
            </w:r>
          </w:p>
        </w:tc>
        <w:tc>
          <w:tcPr>
            <w:tcW w:w="6638" w:type="dxa"/>
            <w:gridSpan w:val="2"/>
            <w:tcBorders>
              <w:left w:val="single" w:sz="18" w:space="0" w:color="FFFFFF"/>
              <w:right w:val="single" w:sz="18" w:space="0" w:color="FFFFFF"/>
            </w:tcBorders>
            <w:shd w:val="clear" w:color="auto" w:fill="E1EED9"/>
          </w:tcPr>
          <w:p w14:paraId="479D9FA3" w14:textId="77777777" w:rsidR="00D813F2" w:rsidRPr="00CA453B" w:rsidRDefault="00D813F2" w:rsidP="00CA453B">
            <w:pPr>
              <w:pStyle w:val="TableParagraph"/>
              <w:spacing w:before="63" w:line="276" w:lineRule="auto"/>
              <w:ind w:left="83"/>
              <w:jc w:val="both"/>
              <w:rPr>
                <w:rFonts w:ascii="Arial" w:hAnsi="Arial" w:cs="Arial"/>
                <w:b/>
                <w:sz w:val="20"/>
              </w:rPr>
            </w:pPr>
            <w:r w:rsidRPr="00CA453B">
              <w:rPr>
                <w:rFonts w:ascii="Arial" w:hAnsi="Arial" w:cs="Arial"/>
                <w:b/>
                <w:sz w:val="20"/>
              </w:rPr>
              <w:t>Art.</w:t>
            </w:r>
            <w:r w:rsidRPr="00CA453B">
              <w:rPr>
                <w:rFonts w:ascii="Arial" w:hAnsi="Arial" w:cs="Arial"/>
                <w:b/>
                <w:spacing w:val="-6"/>
                <w:sz w:val="20"/>
              </w:rPr>
              <w:t xml:space="preserve"> </w:t>
            </w:r>
            <w:r w:rsidRPr="00CA453B">
              <w:rPr>
                <w:rFonts w:ascii="Arial" w:hAnsi="Arial" w:cs="Arial"/>
                <w:b/>
                <w:sz w:val="20"/>
              </w:rPr>
              <w:t>144</w:t>
            </w:r>
            <w:r w:rsidRPr="00CA453B">
              <w:rPr>
                <w:rFonts w:ascii="Arial" w:hAnsi="Arial" w:cs="Arial"/>
                <w:b/>
                <w:spacing w:val="-3"/>
                <w:sz w:val="20"/>
              </w:rPr>
              <w:t xml:space="preserve"> </w:t>
            </w:r>
            <w:r w:rsidRPr="00CA453B">
              <w:rPr>
                <w:rFonts w:ascii="Arial" w:hAnsi="Arial" w:cs="Arial"/>
                <w:b/>
                <w:sz w:val="20"/>
              </w:rPr>
              <w:t>(contrato</w:t>
            </w:r>
            <w:r w:rsidRPr="00CA453B">
              <w:rPr>
                <w:rFonts w:ascii="Arial" w:hAnsi="Arial" w:cs="Arial"/>
                <w:b/>
                <w:spacing w:val="-5"/>
                <w:sz w:val="20"/>
              </w:rPr>
              <w:t xml:space="preserve"> </w:t>
            </w:r>
            <w:r w:rsidRPr="00CA453B">
              <w:rPr>
                <w:rFonts w:ascii="Arial" w:hAnsi="Arial" w:cs="Arial"/>
                <w:b/>
                <w:sz w:val="20"/>
              </w:rPr>
              <w:t>de</w:t>
            </w:r>
            <w:r w:rsidRPr="00CA453B">
              <w:rPr>
                <w:rFonts w:ascii="Arial" w:hAnsi="Arial" w:cs="Arial"/>
                <w:b/>
                <w:spacing w:val="-4"/>
                <w:sz w:val="20"/>
              </w:rPr>
              <w:t xml:space="preserve"> </w:t>
            </w:r>
            <w:r w:rsidRPr="00CA453B">
              <w:rPr>
                <w:rFonts w:ascii="Arial" w:hAnsi="Arial" w:cs="Arial"/>
                <w:b/>
                <w:sz w:val="20"/>
              </w:rPr>
              <w:t>eficientizacão)</w:t>
            </w:r>
          </w:p>
          <w:p w14:paraId="05020B7B" w14:textId="77777777" w:rsidR="00D813F2" w:rsidRPr="00CA453B" w:rsidRDefault="00D813F2" w:rsidP="00CA453B">
            <w:pPr>
              <w:pStyle w:val="TableParagraph"/>
              <w:spacing w:before="24" w:line="276" w:lineRule="auto"/>
              <w:ind w:left="83" w:right="90"/>
              <w:jc w:val="both"/>
              <w:rPr>
                <w:rFonts w:ascii="Arial" w:hAnsi="Arial" w:cs="Arial"/>
                <w:sz w:val="20"/>
              </w:rPr>
            </w:pPr>
            <w:r w:rsidRPr="00CA453B">
              <w:rPr>
                <w:rFonts w:ascii="Arial" w:hAnsi="Arial" w:cs="Arial"/>
                <w:color w:val="1C1B1A"/>
                <w:sz w:val="20"/>
              </w:rPr>
              <w:t>§</w:t>
            </w:r>
            <w:r w:rsidRPr="00CA453B">
              <w:rPr>
                <w:rFonts w:ascii="Arial" w:hAnsi="Arial" w:cs="Arial"/>
                <w:color w:val="1C1B1A"/>
                <w:spacing w:val="-10"/>
                <w:sz w:val="20"/>
              </w:rPr>
              <w:t xml:space="preserve"> </w:t>
            </w:r>
            <w:r w:rsidRPr="00CA453B">
              <w:rPr>
                <w:rFonts w:ascii="Arial" w:hAnsi="Arial" w:cs="Arial"/>
                <w:color w:val="1C1B1A"/>
                <w:sz w:val="20"/>
              </w:rPr>
              <w:t>1º</w:t>
            </w:r>
            <w:r w:rsidRPr="00CA453B">
              <w:rPr>
                <w:rFonts w:ascii="Arial" w:hAnsi="Arial" w:cs="Arial"/>
                <w:color w:val="1C1B1A"/>
                <w:spacing w:val="-9"/>
                <w:sz w:val="20"/>
              </w:rPr>
              <w:t xml:space="preserve"> </w:t>
            </w:r>
            <w:r w:rsidRPr="00CA453B">
              <w:rPr>
                <w:rFonts w:ascii="Arial" w:hAnsi="Arial" w:cs="Arial"/>
                <w:color w:val="1C1B1A"/>
                <w:sz w:val="20"/>
              </w:rPr>
              <w:t>O</w:t>
            </w:r>
            <w:r w:rsidRPr="00CA453B">
              <w:rPr>
                <w:rFonts w:ascii="Arial" w:hAnsi="Arial" w:cs="Arial"/>
                <w:color w:val="1C1B1A"/>
                <w:spacing w:val="-8"/>
                <w:sz w:val="20"/>
              </w:rPr>
              <w:t xml:space="preserve"> </w:t>
            </w:r>
            <w:r w:rsidRPr="00CA453B">
              <w:rPr>
                <w:rFonts w:ascii="Arial" w:hAnsi="Arial" w:cs="Arial"/>
                <w:color w:val="1C1B1A"/>
                <w:sz w:val="20"/>
              </w:rPr>
              <w:t>pagamento</w:t>
            </w:r>
            <w:r w:rsidRPr="00CA453B">
              <w:rPr>
                <w:rFonts w:ascii="Arial" w:hAnsi="Arial" w:cs="Arial"/>
                <w:color w:val="1C1B1A"/>
                <w:spacing w:val="-10"/>
                <w:sz w:val="20"/>
              </w:rPr>
              <w:t xml:space="preserve"> </w:t>
            </w:r>
            <w:r w:rsidRPr="00CA453B">
              <w:rPr>
                <w:rFonts w:ascii="Arial" w:hAnsi="Arial" w:cs="Arial"/>
                <w:color w:val="1C1B1A"/>
                <w:sz w:val="20"/>
              </w:rPr>
              <w:t>poderá</w:t>
            </w:r>
            <w:r w:rsidRPr="00CA453B">
              <w:rPr>
                <w:rFonts w:ascii="Arial" w:hAnsi="Arial" w:cs="Arial"/>
                <w:color w:val="1C1B1A"/>
                <w:spacing w:val="-8"/>
                <w:sz w:val="20"/>
              </w:rPr>
              <w:t xml:space="preserve"> </w:t>
            </w:r>
            <w:r w:rsidRPr="00CA453B">
              <w:rPr>
                <w:rFonts w:ascii="Arial" w:hAnsi="Arial" w:cs="Arial"/>
                <w:color w:val="1C1B1A"/>
                <w:sz w:val="20"/>
              </w:rPr>
              <w:t>ser</w:t>
            </w:r>
            <w:r w:rsidRPr="00CA453B">
              <w:rPr>
                <w:rFonts w:ascii="Arial" w:hAnsi="Arial" w:cs="Arial"/>
                <w:color w:val="1C1B1A"/>
                <w:spacing w:val="-11"/>
                <w:sz w:val="20"/>
              </w:rPr>
              <w:t xml:space="preserve"> </w:t>
            </w:r>
            <w:r w:rsidRPr="00CA453B">
              <w:rPr>
                <w:rFonts w:ascii="Arial" w:hAnsi="Arial" w:cs="Arial"/>
                <w:color w:val="1C1B1A"/>
                <w:sz w:val="20"/>
              </w:rPr>
              <w:t>ajustado</w:t>
            </w:r>
            <w:r w:rsidRPr="00CA453B">
              <w:rPr>
                <w:rFonts w:ascii="Arial" w:hAnsi="Arial" w:cs="Arial"/>
                <w:color w:val="1C1B1A"/>
                <w:spacing w:val="-10"/>
                <w:sz w:val="20"/>
              </w:rPr>
              <w:t xml:space="preserve"> </w:t>
            </w:r>
            <w:r w:rsidRPr="00CA453B">
              <w:rPr>
                <w:rFonts w:ascii="Arial" w:hAnsi="Arial" w:cs="Arial"/>
                <w:color w:val="1C1B1A"/>
                <w:sz w:val="20"/>
              </w:rPr>
              <w:t>em</w:t>
            </w:r>
            <w:r w:rsidRPr="00CA453B">
              <w:rPr>
                <w:rFonts w:ascii="Arial" w:hAnsi="Arial" w:cs="Arial"/>
                <w:color w:val="1C1B1A"/>
                <w:spacing w:val="-9"/>
                <w:sz w:val="20"/>
              </w:rPr>
              <w:t xml:space="preserve"> </w:t>
            </w:r>
            <w:r w:rsidRPr="00CA453B">
              <w:rPr>
                <w:rFonts w:ascii="Arial" w:hAnsi="Arial" w:cs="Arial"/>
                <w:color w:val="1C1B1A"/>
                <w:sz w:val="20"/>
              </w:rPr>
              <w:t>base</w:t>
            </w:r>
            <w:r w:rsidRPr="00CA453B">
              <w:rPr>
                <w:rFonts w:ascii="Arial" w:hAnsi="Arial" w:cs="Arial"/>
                <w:color w:val="1C1B1A"/>
                <w:spacing w:val="-9"/>
                <w:sz w:val="20"/>
              </w:rPr>
              <w:t xml:space="preserve"> </w:t>
            </w:r>
            <w:r w:rsidRPr="00CA453B">
              <w:rPr>
                <w:rFonts w:ascii="Arial" w:hAnsi="Arial" w:cs="Arial"/>
                <w:color w:val="1C1B1A"/>
                <w:sz w:val="20"/>
              </w:rPr>
              <w:t>percentual</w:t>
            </w:r>
            <w:r w:rsidRPr="00CA453B">
              <w:rPr>
                <w:rFonts w:ascii="Arial" w:hAnsi="Arial" w:cs="Arial"/>
                <w:color w:val="1C1B1A"/>
                <w:spacing w:val="-10"/>
                <w:sz w:val="20"/>
              </w:rPr>
              <w:t xml:space="preserve"> </w:t>
            </w:r>
            <w:r w:rsidRPr="00CA453B">
              <w:rPr>
                <w:rFonts w:ascii="Arial" w:hAnsi="Arial" w:cs="Arial"/>
                <w:color w:val="1C1B1A"/>
                <w:sz w:val="20"/>
              </w:rPr>
              <w:t>sobre</w:t>
            </w:r>
            <w:r w:rsidRPr="00CA453B">
              <w:rPr>
                <w:rFonts w:ascii="Arial" w:hAnsi="Arial" w:cs="Arial"/>
                <w:color w:val="1C1B1A"/>
                <w:spacing w:val="-10"/>
                <w:sz w:val="20"/>
              </w:rPr>
              <w:t xml:space="preserve"> </w:t>
            </w:r>
            <w:r w:rsidRPr="00CA453B">
              <w:rPr>
                <w:rFonts w:ascii="Arial" w:hAnsi="Arial" w:cs="Arial"/>
                <w:color w:val="1C1B1A"/>
                <w:sz w:val="20"/>
              </w:rPr>
              <w:t>o</w:t>
            </w:r>
            <w:r w:rsidRPr="00CA453B">
              <w:rPr>
                <w:rFonts w:ascii="Arial" w:hAnsi="Arial" w:cs="Arial"/>
                <w:color w:val="1C1B1A"/>
                <w:spacing w:val="-10"/>
                <w:sz w:val="20"/>
              </w:rPr>
              <w:t xml:space="preserve"> </w:t>
            </w:r>
            <w:r w:rsidRPr="00CA453B">
              <w:rPr>
                <w:rFonts w:ascii="Arial" w:hAnsi="Arial" w:cs="Arial"/>
                <w:color w:val="1C1B1A"/>
                <w:sz w:val="20"/>
              </w:rPr>
              <w:t>valor</w:t>
            </w:r>
            <w:r w:rsidRPr="00CA453B">
              <w:rPr>
                <w:rFonts w:ascii="Arial" w:hAnsi="Arial" w:cs="Arial"/>
                <w:color w:val="1C1B1A"/>
                <w:spacing w:val="-47"/>
                <w:sz w:val="20"/>
              </w:rPr>
              <w:t xml:space="preserve"> </w:t>
            </w:r>
            <w:r w:rsidRPr="00CA453B">
              <w:rPr>
                <w:rFonts w:ascii="Arial" w:hAnsi="Arial" w:cs="Arial"/>
                <w:color w:val="1C1B1A"/>
                <w:sz w:val="20"/>
              </w:rPr>
              <w:t>economizado em determinada despesa, quando o objeto do contrato</w:t>
            </w:r>
            <w:r w:rsidRPr="00CA453B">
              <w:rPr>
                <w:rFonts w:ascii="Arial" w:hAnsi="Arial" w:cs="Arial"/>
                <w:color w:val="1C1B1A"/>
                <w:spacing w:val="1"/>
                <w:sz w:val="20"/>
              </w:rPr>
              <w:t xml:space="preserve"> </w:t>
            </w:r>
            <w:r w:rsidRPr="00CA453B">
              <w:rPr>
                <w:rFonts w:ascii="Arial" w:hAnsi="Arial" w:cs="Arial"/>
                <w:color w:val="1C1B1A"/>
                <w:sz w:val="20"/>
              </w:rPr>
              <w:t>visar à implantação de processo de racionalização, hipótese em que as</w:t>
            </w:r>
            <w:r w:rsidRPr="00CA453B">
              <w:rPr>
                <w:rFonts w:ascii="Arial" w:hAnsi="Arial" w:cs="Arial"/>
                <w:color w:val="1C1B1A"/>
                <w:spacing w:val="-47"/>
                <w:sz w:val="20"/>
              </w:rPr>
              <w:t xml:space="preserve"> </w:t>
            </w:r>
            <w:r w:rsidRPr="00CA453B">
              <w:rPr>
                <w:rFonts w:ascii="Arial" w:hAnsi="Arial" w:cs="Arial"/>
                <w:color w:val="1C1B1A"/>
                <w:sz w:val="20"/>
              </w:rPr>
              <w:t>despesas</w:t>
            </w:r>
            <w:r w:rsidRPr="00CA453B">
              <w:rPr>
                <w:rFonts w:ascii="Arial" w:hAnsi="Arial" w:cs="Arial"/>
                <w:color w:val="1C1B1A"/>
                <w:spacing w:val="43"/>
                <w:sz w:val="20"/>
              </w:rPr>
              <w:t xml:space="preserve"> </w:t>
            </w:r>
            <w:r w:rsidRPr="00CA453B">
              <w:rPr>
                <w:rFonts w:ascii="Arial" w:hAnsi="Arial" w:cs="Arial"/>
                <w:color w:val="1C1B1A"/>
                <w:sz w:val="20"/>
              </w:rPr>
              <w:t>correrão</w:t>
            </w:r>
            <w:r w:rsidRPr="00CA453B">
              <w:rPr>
                <w:rFonts w:ascii="Arial" w:hAnsi="Arial" w:cs="Arial"/>
                <w:color w:val="1C1B1A"/>
                <w:spacing w:val="42"/>
                <w:sz w:val="20"/>
              </w:rPr>
              <w:t xml:space="preserve"> </w:t>
            </w:r>
            <w:r w:rsidRPr="00CA453B">
              <w:rPr>
                <w:rFonts w:ascii="Arial" w:hAnsi="Arial" w:cs="Arial"/>
                <w:color w:val="1C1B1A"/>
                <w:sz w:val="20"/>
              </w:rPr>
              <w:t>à</w:t>
            </w:r>
            <w:r w:rsidRPr="00CA453B">
              <w:rPr>
                <w:rFonts w:ascii="Arial" w:hAnsi="Arial" w:cs="Arial"/>
                <w:color w:val="1C1B1A"/>
                <w:spacing w:val="44"/>
                <w:sz w:val="20"/>
              </w:rPr>
              <w:t xml:space="preserve"> </w:t>
            </w:r>
            <w:r w:rsidRPr="00CA453B">
              <w:rPr>
                <w:rFonts w:ascii="Arial" w:hAnsi="Arial" w:cs="Arial"/>
                <w:color w:val="1C1B1A"/>
                <w:sz w:val="20"/>
              </w:rPr>
              <w:t>conta</w:t>
            </w:r>
            <w:r w:rsidRPr="00CA453B">
              <w:rPr>
                <w:rFonts w:ascii="Arial" w:hAnsi="Arial" w:cs="Arial"/>
                <w:color w:val="1C1B1A"/>
                <w:spacing w:val="44"/>
                <w:sz w:val="20"/>
              </w:rPr>
              <w:t xml:space="preserve"> </w:t>
            </w:r>
            <w:r w:rsidRPr="00CA453B">
              <w:rPr>
                <w:rFonts w:ascii="Arial" w:hAnsi="Arial" w:cs="Arial"/>
                <w:color w:val="1C1B1A"/>
                <w:sz w:val="20"/>
              </w:rPr>
              <w:t>dos</w:t>
            </w:r>
            <w:r w:rsidRPr="00CA453B">
              <w:rPr>
                <w:rFonts w:ascii="Arial" w:hAnsi="Arial" w:cs="Arial"/>
                <w:color w:val="1C1B1A"/>
                <w:spacing w:val="42"/>
                <w:sz w:val="20"/>
              </w:rPr>
              <w:t xml:space="preserve"> </w:t>
            </w:r>
            <w:r w:rsidRPr="00CA453B">
              <w:rPr>
                <w:rFonts w:ascii="Arial" w:hAnsi="Arial" w:cs="Arial"/>
                <w:color w:val="1C1B1A"/>
                <w:sz w:val="20"/>
              </w:rPr>
              <w:t>mesmos</w:t>
            </w:r>
            <w:r w:rsidRPr="00CA453B">
              <w:rPr>
                <w:rFonts w:ascii="Arial" w:hAnsi="Arial" w:cs="Arial"/>
                <w:color w:val="1C1B1A"/>
                <w:spacing w:val="44"/>
                <w:sz w:val="20"/>
              </w:rPr>
              <w:t xml:space="preserve"> </w:t>
            </w:r>
            <w:r w:rsidRPr="00CA453B">
              <w:rPr>
                <w:rFonts w:ascii="Arial" w:hAnsi="Arial" w:cs="Arial"/>
                <w:color w:val="1C1B1A"/>
                <w:sz w:val="20"/>
              </w:rPr>
              <w:t>créditos</w:t>
            </w:r>
            <w:r w:rsidRPr="00CA453B">
              <w:rPr>
                <w:rFonts w:ascii="Arial" w:hAnsi="Arial" w:cs="Arial"/>
                <w:color w:val="1C1B1A"/>
                <w:spacing w:val="43"/>
                <w:sz w:val="20"/>
              </w:rPr>
              <w:t xml:space="preserve"> </w:t>
            </w:r>
            <w:r w:rsidRPr="00CA453B">
              <w:rPr>
                <w:rFonts w:ascii="Arial" w:hAnsi="Arial" w:cs="Arial"/>
                <w:color w:val="1C1B1A"/>
                <w:sz w:val="20"/>
              </w:rPr>
              <w:t>orçamentários,</w:t>
            </w:r>
            <w:r w:rsidRPr="00CA453B">
              <w:rPr>
                <w:rFonts w:ascii="Arial" w:hAnsi="Arial" w:cs="Arial"/>
                <w:color w:val="1C1B1A"/>
                <w:spacing w:val="44"/>
                <w:sz w:val="20"/>
              </w:rPr>
              <w:t xml:space="preserve"> </w:t>
            </w:r>
            <w:r w:rsidRPr="00CA453B">
              <w:rPr>
                <w:rFonts w:ascii="Arial" w:hAnsi="Arial" w:cs="Arial"/>
                <w:color w:val="1C1B1A"/>
                <w:sz w:val="20"/>
              </w:rPr>
              <w:t>na</w:t>
            </w:r>
          </w:p>
          <w:p w14:paraId="3A7F2A4D" w14:textId="77777777" w:rsidR="00D813F2" w:rsidRPr="00CA453B" w:rsidRDefault="00D813F2" w:rsidP="00CA453B">
            <w:pPr>
              <w:pStyle w:val="TableParagraph"/>
              <w:spacing w:line="276" w:lineRule="auto"/>
              <w:ind w:left="83"/>
              <w:jc w:val="both"/>
              <w:rPr>
                <w:rFonts w:ascii="Arial" w:hAnsi="Arial" w:cs="Arial"/>
                <w:sz w:val="20"/>
              </w:rPr>
            </w:pPr>
            <w:r w:rsidRPr="00CA453B">
              <w:rPr>
                <w:rFonts w:ascii="Arial" w:hAnsi="Arial" w:cs="Arial"/>
                <w:color w:val="1C1B1A"/>
                <w:sz w:val="20"/>
              </w:rPr>
              <w:t>forma</w:t>
            </w:r>
            <w:r w:rsidRPr="00CA453B">
              <w:rPr>
                <w:rFonts w:ascii="Arial" w:hAnsi="Arial" w:cs="Arial"/>
                <w:color w:val="1C1B1A"/>
                <w:spacing w:val="-2"/>
                <w:sz w:val="20"/>
              </w:rPr>
              <w:t xml:space="preserve"> </w:t>
            </w:r>
            <w:r w:rsidRPr="00CA453B">
              <w:rPr>
                <w:rFonts w:ascii="Arial" w:hAnsi="Arial" w:cs="Arial"/>
                <w:color w:val="1C1B1A"/>
                <w:sz w:val="20"/>
              </w:rPr>
              <w:t>de</w:t>
            </w:r>
            <w:r w:rsidRPr="00CA453B">
              <w:rPr>
                <w:rFonts w:ascii="Arial" w:hAnsi="Arial" w:cs="Arial"/>
                <w:color w:val="1C1B1A"/>
                <w:spacing w:val="-2"/>
                <w:sz w:val="20"/>
              </w:rPr>
              <w:t xml:space="preserve"> </w:t>
            </w:r>
            <w:r w:rsidRPr="00CA453B">
              <w:rPr>
                <w:rFonts w:ascii="Arial" w:hAnsi="Arial" w:cs="Arial"/>
                <w:b/>
                <w:color w:val="C00000"/>
                <w:sz w:val="20"/>
              </w:rPr>
              <w:t>regulamentação</w:t>
            </w:r>
            <w:r w:rsidRPr="00CA453B">
              <w:rPr>
                <w:rFonts w:ascii="Arial" w:hAnsi="Arial" w:cs="Arial"/>
                <w:b/>
                <w:color w:val="C00000"/>
                <w:spacing w:val="-1"/>
                <w:sz w:val="20"/>
              </w:rPr>
              <w:t xml:space="preserve"> </w:t>
            </w:r>
            <w:r w:rsidRPr="00CA453B">
              <w:rPr>
                <w:rFonts w:ascii="Arial" w:hAnsi="Arial" w:cs="Arial"/>
                <w:color w:val="1C1B1A"/>
                <w:sz w:val="20"/>
              </w:rPr>
              <w:t>específica.</w:t>
            </w:r>
          </w:p>
        </w:tc>
        <w:tc>
          <w:tcPr>
            <w:tcW w:w="3503" w:type="dxa"/>
            <w:gridSpan w:val="2"/>
            <w:tcBorders>
              <w:left w:val="single" w:sz="18" w:space="0" w:color="FFFFFF"/>
            </w:tcBorders>
            <w:shd w:val="clear" w:color="auto" w:fill="E1EED9"/>
          </w:tcPr>
          <w:p w14:paraId="3B86A3CA" w14:textId="77777777" w:rsidR="00D813F2" w:rsidRPr="00CA453B" w:rsidRDefault="00D813F2" w:rsidP="00CA453B">
            <w:pPr>
              <w:pStyle w:val="TableParagraph"/>
              <w:spacing w:before="4" w:line="276" w:lineRule="auto"/>
              <w:rPr>
                <w:rFonts w:ascii="Arial" w:hAnsi="Arial" w:cs="Arial"/>
                <w:b/>
                <w:sz w:val="34"/>
              </w:rPr>
            </w:pPr>
          </w:p>
          <w:p w14:paraId="374651BA" w14:textId="77777777" w:rsidR="00D813F2" w:rsidRPr="00CA453B" w:rsidRDefault="00D813F2" w:rsidP="00CA453B">
            <w:pPr>
              <w:pStyle w:val="TableParagraph"/>
              <w:spacing w:line="276" w:lineRule="auto"/>
              <w:ind w:left="85" w:right="86"/>
              <w:jc w:val="both"/>
              <w:rPr>
                <w:rFonts w:ascii="Arial" w:hAnsi="Arial" w:cs="Arial"/>
                <w:sz w:val="20"/>
              </w:rPr>
            </w:pPr>
            <w:r w:rsidRPr="00CA453B">
              <w:rPr>
                <w:rFonts w:ascii="Arial" w:hAnsi="Arial" w:cs="Arial"/>
                <w:sz w:val="20"/>
              </w:rPr>
              <w:t>Regulamentar</w:t>
            </w:r>
            <w:r w:rsidRPr="00CA453B">
              <w:rPr>
                <w:rFonts w:ascii="Arial" w:hAnsi="Arial" w:cs="Arial"/>
                <w:spacing w:val="1"/>
                <w:sz w:val="20"/>
              </w:rPr>
              <w:t xml:space="preserve"> </w:t>
            </w:r>
            <w:r w:rsidRPr="00CA453B">
              <w:rPr>
                <w:rFonts w:ascii="Arial" w:hAnsi="Arial" w:cs="Arial"/>
                <w:sz w:val="20"/>
              </w:rPr>
              <w:t>o</w:t>
            </w:r>
            <w:r w:rsidRPr="00CA453B">
              <w:rPr>
                <w:rFonts w:ascii="Arial" w:hAnsi="Arial" w:cs="Arial"/>
                <w:spacing w:val="1"/>
                <w:sz w:val="20"/>
              </w:rPr>
              <w:t xml:space="preserve"> </w:t>
            </w:r>
            <w:r w:rsidRPr="00CA453B">
              <w:rPr>
                <w:rFonts w:ascii="Arial" w:hAnsi="Arial" w:cs="Arial"/>
                <w:sz w:val="20"/>
              </w:rPr>
              <w:t>critério</w:t>
            </w:r>
            <w:r w:rsidRPr="00CA453B">
              <w:rPr>
                <w:rFonts w:ascii="Arial" w:hAnsi="Arial" w:cs="Arial"/>
                <w:spacing w:val="1"/>
                <w:sz w:val="20"/>
              </w:rPr>
              <w:t xml:space="preserve"> </w:t>
            </w:r>
            <w:r w:rsidRPr="00CA453B">
              <w:rPr>
                <w:rFonts w:ascii="Arial" w:hAnsi="Arial" w:cs="Arial"/>
                <w:sz w:val="20"/>
              </w:rPr>
              <w:t>de</w:t>
            </w:r>
            <w:r w:rsidRPr="00CA453B">
              <w:rPr>
                <w:rFonts w:ascii="Arial" w:hAnsi="Arial" w:cs="Arial"/>
                <w:spacing w:val="-47"/>
                <w:sz w:val="20"/>
              </w:rPr>
              <w:t xml:space="preserve"> </w:t>
            </w:r>
            <w:r w:rsidRPr="00CA453B">
              <w:rPr>
                <w:rFonts w:ascii="Arial" w:hAnsi="Arial" w:cs="Arial"/>
                <w:sz w:val="20"/>
              </w:rPr>
              <w:t>pagamento</w:t>
            </w:r>
            <w:r w:rsidRPr="00CA453B">
              <w:rPr>
                <w:rFonts w:ascii="Arial" w:hAnsi="Arial" w:cs="Arial"/>
                <w:spacing w:val="1"/>
                <w:sz w:val="20"/>
              </w:rPr>
              <w:t xml:space="preserve"> </w:t>
            </w:r>
            <w:r w:rsidRPr="00CA453B">
              <w:rPr>
                <w:rFonts w:ascii="Arial" w:hAnsi="Arial" w:cs="Arial"/>
                <w:sz w:val="20"/>
              </w:rPr>
              <w:t>nos</w:t>
            </w:r>
            <w:r w:rsidRPr="00CA453B">
              <w:rPr>
                <w:rFonts w:ascii="Arial" w:hAnsi="Arial" w:cs="Arial"/>
                <w:spacing w:val="1"/>
                <w:sz w:val="20"/>
              </w:rPr>
              <w:t xml:space="preserve"> </w:t>
            </w:r>
            <w:r w:rsidRPr="00CA453B">
              <w:rPr>
                <w:rFonts w:ascii="Arial" w:hAnsi="Arial" w:cs="Arial"/>
                <w:sz w:val="20"/>
              </w:rPr>
              <w:t>contratos</w:t>
            </w:r>
            <w:r w:rsidRPr="00CA453B">
              <w:rPr>
                <w:rFonts w:ascii="Arial" w:hAnsi="Arial" w:cs="Arial"/>
                <w:spacing w:val="1"/>
                <w:sz w:val="20"/>
              </w:rPr>
              <w:t xml:space="preserve"> </w:t>
            </w:r>
            <w:r w:rsidRPr="00CA453B">
              <w:rPr>
                <w:rFonts w:ascii="Arial" w:hAnsi="Arial" w:cs="Arial"/>
                <w:sz w:val="20"/>
              </w:rPr>
              <w:t>de</w:t>
            </w:r>
            <w:r w:rsidRPr="00CA453B">
              <w:rPr>
                <w:rFonts w:ascii="Arial" w:hAnsi="Arial" w:cs="Arial"/>
                <w:spacing w:val="1"/>
                <w:sz w:val="20"/>
              </w:rPr>
              <w:t xml:space="preserve"> </w:t>
            </w:r>
            <w:r w:rsidRPr="00CA453B">
              <w:rPr>
                <w:rFonts w:ascii="Arial" w:hAnsi="Arial" w:cs="Arial"/>
                <w:sz w:val="20"/>
              </w:rPr>
              <w:t>eficientizacão.</w:t>
            </w:r>
          </w:p>
        </w:tc>
      </w:tr>
      <w:tr w:rsidR="00D813F2" w:rsidRPr="00CA453B" w14:paraId="0D23E6DA" w14:textId="77777777" w:rsidTr="003E38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3" w:type="dxa"/>
          <w:trHeight w:val="1622"/>
        </w:trPr>
        <w:tc>
          <w:tcPr>
            <w:tcW w:w="449" w:type="dxa"/>
            <w:tcBorders>
              <w:top w:val="single" w:sz="2" w:space="0" w:color="E1EED9"/>
              <w:bottom w:val="single" w:sz="2" w:space="0" w:color="E1EED9"/>
              <w:right w:val="single" w:sz="18" w:space="0" w:color="FFFFFF"/>
            </w:tcBorders>
            <w:shd w:val="clear" w:color="auto" w:fill="C5DFB3"/>
          </w:tcPr>
          <w:p w14:paraId="42BC8330" w14:textId="77777777" w:rsidR="00D813F2" w:rsidRPr="00CA453B" w:rsidRDefault="00D813F2" w:rsidP="00CA453B">
            <w:pPr>
              <w:pStyle w:val="TableParagraph"/>
              <w:spacing w:line="276" w:lineRule="auto"/>
              <w:rPr>
                <w:rFonts w:ascii="Arial" w:hAnsi="Arial" w:cs="Arial"/>
                <w:b/>
                <w:sz w:val="28"/>
              </w:rPr>
            </w:pPr>
          </w:p>
          <w:p w14:paraId="5501A68C" w14:textId="77777777" w:rsidR="00D813F2" w:rsidRPr="00CA453B" w:rsidRDefault="00D813F2" w:rsidP="00CA453B">
            <w:pPr>
              <w:pStyle w:val="TableParagraph"/>
              <w:spacing w:before="6" w:line="276" w:lineRule="auto"/>
              <w:rPr>
                <w:rFonts w:ascii="Arial" w:hAnsi="Arial" w:cs="Arial"/>
                <w:b/>
                <w:sz w:val="25"/>
              </w:rPr>
            </w:pPr>
          </w:p>
          <w:p w14:paraId="3B5F2818" w14:textId="77777777" w:rsidR="00D813F2" w:rsidRPr="00CA453B" w:rsidRDefault="00D813F2" w:rsidP="00CA453B">
            <w:pPr>
              <w:pStyle w:val="TableParagraph"/>
              <w:spacing w:line="276" w:lineRule="auto"/>
              <w:ind w:left="86"/>
              <w:rPr>
                <w:rFonts w:ascii="Arial" w:hAnsi="Arial" w:cs="Arial"/>
                <w:b/>
              </w:rPr>
            </w:pPr>
            <w:r w:rsidRPr="00CA453B">
              <w:rPr>
                <w:rFonts w:ascii="Arial" w:hAnsi="Arial" w:cs="Arial"/>
                <w:b/>
              </w:rPr>
              <w:t>43</w:t>
            </w:r>
          </w:p>
        </w:tc>
        <w:tc>
          <w:tcPr>
            <w:tcW w:w="6638" w:type="dxa"/>
            <w:gridSpan w:val="2"/>
            <w:tcBorders>
              <w:left w:val="single" w:sz="18" w:space="0" w:color="FFFFFF"/>
              <w:right w:val="single" w:sz="18" w:space="0" w:color="FFFFFF"/>
            </w:tcBorders>
            <w:shd w:val="clear" w:color="auto" w:fill="E1EED9"/>
          </w:tcPr>
          <w:p w14:paraId="4C91F563" w14:textId="77777777" w:rsidR="00D813F2" w:rsidRPr="00CA453B" w:rsidRDefault="00D813F2" w:rsidP="00CA453B">
            <w:pPr>
              <w:pStyle w:val="TableParagraph"/>
              <w:spacing w:before="63" w:line="276" w:lineRule="auto"/>
              <w:ind w:left="83"/>
              <w:jc w:val="both"/>
              <w:rPr>
                <w:rFonts w:ascii="Arial" w:hAnsi="Arial" w:cs="Arial"/>
                <w:b/>
                <w:sz w:val="20"/>
              </w:rPr>
            </w:pPr>
            <w:r w:rsidRPr="00CA453B">
              <w:rPr>
                <w:rFonts w:ascii="Arial" w:hAnsi="Arial" w:cs="Arial"/>
                <w:b/>
                <w:sz w:val="20"/>
              </w:rPr>
              <w:t>Art.</w:t>
            </w:r>
            <w:r w:rsidRPr="00CA453B">
              <w:rPr>
                <w:rFonts w:ascii="Arial" w:hAnsi="Arial" w:cs="Arial"/>
                <w:b/>
                <w:spacing w:val="-6"/>
                <w:sz w:val="20"/>
              </w:rPr>
              <w:t xml:space="preserve"> </w:t>
            </w:r>
            <w:r w:rsidRPr="00CA453B">
              <w:rPr>
                <w:rFonts w:ascii="Arial" w:hAnsi="Arial" w:cs="Arial"/>
                <w:b/>
                <w:sz w:val="20"/>
              </w:rPr>
              <w:t>161</w:t>
            </w:r>
            <w:r w:rsidRPr="00CA453B">
              <w:rPr>
                <w:rFonts w:ascii="Arial" w:hAnsi="Arial" w:cs="Arial"/>
                <w:b/>
                <w:spacing w:val="-3"/>
                <w:sz w:val="20"/>
              </w:rPr>
              <w:t xml:space="preserve"> </w:t>
            </w:r>
            <w:r w:rsidRPr="00CA453B">
              <w:rPr>
                <w:rFonts w:ascii="Arial" w:hAnsi="Arial" w:cs="Arial"/>
                <w:b/>
                <w:sz w:val="20"/>
              </w:rPr>
              <w:t>(cumulação</w:t>
            </w:r>
            <w:r w:rsidRPr="00CA453B">
              <w:rPr>
                <w:rFonts w:ascii="Arial" w:hAnsi="Arial" w:cs="Arial"/>
                <w:b/>
                <w:spacing w:val="-5"/>
                <w:sz w:val="20"/>
              </w:rPr>
              <w:t xml:space="preserve"> </w:t>
            </w:r>
            <w:r w:rsidRPr="00CA453B">
              <w:rPr>
                <w:rFonts w:ascii="Arial" w:hAnsi="Arial" w:cs="Arial"/>
                <w:b/>
                <w:sz w:val="20"/>
              </w:rPr>
              <w:t>de</w:t>
            </w:r>
            <w:r w:rsidRPr="00CA453B">
              <w:rPr>
                <w:rFonts w:ascii="Arial" w:hAnsi="Arial" w:cs="Arial"/>
                <w:b/>
                <w:spacing w:val="-4"/>
                <w:sz w:val="20"/>
              </w:rPr>
              <w:t xml:space="preserve"> </w:t>
            </w:r>
            <w:r w:rsidRPr="00CA453B">
              <w:rPr>
                <w:rFonts w:ascii="Arial" w:hAnsi="Arial" w:cs="Arial"/>
                <w:b/>
                <w:sz w:val="20"/>
              </w:rPr>
              <w:t>sanções</w:t>
            </w:r>
            <w:r w:rsidRPr="00CA453B">
              <w:rPr>
                <w:rFonts w:ascii="Arial" w:hAnsi="Arial" w:cs="Arial"/>
                <w:b/>
                <w:spacing w:val="-5"/>
                <w:sz w:val="20"/>
              </w:rPr>
              <w:t xml:space="preserve"> </w:t>
            </w:r>
            <w:r w:rsidRPr="00CA453B">
              <w:rPr>
                <w:rFonts w:ascii="Arial" w:hAnsi="Arial" w:cs="Arial"/>
                <w:b/>
                <w:sz w:val="20"/>
              </w:rPr>
              <w:t>contratuais)</w:t>
            </w:r>
          </w:p>
          <w:p w14:paraId="167FBA8C" w14:textId="77777777" w:rsidR="00D813F2" w:rsidRPr="00CA453B" w:rsidRDefault="00D813F2" w:rsidP="00CA453B">
            <w:pPr>
              <w:pStyle w:val="TableParagraph"/>
              <w:spacing w:before="24" w:line="276" w:lineRule="auto"/>
              <w:ind w:left="83" w:right="85"/>
              <w:jc w:val="both"/>
              <w:rPr>
                <w:rFonts w:ascii="Arial" w:hAnsi="Arial" w:cs="Arial"/>
                <w:sz w:val="20"/>
              </w:rPr>
            </w:pPr>
            <w:r w:rsidRPr="00CA453B">
              <w:rPr>
                <w:rFonts w:ascii="Arial" w:hAnsi="Arial" w:cs="Arial"/>
                <w:color w:val="1C1B1A"/>
                <w:sz w:val="20"/>
              </w:rPr>
              <w:t>Parágrafo único.</w:t>
            </w:r>
            <w:r w:rsidRPr="00CA453B">
              <w:rPr>
                <w:rFonts w:ascii="Arial" w:hAnsi="Arial" w:cs="Arial"/>
                <w:color w:val="1C1B1A"/>
                <w:spacing w:val="1"/>
                <w:sz w:val="20"/>
              </w:rPr>
              <w:t xml:space="preserve"> </w:t>
            </w:r>
            <w:r w:rsidRPr="00CA453B">
              <w:rPr>
                <w:rFonts w:ascii="Arial" w:hAnsi="Arial" w:cs="Arial"/>
                <w:color w:val="1C1B1A"/>
                <w:sz w:val="20"/>
              </w:rPr>
              <w:t>Para</w:t>
            </w:r>
            <w:r w:rsidRPr="00CA453B">
              <w:rPr>
                <w:rFonts w:ascii="Arial" w:hAnsi="Arial" w:cs="Arial"/>
                <w:color w:val="1C1B1A"/>
                <w:spacing w:val="1"/>
                <w:sz w:val="20"/>
              </w:rPr>
              <w:t xml:space="preserve"> </w:t>
            </w:r>
            <w:r w:rsidRPr="00CA453B">
              <w:rPr>
                <w:rFonts w:ascii="Arial" w:hAnsi="Arial" w:cs="Arial"/>
                <w:color w:val="1C1B1A"/>
                <w:sz w:val="20"/>
              </w:rPr>
              <w:t>fins de aplicação</w:t>
            </w:r>
            <w:r w:rsidRPr="00CA453B">
              <w:rPr>
                <w:rFonts w:ascii="Arial" w:hAnsi="Arial" w:cs="Arial"/>
                <w:color w:val="1C1B1A"/>
                <w:spacing w:val="1"/>
                <w:sz w:val="20"/>
              </w:rPr>
              <w:t xml:space="preserve"> </w:t>
            </w:r>
            <w:r w:rsidRPr="00CA453B">
              <w:rPr>
                <w:rFonts w:ascii="Arial" w:hAnsi="Arial" w:cs="Arial"/>
                <w:color w:val="1C1B1A"/>
                <w:sz w:val="20"/>
              </w:rPr>
              <w:t>das</w:t>
            </w:r>
            <w:r w:rsidRPr="00CA453B">
              <w:rPr>
                <w:rFonts w:ascii="Arial" w:hAnsi="Arial" w:cs="Arial"/>
                <w:color w:val="1C1B1A"/>
                <w:spacing w:val="1"/>
                <w:sz w:val="20"/>
              </w:rPr>
              <w:t xml:space="preserve"> </w:t>
            </w:r>
            <w:r w:rsidRPr="00CA453B">
              <w:rPr>
                <w:rFonts w:ascii="Arial" w:hAnsi="Arial" w:cs="Arial"/>
                <w:color w:val="1C1B1A"/>
                <w:sz w:val="20"/>
              </w:rPr>
              <w:t>sanções</w:t>
            </w:r>
            <w:r w:rsidRPr="00CA453B">
              <w:rPr>
                <w:rFonts w:ascii="Arial" w:hAnsi="Arial" w:cs="Arial"/>
                <w:color w:val="1C1B1A"/>
                <w:spacing w:val="1"/>
                <w:sz w:val="20"/>
              </w:rPr>
              <w:t xml:space="preserve"> </w:t>
            </w:r>
            <w:r w:rsidRPr="00CA453B">
              <w:rPr>
                <w:rFonts w:ascii="Arial" w:hAnsi="Arial" w:cs="Arial"/>
                <w:color w:val="1C1B1A"/>
                <w:sz w:val="20"/>
              </w:rPr>
              <w:t>previstas nos</w:t>
            </w:r>
            <w:r w:rsidRPr="00CA453B">
              <w:rPr>
                <w:rFonts w:ascii="Arial" w:hAnsi="Arial" w:cs="Arial"/>
                <w:color w:val="1C1B1A"/>
                <w:spacing w:val="1"/>
                <w:sz w:val="20"/>
              </w:rPr>
              <w:t xml:space="preserve"> </w:t>
            </w:r>
            <w:r w:rsidRPr="00CA453B">
              <w:rPr>
                <w:rFonts w:ascii="Arial" w:hAnsi="Arial" w:cs="Arial"/>
                <w:color w:val="1C1B1A"/>
                <w:sz w:val="20"/>
              </w:rPr>
              <w:t xml:space="preserve">incisos I, II, III e IV do </w:t>
            </w:r>
            <w:r w:rsidRPr="00CA453B">
              <w:rPr>
                <w:rFonts w:ascii="Arial" w:hAnsi="Arial" w:cs="Arial"/>
                <w:i/>
                <w:color w:val="1C1B1A"/>
                <w:sz w:val="20"/>
              </w:rPr>
              <w:t xml:space="preserve">caput </w:t>
            </w:r>
            <w:r w:rsidRPr="00CA453B">
              <w:rPr>
                <w:rFonts w:ascii="Arial" w:hAnsi="Arial" w:cs="Arial"/>
                <w:color w:val="1C1B1A"/>
                <w:sz w:val="20"/>
              </w:rPr>
              <w:t>do art. 156 desta Lei, o Poder Executivo</w:t>
            </w:r>
            <w:r w:rsidRPr="00CA453B">
              <w:rPr>
                <w:rFonts w:ascii="Arial" w:hAnsi="Arial" w:cs="Arial"/>
                <w:color w:val="1C1B1A"/>
                <w:spacing w:val="1"/>
                <w:sz w:val="20"/>
              </w:rPr>
              <w:t xml:space="preserve"> </w:t>
            </w:r>
            <w:r w:rsidRPr="00CA453B">
              <w:rPr>
                <w:rFonts w:ascii="Arial" w:hAnsi="Arial" w:cs="Arial"/>
                <w:b/>
                <w:color w:val="C00000"/>
                <w:sz w:val="20"/>
              </w:rPr>
              <w:t xml:space="preserve">regulamentará </w:t>
            </w:r>
            <w:r w:rsidRPr="00CA453B">
              <w:rPr>
                <w:rFonts w:ascii="Arial" w:hAnsi="Arial" w:cs="Arial"/>
                <w:color w:val="1C1B1A"/>
                <w:sz w:val="20"/>
              </w:rPr>
              <w:t>a forma de cômputo e as consequências da soma de</w:t>
            </w:r>
            <w:r w:rsidRPr="00CA453B">
              <w:rPr>
                <w:rFonts w:ascii="Arial" w:hAnsi="Arial" w:cs="Arial"/>
                <w:color w:val="1C1B1A"/>
                <w:spacing w:val="1"/>
                <w:sz w:val="20"/>
              </w:rPr>
              <w:t xml:space="preserve"> </w:t>
            </w:r>
            <w:r w:rsidRPr="00CA453B">
              <w:rPr>
                <w:rFonts w:ascii="Arial" w:hAnsi="Arial" w:cs="Arial"/>
                <w:color w:val="1C1B1A"/>
                <w:sz w:val="20"/>
              </w:rPr>
              <w:t>diversas</w:t>
            </w:r>
            <w:r w:rsidRPr="00CA453B">
              <w:rPr>
                <w:rFonts w:ascii="Arial" w:hAnsi="Arial" w:cs="Arial"/>
                <w:color w:val="1C1B1A"/>
                <w:spacing w:val="43"/>
                <w:sz w:val="20"/>
              </w:rPr>
              <w:t xml:space="preserve"> </w:t>
            </w:r>
            <w:r w:rsidRPr="00CA453B">
              <w:rPr>
                <w:rFonts w:ascii="Arial" w:hAnsi="Arial" w:cs="Arial"/>
                <w:color w:val="1C1B1A"/>
                <w:sz w:val="20"/>
              </w:rPr>
              <w:t>sanções</w:t>
            </w:r>
            <w:r w:rsidRPr="00CA453B">
              <w:rPr>
                <w:rFonts w:ascii="Arial" w:hAnsi="Arial" w:cs="Arial"/>
                <w:color w:val="1C1B1A"/>
                <w:spacing w:val="44"/>
                <w:sz w:val="20"/>
              </w:rPr>
              <w:t xml:space="preserve"> </w:t>
            </w:r>
            <w:r w:rsidRPr="00CA453B">
              <w:rPr>
                <w:rFonts w:ascii="Arial" w:hAnsi="Arial" w:cs="Arial"/>
                <w:color w:val="1C1B1A"/>
                <w:sz w:val="20"/>
              </w:rPr>
              <w:t>aplicadas</w:t>
            </w:r>
            <w:r w:rsidRPr="00CA453B">
              <w:rPr>
                <w:rFonts w:ascii="Arial" w:hAnsi="Arial" w:cs="Arial"/>
                <w:color w:val="1C1B1A"/>
                <w:spacing w:val="44"/>
                <w:sz w:val="20"/>
              </w:rPr>
              <w:t xml:space="preserve"> </w:t>
            </w:r>
            <w:r w:rsidRPr="00CA453B">
              <w:rPr>
                <w:rFonts w:ascii="Arial" w:hAnsi="Arial" w:cs="Arial"/>
                <w:color w:val="1C1B1A"/>
                <w:sz w:val="20"/>
              </w:rPr>
              <w:t>a</w:t>
            </w:r>
            <w:r w:rsidRPr="00CA453B">
              <w:rPr>
                <w:rFonts w:ascii="Arial" w:hAnsi="Arial" w:cs="Arial"/>
                <w:color w:val="1C1B1A"/>
                <w:spacing w:val="46"/>
                <w:sz w:val="20"/>
              </w:rPr>
              <w:t xml:space="preserve"> </w:t>
            </w:r>
            <w:r w:rsidRPr="00CA453B">
              <w:rPr>
                <w:rFonts w:ascii="Arial" w:hAnsi="Arial" w:cs="Arial"/>
                <w:color w:val="1C1B1A"/>
                <w:sz w:val="20"/>
              </w:rPr>
              <w:t>uma</w:t>
            </w:r>
            <w:r w:rsidRPr="00CA453B">
              <w:rPr>
                <w:rFonts w:ascii="Arial" w:hAnsi="Arial" w:cs="Arial"/>
                <w:color w:val="1C1B1A"/>
                <w:spacing w:val="44"/>
                <w:sz w:val="20"/>
              </w:rPr>
              <w:t xml:space="preserve"> </w:t>
            </w:r>
            <w:r w:rsidRPr="00CA453B">
              <w:rPr>
                <w:rFonts w:ascii="Arial" w:hAnsi="Arial" w:cs="Arial"/>
                <w:color w:val="1C1B1A"/>
                <w:sz w:val="20"/>
              </w:rPr>
              <w:t>mesma</w:t>
            </w:r>
            <w:r w:rsidRPr="00CA453B">
              <w:rPr>
                <w:rFonts w:ascii="Arial" w:hAnsi="Arial" w:cs="Arial"/>
                <w:color w:val="1C1B1A"/>
                <w:spacing w:val="46"/>
                <w:sz w:val="20"/>
              </w:rPr>
              <w:t xml:space="preserve"> </w:t>
            </w:r>
            <w:r w:rsidRPr="00CA453B">
              <w:rPr>
                <w:rFonts w:ascii="Arial" w:hAnsi="Arial" w:cs="Arial"/>
                <w:color w:val="1C1B1A"/>
                <w:sz w:val="20"/>
              </w:rPr>
              <w:t>empresa</w:t>
            </w:r>
            <w:r w:rsidRPr="00CA453B">
              <w:rPr>
                <w:rFonts w:ascii="Arial" w:hAnsi="Arial" w:cs="Arial"/>
                <w:color w:val="1C1B1A"/>
                <w:spacing w:val="46"/>
                <w:sz w:val="20"/>
              </w:rPr>
              <w:t xml:space="preserve"> </w:t>
            </w:r>
            <w:r w:rsidRPr="00CA453B">
              <w:rPr>
                <w:rFonts w:ascii="Arial" w:hAnsi="Arial" w:cs="Arial"/>
                <w:color w:val="1C1B1A"/>
                <w:sz w:val="20"/>
              </w:rPr>
              <w:t>e</w:t>
            </w:r>
            <w:r w:rsidRPr="00CA453B">
              <w:rPr>
                <w:rFonts w:ascii="Arial" w:hAnsi="Arial" w:cs="Arial"/>
                <w:color w:val="1C1B1A"/>
                <w:spacing w:val="46"/>
                <w:sz w:val="20"/>
              </w:rPr>
              <w:t xml:space="preserve"> </w:t>
            </w:r>
            <w:r w:rsidRPr="00CA453B">
              <w:rPr>
                <w:rFonts w:ascii="Arial" w:hAnsi="Arial" w:cs="Arial"/>
                <w:color w:val="1C1B1A"/>
                <w:sz w:val="20"/>
              </w:rPr>
              <w:t>derivadas</w:t>
            </w:r>
            <w:r w:rsidRPr="00CA453B">
              <w:rPr>
                <w:rFonts w:ascii="Arial" w:hAnsi="Arial" w:cs="Arial"/>
                <w:color w:val="1C1B1A"/>
                <w:spacing w:val="45"/>
                <w:sz w:val="20"/>
              </w:rPr>
              <w:t xml:space="preserve"> </w:t>
            </w:r>
            <w:r w:rsidRPr="00CA453B">
              <w:rPr>
                <w:rFonts w:ascii="Arial" w:hAnsi="Arial" w:cs="Arial"/>
                <w:color w:val="1C1B1A"/>
                <w:sz w:val="20"/>
              </w:rPr>
              <w:t>de</w:t>
            </w:r>
          </w:p>
          <w:p w14:paraId="3D244FB2" w14:textId="77777777" w:rsidR="00D813F2" w:rsidRPr="00CA453B" w:rsidRDefault="00D813F2" w:rsidP="00CA453B">
            <w:pPr>
              <w:pStyle w:val="TableParagraph"/>
              <w:spacing w:line="276" w:lineRule="auto"/>
              <w:ind w:left="83"/>
              <w:jc w:val="both"/>
              <w:rPr>
                <w:rFonts w:ascii="Arial" w:hAnsi="Arial" w:cs="Arial"/>
                <w:sz w:val="20"/>
              </w:rPr>
            </w:pPr>
            <w:r w:rsidRPr="00CA453B">
              <w:rPr>
                <w:rFonts w:ascii="Arial" w:hAnsi="Arial" w:cs="Arial"/>
                <w:color w:val="1C1B1A"/>
                <w:sz w:val="20"/>
              </w:rPr>
              <w:t>contratos</w:t>
            </w:r>
            <w:r w:rsidRPr="00CA453B">
              <w:rPr>
                <w:rFonts w:ascii="Arial" w:hAnsi="Arial" w:cs="Arial"/>
                <w:color w:val="1C1B1A"/>
                <w:spacing w:val="-2"/>
                <w:sz w:val="20"/>
              </w:rPr>
              <w:t xml:space="preserve"> </w:t>
            </w:r>
            <w:r w:rsidRPr="00CA453B">
              <w:rPr>
                <w:rFonts w:ascii="Arial" w:hAnsi="Arial" w:cs="Arial"/>
                <w:color w:val="1C1B1A"/>
                <w:sz w:val="20"/>
              </w:rPr>
              <w:t>distintos.</w:t>
            </w:r>
          </w:p>
        </w:tc>
        <w:tc>
          <w:tcPr>
            <w:tcW w:w="3503" w:type="dxa"/>
            <w:gridSpan w:val="2"/>
            <w:tcBorders>
              <w:left w:val="single" w:sz="18" w:space="0" w:color="FFFFFF"/>
            </w:tcBorders>
            <w:shd w:val="clear" w:color="auto" w:fill="E1EED9"/>
          </w:tcPr>
          <w:p w14:paraId="35123A67" w14:textId="77777777" w:rsidR="00D813F2" w:rsidRPr="00CA453B" w:rsidRDefault="00D813F2" w:rsidP="00CA453B">
            <w:pPr>
              <w:pStyle w:val="TableParagraph"/>
              <w:spacing w:before="6" w:line="276" w:lineRule="auto"/>
              <w:rPr>
                <w:rFonts w:ascii="Arial" w:hAnsi="Arial" w:cs="Arial"/>
                <w:b/>
                <w:sz w:val="34"/>
              </w:rPr>
            </w:pPr>
          </w:p>
          <w:p w14:paraId="175759FC" w14:textId="77777777" w:rsidR="00D813F2" w:rsidRPr="00CA453B" w:rsidRDefault="00D813F2" w:rsidP="00CA453B">
            <w:pPr>
              <w:pStyle w:val="TableParagraph"/>
              <w:spacing w:before="1" w:line="276" w:lineRule="auto"/>
              <w:ind w:left="85" w:right="86"/>
              <w:jc w:val="both"/>
              <w:rPr>
                <w:rFonts w:ascii="Arial" w:hAnsi="Arial" w:cs="Arial"/>
                <w:sz w:val="20"/>
              </w:rPr>
            </w:pPr>
            <w:r w:rsidRPr="00CA453B">
              <w:rPr>
                <w:rFonts w:ascii="Arial" w:hAnsi="Arial" w:cs="Arial"/>
                <w:sz w:val="20"/>
              </w:rPr>
              <w:t>Regulamentar a forma de cômputo e</w:t>
            </w:r>
            <w:r w:rsidRPr="00CA453B">
              <w:rPr>
                <w:rFonts w:ascii="Arial" w:hAnsi="Arial" w:cs="Arial"/>
                <w:spacing w:val="-47"/>
                <w:sz w:val="20"/>
              </w:rPr>
              <w:t xml:space="preserve"> </w:t>
            </w:r>
            <w:r w:rsidRPr="00CA453B">
              <w:rPr>
                <w:rFonts w:ascii="Arial" w:hAnsi="Arial" w:cs="Arial"/>
                <w:sz w:val="20"/>
              </w:rPr>
              <w:t>a</w:t>
            </w:r>
            <w:r w:rsidRPr="00CA453B">
              <w:rPr>
                <w:rFonts w:ascii="Arial" w:hAnsi="Arial" w:cs="Arial"/>
                <w:spacing w:val="1"/>
                <w:sz w:val="20"/>
              </w:rPr>
              <w:t xml:space="preserve"> </w:t>
            </w:r>
            <w:r w:rsidRPr="00CA453B">
              <w:rPr>
                <w:rFonts w:ascii="Arial" w:hAnsi="Arial" w:cs="Arial"/>
                <w:sz w:val="20"/>
              </w:rPr>
              <w:t>consequência</w:t>
            </w:r>
            <w:r w:rsidRPr="00CA453B">
              <w:rPr>
                <w:rFonts w:ascii="Arial" w:hAnsi="Arial" w:cs="Arial"/>
                <w:spacing w:val="1"/>
                <w:sz w:val="20"/>
              </w:rPr>
              <w:t xml:space="preserve"> </w:t>
            </w:r>
            <w:r w:rsidRPr="00CA453B">
              <w:rPr>
                <w:rFonts w:ascii="Arial" w:hAnsi="Arial" w:cs="Arial"/>
                <w:sz w:val="20"/>
              </w:rPr>
              <w:t>da</w:t>
            </w:r>
            <w:r w:rsidRPr="00CA453B">
              <w:rPr>
                <w:rFonts w:ascii="Arial" w:hAnsi="Arial" w:cs="Arial"/>
                <w:spacing w:val="1"/>
                <w:sz w:val="20"/>
              </w:rPr>
              <w:t xml:space="preserve"> </w:t>
            </w:r>
            <w:r w:rsidRPr="00CA453B">
              <w:rPr>
                <w:rFonts w:ascii="Arial" w:hAnsi="Arial" w:cs="Arial"/>
                <w:sz w:val="20"/>
              </w:rPr>
              <w:t>soma</w:t>
            </w:r>
            <w:r w:rsidRPr="00CA453B">
              <w:rPr>
                <w:rFonts w:ascii="Arial" w:hAnsi="Arial" w:cs="Arial"/>
                <w:spacing w:val="1"/>
                <w:sz w:val="20"/>
              </w:rPr>
              <w:t xml:space="preserve"> </w:t>
            </w:r>
            <w:r w:rsidRPr="00CA453B">
              <w:rPr>
                <w:rFonts w:ascii="Arial" w:hAnsi="Arial" w:cs="Arial"/>
                <w:sz w:val="20"/>
              </w:rPr>
              <w:t>de</w:t>
            </w:r>
            <w:r w:rsidRPr="00CA453B">
              <w:rPr>
                <w:rFonts w:ascii="Arial" w:hAnsi="Arial" w:cs="Arial"/>
                <w:spacing w:val="-47"/>
                <w:sz w:val="20"/>
              </w:rPr>
              <w:t xml:space="preserve"> </w:t>
            </w:r>
            <w:r w:rsidRPr="00CA453B">
              <w:rPr>
                <w:rFonts w:ascii="Arial" w:hAnsi="Arial" w:cs="Arial"/>
                <w:sz w:val="20"/>
              </w:rPr>
              <w:t>sanções.</w:t>
            </w:r>
          </w:p>
        </w:tc>
      </w:tr>
      <w:tr w:rsidR="00D813F2" w:rsidRPr="00CA453B" w14:paraId="4E281AE1" w14:textId="77777777" w:rsidTr="003E38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3" w:type="dxa"/>
          <w:trHeight w:val="3734"/>
        </w:trPr>
        <w:tc>
          <w:tcPr>
            <w:tcW w:w="449" w:type="dxa"/>
            <w:tcBorders>
              <w:top w:val="single" w:sz="2" w:space="0" w:color="E1EED9"/>
              <w:bottom w:val="single" w:sz="2" w:space="0" w:color="E1EED9"/>
              <w:right w:val="single" w:sz="18" w:space="0" w:color="FFFFFF"/>
            </w:tcBorders>
            <w:shd w:val="clear" w:color="auto" w:fill="C5DFB3"/>
          </w:tcPr>
          <w:p w14:paraId="355BE58E" w14:textId="77777777" w:rsidR="00D813F2" w:rsidRPr="00CA453B" w:rsidRDefault="00D813F2" w:rsidP="00CA453B">
            <w:pPr>
              <w:pStyle w:val="TableParagraph"/>
              <w:spacing w:line="276" w:lineRule="auto"/>
              <w:rPr>
                <w:rFonts w:ascii="Arial" w:hAnsi="Arial" w:cs="Arial"/>
                <w:b/>
                <w:sz w:val="28"/>
              </w:rPr>
            </w:pPr>
          </w:p>
          <w:p w14:paraId="21824072" w14:textId="77777777" w:rsidR="00D813F2" w:rsidRPr="00CA453B" w:rsidRDefault="00D813F2" w:rsidP="00CA453B">
            <w:pPr>
              <w:pStyle w:val="TableParagraph"/>
              <w:spacing w:line="276" w:lineRule="auto"/>
              <w:rPr>
                <w:rFonts w:ascii="Arial" w:hAnsi="Arial" w:cs="Arial"/>
                <w:b/>
                <w:sz w:val="28"/>
              </w:rPr>
            </w:pPr>
          </w:p>
          <w:p w14:paraId="1CEF104F" w14:textId="77777777" w:rsidR="00D813F2" w:rsidRPr="00CA453B" w:rsidRDefault="00D813F2" w:rsidP="00CA453B">
            <w:pPr>
              <w:pStyle w:val="TableParagraph"/>
              <w:spacing w:line="276" w:lineRule="auto"/>
              <w:rPr>
                <w:rFonts w:ascii="Arial" w:hAnsi="Arial" w:cs="Arial"/>
                <w:b/>
                <w:sz w:val="28"/>
              </w:rPr>
            </w:pPr>
          </w:p>
          <w:p w14:paraId="1A5177B3" w14:textId="77777777" w:rsidR="00D813F2" w:rsidRPr="00CA453B" w:rsidRDefault="00D813F2" w:rsidP="00CA453B">
            <w:pPr>
              <w:pStyle w:val="TableParagraph"/>
              <w:spacing w:line="276" w:lineRule="auto"/>
              <w:rPr>
                <w:rFonts w:ascii="Arial" w:hAnsi="Arial" w:cs="Arial"/>
                <w:b/>
                <w:sz w:val="28"/>
              </w:rPr>
            </w:pPr>
          </w:p>
          <w:p w14:paraId="4269CF11" w14:textId="77777777" w:rsidR="00D813F2" w:rsidRPr="00CA453B" w:rsidRDefault="00D813F2" w:rsidP="00CA453B">
            <w:pPr>
              <w:pStyle w:val="TableParagraph"/>
              <w:spacing w:before="12" w:line="276" w:lineRule="auto"/>
              <w:rPr>
                <w:rFonts w:ascii="Arial" w:hAnsi="Arial" w:cs="Arial"/>
                <w:b/>
                <w:sz w:val="20"/>
              </w:rPr>
            </w:pPr>
          </w:p>
          <w:p w14:paraId="70398C20" w14:textId="77777777" w:rsidR="00D813F2" w:rsidRPr="00CA453B" w:rsidRDefault="00D813F2" w:rsidP="00CA453B">
            <w:pPr>
              <w:pStyle w:val="TableParagraph"/>
              <w:spacing w:line="276" w:lineRule="auto"/>
              <w:ind w:left="86"/>
              <w:rPr>
                <w:rFonts w:ascii="Arial" w:hAnsi="Arial" w:cs="Arial"/>
                <w:b/>
              </w:rPr>
            </w:pPr>
            <w:r w:rsidRPr="00CA453B">
              <w:rPr>
                <w:rFonts w:ascii="Arial" w:hAnsi="Arial" w:cs="Arial"/>
                <w:b/>
              </w:rPr>
              <w:t>44</w:t>
            </w:r>
          </w:p>
        </w:tc>
        <w:tc>
          <w:tcPr>
            <w:tcW w:w="6638" w:type="dxa"/>
            <w:gridSpan w:val="2"/>
            <w:tcBorders>
              <w:left w:val="single" w:sz="18" w:space="0" w:color="FFFFFF"/>
              <w:right w:val="single" w:sz="18" w:space="0" w:color="FFFFFF"/>
            </w:tcBorders>
            <w:shd w:val="clear" w:color="auto" w:fill="E1EED9"/>
          </w:tcPr>
          <w:p w14:paraId="6AC1965E" w14:textId="77777777" w:rsidR="00D813F2" w:rsidRPr="00CA453B" w:rsidRDefault="00D813F2" w:rsidP="00CA453B">
            <w:pPr>
              <w:pStyle w:val="TableParagraph"/>
              <w:spacing w:before="63" w:line="276" w:lineRule="auto"/>
              <w:ind w:left="83"/>
              <w:jc w:val="both"/>
              <w:rPr>
                <w:rFonts w:ascii="Arial" w:hAnsi="Arial" w:cs="Arial"/>
                <w:b/>
                <w:sz w:val="20"/>
              </w:rPr>
            </w:pPr>
            <w:r w:rsidRPr="00CA453B">
              <w:rPr>
                <w:rFonts w:ascii="Arial" w:hAnsi="Arial" w:cs="Arial"/>
                <w:b/>
                <w:sz w:val="20"/>
              </w:rPr>
              <w:t>(gestão</w:t>
            </w:r>
            <w:r w:rsidRPr="00CA453B">
              <w:rPr>
                <w:rFonts w:ascii="Arial" w:hAnsi="Arial" w:cs="Arial"/>
                <w:b/>
                <w:spacing w:val="-4"/>
                <w:sz w:val="20"/>
              </w:rPr>
              <w:t xml:space="preserve"> </w:t>
            </w:r>
            <w:r w:rsidRPr="00CA453B">
              <w:rPr>
                <w:rFonts w:ascii="Arial" w:hAnsi="Arial" w:cs="Arial"/>
                <w:b/>
                <w:sz w:val="20"/>
              </w:rPr>
              <w:t>de</w:t>
            </w:r>
            <w:r w:rsidRPr="00CA453B">
              <w:rPr>
                <w:rFonts w:ascii="Arial" w:hAnsi="Arial" w:cs="Arial"/>
                <w:b/>
                <w:spacing w:val="-4"/>
                <w:sz w:val="20"/>
              </w:rPr>
              <w:t xml:space="preserve"> </w:t>
            </w:r>
            <w:r w:rsidRPr="00CA453B">
              <w:rPr>
                <w:rFonts w:ascii="Arial" w:hAnsi="Arial" w:cs="Arial"/>
                <w:b/>
                <w:sz w:val="20"/>
              </w:rPr>
              <w:t>riscos)</w:t>
            </w:r>
          </w:p>
          <w:p w14:paraId="1FB27FF9" w14:textId="77777777" w:rsidR="00D813F2" w:rsidRPr="00CA453B" w:rsidRDefault="00D813F2" w:rsidP="00CA453B">
            <w:pPr>
              <w:pStyle w:val="TableParagraph"/>
              <w:spacing w:before="24" w:line="276" w:lineRule="auto"/>
              <w:ind w:left="83" w:right="86"/>
              <w:jc w:val="both"/>
              <w:rPr>
                <w:rFonts w:ascii="Arial" w:hAnsi="Arial" w:cs="Arial"/>
                <w:sz w:val="20"/>
              </w:rPr>
            </w:pPr>
            <w:r w:rsidRPr="00CA453B">
              <w:rPr>
                <w:rFonts w:ascii="Arial" w:hAnsi="Arial" w:cs="Arial"/>
                <w:b/>
                <w:color w:val="1C1B1A"/>
                <w:sz w:val="20"/>
              </w:rPr>
              <w:t>Art.</w:t>
            </w:r>
            <w:r w:rsidRPr="00CA453B">
              <w:rPr>
                <w:rFonts w:ascii="Arial" w:hAnsi="Arial" w:cs="Arial"/>
                <w:b/>
                <w:color w:val="1C1B1A"/>
                <w:spacing w:val="1"/>
                <w:sz w:val="20"/>
              </w:rPr>
              <w:t xml:space="preserve"> </w:t>
            </w:r>
            <w:r w:rsidRPr="00CA453B">
              <w:rPr>
                <w:rFonts w:ascii="Arial" w:hAnsi="Arial" w:cs="Arial"/>
                <w:b/>
                <w:color w:val="1C1B1A"/>
                <w:sz w:val="20"/>
              </w:rPr>
              <w:t>169</w:t>
            </w:r>
            <w:r w:rsidRPr="00CA453B">
              <w:rPr>
                <w:rFonts w:ascii="Arial" w:hAnsi="Arial" w:cs="Arial"/>
                <w:color w:val="1C1B1A"/>
                <w:sz w:val="20"/>
              </w:rPr>
              <w:t>.</w:t>
            </w:r>
            <w:r w:rsidRPr="00CA453B">
              <w:rPr>
                <w:rFonts w:ascii="Arial" w:hAnsi="Arial" w:cs="Arial"/>
                <w:color w:val="1C1B1A"/>
                <w:spacing w:val="1"/>
                <w:sz w:val="20"/>
              </w:rPr>
              <w:t xml:space="preserve"> </w:t>
            </w:r>
            <w:r w:rsidRPr="00CA453B">
              <w:rPr>
                <w:rFonts w:ascii="Arial" w:hAnsi="Arial" w:cs="Arial"/>
                <w:color w:val="1C1B1A"/>
                <w:sz w:val="20"/>
              </w:rPr>
              <w:t>As</w:t>
            </w:r>
            <w:r w:rsidRPr="00CA453B">
              <w:rPr>
                <w:rFonts w:ascii="Arial" w:hAnsi="Arial" w:cs="Arial"/>
                <w:color w:val="1C1B1A"/>
                <w:spacing w:val="1"/>
                <w:sz w:val="20"/>
              </w:rPr>
              <w:t xml:space="preserve"> </w:t>
            </w:r>
            <w:r w:rsidRPr="00CA453B">
              <w:rPr>
                <w:rFonts w:ascii="Arial" w:hAnsi="Arial" w:cs="Arial"/>
                <w:color w:val="1C1B1A"/>
                <w:sz w:val="20"/>
              </w:rPr>
              <w:t>contratações</w:t>
            </w:r>
            <w:r w:rsidRPr="00CA453B">
              <w:rPr>
                <w:rFonts w:ascii="Arial" w:hAnsi="Arial" w:cs="Arial"/>
                <w:color w:val="1C1B1A"/>
                <w:spacing w:val="1"/>
                <w:sz w:val="20"/>
              </w:rPr>
              <w:t xml:space="preserve"> </w:t>
            </w:r>
            <w:r w:rsidRPr="00CA453B">
              <w:rPr>
                <w:rFonts w:ascii="Arial" w:hAnsi="Arial" w:cs="Arial"/>
                <w:color w:val="1C1B1A"/>
                <w:sz w:val="20"/>
              </w:rPr>
              <w:t>públicas</w:t>
            </w:r>
            <w:r w:rsidRPr="00CA453B">
              <w:rPr>
                <w:rFonts w:ascii="Arial" w:hAnsi="Arial" w:cs="Arial"/>
                <w:color w:val="1C1B1A"/>
                <w:spacing w:val="1"/>
                <w:sz w:val="20"/>
              </w:rPr>
              <w:t xml:space="preserve"> </w:t>
            </w:r>
            <w:r w:rsidRPr="00CA453B">
              <w:rPr>
                <w:rFonts w:ascii="Arial" w:hAnsi="Arial" w:cs="Arial"/>
                <w:color w:val="1C1B1A"/>
                <w:sz w:val="20"/>
              </w:rPr>
              <w:t>deverão</w:t>
            </w:r>
            <w:r w:rsidRPr="00CA453B">
              <w:rPr>
                <w:rFonts w:ascii="Arial" w:hAnsi="Arial" w:cs="Arial"/>
                <w:color w:val="1C1B1A"/>
                <w:spacing w:val="1"/>
                <w:sz w:val="20"/>
              </w:rPr>
              <w:t xml:space="preserve"> </w:t>
            </w:r>
            <w:r w:rsidRPr="00CA453B">
              <w:rPr>
                <w:rFonts w:ascii="Arial" w:hAnsi="Arial" w:cs="Arial"/>
                <w:color w:val="1C1B1A"/>
                <w:sz w:val="20"/>
              </w:rPr>
              <w:t>submeter-se</w:t>
            </w:r>
            <w:r w:rsidRPr="00CA453B">
              <w:rPr>
                <w:rFonts w:ascii="Arial" w:hAnsi="Arial" w:cs="Arial"/>
                <w:color w:val="1C1B1A"/>
                <w:spacing w:val="1"/>
                <w:sz w:val="20"/>
              </w:rPr>
              <w:t xml:space="preserve"> </w:t>
            </w:r>
            <w:r w:rsidRPr="00CA453B">
              <w:rPr>
                <w:rFonts w:ascii="Arial" w:hAnsi="Arial" w:cs="Arial"/>
                <w:color w:val="1C1B1A"/>
                <w:sz w:val="20"/>
              </w:rPr>
              <w:t>a</w:t>
            </w:r>
            <w:r w:rsidRPr="00CA453B">
              <w:rPr>
                <w:rFonts w:ascii="Arial" w:hAnsi="Arial" w:cs="Arial"/>
                <w:color w:val="1C1B1A"/>
                <w:spacing w:val="1"/>
                <w:sz w:val="20"/>
              </w:rPr>
              <w:t xml:space="preserve"> </w:t>
            </w:r>
            <w:r w:rsidRPr="00CA453B">
              <w:rPr>
                <w:rFonts w:ascii="Arial" w:hAnsi="Arial" w:cs="Arial"/>
                <w:color w:val="1C1B1A"/>
                <w:sz w:val="20"/>
              </w:rPr>
              <w:t>práticas</w:t>
            </w:r>
            <w:r w:rsidRPr="00CA453B">
              <w:rPr>
                <w:rFonts w:ascii="Arial" w:hAnsi="Arial" w:cs="Arial"/>
                <w:color w:val="1C1B1A"/>
                <w:spacing w:val="-47"/>
                <w:sz w:val="20"/>
              </w:rPr>
              <w:t xml:space="preserve"> </w:t>
            </w:r>
            <w:r w:rsidRPr="00CA453B">
              <w:rPr>
                <w:rFonts w:ascii="Arial" w:hAnsi="Arial" w:cs="Arial"/>
                <w:color w:val="1C1B1A"/>
                <w:sz w:val="20"/>
              </w:rPr>
              <w:t>contínuas e permanentes de gestão de riscos e de controle preventivo,</w:t>
            </w:r>
            <w:r w:rsidRPr="00CA453B">
              <w:rPr>
                <w:rFonts w:ascii="Arial" w:hAnsi="Arial" w:cs="Arial"/>
                <w:color w:val="1C1B1A"/>
                <w:spacing w:val="1"/>
                <w:sz w:val="20"/>
              </w:rPr>
              <w:t xml:space="preserve"> </w:t>
            </w:r>
            <w:r w:rsidRPr="00CA453B">
              <w:rPr>
                <w:rFonts w:ascii="Arial" w:hAnsi="Arial" w:cs="Arial"/>
                <w:color w:val="1C1B1A"/>
                <w:sz w:val="20"/>
              </w:rPr>
              <w:t>inclusive mediante adoção de recursos de tecnologia da informação, e,</w:t>
            </w:r>
            <w:r w:rsidRPr="00CA453B">
              <w:rPr>
                <w:rFonts w:ascii="Arial" w:hAnsi="Arial" w:cs="Arial"/>
                <w:color w:val="1C1B1A"/>
                <w:spacing w:val="1"/>
                <w:sz w:val="20"/>
              </w:rPr>
              <w:t xml:space="preserve"> </w:t>
            </w:r>
            <w:r w:rsidRPr="00CA453B">
              <w:rPr>
                <w:rFonts w:ascii="Arial" w:hAnsi="Arial" w:cs="Arial"/>
                <w:color w:val="1C1B1A"/>
                <w:sz w:val="20"/>
              </w:rPr>
              <w:t>além</w:t>
            </w:r>
            <w:r w:rsidRPr="00CA453B">
              <w:rPr>
                <w:rFonts w:ascii="Arial" w:hAnsi="Arial" w:cs="Arial"/>
                <w:color w:val="1C1B1A"/>
                <w:spacing w:val="1"/>
                <w:sz w:val="20"/>
              </w:rPr>
              <w:t xml:space="preserve"> </w:t>
            </w:r>
            <w:r w:rsidRPr="00CA453B">
              <w:rPr>
                <w:rFonts w:ascii="Arial" w:hAnsi="Arial" w:cs="Arial"/>
                <w:color w:val="1C1B1A"/>
                <w:sz w:val="20"/>
              </w:rPr>
              <w:t>de</w:t>
            </w:r>
            <w:r w:rsidRPr="00CA453B">
              <w:rPr>
                <w:rFonts w:ascii="Arial" w:hAnsi="Arial" w:cs="Arial"/>
                <w:color w:val="1C1B1A"/>
                <w:spacing w:val="1"/>
                <w:sz w:val="20"/>
              </w:rPr>
              <w:t xml:space="preserve"> </w:t>
            </w:r>
            <w:r w:rsidRPr="00CA453B">
              <w:rPr>
                <w:rFonts w:ascii="Arial" w:hAnsi="Arial" w:cs="Arial"/>
                <w:color w:val="1C1B1A"/>
                <w:sz w:val="20"/>
              </w:rPr>
              <w:t>estar</w:t>
            </w:r>
            <w:r w:rsidRPr="00CA453B">
              <w:rPr>
                <w:rFonts w:ascii="Arial" w:hAnsi="Arial" w:cs="Arial"/>
                <w:color w:val="1C1B1A"/>
                <w:spacing w:val="1"/>
                <w:sz w:val="20"/>
              </w:rPr>
              <w:t xml:space="preserve"> </w:t>
            </w:r>
            <w:r w:rsidRPr="00CA453B">
              <w:rPr>
                <w:rFonts w:ascii="Arial" w:hAnsi="Arial" w:cs="Arial"/>
                <w:color w:val="1C1B1A"/>
                <w:sz w:val="20"/>
              </w:rPr>
              <w:t>subordinadas</w:t>
            </w:r>
            <w:r w:rsidRPr="00CA453B">
              <w:rPr>
                <w:rFonts w:ascii="Arial" w:hAnsi="Arial" w:cs="Arial"/>
                <w:color w:val="1C1B1A"/>
                <w:spacing w:val="1"/>
                <w:sz w:val="20"/>
              </w:rPr>
              <w:t xml:space="preserve"> </w:t>
            </w:r>
            <w:r w:rsidRPr="00CA453B">
              <w:rPr>
                <w:rFonts w:ascii="Arial" w:hAnsi="Arial" w:cs="Arial"/>
                <w:color w:val="1C1B1A"/>
                <w:sz w:val="20"/>
              </w:rPr>
              <w:t>ao</w:t>
            </w:r>
            <w:r w:rsidRPr="00CA453B">
              <w:rPr>
                <w:rFonts w:ascii="Arial" w:hAnsi="Arial" w:cs="Arial"/>
                <w:color w:val="1C1B1A"/>
                <w:spacing w:val="1"/>
                <w:sz w:val="20"/>
              </w:rPr>
              <w:t xml:space="preserve"> </w:t>
            </w:r>
            <w:r w:rsidRPr="00CA453B">
              <w:rPr>
                <w:rFonts w:ascii="Arial" w:hAnsi="Arial" w:cs="Arial"/>
                <w:color w:val="1C1B1A"/>
                <w:sz w:val="20"/>
              </w:rPr>
              <w:t>controle</w:t>
            </w:r>
            <w:r w:rsidRPr="00CA453B">
              <w:rPr>
                <w:rFonts w:ascii="Arial" w:hAnsi="Arial" w:cs="Arial"/>
                <w:color w:val="1C1B1A"/>
                <w:spacing w:val="1"/>
                <w:sz w:val="20"/>
              </w:rPr>
              <w:t xml:space="preserve"> </w:t>
            </w:r>
            <w:r w:rsidRPr="00CA453B">
              <w:rPr>
                <w:rFonts w:ascii="Arial" w:hAnsi="Arial" w:cs="Arial"/>
                <w:color w:val="1C1B1A"/>
                <w:sz w:val="20"/>
              </w:rPr>
              <w:t>social,</w:t>
            </w:r>
            <w:r w:rsidRPr="00CA453B">
              <w:rPr>
                <w:rFonts w:ascii="Arial" w:hAnsi="Arial" w:cs="Arial"/>
                <w:color w:val="1C1B1A"/>
                <w:spacing w:val="1"/>
                <w:sz w:val="20"/>
              </w:rPr>
              <w:t xml:space="preserve"> </w:t>
            </w:r>
            <w:r w:rsidRPr="00CA453B">
              <w:rPr>
                <w:rFonts w:ascii="Arial" w:hAnsi="Arial" w:cs="Arial"/>
                <w:color w:val="1C1B1A"/>
                <w:sz w:val="20"/>
              </w:rPr>
              <w:t>sujeitar-se-ão</w:t>
            </w:r>
            <w:r w:rsidRPr="00CA453B">
              <w:rPr>
                <w:rFonts w:ascii="Arial" w:hAnsi="Arial" w:cs="Arial"/>
                <w:color w:val="1C1B1A"/>
                <w:spacing w:val="1"/>
                <w:sz w:val="20"/>
              </w:rPr>
              <w:t xml:space="preserve"> </w:t>
            </w:r>
            <w:r w:rsidRPr="00CA453B">
              <w:rPr>
                <w:rFonts w:ascii="Arial" w:hAnsi="Arial" w:cs="Arial"/>
                <w:color w:val="1C1B1A"/>
                <w:sz w:val="20"/>
              </w:rPr>
              <w:t>às</w:t>
            </w:r>
            <w:r w:rsidRPr="00CA453B">
              <w:rPr>
                <w:rFonts w:ascii="Arial" w:hAnsi="Arial" w:cs="Arial"/>
                <w:color w:val="1C1B1A"/>
                <w:spacing w:val="1"/>
                <w:sz w:val="20"/>
              </w:rPr>
              <w:t xml:space="preserve"> </w:t>
            </w:r>
            <w:r w:rsidRPr="00CA453B">
              <w:rPr>
                <w:rFonts w:ascii="Arial" w:hAnsi="Arial" w:cs="Arial"/>
                <w:color w:val="1C1B1A"/>
                <w:sz w:val="20"/>
              </w:rPr>
              <w:t>seguintes</w:t>
            </w:r>
            <w:r w:rsidRPr="00CA453B">
              <w:rPr>
                <w:rFonts w:ascii="Arial" w:hAnsi="Arial" w:cs="Arial"/>
                <w:color w:val="1C1B1A"/>
                <w:spacing w:val="-2"/>
                <w:sz w:val="20"/>
              </w:rPr>
              <w:t xml:space="preserve"> </w:t>
            </w:r>
            <w:r w:rsidRPr="00CA453B">
              <w:rPr>
                <w:rFonts w:ascii="Arial" w:hAnsi="Arial" w:cs="Arial"/>
                <w:color w:val="1C1B1A"/>
                <w:sz w:val="20"/>
              </w:rPr>
              <w:t>linhas</w:t>
            </w:r>
            <w:r w:rsidRPr="00CA453B">
              <w:rPr>
                <w:rFonts w:ascii="Arial" w:hAnsi="Arial" w:cs="Arial"/>
                <w:color w:val="1C1B1A"/>
                <w:spacing w:val="-1"/>
                <w:sz w:val="20"/>
              </w:rPr>
              <w:t xml:space="preserve"> </w:t>
            </w:r>
            <w:r w:rsidRPr="00CA453B">
              <w:rPr>
                <w:rFonts w:ascii="Arial" w:hAnsi="Arial" w:cs="Arial"/>
                <w:color w:val="1C1B1A"/>
                <w:sz w:val="20"/>
              </w:rPr>
              <w:t>de defesa:</w:t>
            </w:r>
          </w:p>
          <w:p w14:paraId="1DE4358C" w14:textId="77777777" w:rsidR="00D813F2" w:rsidRPr="00CA453B" w:rsidRDefault="00D813F2" w:rsidP="00CA453B">
            <w:pPr>
              <w:pStyle w:val="TableParagraph"/>
              <w:spacing w:line="276" w:lineRule="auto"/>
              <w:ind w:left="83" w:right="86"/>
              <w:jc w:val="both"/>
              <w:rPr>
                <w:rFonts w:ascii="Arial" w:hAnsi="Arial" w:cs="Arial"/>
                <w:sz w:val="20"/>
              </w:rPr>
            </w:pPr>
            <w:r w:rsidRPr="00CA453B">
              <w:rPr>
                <w:rFonts w:ascii="Arial" w:hAnsi="Arial" w:cs="Arial"/>
                <w:color w:val="1C1B1A"/>
                <w:sz w:val="20"/>
              </w:rPr>
              <w:t xml:space="preserve">§ 1º Na forma de </w:t>
            </w:r>
            <w:r w:rsidRPr="00CA453B">
              <w:rPr>
                <w:rFonts w:ascii="Arial" w:hAnsi="Arial" w:cs="Arial"/>
                <w:b/>
                <w:color w:val="C00000"/>
                <w:sz w:val="20"/>
              </w:rPr>
              <w:t>regulamento</w:t>
            </w:r>
            <w:r w:rsidRPr="00CA453B">
              <w:rPr>
                <w:rFonts w:ascii="Arial" w:hAnsi="Arial" w:cs="Arial"/>
                <w:color w:val="1C1B1A"/>
                <w:sz w:val="20"/>
              </w:rPr>
              <w:t>, a implementação das práticas a que se</w:t>
            </w:r>
            <w:r w:rsidRPr="00CA453B">
              <w:rPr>
                <w:rFonts w:ascii="Arial" w:hAnsi="Arial" w:cs="Arial"/>
                <w:color w:val="1C1B1A"/>
                <w:spacing w:val="1"/>
                <w:sz w:val="20"/>
              </w:rPr>
              <w:t xml:space="preserve"> </w:t>
            </w:r>
            <w:r w:rsidRPr="00CA453B">
              <w:rPr>
                <w:rFonts w:ascii="Arial" w:hAnsi="Arial" w:cs="Arial"/>
                <w:color w:val="1C1B1A"/>
                <w:sz w:val="20"/>
              </w:rPr>
              <w:t>refere</w:t>
            </w:r>
            <w:r w:rsidRPr="00CA453B">
              <w:rPr>
                <w:rFonts w:ascii="Arial" w:hAnsi="Arial" w:cs="Arial"/>
                <w:color w:val="1C1B1A"/>
                <w:spacing w:val="1"/>
                <w:sz w:val="20"/>
              </w:rPr>
              <w:t xml:space="preserve"> </w:t>
            </w:r>
            <w:r w:rsidRPr="00CA453B">
              <w:rPr>
                <w:rFonts w:ascii="Arial" w:hAnsi="Arial" w:cs="Arial"/>
                <w:color w:val="1C1B1A"/>
                <w:sz w:val="20"/>
              </w:rPr>
              <w:t>o</w:t>
            </w:r>
            <w:r w:rsidRPr="00CA453B">
              <w:rPr>
                <w:rFonts w:ascii="Arial" w:hAnsi="Arial" w:cs="Arial"/>
                <w:color w:val="1C1B1A"/>
                <w:spacing w:val="1"/>
                <w:sz w:val="20"/>
              </w:rPr>
              <w:t xml:space="preserve"> </w:t>
            </w:r>
            <w:r w:rsidRPr="00CA453B">
              <w:rPr>
                <w:rFonts w:ascii="Arial" w:hAnsi="Arial" w:cs="Arial"/>
                <w:i/>
                <w:color w:val="1C1B1A"/>
                <w:sz w:val="20"/>
              </w:rPr>
              <w:t>caput</w:t>
            </w:r>
            <w:r w:rsidRPr="00CA453B">
              <w:rPr>
                <w:rFonts w:ascii="Arial" w:hAnsi="Arial" w:cs="Arial"/>
                <w:i/>
                <w:color w:val="1C1B1A"/>
                <w:spacing w:val="1"/>
                <w:sz w:val="20"/>
              </w:rPr>
              <w:t xml:space="preserve"> </w:t>
            </w:r>
            <w:r w:rsidRPr="00CA453B">
              <w:rPr>
                <w:rFonts w:ascii="Arial" w:hAnsi="Arial" w:cs="Arial"/>
                <w:color w:val="1C1B1A"/>
                <w:sz w:val="20"/>
              </w:rPr>
              <w:t>deste</w:t>
            </w:r>
            <w:r w:rsidRPr="00CA453B">
              <w:rPr>
                <w:rFonts w:ascii="Arial" w:hAnsi="Arial" w:cs="Arial"/>
                <w:color w:val="1C1B1A"/>
                <w:spacing w:val="1"/>
                <w:sz w:val="20"/>
              </w:rPr>
              <w:t xml:space="preserve"> </w:t>
            </w:r>
            <w:r w:rsidRPr="00CA453B">
              <w:rPr>
                <w:rFonts w:ascii="Arial" w:hAnsi="Arial" w:cs="Arial"/>
                <w:color w:val="1C1B1A"/>
                <w:sz w:val="20"/>
              </w:rPr>
              <w:t>artigo</w:t>
            </w:r>
            <w:r w:rsidRPr="00CA453B">
              <w:rPr>
                <w:rFonts w:ascii="Arial" w:hAnsi="Arial" w:cs="Arial"/>
                <w:color w:val="1C1B1A"/>
                <w:spacing w:val="1"/>
                <w:sz w:val="20"/>
              </w:rPr>
              <w:t xml:space="preserve"> </w:t>
            </w:r>
            <w:r w:rsidRPr="00CA453B">
              <w:rPr>
                <w:rFonts w:ascii="Arial" w:hAnsi="Arial" w:cs="Arial"/>
                <w:color w:val="1C1B1A"/>
                <w:sz w:val="20"/>
              </w:rPr>
              <w:t>será</w:t>
            </w:r>
            <w:r w:rsidRPr="00CA453B">
              <w:rPr>
                <w:rFonts w:ascii="Arial" w:hAnsi="Arial" w:cs="Arial"/>
                <w:color w:val="1C1B1A"/>
                <w:spacing w:val="1"/>
                <w:sz w:val="20"/>
              </w:rPr>
              <w:t xml:space="preserve"> </w:t>
            </w:r>
            <w:r w:rsidRPr="00CA453B">
              <w:rPr>
                <w:rFonts w:ascii="Arial" w:hAnsi="Arial" w:cs="Arial"/>
                <w:color w:val="1C1B1A"/>
                <w:sz w:val="20"/>
              </w:rPr>
              <w:t>de</w:t>
            </w:r>
            <w:r w:rsidRPr="00CA453B">
              <w:rPr>
                <w:rFonts w:ascii="Arial" w:hAnsi="Arial" w:cs="Arial"/>
                <w:color w:val="1C1B1A"/>
                <w:spacing w:val="1"/>
                <w:sz w:val="20"/>
              </w:rPr>
              <w:t xml:space="preserve"> </w:t>
            </w:r>
            <w:r w:rsidRPr="00CA453B">
              <w:rPr>
                <w:rFonts w:ascii="Arial" w:hAnsi="Arial" w:cs="Arial"/>
                <w:color w:val="1C1B1A"/>
                <w:sz w:val="20"/>
              </w:rPr>
              <w:t>responsabilidade</w:t>
            </w:r>
            <w:r w:rsidRPr="00CA453B">
              <w:rPr>
                <w:rFonts w:ascii="Arial" w:hAnsi="Arial" w:cs="Arial"/>
                <w:color w:val="1C1B1A"/>
                <w:spacing w:val="1"/>
                <w:sz w:val="20"/>
              </w:rPr>
              <w:t xml:space="preserve"> </w:t>
            </w:r>
            <w:r w:rsidRPr="00CA453B">
              <w:rPr>
                <w:rFonts w:ascii="Arial" w:hAnsi="Arial" w:cs="Arial"/>
                <w:color w:val="1C1B1A"/>
                <w:sz w:val="20"/>
              </w:rPr>
              <w:t>da</w:t>
            </w:r>
            <w:r w:rsidRPr="00CA453B">
              <w:rPr>
                <w:rFonts w:ascii="Arial" w:hAnsi="Arial" w:cs="Arial"/>
                <w:color w:val="1C1B1A"/>
                <w:spacing w:val="1"/>
                <w:sz w:val="20"/>
              </w:rPr>
              <w:t xml:space="preserve"> </w:t>
            </w:r>
            <w:r w:rsidRPr="00CA453B">
              <w:rPr>
                <w:rFonts w:ascii="Arial" w:hAnsi="Arial" w:cs="Arial"/>
                <w:color w:val="1C1B1A"/>
                <w:sz w:val="20"/>
              </w:rPr>
              <w:t>alta</w:t>
            </w:r>
            <w:r w:rsidRPr="00CA453B">
              <w:rPr>
                <w:rFonts w:ascii="Arial" w:hAnsi="Arial" w:cs="Arial"/>
                <w:color w:val="1C1B1A"/>
                <w:spacing w:val="1"/>
                <w:sz w:val="20"/>
              </w:rPr>
              <w:t xml:space="preserve"> </w:t>
            </w:r>
            <w:r w:rsidRPr="00CA453B">
              <w:rPr>
                <w:rFonts w:ascii="Arial" w:hAnsi="Arial" w:cs="Arial"/>
                <w:color w:val="1C1B1A"/>
                <w:sz w:val="20"/>
              </w:rPr>
              <w:t>administração</w:t>
            </w:r>
            <w:r w:rsidRPr="00CA453B">
              <w:rPr>
                <w:rFonts w:ascii="Arial" w:hAnsi="Arial" w:cs="Arial"/>
                <w:color w:val="1C1B1A"/>
                <w:spacing w:val="-13"/>
                <w:sz w:val="20"/>
              </w:rPr>
              <w:t xml:space="preserve"> </w:t>
            </w:r>
            <w:r w:rsidRPr="00CA453B">
              <w:rPr>
                <w:rFonts w:ascii="Arial" w:hAnsi="Arial" w:cs="Arial"/>
                <w:color w:val="1C1B1A"/>
                <w:sz w:val="20"/>
              </w:rPr>
              <w:t>do</w:t>
            </w:r>
            <w:r w:rsidRPr="00CA453B">
              <w:rPr>
                <w:rFonts w:ascii="Arial" w:hAnsi="Arial" w:cs="Arial"/>
                <w:color w:val="1C1B1A"/>
                <w:spacing w:val="-12"/>
                <w:sz w:val="20"/>
              </w:rPr>
              <w:t xml:space="preserve"> </w:t>
            </w:r>
            <w:r w:rsidRPr="00CA453B">
              <w:rPr>
                <w:rFonts w:ascii="Arial" w:hAnsi="Arial" w:cs="Arial"/>
                <w:color w:val="1C1B1A"/>
                <w:sz w:val="20"/>
              </w:rPr>
              <w:t>órgão</w:t>
            </w:r>
            <w:r w:rsidRPr="00CA453B">
              <w:rPr>
                <w:rFonts w:ascii="Arial" w:hAnsi="Arial" w:cs="Arial"/>
                <w:color w:val="1C1B1A"/>
                <w:spacing w:val="-13"/>
                <w:sz w:val="20"/>
              </w:rPr>
              <w:t xml:space="preserve"> </w:t>
            </w:r>
            <w:r w:rsidRPr="00CA453B">
              <w:rPr>
                <w:rFonts w:ascii="Arial" w:hAnsi="Arial" w:cs="Arial"/>
                <w:color w:val="1C1B1A"/>
                <w:sz w:val="20"/>
              </w:rPr>
              <w:t>ou</w:t>
            </w:r>
            <w:r w:rsidRPr="00CA453B">
              <w:rPr>
                <w:rFonts w:ascii="Arial" w:hAnsi="Arial" w:cs="Arial"/>
                <w:color w:val="1C1B1A"/>
                <w:spacing w:val="-12"/>
                <w:sz w:val="20"/>
              </w:rPr>
              <w:t xml:space="preserve"> </w:t>
            </w:r>
            <w:r w:rsidRPr="00CA453B">
              <w:rPr>
                <w:rFonts w:ascii="Arial" w:hAnsi="Arial" w:cs="Arial"/>
                <w:color w:val="1C1B1A"/>
                <w:sz w:val="20"/>
              </w:rPr>
              <w:t>entidade</w:t>
            </w:r>
            <w:r w:rsidRPr="00CA453B">
              <w:rPr>
                <w:rFonts w:ascii="Arial" w:hAnsi="Arial" w:cs="Arial"/>
                <w:color w:val="1C1B1A"/>
                <w:spacing w:val="-12"/>
                <w:sz w:val="20"/>
              </w:rPr>
              <w:t xml:space="preserve"> </w:t>
            </w:r>
            <w:r w:rsidRPr="00CA453B">
              <w:rPr>
                <w:rFonts w:ascii="Arial" w:hAnsi="Arial" w:cs="Arial"/>
                <w:color w:val="1C1B1A"/>
                <w:sz w:val="20"/>
              </w:rPr>
              <w:t>e</w:t>
            </w:r>
            <w:r w:rsidRPr="00CA453B">
              <w:rPr>
                <w:rFonts w:ascii="Arial" w:hAnsi="Arial" w:cs="Arial"/>
                <w:color w:val="1C1B1A"/>
                <w:spacing w:val="-11"/>
                <w:sz w:val="20"/>
              </w:rPr>
              <w:t xml:space="preserve"> </w:t>
            </w:r>
            <w:r w:rsidRPr="00CA453B">
              <w:rPr>
                <w:rFonts w:ascii="Arial" w:hAnsi="Arial" w:cs="Arial"/>
                <w:color w:val="1C1B1A"/>
                <w:sz w:val="20"/>
              </w:rPr>
              <w:t>levará</w:t>
            </w:r>
            <w:r w:rsidRPr="00CA453B">
              <w:rPr>
                <w:rFonts w:ascii="Arial" w:hAnsi="Arial" w:cs="Arial"/>
                <w:color w:val="1C1B1A"/>
                <w:spacing w:val="-12"/>
                <w:sz w:val="20"/>
              </w:rPr>
              <w:t xml:space="preserve"> </w:t>
            </w:r>
            <w:r w:rsidRPr="00CA453B">
              <w:rPr>
                <w:rFonts w:ascii="Arial" w:hAnsi="Arial" w:cs="Arial"/>
                <w:color w:val="1C1B1A"/>
                <w:sz w:val="20"/>
              </w:rPr>
              <w:t>em</w:t>
            </w:r>
            <w:r w:rsidRPr="00CA453B">
              <w:rPr>
                <w:rFonts w:ascii="Arial" w:hAnsi="Arial" w:cs="Arial"/>
                <w:color w:val="1C1B1A"/>
                <w:spacing w:val="-10"/>
                <w:sz w:val="20"/>
              </w:rPr>
              <w:t xml:space="preserve"> </w:t>
            </w:r>
            <w:r w:rsidRPr="00CA453B">
              <w:rPr>
                <w:rFonts w:ascii="Arial" w:hAnsi="Arial" w:cs="Arial"/>
                <w:color w:val="1C1B1A"/>
                <w:sz w:val="20"/>
              </w:rPr>
              <w:t>consideração</w:t>
            </w:r>
            <w:r w:rsidRPr="00CA453B">
              <w:rPr>
                <w:rFonts w:ascii="Arial" w:hAnsi="Arial" w:cs="Arial"/>
                <w:color w:val="1C1B1A"/>
                <w:spacing w:val="-13"/>
                <w:sz w:val="20"/>
              </w:rPr>
              <w:t xml:space="preserve"> </w:t>
            </w:r>
            <w:r w:rsidRPr="00CA453B">
              <w:rPr>
                <w:rFonts w:ascii="Arial" w:hAnsi="Arial" w:cs="Arial"/>
                <w:color w:val="1C1B1A"/>
                <w:sz w:val="20"/>
              </w:rPr>
              <w:t>os</w:t>
            </w:r>
            <w:r w:rsidRPr="00CA453B">
              <w:rPr>
                <w:rFonts w:ascii="Arial" w:hAnsi="Arial" w:cs="Arial"/>
                <w:color w:val="1C1B1A"/>
                <w:spacing w:val="-12"/>
                <w:sz w:val="20"/>
              </w:rPr>
              <w:t xml:space="preserve"> </w:t>
            </w:r>
            <w:r w:rsidRPr="00CA453B">
              <w:rPr>
                <w:rFonts w:ascii="Arial" w:hAnsi="Arial" w:cs="Arial"/>
                <w:color w:val="1C1B1A"/>
                <w:sz w:val="20"/>
              </w:rPr>
              <w:t>custos</w:t>
            </w:r>
            <w:r w:rsidRPr="00CA453B">
              <w:rPr>
                <w:rFonts w:ascii="Arial" w:hAnsi="Arial" w:cs="Arial"/>
                <w:color w:val="1C1B1A"/>
                <w:spacing w:val="-47"/>
                <w:sz w:val="20"/>
              </w:rPr>
              <w:t xml:space="preserve"> </w:t>
            </w:r>
            <w:r w:rsidRPr="00CA453B">
              <w:rPr>
                <w:rFonts w:ascii="Arial" w:hAnsi="Arial" w:cs="Arial"/>
                <w:color w:val="1C1B1A"/>
                <w:sz w:val="20"/>
              </w:rPr>
              <w:t>e os benefícios decorrentes de sua implementação, optando-se pelas</w:t>
            </w:r>
            <w:r w:rsidRPr="00CA453B">
              <w:rPr>
                <w:rFonts w:ascii="Arial" w:hAnsi="Arial" w:cs="Arial"/>
                <w:color w:val="1C1B1A"/>
                <w:spacing w:val="1"/>
                <w:sz w:val="20"/>
              </w:rPr>
              <w:t xml:space="preserve"> </w:t>
            </w:r>
            <w:r w:rsidRPr="00CA453B">
              <w:rPr>
                <w:rFonts w:ascii="Arial" w:hAnsi="Arial" w:cs="Arial"/>
                <w:color w:val="1C1B1A"/>
                <w:sz w:val="20"/>
              </w:rPr>
              <w:t>medidas que promovam relações íntegras e confiáveis, com segurança</w:t>
            </w:r>
            <w:r w:rsidRPr="00CA453B">
              <w:rPr>
                <w:rFonts w:ascii="Arial" w:hAnsi="Arial" w:cs="Arial"/>
                <w:color w:val="1C1B1A"/>
                <w:spacing w:val="1"/>
                <w:sz w:val="20"/>
              </w:rPr>
              <w:t xml:space="preserve"> </w:t>
            </w:r>
            <w:r w:rsidRPr="00CA453B">
              <w:rPr>
                <w:rFonts w:ascii="Arial" w:hAnsi="Arial" w:cs="Arial"/>
                <w:color w:val="1C1B1A"/>
                <w:sz w:val="20"/>
              </w:rPr>
              <w:t>jurídica para todos os envolvidos, e que produzam o resultado mais</w:t>
            </w:r>
            <w:r w:rsidRPr="00CA453B">
              <w:rPr>
                <w:rFonts w:ascii="Arial" w:hAnsi="Arial" w:cs="Arial"/>
                <w:color w:val="1C1B1A"/>
                <w:spacing w:val="1"/>
                <w:sz w:val="20"/>
              </w:rPr>
              <w:t xml:space="preserve"> </w:t>
            </w:r>
            <w:r w:rsidRPr="00CA453B">
              <w:rPr>
                <w:rFonts w:ascii="Arial" w:hAnsi="Arial" w:cs="Arial"/>
                <w:color w:val="1C1B1A"/>
                <w:sz w:val="20"/>
              </w:rPr>
              <w:t>vantajoso</w:t>
            </w:r>
            <w:r w:rsidRPr="00CA453B">
              <w:rPr>
                <w:rFonts w:ascii="Arial" w:hAnsi="Arial" w:cs="Arial"/>
                <w:color w:val="1C1B1A"/>
                <w:spacing w:val="19"/>
                <w:sz w:val="20"/>
              </w:rPr>
              <w:t xml:space="preserve"> </w:t>
            </w:r>
            <w:r w:rsidRPr="00CA453B">
              <w:rPr>
                <w:rFonts w:ascii="Arial" w:hAnsi="Arial" w:cs="Arial"/>
                <w:color w:val="1C1B1A"/>
                <w:sz w:val="20"/>
              </w:rPr>
              <w:t>para</w:t>
            </w:r>
            <w:r w:rsidRPr="00CA453B">
              <w:rPr>
                <w:rFonts w:ascii="Arial" w:hAnsi="Arial" w:cs="Arial"/>
                <w:color w:val="1C1B1A"/>
                <w:spacing w:val="21"/>
                <w:sz w:val="20"/>
              </w:rPr>
              <w:t xml:space="preserve"> </w:t>
            </w:r>
            <w:r w:rsidRPr="00CA453B">
              <w:rPr>
                <w:rFonts w:ascii="Arial" w:hAnsi="Arial" w:cs="Arial"/>
                <w:color w:val="1C1B1A"/>
                <w:sz w:val="20"/>
              </w:rPr>
              <w:t>a</w:t>
            </w:r>
            <w:r w:rsidRPr="00CA453B">
              <w:rPr>
                <w:rFonts w:ascii="Arial" w:hAnsi="Arial" w:cs="Arial"/>
                <w:color w:val="1C1B1A"/>
                <w:spacing w:val="20"/>
                <w:sz w:val="20"/>
              </w:rPr>
              <w:t xml:space="preserve"> </w:t>
            </w:r>
            <w:r w:rsidRPr="00CA453B">
              <w:rPr>
                <w:rFonts w:ascii="Arial" w:hAnsi="Arial" w:cs="Arial"/>
                <w:color w:val="1C1B1A"/>
                <w:sz w:val="20"/>
              </w:rPr>
              <w:t>Administração,</w:t>
            </w:r>
            <w:r w:rsidRPr="00CA453B">
              <w:rPr>
                <w:rFonts w:ascii="Arial" w:hAnsi="Arial" w:cs="Arial"/>
                <w:color w:val="1C1B1A"/>
                <w:spacing w:val="21"/>
                <w:sz w:val="20"/>
              </w:rPr>
              <w:t xml:space="preserve"> </w:t>
            </w:r>
            <w:r w:rsidRPr="00CA453B">
              <w:rPr>
                <w:rFonts w:ascii="Arial" w:hAnsi="Arial" w:cs="Arial"/>
                <w:color w:val="1C1B1A"/>
                <w:sz w:val="20"/>
              </w:rPr>
              <w:t>com</w:t>
            </w:r>
            <w:r w:rsidRPr="00CA453B">
              <w:rPr>
                <w:rFonts w:ascii="Arial" w:hAnsi="Arial" w:cs="Arial"/>
                <w:color w:val="1C1B1A"/>
                <w:spacing w:val="20"/>
                <w:sz w:val="20"/>
              </w:rPr>
              <w:t xml:space="preserve"> </w:t>
            </w:r>
            <w:r w:rsidRPr="00CA453B">
              <w:rPr>
                <w:rFonts w:ascii="Arial" w:hAnsi="Arial" w:cs="Arial"/>
                <w:color w:val="1C1B1A"/>
                <w:sz w:val="20"/>
              </w:rPr>
              <w:t>eficiência,</w:t>
            </w:r>
            <w:r w:rsidRPr="00CA453B">
              <w:rPr>
                <w:rFonts w:ascii="Arial" w:hAnsi="Arial" w:cs="Arial"/>
                <w:color w:val="1C1B1A"/>
                <w:spacing w:val="19"/>
                <w:sz w:val="20"/>
              </w:rPr>
              <w:t xml:space="preserve"> </w:t>
            </w:r>
            <w:r w:rsidRPr="00CA453B">
              <w:rPr>
                <w:rFonts w:ascii="Arial" w:hAnsi="Arial" w:cs="Arial"/>
                <w:color w:val="1C1B1A"/>
                <w:sz w:val="20"/>
              </w:rPr>
              <w:t>eficácia</w:t>
            </w:r>
            <w:r w:rsidRPr="00CA453B">
              <w:rPr>
                <w:rFonts w:ascii="Arial" w:hAnsi="Arial" w:cs="Arial"/>
                <w:color w:val="1C1B1A"/>
                <w:spacing w:val="21"/>
                <w:sz w:val="20"/>
              </w:rPr>
              <w:t xml:space="preserve"> </w:t>
            </w:r>
            <w:r w:rsidRPr="00CA453B">
              <w:rPr>
                <w:rFonts w:ascii="Arial" w:hAnsi="Arial" w:cs="Arial"/>
                <w:color w:val="1C1B1A"/>
                <w:sz w:val="20"/>
              </w:rPr>
              <w:t>e</w:t>
            </w:r>
            <w:r w:rsidRPr="00CA453B">
              <w:rPr>
                <w:rFonts w:ascii="Arial" w:hAnsi="Arial" w:cs="Arial"/>
                <w:color w:val="1C1B1A"/>
                <w:spacing w:val="20"/>
                <w:sz w:val="20"/>
              </w:rPr>
              <w:t xml:space="preserve"> </w:t>
            </w:r>
            <w:r w:rsidRPr="00CA453B">
              <w:rPr>
                <w:rFonts w:ascii="Arial" w:hAnsi="Arial" w:cs="Arial"/>
                <w:color w:val="1C1B1A"/>
                <w:sz w:val="20"/>
              </w:rPr>
              <w:t>efetividade</w:t>
            </w:r>
          </w:p>
          <w:p w14:paraId="56E6F747" w14:textId="77777777" w:rsidR="00D813F2" w:rsidRPr="00CA453B" w:rsidRDefault="00D813F2" w:rsidP="00CA453B">
            <w:pPr>
              <w:pStyle w:val="TableParagraph"/>
              <w:spacing w:line="276" w:lineRule="auto"/>
              <w:ind w:left="83"/>
              <w:jc w:val="both"/>
              <w:rPr>
                <w:rFonts w:ascii="Arial" w:hAnsi="Arial" w:cs="Arial"/>
                <w:sz w:val="20"/>
              </w:rPr>
            </w:pPr>
            <w:r w:rsidRPr="00CA453B">
              <w:rPr>
                <w:rFonts w:ascii="Arial" w:hAnsi="Arial" w:cs="Arial"/>
                <w:color w:val="1C1B1A"/>
                <w:sz w:val="20"/>
              </w:rPr>
              <w:t>nas</w:t>
            </w:r>
            <w:r w:rsidRPr="00CA453B">
              <w:rPr>
                <w:rFonts w:ascii="Arial" w:hAnsi="Arial" w:cs="Arial"/>
                <w:color w:val="1C1B1A"/>
                <w:spacing w:val="-3"/>
                <w:sz w:val="20"/>
              </w:rPr>
              <w:t xml:space="preserve"> </w:t>
            </w:r>
            <w:r w:rsidRPr="00CA453B">
              <w:rPr>
                <w:rFonts w:ascii="Arial" w:hAnsi="Arial" w:cs="Arial"/>
                <w:color w:val="1C1B1A"/>
                <w:sz w:val="20"/>
              </w:rPr>
              <w:t>contratações</w:t>
            </w:r>
            <w:r w:rsidRPr="00CA453B">
              <w:rPr>
                <w:rFonts w:ascii="Arial" w:hAnsi="Arial" w:cs="Arial"/>
                <w:color w:val="1C1B1A"/>
                <w:spacing w:val="-2"/>
                <w:sz w:val="20"/>
              </w:rPr>
              <w:t xml:space="preserve"> </w:t>
            </w:r>
            <w:r w:rsidRPr="00CA453B">
              <w:rPr>
                <w:rFonts w:ascii="Arial" w:hAnsi="Arial" w:cs="Arial"/>
                <w:color w:val="1C1B1A"/>
                <w:sz w:val="20"/>
              </w:rPr>
              <w:t>públicas.</w:t>
            </w:r>
          </w:p>
        </w:tc>
        <w:tc>
          <w:tcPr>
            <w:tcW w:w="3503" w:type="dxa"/>
            <w:gridSpan w:val="2"/>
            <w:tcBorders>
              <w:left w:val="single" w:sz="18" w:space="0" w:color="FFFFFF"/>
            </w:tcBorders>
            <w:shd w:val="clear" w:color="auto" w:fill="E1EED9"/>
          </w:tcPr>
          <w:p w14:paraId="75A93A34" w14:textId="77777777" w:rsidR="00D813F2" w:rsidRPr="00CA453B" w:rsidRDefault="00D813F2" w:rsidP="00CA453B">
            <w:pPr>
              <w:pStyle w:val="TableParagraph"/>
              <w:spacing w:line="276" w:lineRule="auto"/>
              <w:rPr>
                <w:rFonts w:ascii="Arial" w:hAnsi="Arial" w:cs="Arial"/>
                <w:b/>
                <w:sz w:val="26"/>
              </w:rPr>
            </w:pPr>
          </w:p>
          <w:p w14:paraId="782ACDCE" w14:textId="77777777" w:rsidR="00D813F2" w:rsidRPr="00CA453B" w:rsidRDefault="00D813F2" w:rsidP="00CA453B">
            <w:pPr>
              <w:pStyle w:val="TableParagraph"/>
              <w:spacing w:line="276" w:lineRule="auto"/>
              <w:rPr>
                <w:rFonts w:ascii="Arial" w:hAnsi="Arial" w:cs="Arial"/>
                <w:b/>
                <w:sz w:val="26"/>
              </w:rPr>
            </w:pPr>
          </w:p>
          <w:p w14:paraId="1D264DDA" w14:textId="77777777" w:rsidR="00D813F2" w:rsidRPr="00CA453B" w:rsidRDefault="00D813F2" w:rsidP="00CA453B">
            <w:pPr>
              <w:pStyle w:val="TableParagraph"/>
              <w:spacing w:line="276" w:lineRule="auto"/>
              <w:rPr>
                <w:rFonts w:ascii="Arial" w:hAnsi="Arial" w:cs="Arial"/>
                <w:b/>
                <w:sz w:val="26"/>
              </w:rPr>
            </w:pPr>
          </w:p>
          <w:p w14:paraId="61855AF7" w14:textId="77777777" w:rsidR="00D813F2" w:rsidRPr="00CA453B" w:rsidRDefault="00D813F2" w:rsidP="00CA453B">
            <w:pPr>
              <w:pStyle w:val="TableParagraph"/>
              <w:spacing w:line="276" w:lineRule="auto"/>
              <w:rPr>
                <w:rFonts w:ascii="Arial" w:hAnsi="Arial" w:cs="Arial"/>
                <w:b/>
                <w:sz w:val="26"/>
              </w:rPr>
            </w:pPr>
          </w:p>
          <w:p w14:paraId="53FFAD77" w14:textId="77777777" w:rsidR="00D813F2" w:rsidRPr="00CA453B" w:rsidRDefault="00D813F2" w:rsidP="00CA453B">
            <w:pPr>
              <w:pStyle w:val="TableParagraph"/>
              <w:spacing w:before="9" w:line="276" w:lineRule="auto"/>
              <w:rPr>
                <w:rFonts w:ascii="Arial" w:hAnsi="Arial" w:cs="Arial"/>
                <w:b/>
                <w:sz w:val="19"/>
              </w:rPr>
            </w:pPr>
          </w:p>
          <w:p w14:paraId="12AE921D" w14:textId="77777777" w:rsidR="00D813F2" w:rsidRPr="00CA453B" w:rsidRDefault="00D813F2" w:rsidP="00CA453B">
            <w:pPr>
              <w:pStyle w:val="TableParagraph"/>
              <w:spacing w:line="276" w:lineRule="auto"/>
              <w:ind w:left="85"/>
              <w:rPr>
                <w:rFonts w:ascii="Arial" w:hAnsi="Arial" w:cs="Arial"/>
                <w:sz w:val="20"/>
              </w:rPr>
            </w:pPr>
            <w:r w:rsidRPr="00CA453B">
              <w:rPr>
                <w:rFonts w:ascii="Arial" w:hAnsi="Arial" w:cs="Arial"/>
                <w:sz w:val="20"/>
              </w:rPr>
              <w:t>Regulamentar</w:t>
            </w:r>
            <w:r w:rsidRPr="00CA453B">
              <w:rPr>
                <w:rFonts w:ascii="Arial" w:hAnsi="Arial" w:cs="Arial"/>
                <w:spacing w:val="2"/>
                <w:sz w:val="20"/>
              </w:rPr>
              <w:t xml:space="preserve"> </w:t>
            </w:r>
            <w:r w:rsidRPr="00CA453B">
              <w:rPr>
                <w:rFonts w:ascii="Arial" w:hAnsi="Arial" w:cs="Arial"/>
                <w:sz w:val="20"/>
              </w:rPr>
              <w:t>a</w:t>
            </w:r>
            <w:r w:rsidRPr="00CA453B">
              <w:rPr>
                <w:rFonts w:ascii="Arial" w:hAnsi="Arial" w:cs="Arial"/>
                <w:spacing w:val="4"/>
                <w:sz w:val="20"/>
              </w:rPr>
              <w:t xml:space="preserve"> </w:t>
            </w:r>
            <w:r w:rsidRPr="00CA453B">
              <w:rPr>
                <w:rFonts w:ascii="Arial" w:hAnsi="Arial" w:cs="Arial"/>
                <w:sz w:val="20"/>
              </w:rPr>
              <w:t>implementação</w:t>
            </w:r>
            <w:r w:rsidRPr="00CA453B">
              <w:rPr>
                <w:rFonts w:ascii="Arial" w:hAnsi="Arial" w:cs="Arial"/>
                <w:spacing w:val="3"/>
                <w:sz w:val="20"/>
              </w:rPr>
              <w:t xml:space="preserve"> </w:t>
            </w:r>
            <w:r w:rsidRPr="00CA453B">
              <w:rPr>
                <w:rFonts w:ascii="Arial" w:hAnsi="Arial" w:cs="Arial"/>
                <w:sz w:val="20"/>
              </w:rPr>
              <w:t>da</w:t>
            </w:r>
            <w:r w:rsidRPr="00CA453B">
              <w:rPr>
                <w:rFonts w:ascii="Arial" w:hAnsi="Arial" w:cs="Arial"/>
                <w:spacing w:val="-47"/>
                <w:sz w:val="20"/>
              </w:rPr>
              <w:t xml:space="preserve"> </w:t>
            </w:r>
            <w:r w:rsidRPr="00CA453B">
              <w:rPr>
                <w:rFonts w:ascii="Arial" w:hAnsi="Arial" w:cs="Arial"/>
                <w:sz w:val="20"/>
              </w:rPr>
              <w:t>gestão</w:t>
            </w:r>
            <w:r w:rsidRPr="00CA453B">
              <w:rPr>
                <w:rFonts w:ascii="Arial" w:hAnsi="Arial" w:cs="Arial"/>
                <w:spacing w:val="-2"/>
                <w:sz w:val="20"/>
              </w:rPr>
              <w:t xml:space="preserve"> </w:t>
            </w:r>
            <w:r w:rsidRPr="00CA453B">
              <w:rPr>
                <w:rFonts w:ascii="Arial" w:hAnsi="Arial" w:cs="Arial"/>
                <w:sz w:val="20"/>
              </w:rPr>
              <w:t>de</w:t>
            </w:r>
            <w:r w:rsidRPr="00CA453B">
              <w:rPr>
                <w:rFonts w:ascii="Arial" w:hAnsi="Arial" w:cs="Arial"/>
                <w:spacing w:val="-1"/>
                <w:sz w:val="20"/>
              </w:rPr>
              <w:t xml:space="preserve"> </w:t>
            </w:r>
            <w:r w:rsidRPr="00CA453B">
              <w:rPr>
                <w:rFonts w:ascii="Arial" w:hAnsi="Arial" w:cs="Arial"/>
                <w:sz w:val="20"/>
              </w:rPr>
              <w:t>riscos</w:t>
            </w:r>
            <w:r w:rsidRPr="00CA453B">
              <w:rPr>
                <w:rFonts w:ascii="Arial" w:hAnsi="Arial" w:cs="Arial"/>
                <w:spacing w:val="-1"/>
                <w:sz w:val="20"/>
              </w:rPr>
              <w:t xml:space="preserve"> </w:t>
            </w:r>
            <w:r w:rsidRPr="00CA453B">
              <w:rPr>
                <w:rFonts w:ascii="Arial" w:hAnsi="Arial" w:cs="Arial"/>
                <w:sz w:val="20"/>
              </w:rPr>
              <w:t>e</w:t>
            </w:r>
            <w:r w:rsidRPr="00CA453B">
              <w:rPr>
                <w:rFonts w:ascii="Arial" w:hAnsi="Arial" w:cs="Arial"/>
                <w:spacing w:val="-1"/>
                <w:sz w:val="20"/>
              </w:rPr>
              <w:t xml:space="preserve"> </w:t>
            </w:r>
            <w:r w:rsidRPr="00CA453B">
              <w:rPr>
                <w:rFonts w:ascii="Arial" w:hAnsi="Arial" w:cs="Arial"/>
                <w:sz w:val="20"/>
              </w:rPr>
              <w:t>controles.</w:t>
            </w:r>
          </w:p>
        </w:tc>
      </w:tr>
      <w:tr w:rsidR="00D813F2" w:rsidRPr="00CA453B" w14:paraId="2C41030F" w14:textId="77777777" w:rsidTr="003E38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3" w:type="dxa"/>
          <w:trHeight w:val="1096"/>
        </w:trPr>
        <w:tc>
          <w:tcPr>
            <w:tcW w:w="449" w:type="dxa"/>
            <w:tcBorders>
              <w:top w:val="single" w:sz="2" w:space="0" w:color="E1EED9"/>
              <w:bottom w:val="single" w:sz="2" w:space="0" w:color="E1EED9"/>
              <w:right w:val="single" w:sz="18" w:space="0" w:color="FFFFFF"/>
            </w:tcBorders>
            <w:shd w:val="clear" w:color="auto" w:fill="C5DFB3"/>
          </w:tcPr>
          <w:p w14:paraId="739C1A5A" w14:textId="77777777" w:rsidR="00D813F2" w:rsidRPr="00CA453B" w:rsidRDefault="00D813F2" w:rsidP="00CA453B">
            <w:pPr>
              <w:pStyle w:val="TableParagraph"/>
              <w:spacing w:before="8" w:line="276" w:lineRule="auto"/>
              <w:rPr>
                <w:rFonts w:ascii="Arial" w:hAnsi="Arial" w:cs="Arial"/>
                <w:b/>
                <w:sz w:val="33"/>
              </w:rPr>
            </w:pPr>
          </w:p>
          <w:p w14:paraId="46ABEF1F" w14:textId="77777777" w:rsidR="00D813F2" w:rsidRPr="00CA453B" w:rsidRDefault="00D813F2" w:rsidP="00CA453B">
            <w:pPr>
              <w:pStyle w:val="TableParagraph"/>
              <w:spacing w:line="276" w:lineRule="auto"/>
              <w:ind w:left="86"/>
              <w:rPr>
                <w:rFonts w:ascii="Arial" w:hAnsi="Arial" w:cs="Arial"/>
                <w:b/>
              </w:rPr>
            </w:pPr>
            <w:r w:rsidRPr="00CA453B">
              <w:rPr>
                <w:rFonts w:ascii="Arial" w:hAnsi="Arial" w:cs="Arial"/>
                <w:b/>
              </w:rPr>
              <w:t>45</w:t>
            </w:r>
          </w:p>
        </w:tc>
        <w:tc>
          <w:tcPr>
            <w:tcW w:w="6638" w:type="dxa"/>
            <w:gridSpan w:val="2"/>
            <w:tcBorders>
              <w:left w:val="single" w:sz="18" w:space="0" w:color="FFFFFF"/>
              <w:right w:val="single" w:sz="18" w:space="0" w:color="FFFFFF"/>
            </w:tcBorders>
            <w:shd w:val="clear" w:color="auto" w:fill="E1EED9"/>
          </w:tcPr>
          <w:p w14:paraId="4D015EFD" w14:textId="77777777" w:rsidR="00D813F2" w:rsidRPr="00CA453B" w:rsidRDefault="00D813F2" w:rsidP="00CA453B">
            <w:pPr>
              <w:pStyle w:val="TableParagraph"/>
              <w:spacing w:before="60" w:line="276" w:lineRule="auto"/>
              <w:ind w:left="83"/>
              <w:rPr>
                <w:rFonts w:ascii="Arial" w:hAnsi="Arial" w:cs="Arial"/>
                <w:b/>
                <w:sz w:val="20"/>
              </w:rPr>
            </w:pPr>
            <w:r w:rsidRPr="00CA453B">
              <w:rPr>
                <w:rFonts w:ascii="Arial" w:hAnsi="Arial" w:cs="Arial"/>
                <w:b/>
                <w:sz w:val="20"/>
              </w:rPr>
              <w:t>Art.</w:t>
            </w:r>
            <w:r w:rsidRPr="00CA453B">
              <w:rPr>
                <w:rFonts w:ascii="Arial" w:hAnsi="Arial" w:cs="Arial"/>
                <w:b/>
                <w:spacing w:val="-4"/>
                <w:sz w:val="20"/>
              </w:rPr>
              <w:t xml:space="preserve"> </w:t>
            </w:r>
            <w:r w:rsidRPr="00CA453B">
              <w:rPr>
                <w:rFonts w:ascii="Arial" w:hAnsi="Arial" w:cs="Arial"/>
                <w:b/>
                <w:sz w:val="20"/>
              </w:rPr>
              <w:t>174</w:t>
            </w:r>
            <w:r w:rsidRPr="00CA453B">
              <w:rPr>
                <w:rFonts w:ascii="Arial" w:hAnsi="Arial" w:cs="Arial"/>
                <w:b/>
                <w:spacing w:val="-3"/>
                <w:sz w:val="20"/>
              </w:rPr>
              <w:t xml:space="preserve"> </w:t>
            </w:r>
            <w:r w:rsidRPr="00CA453B">
              <w:rPr>
                <w:rFonts w:ascii="Arial" w:hAnsi="Arial" w:cs="Arial"/>
                <w:b/>
                <w:sz w:val="20"/>
              </w:rPr>
              <w:t>(portal</w:t>
            </w:r>
            <w:r w:rsidRPr="00CA453B">
              <w:rPr>
                <w:rFonts w:ascii="Arial" w:hAnsi="Arial" w:cs="Arial"/>
                <w:b/>
                <w:spacing w:val="-2"/>
                <w:sz w:val="20"/>
              </w:rPr>
              <w:t xml:space="preserve"> </w:t>
            </w:r>
            <w:r w:rsidRPr="00CA453B">
              <w:rPr>
                <w:rFonts w:ascii="Arial" w:hAnsi="Arial" w:cs="Arial"/>
                <w:b/>
                <w:sz w:val="20"/>
              </w:rPr>
              <w:t>nacional</w:t>
            </w:r>
            <w:r w:rsidRPr="00CA453B">
              <w:rPr>
                <w:rFonts w:ascii="Arial" w:hAnsi="Arial" w:cs="Arial"/>
                <w:b/>
                <w:spacing w:val="-4"/>
                <w:sz w:val="20"/>
              </w:rPr>
              <w:t xml:space="preserve"> </w:t>
            </w:r>
            <w:r w:rsidRPr="00CA453B">
              <w:rPr>
                <w:rFonts w:ascii="Arial" w:hAnsi="Arial" w:cs="Arial"/>
                <w:b/>
                <w:sz w:val="20"/>
              </w:rPr>
              <w:t>de</w:t>
            </w:r>
            <w:r w:rsidRPr="00CA453B">
              <w:rPr>
                <w:rFonts w:ascii="Arial" w:hAnsi="Arial" w:cs="Arial"/>
                <w:b/>
                <w:spacing w:val="-3"/>
                <w:sz w:val="20"/>
              </w:rPr>
              <w:t xml:space="preserve"> </w:t>
            </w:r>
            <w:r w:rsidRPr="00CA453B">
              <w:rPr>
                <w:rFonts w:ascii="Arial" w:hAnsi="Arial" w:cs="Arial"/>
                <w:b/>
                <w:sz w:val="20"/>
              </w:rPr>
              <w:t>contratações</w:t>
            </w:r>
            <w:r w:rsidRPr="00CA453B">
              <w:rPr>
                <w:rFonts w:ascii="Arial" w:hAnsi="Arial" w:cs="Arial"/>
                <w:b/>
                <w:spacing w:val="-3"/>
                <w:sz w:val="20"/>
              </w:rPr>
              <w:t xml:space="preserve"> </w:t>
            </w:r>
            <w:r w:rsidRPr="00CA453B">
              <w:rPr>
                <w:rFonts w:ascii="Arial" w:hAnsi="Arial" w:cs="Arial"/>
                <w:b/>
                <w:sz w:val="20"/>
              </w:rPr>
              <w:t>públicas)</w:t>
            </w:r>
          </w:p>
          <w:p w14:paraId="48A5EADF" w14:textId="77777777" w:rsidR="00D813F2" w:rsidRPr="00CA453B" w:rsidRDefault="00D813F2" w:rsidP="00CA453B">
            <w:pPr>
              <w:pStyle w:val="TableParagraph"/>
              <w:spacing w:before="24" w:line="276" w:lineRule="auto"/>
              <w:ind w:left="83"/>
              <w:rPr>
                <w:rFonts w:ascii="Arial" w:hAnsi="Arial" w:cs="Arial"/>
                <w:sz w:val="20"/>
              </w:rPr>
            </w:pPr>
            <w:r w:rsidRPr="00CA453B">
              <w:rPr>
                <w:rFonts w:ascii="Arial" w:hAnsi="Arial" w:cs="Arial"/>
                <w:sz w:val="20"/>
              </w:rPr>
              <w:t>§</w:t>
            </w:r>
            <w:r w:rsidRPr="00CA453B">
              <w:rPr>
                <w:rFonts w:ascii="Arial" w:hAnsi="Arial" w:cs="Arial"/>
                <w:spacing w:val="-2"/>
                <w:sz w:val="20"/>
              </w:rPr>
              <w:t xml:space="preserve"> </w:t>
            </w:r>
            <w:r w:rsidRPr="00CA453B">
              <w:rPr>
                <w:rFonts w:ascii="Arial" w:hAnsi="Arial" w:cs="Arial"/>
                <w:sz w:val="20"/>
              </w:rPr>
              <w:t>3º O</w:t>
            </w:r>
            <w:r w:rsidRPr="00CA453B">
              <w:rPr>
                <w:rFonts w:ascii="Arial" w:hAnsi="Arial" w:cs="Arial"/>
                <w:spacing w:val="-1"/>
                <w:sz w:val="20"/>
              </w:rPr>
              <w:t xml:space="preserve"> </w:t>
            </w:r>
            <w:r w:rsidRPr="00CA453B">
              <w:rPr>
                <w:rFonts w:ascii="Arial" w:hAnsi="Arial" w:cs="Arial"/>
                <w:sz w:val="20"/>
              </w:rPr>
              <w:t>PNCP</w:t>
            </w:r>
            <w:r w:rsidRPr="00CA453B">
              <w:rPr>
                <w:rFonts w:ascii="Arial" w:hAnsi="Arial" w:cs="Arial"/>
                <w:spacing w:val="-1"/>
                <w:sz w:val="20"/>
              </w:rPr>
              <w:t xml:space="preserve"> </w:t>
            </w:r>
            <w:r w:rsidRPr="00CA453B">
              <w:rPr>
                <w:rFonts w:ascii="Arial" w:hAnsi="Arial" w:cs="Arial"/>
                <w:sz w:val="20"/>
              </w:rPr>
              <w:t>deverá,</w:t>
            </w:r>
            <w:r w:rsidRPr="00CA453B">
              <w:rPr>
                <w:rFonts w:ascii="Arial" w:hAnsi="Arial" w:cs="Arial"/>
                <w:spacing w:val="-2"/>
                <w:sz w:val="20"/>
              </w:rPr>
              <w:t xml:space="preserve"> </w:t>
            </w:r>
            <w:r w:rsidRPr="00CA453B">
              <w:rPr>
                <w:rFonts w:ascii="Arial" w:hAnsi="Arial" w:cs="Arial"/>
                <w:sz w:val="20"/>
              </w:rPr>
              <w:t>entre</w:t>
            </w:r>
            <w:r w:rsidRPr="00CA453B">
              <w:rPr>
                <w:rFonts w:ascii="Arial" w:hAnsi="Arial" w:cs="Arial"/>
                <w:spacing w:val="-2"/>
                <w:sz w:val="20"/>
              </w:rPr>
              <w:t xml:space="preserve"> </w:t>
            </w:r>
            <w:r w:rsidRPr="00CA453B">
              <w:rPr>
                <w:rFonts w:ascii="Arial" w:hAnsi="Arial" w:cs="Arial"/>
                <w:sz w:val="20"/>
              </w:rPr>
              <w:t>outras</w:t>
            </w:r>
            <w:r w:rsidRPr="00CA453B">
              <w:rPr>
                <w:rFonts w:ascii="Arial" w:hAnsi="Arial" w:cs="Arial"/>
                <w:spacing w:val="-2"/>
                <w:sz w:val="20"/>
              </w:rPr>
              <w:t xml:space="preserve"> </w:t>
            </w:r>
            <w:r w:rsidRPr="00CA453B">
              <w:rPr>
                <w:rFonts w:ascii="Arial" w:hAnsi="Arial" w:cs="Arial"/>
                <w:sz w:val="20"/>
              </w:rPr>
              <w:t>funcionalidades,</w:t>
            </w:r>
            <w:r w:rsidRPr="00CA453B">
              <w:rPr>
                <w:rFonts w:ascii="Arial" w:hAnsi="Arial" w:cs="Arial"/>
                <w:spacing w:val="-2"/>
                <w:sz w:val="20"/>
              </w:rPr>
              <w:t xml:space="preserve"> </w:t>
            </w:r>
            <w:r w:rsidRPr="00CA453B">
              <w:rPr>
                <w:rFonts w:ascii="Arial" w:hAnsi="Arial" w:cs="Arial"/>
                <w:sz w:val="20"/>
              </w:rPr>
              <w:t>oferecer:</w:t>
            </w:r>
          </w:p>
          <w:p w14:paraId="20305A7C" w14:textId="77777777" w:rsidR="00D813F2" w:rsidRPr="00CA453B" w:rsidRDefault="00D813F2" w:rsidP="00CA453B">
            <w:pPr>
              <w:pStyle w:val="TableParagraph"/>
              <w:spacing w:line="276" w:lineRule="auto"/>
              <w:ind w:left="83"/>
              <w:rPr>
                <w:rFonts w:ascii="Arial" w:hAnsi="Arial" w:cs="Arial"/>
                <w:sz w:val="20"/>
              </w:rPr>
            </w:pPr>
            <w:r w:rsidRPr="00CA453B">
              <w:rPr>
                <w:rFonts w:ascii="Arial" w:hAnsi="Arial" w:cs="Arial"/>
                <w:sz w:val="20"/>
              </w:rPr>
              <w:t>VI</w:t>
            </w:r>
            <w:r w:rsidRPr="00CA453B">
              <w:rPr>
                <w:rFonts w:ascii="Arial" w:hAnsi="Arial" w:cs="Arial"/>
                <w:spacing w:val="1"/>
                <w:sz w:val="20"/>
              </w:rPr>
              <w:t xml:space="preserve"> </w:t>
            </w:r>
            <w:r w:rsidRPr="00CA453B">
              <w:rPr>
                <w:rFonts w:ascii="Arial" w:hAnsi="Arial" w:cs="Arial"/>
                <w:sz w:val="20"/>
              </w:rPr>
              <w:t>-</w:t>
            </w:r>
            <w:r w:rsidRPr="00CA453B">
              <w:rPr>
                <w:rFonts w:ascii="Arial" w:hAnsi="Arial" w:cs="Arial"/>
                <w:spacing w:val="1"/>
                <w:sz w:val="20"/>
              </w:rPr>
              <w:t xml:space="preserve"> </w:t>
            </w:r>
            <w:r w:rsidRPr="00CA453B">
              <w:rPr>
                <w:rFonts w:ascii="Arial" w:hAnsi="Arial" w:cs="Arial"/>
                <w:sz w:val="20"/>
              </w:rPr>
              <w:t>sistema de</w:t>
            </w:r>
            <w:r w:rsidRPr="00CA453B">
              <w:rPr>
                <w:rFonts w:ascii="Arial" w:hAnsi="Arial" w:cs="Arial"/>
                <w:spacing w:val="-1"/>
                <w:sz w:val="20"/>
              </w:rPr>
              <w:t xml:space="preserve"> </w:t>
            </w:r>
            <w:r w:rsidRPr="00CA453B">
              <w:rPr>
                <w:rFonts w:ascii="Arial" w:hAnsi="Arial" w:cs="Arial"/>
                <w:sz w:val="20"/>
              </w:rPr>
              <w:t>gestão compartilhada com a</w:t>
            </w:r>
            <w:r w:rsidRPr="00CA453B">
              <w:rPr>
                <w:rFonts w:ascii="Arial" w:hAnsi="Arial" w:cs="Arial"/>
                <w:spacing w:val="1"/>
                <w:sz w:val="20"/>
              </w:rPr>
              <w:t xml:space="preserve"> </w:t>
            </w:r>
            <w:r w:rsidRPr="00CA453B">
              <w:rPr>
                <w:rFonts w:ascii="Arial" w:hAnsi="Arial" w:cs="Arial"/>
                <w:sz w:val="20"/>
              </w:rPr>
              <w:t>sociedade</w:t>
            </w:r>
            <w:r w:rsidRPr="00CA453B">
              <w:rPr>
                <w:rFonts w:ascii="Arial" w:hAnsi="Arial" w:cs="Arial"/>
                <w:spacing w:val="-1"/>
                <w:sz w:val="20"/>
              </w:rPr>
              <w:t xml:space="preserve"> </w:t>
            </w:r>
            <w:r w:rsidRPr="00CA453B">
              <w:rPr>
                <w:rFonts w:ascii="Arial" w:hAnsi="Arial" w:cs="Arial"/>
                <w:sz w:val="20"/>
              </w:rPr>
              <w:t>de</w:t>
            </w:r>
            <w:r w:rsidRPr="00CA453B">
              <w:rPr>
                <w:rFonts w:ascii="Arial" w:hAnsi="Arial" w:cs="Arial"/>
                <w:spacing w:val="-1"/>
                <w:sz w:val="20"/>
              </w:rPr>
              <w:t xml:space="preserve"> </w:t>
            </w:r>
            <w:r w:rsidRPr="00CA453B">
              <w:rPr>
                <w:rFonts w:ascii="Arial" w:hAnsi="Arial" w:cs="Arial"/>
                <w:sz w:val="20"/>
              </w:rPr>
              <w:t>informações</w:t>
            </w:r>
            <w:r w:rsidRPr="00CA453B">
              <w:rPr>
                <w:rFonts w:ascii="Arial" w:hAnsi="Arial" w:cs="Arial"/>
                <w:spacing w:val="-46"/>
                <w:sz w:val="20"/>
              </w:rPr>
              <w:t xml:space="preserve"> </w:t>
            </w:r>
            <w:r w:rsidRPr="00CA453B">
              <w:rPr>
                <w:rFonts w:ascii="Arial" w:hAnsi="Arial" w:cs="Arial"/>
                <w:sz w:val="20"/>
              </w:rPr>
              <w:t>referentes</w:t>
            </w:r>
            <w:r w:rsidRPr="00CA453B">
              <w:rPr>
                <w:rFonts w:ascii="Arial" w:hAnsi="Arial" w:cs="Arial"/>
                <w:spacing w:val="-1"/>
                <w:sz w:val="20"/>
              </w:rPr>
              <w:t xml:space="preserve"> </w:t>
            </w:r>
            <w:r w:rsidRPr="00CA453B">
              <w:rPr>
                <w:rFonts w:ascii="Arial" w:hAnsi="Arial" w:cs="Arial"/>
                <w:sz w:val="20"/>
              </w:rPr>
              <w:t>à</w:t>
            </w:r>
            <w:r w:rsidRPr="00CA453B">
              <w:rPr>
                <w:rFonts w:ascii="Arial" w:hAnsi="Arial" w:cs="Arial"/>
                <w:spacing w:val="1"/>
                <w:sz w:val="20"/>
              </w:rPr>
              <w:t xml:space="preserve"> </w:t>
            </w:r>
            <w:r w:rsidRPr="00CA453B">
              <w:rPr>
                <w:rFonts w:ascii="Arial" w:hAnsi="Arial" w:cs="Arial"/>
                <w:sz w:val="20"/>
              </w:rPr>
              <w:t>execução do</w:t>
            </w:r>
            <w:r w:rsidRPr="00CA453B">
              <w:rPr>
                <w:rFonts w:ascii="Arial" w:hAnsi="Arial" w:cs="Arial"/>
                <w:spacing w:val="-1"/>
                <w:sz w:val="20"/>
              </w:rPr>
              <w:t xml:space="preserve"> </w:t>
            </w:r>
            <w:r w:rsidRPr="00CA453B">
              <w:rPr>
                <w:rFonts w:ascii="Arial" w:hAnsi="Arial" w:cs="Arial"/>
                <w:sz w:val="20"/>
              </w:rPr>
              <w:t>contrato,</w:t>
            </w:r>
            <w:r w:rsidRPr="00CA453B">
              <w:rPr>
                <w:rFonts w:ascii="Arial" w:hAnsi="Arial" w:cs="Arial"/>
                <w:spacing w:val="-1"/>
                <w:sz w:val="20"/>
              </w:rPr>
              <w:t xml:space="preserve"> </w:t>
            </w:r>
            <w:r w:rsidRPr="00CA453B">
              <w:rPr>
                <w:rFonts w:ascii="Arial" w:hAnsi="Arial" w:cs="Arial"/>
                <w:sz w:val="20"/>
              </w:rPr>
              <w:t>que possibilite:</w:t>
            </w:r>
          </w:p>
        </w:tc>
        <w:tc>
          <w:tcPr>
            <w:tcW w:w="3503" w:type="dxa"/>
            <w:gridSpan w:val="2"/>
            <w:tcBorders>
              <w:left w:val="single" w:sz="18" w:space="0" w:color="FFFFFF"/>
            </w:tcBorders>
            <w:shd w:val="clear" w:color="auto" w:fill="E1EED9"/>
          </w:tcPr>
          <w:p w14:paraId="7A0C08FB" w14:textId="77777777" w:rsidR="00D813F2" w:rsidRPr="00CA453B" w:rsidRDefault="00D813F2" w:rsidP="00CA453B">
            <w:pPr>
              <w:pStyle w:val="TableParagraph"/>
              <w:spacing w:before="5" w:line="276" w:lineRule="auto"/>
              <w:rPr>
                <w:rFonts w:ascii="Arial" w:hAnsi="Arial" w:cs="Arial"/>
                <w:b/>
                <w:sz w:val="24"/>
              </w:rPr>
            </w:pPr>
          </w:p>
          <w:p w14:paraId="3AC17F64" w14:textId="77777777" w:rsidR="00D813F2" w:rsidRPr="00CA453B" w:rsidRDefault="00D813F2" w:rsidP="00CA453B">
            <w:pPr>
              <w:pStyle w:val="TableParagraph"/>
              <w:spacing w:line="276" w:lineRule="auto"/>
              <w:ind w:left="85" w:right="81"/>
              <w:rPr>
                <w:rFonts w:ascii="Arial" w:hAnsi="Arial" w:cs="Arial"/>
                <w:sz w:val="20"/>
              </w:rPr>
            </w:pPr>
            <w:r w:rsidRPr="00CA453B">
              <w:rPr>
                <w:rFonts w:ascii="Arial" w:hAnsi="Arial" w:cs="Arial"/>
                <w:sz w:val="20"/>
              </w:rPr>
              <w:t>Regulamentar</w:t>
            </w:r>
            <w:r w:rsidRPr="00CA453B">
              <w:rPr>
                <w:rFonts w:ascii="Arial" w:hAnsi="Arial" w:cs="Arial"/>
                <w:spacing w:val="41"/>
                <w:sz w:val="20"/>
              </w:rPr>
              <w:t xml:space="preserve"> </w:t>
            </w:r>
            <w:r w:rsidRPr="00CA453B">
              <w:rPr>
                <w:rFonts w:ascii="Arial" w:hAnsi="Arial" w:cs="Arial"/>
                <w:sz w:val="20"/>
              </w:rPr>
              <w:t>o</w:t>
            </w:r>
            <w:r w:rsidRPr="00CA453B">
              <w:rPr>
                <w:rFonts w:ascii="Arial" w:hAnsi="Arial" w:cs="Arial"/>
                <w:spacing w:val="43"/>
                <w:sz w:val="20"/>
              </w:rPr>
              <w:t xml:space="preserve"> </w:t>
            </w:r>
            <w:r w:rsidRPr="00CA453B">
              <w:rPr>
                <w:rFonts w:ascii="Arial" w:hAnsi="Arial" w:cs="Arial"/>
                <w:sz w:val="20"/>
              </w:rPr>
              <w:t>Portal</w:t>
            </w:r>
            <w:r w:rsidRPr="00CA453B">
              <w:rPr>
                <w:rFonts w:ascii="Arial" w:hAnsi="Arial" w:cs="Arial"/>
                <w:spacing w:val="43"/>
                <w:sz w:val="20"/>
              </w:rPr>
              <w:t xml:space="preserve"> </w:t>
            </w:r>
            <w:r w:rsidRPr="00CA453B">
              <w:rPr>
                <w:rFonts w:ascii="Arial" w:hAnsi="Arial" w:cs="Arial"/>
                <w:sz w:val="20"/>
              </w:rPr>
              <w:t>Nacional</w:t>
            </w:r>
            <w:r w:rsidRPr="00CA453B">
              <w:rPr>
                <w:rFonts w:ascii="Arial" w:hAnsi="Arial" w:cs="Arial"/>
                <w:spacing w:val="44"/>
                <w:sz w:val="20"/>
              </w:rPr>
              <w:t xml:space="preserve"> </w:t>
            </w:r>
            <w:r w:rsidRPr="00CA453B">
              <w:rPr>
                <w:rFonts w:ascii="Arial" w:hAnsi="Arial" w:cs="Arial"/>
                <w:sz w:val="20"/>
              </w:rPr>
              <w:t>de</w:t>
            </w:r>
            <w:r w:rsidRPr="00CA453B">
              <w:rPr>
                <w:rFonts w:ascii="Arial" w:hAnsi="Arial" w:cs="Arial"/>
                <w:spacing w:val="-47"/>
                <w:sz w:val="20"/>
              </w:rPr>
              <w:t xml:space="preserve"> </w:t>
            </w:r>
            <w:r w:rsidRPr="00CA453B">
              <w:rPr>
                <w:rFonts w:ascii="Arial" w:hAnsi="Arial" w:cs="Arial"/>
                <w:sz w:val="20"/>
              </w:rPr>
              <w:t>Contratações</w:t>
            </w:r>
            <w:r w:rsidRPr="00CA453B">
              <w:rPr>
                <w:rFonts w:ascii="Arial" w:hAnsi="Arial" w:cs="Arial"/>
                <w:spacing w:val="-2"/>
                <w:sz w:val="20"/>
              </w:rPr>
              <w:t xml:space="preserve"> </w:t>
            </w:r>
            <w:r w:rsidRPr="00CA453B">
              <w:rPr>
                <w:rFonts w:ascii="Arial" w:hAnsi="Arial" w:cs="Arial"/>
                <w:sz w:val="20"/>
              </w:rPr>
              <w:t>Públicas.</w:t>
            </w:r>
          </w:p>
        </w:tc>
      </w:tr>
      <w:tr w:rsidR="00D813F2" w:rsidRPr="00CA453B" w14:paraId="76A861D5" w14:textId="77777777" w:rsidTr="003E38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3" w:type="dxa"/>
          <w:trHeight w:val="2002"/>
        </w:trPr>
        <w:tc>
          <w:tcPr>
            <w:tcW w:w="449" w:type="dxa"/>
            <w:tcBorders>
              <w:bottom w:val="single" w:sz="2" w:space="0" w:color="E1EED9"/>
              <w:right w:val="single" w:sz="18" w:space="0" w:color="FFFFFF"/>
            </w:tcBorders>
            <w:shd w:val="clear" w:color="auto" w:fill="C5DFB3"/>
          </w:tcPr>
          <w:p w14:paraId="551F2739" w14:textId="77777777" w:rsidR="00D813F2" w:rsidRPr="00CA453B" w:rsidRDefault="00D813F2" w:rsidP="00CA453B">
            <w:pPr>
              <w:pStyle w:val="TableParagraph"/>
              <w:spacing w:line="276" w:lineRule="auto"/>
              <w:rPr>
                <w:rFonts w:ascii="Arial" w:hAnsi="Arial" w:cs="Arial"/>
                <w:sz w:val="18"/>
              </w:rPr>
            </w:pPr>
          </w:p>
        </w:tc>
        <w:tc>
          <w:tcPr>
            <w:tcW w:w="6638" w:type="dxa"/>
            <w:gridSpan w:val="2"/>
            <w:tcBorders>
              <w:left w:val="single" w:sz="18" w:space="0" w:color="FFFFFF"/>
              <w:right w:val="single" w:sz="18" w:space="0" w:color="FFFFFF"/>
            </w:tcBorders>
            <w:shd w:val="clear" w:color="auto" w:fill="E1EED9"/>
          </w:tcPr>
          <w:p w14:paraId="27308834" w14:textId="77777777" w:rsidR="00D813F2" w:rsidRPr="00CA453B" w:rsidRDefault="00D813F2" w:rsidP="00620A80">
            <w:pPr>
              <w:pStyle w:val="TableParagraph"/>
              <w:numPr>
                <w:ilvl w:val="0"/>
                <w:numId w:val="1"/>
              </w:numPr>
              <w:tabs>
                <w:tab w:val="left" w:pos="302"/>
              </w:tabs>
              <w:spacing w:before="100" w:line="276" w:lineRule="auto"/>
              <w:ind w:right="89" w:firstLine="0"/>
              <w:jc w:val="both"/>
              <w:rPr>
                <w:rFonts w:ascii="Arial" w:hAnsi="Arial" w:cs="Arial"/>
                <w:sz w:val="20"/>
              </w:rPr>
            </w:pPr>
            <w:r w:rsidRPr="00CA453B">
              <w:rPr>
                <w:rFonts w:ascii="Arial" w:hAnsi="Arial" w:cs="Arial"/>
                <w:color w:val="1C1B1A"/>
                <w:sz w:val="20"/>
              </w:rPr>
              <w:t>comunicação</w:t>
            </w:r>
            <w:r w:rsidRPr="00CA453B">
              <w:rPr>
                <w:rFonts w:ascii="Arial" w:hAnsi="Arial" w:cs="Arial"/>
                <w:color w:val="1C1B1A"/>
                <w:spacing w:val="-6"/>
                <w:sz w:val="20"/>
              </w:rPr>
              <w:t xml:space="preserve"> </w:t>
            </w:r>
            <w:r w:rsidRPr="00CA453B">
              <w:rPr>
                <w:rFonts w:ascii="Arial" w:hAnsi="Arial" w:cs="Arial"/>
                <w:color w:val="1C1B1A"/>
                <w:sz w:val="20"/>
              </w:rPr>
              <w:t>entre</w:t>
            </w:r>
            <w:r w:rsidRPr="00CA453B">
              <w:rPr>
                <w:rFonts w:ascii="Arial" w:hAnsi="Arial" w:cs="Arial"/>
                <w:color w:val="1C1B1A"/>
                <w:spacing w:val="-6"/>
                <w:sz w:val="20"/>
              </w:rPr>
              <w:t xml:space="preserve"> </w:t>
            </w:r>
            <w:r w:rsidRPr="00CA453B">
              <w:rPr>
                <w:rFonts w:ascii="Arial" w:hAnsi="Arial" w:cs="Arial"/>
                <w:color w:val="1C1B1A"/>
                <w:sz w:val="20"/>
              </w:rPr>
              <w:t>a</w:t>
            </w:r>
            <w:r w:rsidRPr="00CA453B">
              <w:rPr>
                <w:rFonts w:ascii="Arial" w:hAnsi="Arial" w:cs="Arial"/>
                <w:color w:val="1C1B1A"/>
                <w:spacing w:val="-5"/>
                <w:sz w:val="20"/>
              </w:rPr>
              <w:t xml:space="preserve"> </w:t>
            </w:r>
            <w:r w:rsidRPr="00CA453B">
              <w:rPr>
                <w:rFonts w:ascii="Arial" w:hAnsi="Arial" w:cs="Arial"/>
                <w:color w:val="1C1B1A"/>
                <w:sz w:val="20"/>
              </w:rPr>
              <w:t>população</w:t>
            </w:r>
            <w:r w:rsidRPr="00CA453B">
              <w:rPr>
                <w:rFonts w:ascii="Arial" w:hAnsi="Arial" w:cs="Arial"/>
                <w:color w:val="1C1B1A"/>
                <w:spacing w:val="-5"/>
                <w:sz w:val="20"/>
              </w:rPr>
              <w:t xml:space="preserve"> </w:t>
            </w:r>
            <w:r w:rsidRPr="00CA453B">
              <w:rPr>
                <w:rFonts w:ascii="Arial" w:hAnsi="Arial" w:cs="Arial"/>
                <w:color w:val="1C1B1A"/>
                <w:sz w:val="20"/>
              </w:rPr>
              <w:t>e</w:t>
            </w:r>
            <w:r w:rsidRPr="00CA453B">
              <w:rPr>
                <w:rFonts w:ascii="Arial" w:hAnsi="Arial" w:cs="Arial"/>
                <w:color w:val="1C1B1A"/>
                <w:spacing w:val="-5"/>
                <w:sz w:val="20"/>
              </w:rPr>
              <w:t xml:space="preserve"> </w:t>
            </w:r>
            <w:r w:rsidRPr="00CA453B">
              <w:rPr>
                <w:rFonts w:ascii="Arial" w:hAnsi="Arial" w:cs="Arial"/>
                <w:color w:val="1C1B1A"/>
                <w:sz w:val="20"/>
              </w:rPr>
              <w:t>representantes</w:t>
            </w:r>
            <w:r w:rsidRPr="00CA453B">
              <w:rPr>
                <w:rFonts w:ascii="Arial" w:hAnsi="Arial" w:cs="Arial"/>
                <w:color w:val="1C1B1A"/>
                <w:spacing w:val="-7"/>
                <w:sz w:val="20"/>
              </w:rPr>
              <w:t xml:space="preserve"> </w:t>
            </w:r>
            <w:r w:rsidRPr="00CA453B">
              <w:rPr>
                <w:rFonts w:ascii="Arial" w:hAnsi="Arial" w:cs="Arial"/>
                <w:color w:val="1C1B1A"/>
                <w:sz w:val="20"/>
              </w:rPr>
              <w:t>da</w:t>
            </w:r>
            <w:r w:rsidRPr="00CA453B">
              <w:rPr>
                <w:rFonts w:ascii="Arial" w:hAnsi="Arial" w:cs="Arial"/>
                <w:color w:val="1C1B1A"/>
                <w:spacing w:val="-5"/>
                <w:sz w:val="20"/>
              </w:rPr>
              <w:t xml:space="preserve"> </w:t>
            </w:r>
            <w:r w:rsidRPr="00CA453B">
              <w:rPr>
                <w:rFonts w:ascii="Arial" w:hAnsi="Arial" w:cs="Arial"/>
                <w:color w:val="1C1B1A"/>
                <w:sz w:val="20"/>
              </w:rPr>
              <w:t>Administração</w:t>
            </w:r>
            <w:r w:rsidRPr="00CA453B">
              <w:rPr>
                <w:rFonts w:ascii="Arial" w:hAnsi="Arial" w:cs="Arial"/>
                <w:color w:val="1C1B1A"/>
                <w:spacing w:val="-5"/>
                <w:sz w:val="20"/>
              </w:rPr>
              <w:t xml:space="preserve"> </w:t>
            </w:r>
            <w:r w:rsidRPr="00CA453B">
              <w:rPr>
                <w:rFonts w:ascii="Arial" w:hAnsi="Arial" w:cs="Arial"/>
                <w:color w:val="1C1B1A"/>
                <w:sz w:val="20"/>
              </w:rPr>
              <w:t>e</w:t>
            </w:r>
            <w:r w:rsidRPr="00CA453B">
              <w:rPr>
                <w:rFonts w:ascii="Arial" w:hAnsi="Arial" w:cs="Arial"/>
                <w:color w:val="1C1B1A"/>
                <w:spacing w:val="-48"/>
                <w:sz w:val="20"/>
              </w:rPr>
              <w:t xml:space="preserve"> </w:t>
            </w:r>
            <w:r w:rsidRPr="00CA453B">
              <w:rPr>
                <w:rFonts w:ascii="Arial" w:hAnsi="Arial" w:cs="Arial"/>
                <w:color w:val="1C1B1A"/>
                <w:sz w:val="20"/>
              </w:rPr>
              <w:t>do</w:t>
            </w:r>
            <w:r w:rsidRPr="00CA453B">
              <w:rPr>
                <w:rFonts w:ascii="Arial" w:hAnsi="Arial" w:cs="Arial"/>
                <w:color w:val="1C1B1A"/>
                <w:spacing w:val="1"/>
                <w:sz w:val="20"/>
              </w:rPr>
              <w:t xml:space="preserve"> </w:t>
            </w:r>
            <w:r w:rsidRPr="00CA453B">
              <w:rPr>
                <w:rFonts w:ascii="Arial" w:hAnsi="Arial" w:cs="Arial"/>
                <w:color w:val="1C1B1A"/>
                <w:sz w:val="20"/>
              </w:rPr>
              <w:t>contratado</w:t>
            </w:r>
            <w:r w:rsidRPr="00CA453B">
              <w:rPr>
                <w:rFonts w:ascii="Arial" w:hAnsi="Arial" w:cs="Arial"/>
                <w:color w:val="1C1B1A"/>
                <w:spacing w:val="1"/>
                <w:sz w:val="20"/>
              </w:rPr>
              <w:t xml:space="preserve"> </w:t>
            </w:r>
            <w:r w:rsidRPr="00CA453B">
              <w:rPr>
                <w:rFonts w:ascii="Arial" w:hAnsi="Arial" w:cs="Arial"/>
                <w:color w:val="1C1B1A"/>
                <w:sz w:val="20"/>
              </w:rPr>
              <w:t>designados</w:t>
            </w:r>
            <w:r w:rsidRPr="00CA453B">
              <w:rPr>
                <w:rFonts w:ascii="Arial" w:hAnsi="Arial" w:cs="Arial"/>
                <w:color w:val="1C1B1A"/>
                <w:spacing w:val="1"/>
                <w:sz w:val="20"/>
              </w:rPr>
              <w:t xml:space="preserve"> </w:t>
            </w:r>
            <w:r w:rsidRPr="00CA453B">
              <w:rPr>
                <w:rFonts w:ascii="Arial" w:hAnsi="Arial" w:cs="Arial"/>
                <w:color w:val="1C1B1A"/>
                <w:sz w:val="20"/>
              </w:rPr>
              <w:t>para</w:t>
            </w:r>
            <w:r w:rsidRPr="00CA453B">
              <w:rPr>
                <w:rFonts w:ascii="Arial" w:hAnsi="Arial" w:cs="Arial"/>
                <w:color w:val="1C1B1A"/>
                <w:spacing w:val="1"/>
                <w:sz w:val="20"/>
              </w:rPr>
              <w:t xml:space="preserve"> </w:t>
            </w:r>
            <w:r w:rsidRPr="00CA453B">
              <w:rPr>
                <w:rFonts w:ascii="Arial" w:hAnsi="Arial" w:cs="Arial"/>
                <w:color w:val="1C1B1A"/>
                <w:sz w:val="20"/>
              </w:rPr>
              <w:t>prestar</w:t>
            </w:r>
            <w:r w:rsidRPr="00CA453B">
              <w:rPr>
                <w:rFonts w:ascii="Arial" w:hAnsi="Arial" w:cs="Arial"/>
                <w:color w:val="1C1B1A"/>
                <w:spacing w:val="1"/>
                <w:sz w:val="20"/>
              </w:rPr>
              <w:t xml:space="preserve"> </w:t>
            </w:r>
            <w:r w:rsidRPr="00CA453B">
              <w:rPr>
                <w:rFonts w:ascii="Arial" w:hAnsi="Arial" w:cs="Arial"/>
                <w:color w:val="1C1B1A"/>
                <w:sz w:val="20"/>
              </w:rPr>
              <w:t>as</w:t>
            </w:r>
            <w:r w:rsidRPr="00CA453B">
              <w:rPr>
                <w:rFonts w:ascii="Arial" w:hAnsi="Arial" w:cs="Arial"/>
                <w:color w:val="1C1B1A"/>
                <w:spacing w:val="1"/>
                <w:sz w:val="20"/>
              </w:rPr>
              <w:t xml:space="preserve"> </w:t>
            </w:r>
            <w:r w:rsidRPr="00CA453B">
              <w:rPr>
                <w:rFonts w:ascii="Arial" w:hAnsi="Arial" w:cs="Arial"/>
                <w:color w:val="1C1B1A"/>
                <w:sz w:val="20"/>
              </w:rPr>
              <w:t>informações</w:t>
            </w:r>
            <w:r w:rsidRPr="00CA453B">
              <w:rPr>
                <w:rFonts w:ascii="Arial" w:hAnsi="Arial" w:cs="Arial"/>
                <w:color w:val="1C1B1A"/>
                <w:spacing w:val="1"/>
                <w:sz w:val="20"/>
              </w:rPr>
              <w:t xml:space="preserve"> </w:t>
            </w:r>
            <w:r w:rsidRPr="00CA453B">
              <w:rPr>
                <w:rFonts w:ascii="Arial" w:hAnsi="Arial" w:cs="Arial"/>
                <w:color w:val="1C1B1A"/>
                <w:sz w:val="20"/>
              </w:rPr>
              <w:t>e</w:t>
            </w:r>
            <w:r w:rsidRPr="00CA453B">
              <w:rPr>
                <w:rFonts w:ascii="Arial" w:hAnsi="Arial" w:cs="Arial"/>
                <w:color w:val="1C1B1A"/>
                <w:spacing w:val="1"/>
                <w:sz w:val="20"/>
              </w:rPr>
              <w:t xml:space="preserve"> </w:t>
            </w:r>
            <w:r w:rsidRPr="00CA453B">
              <w:rPr>
                <w:rFonts w:ascii="Arial" w:hAnsi="Arial" w:cs="Arial"/>
                <w:color w:val="1C1B1A"/>
                <w:sz w:val="20"/>
              </w:rPr>
              <w:t>esclarecimentos</w:t>
            </w:r>
            <w:r w:rsidRPr="00CA453B">
              <w:rPr>
                <w:rFonts w:ascii="Arial" w:hAnsi="Arial" w:cs="Arial"/>
                <w:color w:val="1C1B1A"/>
                <w:spacing w:val="-2"/>
                <w:sz w:val="20"/>
              </w:rPr>
              <w:t xml:space="preserve"> </w:t>
            </w:r>
            <w:r w:rsidRPr="00CA453B">
              <w:rPr>
                <w:rFonts w:ascii="Arial" w:hAnsi="Arial" w:cs="Arial"/>
                <w:color w:val="1C1B1A"/>
                <w:sz w:val="20"/>
              </w:rPr>
              <w:t>pertinentes,</w:t>
            </w:r>
            <w:r w:rsidRPr="00CA453B">
              <w:rPr>
                <w:rFonts w:ascii="Arial" w:hAnsi="Arial" w:cs="Arial"/>
                <w:color w:val="1C1B1A"/>
                <w:spacing w:val="-1"/>
                <w:sz w:val="20"/>
              </w:rPr>
              <w:t xml:space="preserve"> </w:t>
            </w:r>
            <w:r w:rsidRPr="00CA453B">
              <w:rPr>
                <w:rFonts w:ascii="Arial" w:hAnsi="Arial" w:cs="Arial"/>
                <w:color w:val="1C1B1A"/>
                <w:sz w:val="20"/>
              </w:rPr>
              <w:t>na forma de</w:t>
            </w:r>
            <w:r w:rsidRPr="00CA453B">
              <w:rPr>
                <w:rFonts w:ascii="Arial" w:hAnsi="Arial" w:cs="Arial"/>
                <w:color w:val="1C1B1A"/>
                <w:spacing w:val="4"/>
                <w:sz w:val="20"/>
              </w:rPr>
              <w:t xml:space="preserve"> </w:t>
            </w:r>
            <w:r w:rsidRPr="00CA453B">
              <w:rPr>
                <w:rFonts w:ascii="Arial" w:hAnsi="Arial" w:cs="Arial"/>
                <w:b/>
                <w:color w:val="C00000"/>
                <w:sz w:val="20"/>
              </w:rPr>
              <w:t>regulamento</w:t>
            </w:r>
            <w:r w:rsidRPr="00CA453B">
              <w:rPr>
                <w:rFonts w:ascii="Arial" w:hAnsi="Arial" w:cs="Arial"/>
                <w:color w:val="1C1B1A"/>
                <w:sz w:val="20"/>
              </w:rPr>
              <w:t>;</w:t>
            </w:r>
          </w:p>
          <w:p w14:paraId="0BE60C35" w14:textId="77777777" w:rsidR="00D813F2" w:rsidRPr="00CA453B" w:rsidRDefault="00D813F2" w:rsidP="00620A80">
            <w:pPr>
              <w:pStyle w:val="TableParagraph"/>
              <w:numPr>
                <w:ilvl w:val="0"/>
                <w:numId w:val="1"/>
              </w:numPr>
              <w:tabs>
                <w:tab w:val="left" w:pos="410"/>
              </w:tabs>
              <w:spacing w:before="79" w:line="276" w:lineRule="auto"/>
              <w:ind w:right="87" w:firstLine="0"/>
              <w:jc w:val="both"/>
              <w:rPr>
                <w:rFonts w:ascii="Arial" w:hAnsi="Arial" w:cs="Arial"/>
                <w:sz w:val="20"/>
              </w:rPr>
            </w:pPr>
            <w:r w:rsidRPr="00CA453B">
              <w:rPr>
                <w:rFonts w:ascii="Arial" w:hAnsi="Arial" w:cs="Arial"/>
                <w:color w:val="1C1B1A"/>
                <w:sz w:val="20"/>
              </w:rPr>
              <w:t>divulgação,</w:t>
            </w:r>
            <w:r w:rsidRPr="00CA453B">
              <w:rPr>
                <w:rFonts w:ascii="Arial" w:hAnsi="Arial" w:cs="Arial"/>
                <w:color w:val="1C1B1A"/>
                <w:spacing w:val="1"/>
                <w:sz w:val="20"/>
              </w:rPr>
              <w:t xml:space="preserve"> </w:t>
            </w:r>
            <w:r w:rsidRPr="00CA453B">
              <w:rPr>
                <w:rFonts w:ascii="Arial" w:hAnsi="Arial" w:cs="Arial"/>
                <w:color w:val="1C1B1A"/>
                <w:sz w:val="20"/>
              </w:rPr>
              <w:t>na</w:t>
            </w:r>
            <w:r w:rsidRPr="00CA453B">
              <w:rPr>
                <w:rFonts w:ascii="Arial" w:hAnsi="Arial" w:cs="Arial"/>
                <w:color w:val="1C1B1A"/>
                <w:spacing w:val="1"/>
                <w:sz w:val="20"/>
              </w:rPr>
              <w:t xml:space="preserve"> </w:t>
            </w:r>
            <w:r w:rsidRPr="00CA453B">
              <w:rPr>
                <w:rFonts w:ascii="Arial" w:hAnsi="Arial" w:cs="Arial"/>
                <w:color w:val="1C1B1A"/>
                <w:sz w:val="20"/>
              </w:rPr>
              <w:t>forma</w:t>
            </w:r>
            <w:r w:rsidRPr="00CA453B">
              <w:rPr>
                <w:rFonts w:ascii="Arial" w:hAnsi="Arial" w:cs="Arial"/>
                <w:color w:val="1C1B1A"/>
                <w:spacing w:val="1"/>
                <w:sz w:val="20"/>
              </w:rPr>
              <w:t xml:space="preserve"> </w:t>
            </w:r>
            <w:r w:rsidRPr="00CA453B">
              <w:rPr>
                <w:rFonts w:ascii="Arial" w:hAnsi="Arial" w:cs="Arial"/>
                <w:color w:val="1C1B1A"/>
                <w:sz w:val="20"/>
              </w:rPr>
              <w:t>de</w:t>
            </w:r>
            <w:r w:rsidRPr="00CA453B">
              <w:rPr>
                <w:rFonts w:ascii="Arial" w:hAnsi="Arial" w:cs="Arial"/>
                <w:color w:val="1C1B1A"/>
                <w:spacing w:val="1"/>
                <w:sz w:val="20"/>
              </w:rPr>
              <w:t xml:space="preserve"> </w:t>
            </w:r>
            <w:r w:rsidRPr="00CA453B">
              <w:rPr>
                <w:rFonts w:ascii="Arial" w:hAnsi="Arial" w:cs="Arial"/>
                <w:b/>
                <w:color w:val="C00000"/>
                <w:sz w:val="20"/>
              </w:rPr>
              <w:t>regulamento</w:t>
            </w:r>
            <w:r w:rsidRPr="00CA453B">
              <w:rPr>
                <w:rFonts w:ascii="Arial" w:hAnsi="Arial" w:cs="Arial"/>
                <w:color w:val="1C1B1A"/>
                <w:sz w:val="20"/>
              </w:rPr>
              <w:t>,</w:t>
            </w:r>
            <w:r w:rsidRPr="00CA453B">
              <w:rPr>
                <w:rFonts w:ascii="Arial" w:hAnsi="Arial" w:cs="Arial"/>
                <w:color w:val="1C1B1A"/>
                <w:spacing w:val="1"/>
                <w:sz w:val="20"/>
              </w:rPr>
              <w:t xml:space="preserve"> </w:t>
            </w:r>
            <w:r w:rsidRPr="00CA453B">
              <w:rPr>
                <w:rFonts w:ascii="Arial" w:hAnsi="Arial" w:cs="Arial"/>
                <w:color w:val="1C1B1A"/>
                <w:sz w:val="20"/>
              </w:rPr>
              <w:t>de</w:t>
            </w:r>
            <w:r w:rsidRPr="00CA453B">
              <w:rPr>
                <w:rFonts w:ascii="Arial" w:hAnsi="Arial" w:cs="Arial"/>
                <w:color w:val="1C1B1A"/>
                <w:spacing w:val="1"/>
                <w:sz w:val="20"/>
              </w:rPr>
              <w:t xml:space="preserve"> </w:t>
            </w:r>
            <w:r w:rsidRPr="00CA453B">
              <w:rPr>
                <w:rFonts w:ascii="Arial" w:hAnsi="Arial" w:cs="Arial"/>
                <w:color w:val="1C1B1A"/>
                <w:sz w:val="20"/>
              </w:rPr>
              <w:t>relatório</w:t>
            </w:r>
            <w:r w:rsidRPr="00CA453B">
              <w:rPr>
                <w:rFonts w:ascii="Arial" w:hAnsi="Arial" w:cs="Arial"/>
                <w:color w:val="1C1B1A"/>
                <w:spacing w:val="1"/>
                <w:sz w:val="20"/>
              </w:rPr>
              <w:t xml:space="preserve"> </w:t>
            </w:r>
            <w:r w:rsidRPr="00CA453B">
              <w:rPr>
                <w:rFonts w:ascii="Arial" w:hAnsi="Arial" w:cs="Arial"/>
                <w:color w:val="1C1B1A"/>
                <w:sz w:val="20"/>
              </w:rPr>
              <w:t>final</w:t>
            </w:r>
            <w:r w:rsidRPr="00CA453B">
              <w:rPr>
                <w:rFonts w:ascii="Arial" w:hAnsi="Arial" w:cs="Arial"/>
                <w:color w:val="1C1B1A"/>
                <w:spacing w:val="1"/>
                <w:sz w:val="20"/>
              </w:rPr>
              <w:t xml:space="preserve"> </w:t>
            </w:r>
            <w:r w:rsidRPr="00CA453B">
              <w:rPr>
                <w:rFonts w:ascii="Arial" w:hAnsi="Arial" w:cs="Arial"/>
                <w:color w:val="1C1B1A"/>
                <w:sz w:val="20"/>
              </w:rPr>
              <w:t>com</w:t>
            </w:r>
            <w:r w:rsidRPr="00CA453B">
              <w:rPr>
                <w:rFonts w:ascii="Arial" w:hAnsi="Arial" w:cs="Arial"/>
                <w:color w:val="1C1B1A"/>
                <w:spacing w:val="1"/>
                <w:sz w:val="20"/>
              </w:rPr>
              <w:t xml:space="preserve"> </w:t>
            </w:r>
            <w:r w:rsidRPr="00CA453B">
              <w:rPr>
                <w:rFonts w:ascii="Arial" w:hAnsi="Arial" w:cs="Arial"/>
                <w:color w:val="1C1B1A"/>
                <w:sz w:val="20"/>
              </w:rPr>
              <w:t>informações sobre a consecução dos objetivos que tenham justificado</w:t>
            </w:r>
            <w:r w:rsidRPr="00CA453B">
              <w:rPr>
                <w:rFonts w:ascii="Arial" w:hAnsi="Arial" w:cs="Arial"/>
                <w:color w:val="1C1B1A"/>
                <w:spacing w:val="1"/>
                <w:sz w:val="20"/>
              </w:rPr>
              <w:t xml:space="preserve"> </w:t>
            </w:r>
            <w:r w:rsidRPr="00CA453B">
              <w:rPr>
                <w:rFonts w:ascii="Arial" w:hAnsi="Arial" w:cs="Arial"/>
                <w:color w:val="1C1B1A"/>
                <w:sz w:val="20"/>
              </w:rPr>
              <w:t>a</w:t>
            </w:r>
            <w:r w:rsidRPr="00CA453B">
              <w:rPr>
                <w:rFonts w:ascii="Arial" w:hAnsi="Arial" w:cs="Arial"/>
                <w:color w:val="1C1B1A"/>
                <w:spacing w:val="3"/>
                <w:sz w:val="20"/>
              </w:rPr>
              <w:t xml:space="preserve"> </w:t>
            </w:r>
            <w:r w:rsidRPr="00CA453B">
              <w:rPr>
                <w:rFonts w:ascii="Arial" w:hAnsi="Arial" w:cs="Arial"/>
                <w:color w:val="1C1B1A"/>
                <w:sz w:val="20"/>
              </w:rPr>
              <w:t>contratação</w:t>
            </w:r>
            <w:r w:rsidRPr="00CA453B">
              <w:rPr>
                <w:rFonts w:ascii="Arial" w:hAnsi="Arial" w:cs="Arial"/>
                <w:color w:val="1C1B1A"/>
                <w:spacing w:val="2"/>
                <w:sz w:val="20"/>
              </w:rPr>
              <w:t xml:space="preserve"> </w:t>
            </w:r>
            <w:r w:rsidRPr="00CA453B">
              <w:rPr>
                <w:rFonts w:ascii="Arial" w:hAnsi="Arial" w:cs="Arial"/>
                <w:color w:val="1C1B1A"/>
                <w:sz w:val="20"/>
              </w:rPr>
              <w:t>e</w:t>
            </w:r>
            <w:r w:rsidRPr="00CA453B">
              <w:rPr>
                <w:rFonts w:ascii="Arial" w:hAnsi="Arial" w:cs="Arial"/>
                <w:color w:val="1C1B1A"/>
                <w:spacing w:val="3"/>
                <w:sz w:val="20"/>
              </w:rPr>
              <w:t xml:space="preserve"> </w:t>
            </w:r>
            <w:r w:rsidRPr="00CA453B">
              <w:rPr>
                <w:rFonts w:ascii="Arial" w:hAnsi="Arial" w:cs="Arial"/>
                <w:color w:val="1C1B1A"/>
                <w:sz w:val="20"/>
              </w:rPr>
              <w:t>eventuais</w:t>
            </w:r>
            <w:r w:rsidRPr="00CA453B">
              <w:rPr>
                <w:rFonts w:ascii="Arial" w:hAnsi="Arial" w:cs="Arial"/>
                <w:color w:val="1C1B1A"/>
                <w:spacing w:val="2"/>
                <w:sz w:val="20"/>
              </w:rPr>
              <w:t xml:space="preserve"> </w:t>
            </w:r>
            <w:r w:rsidRPr="00CA453B">
              <w:rPr>
                <w:rFonts w:ascii="Arial" w:hAnsi="Arial" w:cs="Arial"/>
                <w:color w:val="1C1B1A"/>
                <w:sz w:val="20"/>
              </w:rPr>
              <w:t>condutas</w:t>
            </w:r>
            <w:r w:rsidRPr="00CA453B">
              <w:rPr>
                <w:rFonts w:ascii="Arial" w:hAnsi="Arial" w:cs="Arial"/>
                <w:color w:val="1C1B1A"/>
                <w:spacing w:val="2"/>
                <w:sz w:val="20"/>
              </w:rPr>
              <w:t xml:space="preserve"> </w:t>
            </w:r>
            <w:r w:rsidRPr="00CA453B">
              <w:rPr>
                <w:rFonts w:ascii="Arial" w:hAnsi="Arial" w:cs="Arial"/>
                <w:color w:val="1C1B1A"/>
                <w:sz w:val="20"/>
              </w:rPr>
              <w:t>a</w:t>
            </w:r>
            <w:r w:rsidRPr="00CA453B">
              <w:rPr>
                <w:rFonts w:ascii="Arial" w:hAnsi="Arial" w:cs="Arial"/>
                <w:color w:val="1C1B1A"/>
                <w:spacing w:val="3"/>
                <w:sz w:val="20"/>
              </w:rPr>
              <w:t xml:space="preserve"> </w:t>
            </w:r>
            <w:r w:rsidRPr="00CA453B">
              <w:rPr>
                <w:rFonts w:ascii="Arial" w:hAnsi="Arial" w:cs="Arial"/>
                <w:color w:val="1C1B1A"/>
                <w:sz w:val="20"/>
              </w:rPr>
              <w:t>serem</w:t>
            </w:r>
            <w:r w:rsidRPr="00CA453B">
              <w:rPr>
                <w:rFonts w:ascii="Arial" w:hAnsi="Arial" w:cs="Arial"/>
                <w:color w:val="1C1B1A"/>
                <w:spacing w:val="4"/>
                <w:sz w:val="20"/>
              </w:rPr>
              <w:t xml:space="preserve"> </w:t>
            </w:r>
            <w:r w:rsidRPr="00CA453B">
              <w:rPr>
                <w:rFonts w:ascii="Arial" w:hAnsi="Arial" w:cs="Arial"/>
                <w:color w:val="1C1B1A"/>
                <w:sz w:val="20"/>
              </w:rPr>
              <w:t>adotadas</w:t>
            </w:r>
            <w:r w:rsidRPr="00CA453B">
              <w:rPr>
                <w:rFonts w:ascii="Arial" w:hAnsi="Arial" w:cs="Arial"/>
                <w:color w:val="1C1B1A"/>
                <w:spacing w:val="2"/>
                <w:sz w:val="20"/>
              </w:rPr>
              <w:t xml:space="preserve"> </w:t>
            </w:r>
            <w:r w:rsidRPr="00CA453B">
              <w:rPr>
                <w:rFonts w:ascii="Arial" w:hAnsi="Arial" w:cs="Arial"/>
                <w:color w:val="1C1B1A"/>
                <w:sz w:val="20"/>
              </w:rPr>
              <w:t>para</w:t>
            </w:r>
            <w:r w:rsidRPr="00CA453B">
              <w:rPr>
                <w:rFonts w:ascii="Arial" w:hAnsi="Arial" w:cs="Arial"/>
                <w:color w:val="1C1B1A"/>
                <w:spacing w:val="3"/>
                <w:sz w:val="20"/>
              </w:rPr>
              <w:t xml:space="preserve"> </w:t>
            </w:r>
            <w:r w:rsidRPr="00CA453B">
              <w:rPr>
                <w:rFonts w:ascii="Arial" w:hAnsi="Arial" w:cs="Arial"/>
                <w:color w:val="1C1B1A"/>
                <w:sz w:val="20"/>
              </w:rPr>
              <w:t>o</w:t>
            </w:r>
          </w:p>
          <w:p w14:paraId="136F1484" w14:textId="77777777" w:rsidR="00D813F2" w:rsidRPr="00CA453B" w:rsidRDefault="00D813F2" w:rsidP="00CA453B">
            <w:pPr>
              <w:pStyle w:val="TableParagraph"/>
              <w:spacing w:line="276" w:lineRule="auto"/>
              <w:ind w:left="83"/>
              <w:jc w:val="both"/>
              <w:rPr>
                <w:rFonts w:ascii="Arial" w:hAnsi="Arial" w:cs="Arial"/>
                <w:sz w:val="20"/>
              </w:rPr>
            </w:pPr>
            <w:r w:rsidRPr="00CA453B">
              <w:rPr>
                <w:rFonts w:ascii="Arial" w:hAnsi="Arial" w:cs="Arial"/>
                <w:color w:val="1C1B1A"/>
                <w:sz w:val="20"/>
              </w:rPr>
              <w:t>aprimoramento</w:t>
            </w:r>
            <w:r w:rsidRPr="00CA453B">
              <w:rPr>
                <w:rFonts w:ascii="Arial" w:hAnsi="Arial" w:cs="Arial"/>
                <w:color w:val="1C1B1A"/>
                <w:spacing w:val="-3"/>
                <w:sz w:val="20"/>
              </w:rPr>
              <w:t xml:space="preserve"> </w:t>
            </w:r>
            <w:r w:rsidRPr="00CA453B">
              <w:rPr>
                <w:rFonts w:ascii="Arial" w:hAnsi="Arial" w:cs="Arial"/>
                <w:color w:val="1C1B1A"/>
                <w:sz w:val="20"/>
              </w:rPr>
              <w:t>das</w:t>
            </w:r>
            <w:r w:rsidRPr="00CA453B">
              <w:rPr>
                <w:rFonts w:ascii="Arial" w:hAnsi="Arial" w:cs="Arial"/>
                <w:color w:val="1C1B1A"/>
                <w:spacing w:val="-4"/>
                <w:sz w:val="20"/>
              </w:rPr>
              <w:t xml:space="preserve"> </w:t>
            </w:r>
            <w:r w:rsidRPr="00CA453B">
              <w:rPr>
                <w:rFonts w:ascii="Arial" w:hAnsi="Arial" w:cs="Arial"/>
                <w:color w:val="1C1B1A"/>
                <w:sz w:val="20"/>
              </w:rPr>
              <w:t>atividades</w:t>
            </w:r>
            <w:r w:rsidRPr="00CA453B">
              <w:rPr>
                <w:rFonts w:ascii="Arial" w:hAnsi="Arial" w:cs="Arial"/>
                <w:color w:val="1C1B1A"/>
                <w:spacing w:val="-3"/>
                <w:sz w:val="20"/>
              </w:rPr>
              <w:t xml:space="preserve"> </w:t>
            </w:r>
            <w:r w:rsidRPr="00CA453B">
              <w:rPr>
                <w:rFonts w:ascii="Arial" w:hAnsi="Arial" w:cs="Arial"/>
                <w:color w:val="1C1B1A"/>
                <w:sz w:val="20"/>
              </w:rPr>
              <w:t>da</w:t>
            </w:r>
            <w:r w:rsidRPr="00CA453B">
              <w:rPr>
                <w:rFonts w:ascii="Arial" w:hAnsi="Arial" w:cs="Arial"/>
                <w:color w:val="1C1B1A"/>
                <w:spacing w:val="-3"/>
                <w:sz w:val="20"/>
              </w:rPr>
              <w:t xml:space="preserve"> </w:t>
            </w:r>
            <w:r w:rsidRPr="00CA453B">
              <w:rPr>
                <w:rFonts w:ascii="Arial" w:hAnsi="Arial" w:cs="Arial"/>
                <w:color w:val="1C1B1A"/>
                <w:sz w:val="20"/>
              </w:rPr>
              <w:t>Administração.</w:t>
            </w:r>
          </w:p>
        </w:tc>
        <w:tc>
          <w:tcPr>
            <w:tcW w:w="3503" w:type="dxa"/>
            <w:gridSpan w:val="2"/>
            <w:vMerge w:val="restart"/>
            <w:tcBorders>
              <w:left w:val="single" w:sz="18" w:space="0" w:color="FFFFFF"/>
            </w:tcBorders>
            <w:shd w:val="clear" w:color="auto" w:fill="E1EED9"/>
          </w:tcPr>
          <w:p w14:paraId="2772B577" w14:textId="77777777" w:rsidR="00D813F2" w:rsidRPr="00CA453B" w:rsidRDefault="00D813F2" w:rsidP="00CA453B">
            <w:pPr>
              <w:pStyle w:val="TableParagraph"/>
              <w:spacing w:line="276" w:lineRule="auto"/>
              <w:rPr>
                <w:rFonts w:ascii="Arial" w:hAnsi="Arial" w:cs="Arial"/>
                <w:sz w:val="18"/>
              </w:rPr>
            </w:pPr>
          </w:p>
        </w:tc>
      </w:tr>
      <w:tr w:rsidR="00D813F2" w:rsidRPr="00CA453B" w14:paraId="31D4E771" w14:textId="77777777" w:rsidTr="003E38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3" w:type="dxa"/>
          <w:trHeight w:val="1096"/>
        </w:trPr>
        <w:tc>
          <w:tcPr>
            <w:tcW w:w="449" w:type="dxa"/>
            <w:tcBorders>
              <w:top w:val="single" w:sz="2" w:space="0" w:color="E1EED9"/>
              <w:bottom w:val="single" w:sz="2" w:space="0" w:color="E1EED9"/>
              <w:right w:val="single" w:sz="18" w:space="0" w:color="FFFFFF"/>
            </w:tcBorders>
            <w:shd w:val="clear" w:color="auto" w:fill="C5DFB3"/>
          </w:tcPr>
          <w:p w14:paraId="34BE0CC9" w14:textId="77777777" w:rsidR="00D813F2" w:rsidRPr="00CA453B" w:rsidRDefault="00D813F2" w:rsidP="00CA453B">
            <w:pPr>
              <w:pStyle w:val="TableParagraph"/>
              <w:spacing w:before="8" w:line="276" w:lineRule="auto"/>
              <w:rPr>
                <w:rFonts w:ascii="Arial" w:hAnsi="Arial" w:cs="Arial"/>
                <w:b/>
                <w:sz w:val="33"/>
              </w:rPr>
            </w:pPr>
          </w:p>
          <w:p w14:paraId="79FD3DC7" w14:textId="77777777" w:rsidR="00D813F2" w:rsidRPr="00CA453B" w:rsidRDefault="00D813F2" w:rsidP="00CA453B">
            <w:pPr>
              <w:pStyle w:val="TableParagraph"/>
              <w:spacing w:line="276" w:lineRule="auto"/>
              <w:ind w:left="67" w:right="67"/>
              <w:jc w:val="center"/>
              <w:rPr>
                <w:rFonts w:ascii="Arial" w:hAnsi="Arial" w:cs="Arial"/>
                <w:b/>
              </w:rPr>
            </w:pPr>
            <w:r w:rsidRPr="00CA453B">
              <w:rPr>
                <w:rFonts w:ascii="Arial" w:hAnsi="Arial" w:cs="Arial"/>
                <w:b/>
              </w:rPr>
              <w:t>46</w:t>
            </w:r>
          </w:p>
        </w:tc>
        <w:tc>
          <w:tcPr>
            <w:tcW w:w="6638" w:type="dxa"/>
            <w:gridSpan w:val="2"/>
            <w:tcBorders>
              <w:left w:val="single" w:sz="18" w:space="0" w:color="FFFFFF"/>
              <w:right w:val="single" w:sz="18" w:space="0" w:color="FFFFFF"/>
            </w:tcBorders>
            <w:shd w:val="clear" w:color="auto" w:fill="E1EED9"/>
          </w:tcPr>
          <w:p w14:paraId="0337F56E" w14:textId="77777777" w:rsidR="00D813F2" w:rsidRPr="00CA453B" w:rsidRDefault="00D813F2" w:rsidP="00CA453B">
            <w:pPr>
              <w:pStyle w:val="TableParagraph"/>
              <w:spacing w:before="63" w:line="276" w:lineRule="auto"/>
              <w:ind w:left="83"/>
              <w:jc w:val="both"/>
              <w:rPr>
                <w:rFonts w:ascii="Arial" w:hAnsi="Arial" w:cs="Arial"/>
                <w:b/>
                <w:sz w:val="20"/>
              </w:rPr>
            </w:pPr>
            <w:r w:rsidRPr="00CA453B">
              <w:rPr>
                <w:rFonts w:ascii="Arial" w:hAnsi="Arial" w:cs="Arial"/>
                <w:b/>
                <w:sz w:val="20"/>
              </w:rPr>
              <w:t>Art.</w:t>
            </w:r>
            <w:r w:rsidRPr="00CA453B">
              <w:rPr>
                <w:rFonts w:ascii="Arial" w:hAnsi="Arial" w:cs="Arial"/>
                <w:b/>
                <w:spacing w:val="-5"/>
                <w:sz w:val="20"/>
              </w:rPr>
              <w:t xml:space="preserve"> </w:t>
            </w:r>
            <w:r w:rsidRPr="00CA453B">
              <w:rPr>
                <w:rFonts w:ascii="Arial" w:hAnsi="Arial" w:cs="Arial"/>
                <w:b/>
                <w:sz w:val="20"/>
              </w:rPr>
              <w:t>175</w:t>
            </w:r>
            <w:r w:rsidRPr="00CA453B">
              <w:rPr>
                <w:rFonts w:ascii="Arial" w:hAnsi="Arial" w:cs="Arial"/>
                <w:b/>
                <w:spacing w:val="-2"/>
                <w:sz w:val="20"/>
              </w:rPr>
              <w:t xml:space="preserve"> </w:t>
            </w:r>
            <w:r w:rsidRPr="00CA453B">
              <w:rPr>
                <w:rFonts w:ascii="Arial" w:hAnsi="Arial" w:cs="Arial"/>
                <w:b/>
                <w:sz w:val="20"/>
              </w:rPr>
              <w:t>(portal</w:t>
            </w:r>
            <w:r w:rsidRPr="00CA453B">
              <w:rPr>
                <w:rFonts w:ascii="Arial" w:hAnsi="Arial" w:cs="Arial"/>
                <w:b/>
                <w:spacing w:val="-4"/>
                <w:sz w:val="20"/>
              </w:rPr>
              <w:t xml:space="preserve"> </w:t>
            </w:r>
            <w:r w:rsidRPr="00CA453B">
              <w:rPr>
                <w:rFonts w:ascii="Arial" w:hAnsi="Arial" w:cs="Arial"/>
                <w:b/>
                <w:sz w:val="20"/>
              </w:rPr>
              <w:t>nacional</w:t>
            </w:r>
            <w:r w:rsidRPr="00CA453B">
              <w:rPr>
                <w:rFonts w:ascii="Arial" w:hAnsi="Arial" w:cs="Arial"/>
                <w:b/>
                <w:spacing w:val="-5"/>
                <w:sz w:val="20"/>
              </w:rPr>
              <w:t xml:space="preserve"> </w:t>
            </w:r>
            <w:r w:rsidRPr="00CA453B">
              <w:rPr>
                <w:rFonts w:ascii="Arial" w:hAnsi="Arial" w:cs="Arial"/>
                <w:b/>
                <w:sz w:val="20"/>
              </w:rPr>
              <w:t>de</w:t>
            </w:r>
            <w:r w:rsidRPr="00CA453B">
              <w:rPr>
                <w:rFonts w:ascii="Arial" w:hAnsi="Arial" w:cs="Arial"/>
                <w:b/>
                <w:spacing w:val="-3"/>
                <w:sz w:val="20"/>
              </w:rPr>
              <w:t xml:space="preserve"> </w:t>
            </w:r>
            <w:r w:rsidRPr="00CA453B">
              <w:rPr>
                <w:rFonts w:ascii="Arial" w:hAnsi="Arial" w:cs="Arial"/>
                <w:b/>
                <w:sz w:val="20"/>
              </w:rPr>
              <w:t>compras</w:t>
            </w:r>
            <w:r w:rsidRPr="00CA453B">
              <w:rPr>
                <w:rFonts w:ascii="Arial" w:hAnsi="Arial" w:cs="Arial"/>
                <w:b/>
                <w:spacing w:val="-3"/>
                <w:sz w:val="20"/>
              </w:rPr>
              <w:t xml:space="preserve"> </w:t>
            </w:r>
            <w:r w:rsidRPr="00CA453B">
              <w:rPr>
                <w:rFonts w:ascii="Arial" w:hAnsi="Arial" w:cs="Arial"/>
                <w:b/>
                <w:sz w:val="20"/>
              </w:rPr>
              <w:t>públicas)</w:t>
            </w:r>
          </w:p>
          <w:p w14:paraId="14CF3370" w14:textId="77777777" w:rsidR="00D813F2" w:rsidRPr="00CA453B" w:rsidRDefault="00D813F2" w:rsidP="00CA453B">
            <w:pPr>
              <w:pStyle w:val="TableParagraph"/>
              <w:spacing w:line="276" w:lineRule="auto"/>
              <w:ind w:left="83" w:right="91"/>
              <w:jc w:val="both"/>
              <w:rPr>
                <w:rFonts w:ascii="Arial" w:hAnsi="Arial" w:cs="Arial"/>
                <w:sz w:val="20"/>
              </w:rPr>
            </w:pPr>
            <w:r w:rsidRPr="00CA453B">
              <w:rPr>
                <w:rFonts w:ascii="Arial" w:hAnsi="Arial" w:cs="Arial"/>
                <w:color w:val="1C1B1A"/>
                <w:sz w:val="20"/>
              </w:rPr>
              <w:t>§ 1º Desde que mantida a integração com o PNCP, as contratações</w:t>
            </w:r>
            <w:r w:rsidRPr="00CA453B">
              <w:rPr>
                <w:rFonts w:ascii="Arial" w:hAnsi="Arial" w:cs="Arial"/>
                <w:color w:val="1C1B1A"/>
                <w:spacing w:val="1"/>
                <w:sz w:val="20"/>
              </w:rPr>
              <w:t xml:space="preserve"> </w:t>
            </w:r>
            <w:r w:rsidRPr="00CA453B">
              <w:rPr>
                <w:rFonts w:ascii="Arial" w:hAnsi="Arial" w:cs="Arial"/>
                <w:color w:val="1C1B1A"/>
                <w:sz w:val="20"/>
              </w:rPr>
              <w:t>poderão ser realizadas por meio de sistema eletrônico fornecido por</w:t>
            </w:r>
            <w:r w:rsidRPr="00CA453B">
              <w:rPr>
                <w:rFonts w:ascii="Arial" w:hAnsi="Arial" w:cs="Arial"/>
                <w:color w:val="1C1B1A"/>
                <w:spacing w:val="1"/>
                <w:sz w:val="20"/>
              </w:rPr>
              <w:t xml:space="preserve"> </w:t>
            </w:r>
            <w:r w:rsidRPr="00CA453B">
              <w:rPr>
                <w:rFonts w:ascii="Arial" w:hAnsi="Arial" w:cs="Arial"/>
                <w:color w:val="1C1B1A"/>
                <w:sz w:val="20"/>
              </w:rPr>
              <w:t>pessoa</w:t>
            </w:r>
            <w:r w:rsidRPr="00CA453B">
              <w:rPr>
                <w:rFonts w:ascii="Arial" w:hAnsi="Arial" w:cs="Arial"/>
                <w:color w:val="1C1B1A"/>
                <w:spacing w:val="-2"/>
                <w:sz w:val="20"/>
              </w:rPr>
              <w:t xml:space="preserve"> </w:t>
            </w:r>
            <w:r w:rsidRPr="00CA453B">
              <w:rPr>
                <w:rFonts w:ascii="Arial" w:hAnsi="Arial" w:cs="Arial"/>
                <w:color w:val="1C1B1A"/>
                <w:sz w:val="20"/>
              </w:rPr>
              <w:t>jurídica</w:t>
            </w:r>
            <w:r w:rsidRPr="00CA453B">
              <w:rPr>
                <w:rFonts w:ascii="Arial" w:hAnsi="Arial" w:cs="Arial"/>
                <w:color w:val="1C1B1A"/>
                <w:spacing w:val="-1"/>
                <w:sz w:val="20"/>
              </w:rPr>
              <w:t xml:space="preserve"> </w:t>
            </w:r>
            <w:r w:rsidRPr="00CA453B">
              <w:rPr>
                <w:rFonts w:ascii="Arial" w:hAnsi="Arial" w:cs="Arial"/>
                <w:color w:val="1C1B1A"/>
                <w:sz w:val="20"/>
              </w:rPr>
              <w:t>de</w:t>
            </w:r>
            <w:r w:rsidRPr="00CA453B">
              <w:rPr>
                <w:rFonts w:ascii="Arial" w:hAnsi="Arial" w:cs="Arial"/>
                <w:color w:val="1C1B1A"/>
                <w:spacing w:val="-1"/>
                <w:sz w:val="20"/>
              </w:rPr>
              <w:t xml:space="preserve"> </w:t>
            </w:r>
            <w:r w:rsidRPr="00CA453B">
              <w:rPr>
                <w:rFonts w:ascii="Arial" w:hAnsi="Arial" w:cs="Arial"/>
                <w:color w:val="1C1B1A"/>
                <w:sz w:val="20"/>
              </w:rPr>
              <w:t>direito</w:t>
            </w:r>
            <w:r w:rsidRPr="00CA453B">
              <w:rPr>
                <w:rFonts w:ascii="Arial" w:hAnsi="Arial" w:cs="Arial"/>
                <w:color w:val="1C1B1A"/>
                <w:spacing w:val="1"/>
                <w:sz w:val="20"/>
              </w:rPr>
              <w:t xml:space="preserve"> </w:t>
            </w:r>
            <w:r w:rsidRPr="00CA453B">
              <w:rPr>
                <w:rFonts w:ascii="Arial" w:hAnsi="Arial" w:cs="Arial"/>
                <w:color w:val="1C1B1A"/>
                <w:sz w:val="20"/>
              </w:rPr>
              <w:t>privado,</w:t>
            </w:r>
            <w:r w:rsidRPr="00CA453B">
              <w:rPr>
                <w:rFonts w:ascii="Arial" w:hAnsi="Arial" w:cs="Arial"/>
                <w:color w:val="1C1B1A"/>
                <w:spacing w:val="1"/>
                <w:sz w:val="20"/>
              </w:rPr>
              <w:t xml:space="preserve"> </w:t>
            </w:r>
            <w:r w:rsidRPr="00CA453B">
              <w:rPr>
                <w:rFonts w:ascii="Arial" w:hAnsi="Arial" w:cs="Arial"/>
                <w:color w:val="1C1B1A"/>
                <w:sz w:val="20"/>
              </w:rPr>
              <w:t>na</w:t>
            </w:r>
            <w:r w:rsidRPr="00CA453B">
              <w:rPr>
                <w:rFonts w:ascii="Arial" w:hAnsi="Arial" w:cs="Arial"/>
                <w:color w:val="1C1B1A"/>
                <w:spacing w:val="-1"/>
                <w:sz w:val="20"/>
              </w:rPr>
              <w:t xml:space="preserve"> </w:t>
            </w:r>
            <w:r w:rsidRPr="00CA453B">
              <w:rPr>
                <w:rFonts w:ascii="Arial" w:hAnsi="Arial" w:cs="Arial"/>
                <w:color w:val="1C1B1A"/>
                <w:sz w:val="20"/>
              </w:rPr>
              <w:t>forma de</w:t>
            </w:r>
            <w:r w:rsidRPr="00CA453B">
              <w:rPr>
                <w:rFonts w:ascii="Arial" w:hAnsi="Arial" w:cs="Arial"/>
                <w:color w:val="1C1B1A"/>
                <w:spacing w:val="4"/>
                <w:sz w:val="20"/>
              </w:rPr>
              <w:t xml:space="preserve"> </w:t>
            </w:r>
            <w:r w:rsidRPr="00CA453B">
              <w:rPr>
                <w:rFonts w:ascii="Arial" w:hAnsi="Arial" w:cs="Arial"/>
                <w:b/>
                <w:color w:val="C00000"/>
                <w:sz w:val="20"/>
              </w:rPr>
              <w:t>regulamento</w:t>
            </w:r>
            <w:r w:rsidRPr="00CA453B">
              <w:rPr>
                <w:rFonts w:ascii="Arial" w:hAnsi="Arial" w:cs="Arial"/>
                <w:color w:val="1C1B1A"/>
                <w:sz w:val="20"/>
              </w:rPr>
              <w:t>.</w:t>
            </w:r>
          </w:p>
        </w:tc>
        <w:tc>
          <w:tcPr>
            <w:tcW w:w="3503" w:type="dxa"/>
            <w:gridSpan w:val="2"/>
            <w:vMerge/>
            <w:tcBorders>
              <w:top w:val="nil"/>
              <w:left w:val="single" w:sz="18" w:space="0" w:color="FFFFFF"/>
            </w:tcBorders>
            <w:shd w:val="clear" w:color="auto" w:fill="E1EED9"/>
          </w:tcPr>
          <w:p w14:paraId="6BF50530" w14:textId="77777777" w:rsidR="00D813F2" w:rsidRPr="00CA453B" w:rsidRDefault="00D813F2" w:rsidP="00CA453B">
            <w:pPr>
              <w:spacing w:line="276" w:lineRule="auto"/>
              <w:rPr>
                <w:rFonts w:ascii="Arial" w:hAnsi="Arial" w:cs="Arial"/>
                <w:sz w:val="2"/>
                <w:szCs w:val="2"/>
              </w:rPr>
            </w:pPr>
          </w:p>
        </w:tc>
      </w:tr>
      <w:tr w:rsidR="00D813F2" w:rsidRPr="00CA453B" w14:paraId="23BA0FA5" w14:textId="77777777" w:rsidTr="003E38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3" w:type="dxa"/>
          <w:trHeight w:val="569"/>
        </w:trPr>
        <w:tc>
          <w:tcPr>
            <w:tcW w:w="449" w:type="dxa"/>
            <w:tcBorders>
              <w:top w:val="single" w:sz="2" w:space="0" w:color="E1EED9"/>
              <w:bottom w:val="single" w:sz="2" w:space="0" w:color="E1EED9"/>
              <w:right w:val="single" w:sz="18" w:space="0" w:color="FFFFFF"/>
            </w:tcBorders>
            <w:shd w:val="clear" w:color="auto" w:fill="C5DFB3"/>
          </w:tcPr>
          <w:p w14:paraId="4FBFAE32" w14:textId="77777777" w:rsidR="00D813F2" w:rsidRPr="00CA453B" w:rsidRDefault="00D813F2" w:rsidP="00CA453B">
            <w:pPr>
              <w:pStyle w:val="TableParagraph"/>
              <w:spacing w:before="184" w:line="276" w:lineRule="auto"/>
              <w:ind w:right="2"/>
              <w:jc w:val="center"/>
              <w:rPr>
                <w:rFonts w:ascii="Arial" w:hAnsi="Arial" w:cs="Arial"/>
                <w:b/>
              </w:rPr>
            </w:pPr>
            <w:r w:rsidRPr="00CA453B">
              <w:rPr>
                <w:rFonts w:ascii="Arial" w:hAnsi="Arial" w:cs="Arial"/>
                <w:b/>
                <w:w w:val="90"/>
              </w:rPr>
              <w:t>-</w:t>
            </w:r>
          </w:p>
        </w:tc>
        <w:tc>
          <w:tcPr>
            <w:tcW w:w="6638" w:type="dxa"/>
            <w:gridSpan w:val="2"/>
            <w:tcBorders>
              <w:left w:val="single" w:sz="18" w:space="0" w:color="FFFFFF"/>
              <w:right w:val="single" w:sz="18" w:space="0" w:color="FFFFFF"/>
            </w:tcBorders>
            <w:shd w:val="clear" w:color="auto" w:fill="E1EED9"/>
          </w:tcPr>
          <w:p w14:paraId="078A8D55" w14:textId="77777777" w:rsidR="00D813F2" w:rsidRPr="00CA453B" w:rsidRDefault="00D813F2" w:rsidP="00CA453B">
            <w:pPr>
              <w:pStyle w:val="TableParagraph"/>
              <w:spacing w:before="29" w:line="276" w:lineRule="auto"/>
              <w:ind w:left="83"/>
              <w:rPr>
                <w:rFonts w:ascii="Arial" w:hAnsi="Arial" w:cs="Arial"/>
                <w:sz w:val="20"/>
              </w:rPr>
            </w:pPr>
            <w:r w:rsidRPr="00CA453B">
              <w:rPr>
                <w:rFonts w:ascii="Arial" w:hAnsi="Arial" w:cs="Arial"/>
                <w:color w:val="1C1B1A"/>
                <w:sz w:val="20"/>
              </w:rPr>
              <w:t>Art.</w:t>
            </w:r>
            <w:r w:rsidRPr="00CA453B">
              <w:rPr>
                <w:rFonts w:ascii="Arial" w:hAnsi="Arial" w:cs="Arial"/>
                <w:color w:val="1C1B1A"/>
                <w:spacing w:val="2"/>
                <w:sz w:val="20"/>
              </w:rPr>
              <w:t xml:space="preserve"> </w:t>
            </w:r>
            <w:r w:rsidRPr="00CA453B">
              <w:rPr>
                <w:rFonts w:ascii="Arial" w:hAnsi="Arial" w:cs="Arial"/>
                <w:color w:val="1C1B1A"/>
                <w:sz w:val="20"/>
              </w:rPr>
              <w:t>187.</w:t>
            </w:r>
            <w:r w:rsidRPr="00CA453B">
              <w:rPr>
                <w:rFonts w:ascii="Arial" w:hAnsi="Arial" w:cs="Arial"/>
                <w:color w:val="1C1B1A"/>
                <w:spacing w:val="2"/>
                <w:sz w:val="20"/>
              </w:rPr>
              <w:t xml:space="preserve"> </w:t>
            </w:r>
            <w:r w:rsidRPr="00CA453B">
              <w:rPr>
                <w:rFonts w:ascii="Arial" w:hAnsi="Arial" w:cs="Arial"/>
                <w:color w:val="1C1B1A"/>
                <w:sz w:val="20"/>
              </w:rPr>
              <w:t>Os</w:t>
            </w:r>
            <w:r w:rsidRPr="00CA453B">
              <w:rPr>
                <w:rFonts w:ascii="Arial" w:hAnsi="Arial" w:cs="Arial"/>
                <w:color w:val="1C1B1A"/>
                <w:spacing w:val="2"/>
                <w:sz w:val="20"/>
              </w:rPr>
              <w:t xml:space="preserve"> </w:t>
            </w:r>
            <w:r w:rsidRPr="00CA453B">
              <w:rPr>
                <w:rFonts w:ascii="Arial" w:hAnsi="Arial" w:cs="Arial"/>
                <w:color w:val="1C1B1A"/>
                <w:sz w:val="20"/>
              </w:rPr>
              <w:t>Estados,</w:t>
            </w:r>
            <w:r w:rsidRPr="00CA453B">
              <w:rPr>
                <w:rFonts w:ascii="Arial" w:hAnsi="Arial" w:cs="Arial"/>
                <w:color w:val="1C1B1A"/>
                <w:spacing w:val="2"/>
                <w:sz w:val="20"/>
              </w:rPr>
              <w:t xml:space="preserve"> </w:t>
            </w:r>
            <w:r w:rsidRPr="00CA453B">
              <w:rPr>
                <w:rFonts w:ascii="Arial" w:hAnsi="Arial" w:cs="Arial"/>
                <w:color w:val="1C1B1A"/>
                <w:sz w:val="20"/>
              </w:rPr>
              <w:t>o</w:t>
            </w:r>
            <w:r w:rsidRPr="00CA453B">
              <w:rPr>
                <w:rFonts w:ascii="Arial" w:hAnsi="Arial" w:cs="Arial"/>
                <w:color w:val="1C1B1A"/>
                <w:spacing w:val="2"/>
                <w:sz w:val="20"/>
              </w:rPr>
              <w:t xml:space="preserve"> </w:t>
            </w:r>
            <w:r w:rsidRPr="00CA453B">
              <w:rPr>
                <w:rFonts w:ascii="Arial" w:hAnsi="Arial" w:cs="Arial"/>
                <w:color w:val="1C1B1A"/>
                <w:sz w:val="20"/>
              </w:rPr>
              <w:t>Distrito</w:t>
            </w:r>
            <w:r w:rsidRPr="00CA453B">
              <w:rPr>
                <w:rFonts w:ascii="Arial" w:hAnsi="Arial" w:cs="Arial"/>
                <w:color w:val="1C1B1A"/>
                <w:spacing w:val="2"/>
                <w:sz w:val="20"/>
              </w:rPr>
              <w:t xml:space="preserve"> </w:t>
            </w:r>
            <w:r w:rsidRPr="00CA453B">
              <w:rPr>
                <w:rFonts w:ascii="Arial" w:hAnsi="Arial" w:cs="Arial"/>
                <w:color w:val="1C1B1A"/>
                <w:sz w:val="20"/>
              </w:rPr>
              <w:t>Federal</w:t>
            </w:r>
            <w:r w:rsidRPr="00CA453B">
              <w:rPr>
                <w:rFonts w:ascii="Arial" w:hAnsi="Arial" w:cs="Arial"/>
                <w:color w:val="1C1B1A"/>
                <w:spacing w:val="2"/>
                <w:sz w:val="20"/>
              </w:rPr>
              <w:t xml:space="preserve"> </w:t>
            </w:r>
            <w:r w:rsidRPr="00CA453B">
              <w:rPr>
                <w:rFonts w:ascii="Arial" w:hAnsi="Arial" w:cs="Arial"/>
                <w:color w:val="1C1B1A"/>
                <w:sz w:val="20"/>
              </w:rPr>
              <w:t>e</w:t>
            </w:r>
            <w:r w:rsidRPr="00CA453B">
              <w:rPr>
                <w:rFonts w:ascii="Arial" w:hAnsi="Arial" w:cs="Arial"/>
                <w:color w:val="1C1B1A"/>
                <w:spacing w:val="3"/>
                <w:sz w:val="20"/>
              </w:rPr>
              <w:t xml:space="preserve"> </w:t>
            </w:r>
            <w:r w:rsidRPr="00CA453B">
              <w:rPr>
                <w:rFonts w:ascii="Arial" w:hAnsi="Arial" w:cs="Arial"/>
                <w:color w:val="1C1B1A"/>
                <w:sz w:val="20"/>
              </w:rPr>
              <w:t>os</w:t>
            </w:r>
            <w:r w:rsidRPr="00CA453B">
              <w:rPr>
                <w:rFonts w:ascii="Arial" w:hAnsi="Arial" w:cs="Arial"/>
                <w:color w:val="1C1B1A"/>
                <w:spacing w:val="1"/>
                <w:sz w:val="20"/>
              </w:rPr>
              <w:t xml:space="preserve"> </w:t>
            </w:r>
            <w:r w:rsidRPr="00CA453B">
              <w:rPr>
                <w:rFonts w:ascii="Arial" w:hAnsi="Arial" w:cs="Arial"/>
                <w:color w:val="1C1B1A"/>
                <w:sz w:val="20"/>
              </w:rPr>
              <w:t>Municípios</w:t>
            </w:r>
            <w:r w:rsidRPr="00CA453B">
              <w:rPr>
                <w:rFonts w:ascii="Arial" w:hAnsi="Arial" w:cs="Arial"/>
                <w:color w:val="1C1B1A"/>
                <w:spacing w:val="2"/>
                <w:sz w:val="20"/>
              </w:rPr>
              <w:t xml:space="preserve"> </w:t>
            </w:r>
            <w:r w:rsidRPr="00CA453B">
              <w:rPr>
                <w:rFonts w:ascii="Arial" w:hAnsi="Arial" w:cs="Arial"/>
                <w:color w:val="1C1B1A"/>
                <w:sz w:val="20"/>
              </w:rPr>
              <w:t>poderão</w:t>
            </w:r>
            <w:r w:rsidRPr="00CA453B">
              <w:rPr>
                <w:rFonts w:ascii="Arial" w:hAnsi="Arial" w:cs="Arial"/>
                <w:color w:val="1C1B1A"/>
                <w:spacing w:val="2"/>
                <w:sz w:val="20"/>
              </w:rPr>
              <w:t xml:space="preserve"> </w:t>
            </w:r>
            <w:r w:rsidRPr="00CA453B">
              <w:rPr>
                <w:rFonts w:ascii="Arial" w:hAnsi="Arial" w:cs="Arial"/>
                <w:color w:val="1C1B1A"/>
                <w:sz w:val="20"/>
              </w:rPr>
              <w:t>aplicar</w:t>
            </w:r>
            <w:r w:rsidRPr="00CA453B">
              <w:rPr>
                <w:rFonts w:ascii="Arial" w:hAnsi="Arial" w:cs="Arial"/>
                <w:color w:val="1C1B1A"/>
                <w:spacing w:val="-47"/>
                <w:sz w:val="20"/>
              </w:rPr>
              <w:t xml:space="preserve"> </w:t>
            </w:r>
            <w:r w:rsidRPr="00CA453B">
              <w:rPr>
                <w:rFonts w:ascii="Arial" w:hAnsi="Arial" w:cs="Arial"/>
                <w:color w:val="1C1B1A"/>
                <w:sz w:val="20"/>
              </w:rPr>
              <w:t>os</w:t>
            </w:r>
            <w:r w:rsidRPr="00CA453B">
              <w:rPr>
                <w:rFonts w:ascii="Arial" w:hAnsi="Arial" w:cs="Arial"/>
                <w:color w:val="1C1B1A"/>
                <w:spacing w:val="-3"/>
                <w:sz w:val="20"/>
              </w:rPr>
              <w:t xml:space="preserve"> </w:t>
            </w:r>
            <w:r w:rsidRPr="00CA453B">
              <w:rPr>
                <w:rFonts w:ascii="Arial" w:hAnsi="Arial" w:cs="Arial"/>
                <w:b/>
                <w:color w:val="C00000"/>
                <w:sz w:val="20"/>
              </w:rPr>
              <w:t xml:space="preserve">regulamentos </w:t>
            </w:r>
            <w:r w:rsidRPr="00CA453B">
              <w:rPr>
                <w:rFonts w:ascii="Arial" w:hAnsi="Arial" w:cs="Arial"/>
                <w:color w:val="1C1B1A"/>
                <w:sz w:val="20"/>
              </w:rPr>
              <w:t>editados</w:t>
            </w:r>
            <w:r w:rsidRPr="00CA453B">
              <w:rPr>
                <w:rFonts w:ascii="Arial" w:hAnsi="Arial" w:cs="Arial"/>
                <w:color w:val="1C1B1A"/>
                <w:spacing w:val="-2"/>
                <w:sz w:val="20"/>
              </w:rPr>
              <w:t xml:space="preserve"> </w:t>
            </w:r>
            <w:r w:rsidRPr="00CA453B">
              <w:rPr>
                <w:rFonts w:ascii="Arial" w:hAnsi="Arial" w:cs="Arial"/>
                <w:color w:val="1C1B1A"/>
                <w:sz w:val="20"/>
              </w:rPr>
              <w:t>pela União</w:t>
            </w:r>
            <w:r w:rsidRPr="00CA453B">
              <w:rPr>
                <w:rFonts w:ascii="Arial" w:hAnsi="Arial" w:cs="Arial"/>
                <w:color w:val="1C1B1A"/>
                <w:spacing w:val="-2"/>
                <w:sz w:val="20"/>
              </w:rPr>
              <w:t xml:space="preserve"> </w:t>
            </w:r>
            <w:r w:rsidRPr="00CA453B">
              <w:rPr>
                <w:rFonts w:ascii="Arial" w:hAnsi="Arial" w:cs="Arial"/>
                <w:color w:val="1C1B1A"/>
                <w:sz w:val="20"/>
              </w:rPr>
              <w:t>para</w:t>
            </w:r>
            <w:r w:rsidRPr="00CA453B">
              <w:rPr>
                <w:rFonts w:ascii="Arial" w:hAnsi="Arial" w:cs="Arial"/>
                <w:color w:val="1C1B1A"/>
                <w:spacing w:val="-1"/>
                <w:sz w:val="20"/>
              </w:rPr>
              <w:t xml:space="preserve"> </w:t>
            </w:r>
            <w:r w:rsidRPr="00CA453B">
              <w:rPr>
                <w:rFonts w:ascii="Arial" w:hAnsi="Arial" w:cs="Arial"/>
                <w:color w:val="1C1B1A"/>
                <w:sz w:val="20"/>
              </w:rPr>
              <w:t>execução</w:t>
            </w:r>
            <w:r w:rsidRPr="00CA453B">
              <w:rPr>
                <w:rFonts w:ascii="Arial" w:hAnsi="Arial" w:cs="Arial"/>
                <w:color w:val="1C1B1A"/>
                <w:spacing w:val="1"/>
                <w:sz w:val="20"/>
              </w:rPr>
              <w:t xml:space="preserve"> </w:t>
            </w:r>
            <w:r w:rsidRPr="00CA453B">
              <w:rPr>
                <w:rFonts w:ascii="Arial" w:hAnsi="Arial" w:cs="Arial"/>
                <w:color w:val="1C1B1A"/>
                <w:sz w:val="20"/>
              </w:rPr>
              <w:t>desta Lei.</w:t>
            </w:r>
          </w:p>
        </w:tc>
        <w:tc>
          <w:tcPr>
            <w:tcW w:w="3503" w:type="dxa"/>
            <w:gridSpan w:val="2"/>
            <w:tcBorders>
              <w:left w:val="single" w:sz="18" w:space="0" w:color="FFFFFF"/>
            </w:tcBorders>
            <w:shd w:val="clear" w:color="auto" w:fill="E1EED9"/>
          </w:tcPr>
          <w:p w14:paraId="695CAF32" w14:textId="77777777" w:rsidR="00D813F2" w:rsidRPr="00CA453B" w:rsidRDefault="00D813F2" w:rsidP="00CA453B">
            <w:pPr>
              <w:pStyle w:val="TableParagraph"/>
              <w:tabs>
                <w:tab w:val="left" w:pos="1445"/>
                <w:tab w:val="left" w:pos="2085"/>
                <w:tab w:val="left" w:pos="3174"/>
              </w:tabs>
              <w:spacing w:before="29" w:line="276" w:lineRule="auto"/>
              <w:ind w:left="85" w:right="85"/>
              <w:rPr>
                <w:rFonts w:ascii="Arial" w:hAnsi="Arial" w:cs="Arial"/>
                <w:sz w:val="20"/>
              </w:rPr>
            </w:pPr>
            <w:r w:rsidRPr="00CA453B">
              <w:rPr>
                <w:rFonts w:ascii="Arial" w:hAnsi="Arial" w:cs="Arial"/>
                <w:sz w:val="20"/>
              </w:rPr>
              <w:t>Faculdade</w:t>
            </w:r>
            <w:r w:rsidRPr="00CA453B">
              <w:rPr>
                <w:rFonts w:ascii="Arial" w:hAnsi="Arial" w:cs="Arial"/>
                <w:sz w:val="20"/>
              </w:rPr>
              <w:tab/>
              <w:t>de</w:t>
            </w:r>
            <w:r w:rsidRPr="00CA453B">
              <w:rPr>
                <w:rFonts w:ascii="Arial" w:hAnsi="Arial" w:cs="Arial"/>
                <w:sz w:val="20"/>
              </w:rPr>
              <w:tab/>
              <w:t>adoção</w:t>
            </w:r>
            <w:r w:rsidRPr="00CA453B">
              <w:rPr>
                <w:rFonts w:ascii="Arial" w:hAnsi="Arial" w:cs="Arial"/>
                <w:sz w:val="20"/>
              </w:rPr>
              <w:tab/>
            </w:r>
            <w:r w:rsidRPr="00CA453B">
              <w:rPr>
                <w:rFonts w:ascii="Arial" w:hAnsi="Arial" w:cs="Arial"/>
                <w:spacing w:val="-2"/>
                <w:sz w:val="20"/>
              </w:rPr>
              <w:t>de</w:t>
            </w:r>
            <w:r w:rsidRPr="00CA453B">
              <w:rPr>
                <w:rFonts w:ascii="Arial" w:hAnsi="Arial" w:cs="Arial"/>
                <w:spacing w:val="-47"/>
                <w:sz w:val="20"/>
              </w:rPr>
              <w:t xml:space="preserve"> </w:t>
            </w:r>
            <w:r w:rsidRPr="00CA453B">
              <w:rPr>
                <w:rFonts w:ascii="Arial" w:hAnsi="Arial" w:cs="Arial"/>
                <w:sz w:val="20"/>
              </w:rPr>
              <w:t>regulamentos</w:t>
            </w:r>
            <w:r w:rsidRPr="00CA453B">
              <w:rPr>
                <w:rFonts w:ascii="Arial" w:hAnsi="Arial" w:cs="Arial"/>
                <w:spacing w:val="-2"/>
                <w:sz w:val="20"/>
              </w:rPr>
              <w:t xml:space="preserve"> </w:t>
            </w:r>
            <w:r w:rsidRPr="00CA453B">
              <w:rPr>
                <w:rFonts w:ascii="Arial" w:hAnsi="Arial" w:cs="Arial"/>
                <w:sz w:val="20"/>
              </w:rPr>
              <w:t>federais.</w:t>
            </w:r>
          </w:p>
        </w:tc>
      </w:tr>
      <w:tr w:rsidR="00D813F2" w:rsidRPr="00CA453B" w14:paraId="3613D6E0" w14:textId="77777777" w:rsidTr="003E38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43" w:type="dxa"/>
          <w:trHeight w:val="569"/>
        </w:trPr>
        <w:tc>
          <w:tcPr>
            <w:tcW w:w="449" w:type="dxa"/>
            <w:tcBorders>
              <w:top w:val="single" w:sz="2" w:space="0" w:color="E1EED9"/>
              <w:bottom w:val="single" w:sz="2" w:space="0" w:color="E1EED9"/>
              <w:right w:val="single" w:sz="18" w:space="0" w:color="FFFFFF"/>
            </w:tcBorders>
            <w:shd w:val="clear" w:color="auto" w:fill="C5DFB3"/>
          </w:tcPr>
          <w:p w14:paraId="33F6F7CC" w14:textId="77777777" w:rsidR="00D813F2" w:rsidRPr="00CA453B" w:rsidRDefault="00D813F2" w:rsidP="00CA453B">
            <w:pPr>
              <w:pStyle w:val="TableParagraph"/>
              <w:spacing w:before="184" w:line="276" w:lineRule="auto"/>
              <w:ind w:right="2"/>
              <w:jc w:val="center"/>
              <w:rPr>
                <w:rFonts w:ascii="Arial" w:hAnsi="Arial" w:cs="Arial"/>
                <w:b/>
                <w:w w:val="90"/>
              </w:rPr>
            </w:pPr>
          </w:p>
          <w:p w14:paraId="248D1232" w14:textId="77777777" w:rsidR="00D813F2" w:rsidRPr="00CA453B" w:rsidRDefault="00D813F2" w:rsidP="00CA453B">
            <w:pPr>
              <w:pStyle w:val="TableParagraph"/>
              <w:spacing w:before="184" w:line="276" w:lineRule="auto"/>
              <w:ind w:right="2"/>
              <w:jc w:val="center"/>
              <w:rPr>
                <w:rFonts w:ascii="Arial" w:hAnsi="Arial" w:cs="Arial"/>
                <w:b/>
                <w:w w:val="90"/>
              </w:rPr>
            </w:pPr>
          </w:p>
          <w:p w14:paraId="52FFCDC6" w14:textId="77777777" w:rsidR="00D813F2" w:rsidRPr="00CA453B" w:rsidRDefault="00D813F2" w:rsidP="00CA453B">
            <w:pPr>
              <w:pStyle w:val="TableParagraph"/>
              <w:spacing w:before="184" w:line="276" w:lineRule="auto"/>
              <w:ind w:right="2"/>
              <w:jc w:val="center"/>
              <w:rPr>
                <w:rFonts w:ascii="Arial" w:hAnsi="Arial" w:cs="Arial"/>
                <w:b/>
                <w:w w:val="90"/>
              </w:rPr>
            </w:pPr>
          </w:p>
        </w:tc>
        <w:tc>
          <w:tcPr>
            <w:tcW w:w="6638" w:type="dxa"/>
            <w:gridSpan w:val="2"/>
            <w:tcBorders>
              <w:left w:val="single" w:sz="18" w:space="0" w:color="FFFFFF"/>
              <w:right w:val="single" w:sz="18" w:space="0" w:color="FFFFFF"/>
            </w:tcBorders>
            <w:shd w:val="clear" w:color="auto" w:fill="E1EED9"/>
          </w:tcPr>
          <w:p w14:paraId="3A85F4F4" w14:textId="77777777" w:rsidR="00D813F2" w:rsidRPr="00CA453B" w:rsidRDefault="00D813F2" w:rsidP="00CA453B">
            <w:pPr>
              <w:pStyle w:val="TableParagraph"/>
              <w:spacing w:before="29" w:line="276" w:lineRule="auto"/>
              <w:ind w:left="83"/>
              <w:rPr>
                <w:rFonts w:ascii="Arial" w:hAnsi="Arial" w:cs="Arial"/>
                <w:color w:val="1C1B1A"/>
                <w:sz w:val="20"/>
              </w:rPr>
            </w:pPr>
          </w:p>
        </w:tc>
        <w:tc>
          <w:tcPr>
            <w:tcW w:w="3503" w:type="dxa"/>
            <w:gridSpan w:val="2"/>
            <w:tcBorders>
              <w:left w:val="single" w:sz="18" w:space="0" w:color="FFFFFF"/>
            </w:tcBorders>
            <w:shd w:val="clear" w:color="auto" w:fill="E1EED9"/>
          </w:tcPr>
          <w:p w14:paraId="40130E2E" w14:textId="77777777" w:rsidR="00D813F2" w:rsidRPr="00CA453B" w:rsidRDefault="00D813F2" w:rsidP="00CA453B">
            <w:pPr>
              <w:pStyle w:val="TableParagraph"/>
              <w:tabs>
                <w:tab w:val="left" w:pos="1445"/>
                <w:tab w:val="left" w:pos="2085"/>
                <w:tab w:val="left" w:pos="3174"/>
              </w:tabs>
              <w:spacing w:before="29" w:line="276" w:lineRule="auto"/>
              <w:ind w:left="85" w:right="85"/>
              <w:rPr>
                <w:rFonts w:ascii="Arial" w:hAnsi="Arial" w:cs="Arial"/>
                <w:sz w:val="20"/>
              </w:rPr>
            </w:pPr>
          </w:p>
        </w:tc>
      </w:tr>
    </w:tbl>
    <w:p w14:paraId="322712E3" w14:textId="77777777" w:rsidR="00A5402C" w:rsidRPr="00CA453B" w:rsidRDefault="00A5402C" w:rsidP="00CA453B">
      <w:pPr>
        <w:pStyle w:val="Corpodetexto"/>
        <w:spacing w:line="276" w:lineRule="auto"/>
        <w:jc w:val="both"/>
        <w:rPr>
          <w:rFonts w:ascii="Arial" w:hAnsi="Arial" w:cs="Arial"/>
          <w:sz w:val="20"/>
        </w:rPr>
      </w:pPr>
    </w:p>
    <w:p w14:paraId="200C5B32" w14:textId="77777777" w:rsidR="00A5402C" w:rsidRPr="00CA453B" w:rsidRDefault="00A5402C" w:rsidP="00CA453B">
      <w:pPr>
        <w:pStyle w:val="Corpodetexto"/>
        <w:spacing w:line="276" w:lineRule="auto"/>
        <w:jc w:val="both"/>
        <w:rPr>
          <w:rFonts w:ascii="Arial" w:hAnsi="Arial" w:cs="Arial"/>
          <w:sz w:val="20"/>
        </w:rPr>
      </w:pPr>
    </w:p>
    <w:p w14:paraId="151340A5" w14:textId="77777777" w:rsidR="00A5402C" w:rsidRPr="00CA453B" w:rsidRDefault="00A5402C" w:rsidP="00CA453B">
      <w:pPr>
        <w:pStyle w:val="Corpodetexto"/>
        <w:spacing w:line="276" w:lineRule="auto"/>
        <w:rPr>
          <w:rFonts w:ascii="Arial" w:hAnsi="Arial" w:cs="Arial"/>
          <w:sz w:val="20"/>
        </w:rPr>
      </w:pPr>
    </w:p>
    <w:p w14:paraId="1EA3A541" w14:textId="77777777" w:rsidR="00A5402C" w:rsidRPr="00CA453B" w:rsidRDefault="00A5402C" w:rsidP="00CA453B">
      <w:pPr>
        <w:pStyle w:val="Corpodetexto"/>
        <w:spacing w:line="276" w:lineRule="auto"/>
        <w:rPr>
          <w:rFonts w:ascii="Arial" w:hAnsi="Arial" w:cs="Arial"/>
          <w:sz w:val="20"/>
        </w:rPr>
      </w:pPr>
    </w:p>
    <w:p w14:paraId="070761A5" w14:textId="77777777" w:rsidR="00A5402C" w:rsidRPr="00CA453B" w:rsidRDefault="00A5402C" w:rsidP="00CA453B">
      <w:pPr>
        <w:pStyle w:val="Corpodetexto"/>
        <w:spacing w:line="276" w:lineRule="auto"/>
        <w:rPr>
          <w:rFonts w:ascii="Arial" w:hAnsi="Arial" w:cs="Arial"/>
          <w:sz w:val="20"/>
        </w:rPr>
      </w:pPr>
    </w:p>
    <w:p w14:paraId="41399ECE" w14:textId="77777777" w:rsidR="00A5402C" w:rsidRPr="00CA453B" w:rsidRDefault="00A5402C" w:rsidP="00CA453B">
      <w:pPr>
        <w:pStyle w:val="Corpodetexto"/>
        <w:spacing w:line="276" w:lineRule="auto"/>
        <w:rPr>
          <w:rFonts w:ascii="Arial" w:hAnsi="Arial" w:cs="Arial"/>
          <w:sz w:val="20"/>
        </w:rPr>
      </w:pPr>
    </w:p>
    <w:p w14:paraId="5A8E1096" w14:textId="77777777" w:rsidR="00A5402C" w:rsidRPr="00CA453B" w:rsidRDefault="00A5402C" w:rsidP="00CA453B">
      <w:pPr>
        <w:pStyle w:val="Corpodetexto"/>
        <w:spacing w:line="276" w:lineRule="auto"/>
        <w:rPr>
          <w:rFonts w:ascii="Arial" w:hAnsi="Arial" w:cs="Arial"/>
          <w:sz w:val="20"/>
        </w:rPr>
      </w:pPr>
    </w:p>
    <w:p w14:paraId="171F3CD6" w14:textId="77777777" w:rsidR="00A5402C" w:rsidRPr="00CA453B" w:rsidRDefault="00A5402C" w:rsidP="00CA453B">
      <w:pPr>
        <w:pStyle w:val="Corpodetexto"/>
        <w:spacing w:line="276" w:lineRule="auto"/>
        <w:rPr>
          <w:rFonts w:ascii="Arial" w:hAnsi="Arial" w:cs="Arial"/>
          <w:sz w:val="20"/>
        </w:rPr>
      </w:pPr>
    </w:p>
    <w:p w14:paraId="246D9843" w14:textId="77777777" w:rsidR="00A5402C" w:rsidRPr="00CA453B" w:rsidRDefault="00A5402C" w:rsidP="00CA453B">
      <w:pPr>
        <w:pStyle w:val="Corpodetexto"/>
        <w:spacing w:line="276" w:lineRule="auto"/>
        <w:rPr>
          <w:rFonts w:ascii="Arial" w:hAnsi="Arial" w:cs="Arial"/>
          <w:sz w:val="20"/>
        </w:rPr>
      </w:pPr>
    </w:p>
    <w:p w14:paraId="1B7716DD" w14:textId="77777777" w:rsidR="00A5402C" w:rsidRPr="00CA453B" w:rsidRDefault="00A5402C" w:rsidP="00CA453B">
      <w:pPr>
        <w:pStyle w:val="Corpodetexto"/>
        <w:spacing w:line="276" w:lineRule="auto"/>
        <w:rPr>
          <w:rFonts w:ascii="Arial" w:hAnsi="Arial" w:cs="Arial"/>
          <w:sz w:val="20"/>
        </w:rPr>
      </w:pPr>
    </w:p>
    <w:p w14:paraId="42B4CB91" w14:textId="77777777" w:rsidR="003F1076" w:rsidRDefault="003F1076" w:rsidP="00CA453B">
      <w:pPr>
        <w:pStyle w:val="Corpodetexto"/>
        <w:spacing w:line="276" w:lineRule="auto"/>
        <w:rPr>
          <w:rFonts w:ascii="Arial" w:hAnsi="Arial" w:cs="Arial"/>
          <w:sz w:val="20"/>
        </w:rPr>
      </w:pPr>
    </w:p>
    <w:p w14:paraId="4521A093" w14:textId="77777777" w:rsidR="00DD1AAB" w:rsidRDefault="00DD1AAB" w:rsidP="00CA453B">
      <w:pPr>
        <w:pStyle w:val="Corpodetexto"/>
        <w:spacing w:line="276" w:lineRule="auto"/>
        <w:rPr>
          <w:rFonts w:ascii="Arial" w:hAnsi="Arial" w:cs="Arial"/>
          <w:sz w:val="20"/>
        </w:rPr>
      </w:pPr>
    </w:p>
    <w:p w14:paraId="1CFF4C99" w14:textId="77777777" w:rsidR="00DD1AAB" w:rsidRDefault="00DD1AAB" w:rsidP="00CA453B">
      <w:pPr>
        <w:pStyle w:val="Corpodetexto"/>
        <w:spacing w:line="276" w:lineRule="auto"/>
        <w:rPr>
          <w:rFonts w:ascii="Arial" w:hAnsi="Arial" w:cs="Arial"/>
          <w:sz w:val="20"/>
        </w:rPr>
      </w:pPr>
    </w:p>
    <w:p w14:paraId="350AB366" w14:textId="77777777" w:rsidR="00DD1AAB" w:rsidRDefault="00DD1AAB" w:rsidP="00CA453B">
      <w:pPr>
        <w:pStyle w:val="Corpodetexto"/>
        <w:spacing w:line="276" w:lineRule="auto"/>
        <w:rPr>
          <w:rFonts w:ascii="Arial" w:hAnsi="Arial" w:cs="Arial"/>
          <w:sz w:val="20"/>
        </w:rPr>
      </w:pPr>
    </w:p>
    <w:p w14:paraId="36916F70" w14:textId="77777777" w:rsidR="00DD1AAB" w:rsidRDefault="00DD1AAB" w:rsidP="00CA453B">
      <w:pPr>
        <w:pStyle w:val="Corpodetexto"/>
        <w:spacing w:line="276" w:lineRule="auto"/>
        <w:rPr>
          <w:rFonts w:ascii="Arial" w:hAnsi="Arial" w:cs="Arial"/>
          <w:sz w:val="20"/>
        </w:rPr>
      </w:pPr>
    </w:p>
    <w:p w14:paraId="62451706" w14:textId="77777777" w:rsidR="00DD1AAB" w:rsidRDefault="00DD1AAB" w:rsidP="00CA453B">
      <w:pPr>
        <w:pStyle w:val="Corpodetexto"/>
        <w:spacing w:line="276" w:lineRule="auto"/>
        <w:rPr>
          <w:rFonts w:ascii="Arial" w:hAnsi="Arial" w:cs="Arial"/>
          <w:sz w:val="20"/>
        </w:rPr>
      </w:pPr>
    </w:p>
    <w:p w14:paraId="50EDF0A3" w14:textId="77777777" w:rsidR="00DD1AAB" w:rsidRDefault="00DD1AAB" w:rsidP="00CA453B">
      <w:pPr>
        <w:pStyle w:val="Corpodetexto"/>
        <w:spacing w:line="276" w:lineRule="auto"/>
        <w:rPr>
          <w:rFonts w:ascii="Arial" w:hAnsi="Arial" w:cs="Arial"/>
          <w:sz w:val="20"/>
        </w:rPr>
      </w:pPr>
    </w:p>
    <w:p w14:paraId="468995B9" w14:textId="77777777" w:rsidR="00DD1AAB" w:rsidRDefault="00DD1AAB" w:rsidP="00CA453B">
      <w:pPr>
        <w:pStyle w:val="Corpodetexto"/>
        <w:spacing w:line="276" w:lineRule="auto"/>
        <w:rPr>
          <w:rFonts w:ascii="Arial" w:hAnsi="Arial" w:cs="Arial"/>
          <w:sz w:val="20"/>
        </w:rPr>
      </w:pPr>
    </w:p>
    <w:p w14:paraId="1CBC5805" w14:textId="77777777" w:rsidR="00DD1AAB" w:rsidRDefault="00DD1AAB" w:rsidP="00CA453B">
      <w:pPr>
        <w:pStyle w:val="Corpodetexto"/>
        <w:spacing w:line="276" w:lineRule="auto"/>
        <w:rPr>
          <w:rFonts w:ascii="Arial" w:hAnsi="Arial" w:cs="Arial"/>
          <w:sz w:val="20"/>
        </w:rPr>
      </w:pPr>
    </w:p>
    <w:p w14:paraId="3455DD5E" w14:textId="77777777" w:rsidR="00DD1AAB" w:rsidRDefault="00DD1AAB" w:rsidP="00CA453B">
      <w:pPr>
        <w:pStyle w:val="Corpodetexto"/>
        <w:spacing w:line="276" w:lineRule="auto"/>
        <w:rPr>
          <w:rFonts w:ascii="Arial" w:hAnsi="Arial" w:cs="Arial"/>
          <w:sz w:val="20"/>
        </w:rPr>
      </w:pPr>
    </w:p>
    <w:p w14:paraId="4DA81185" w14:textId="77777777" w:rsidR="00DD1AAB" w:rsidRDefault="00DD1AAB" w:rsidP="00CA453B">
      <w:pPr>
        <w:pStyle w:val="Corpodetexto"/>
        <w:spacing w:line="276" w:lineRule="auto"/>
        <w:rPr>
          <w:rFonts w:ascii="Arial" w:hAnsi="Arial" w:cs="Arial"/>
          <w:sz w:val="20"/>
        </w:rPr>
      </w:pPr>
    </w:p>
    <w:p w14:paraId="11B1DFBF" w14:textId="77777777" w:rsidR="00DD1AAB" w:rsidRPr="00CA453B" w:rsidRDefault="00DD1AAB" w:rsidP="00CA453B">
      <w:pPr>
        <w:pStyle w:val="Corpodetexto"/>
        <w:spacing w:line="276" w:lineRule="auto"/>
        <w:rPr>
          <w:rFonts w:ascii="Arial" w:hAnsi="Arial" w:cs="Arial"/>
          <w:sz w:val="20"/>
        </w:rPr>
      </w:pPr>
    </w:p>
    <w:p w14:paraId="2CF244C1" w14:textId="77777777" w:rsidR="003F1076" w:rsidRPr="00CA453B" w:rsidRDefault="003F1076" w:rsidP="00CA453B">
      <w:pPr>
        <w:pStyle w:val="Corpodetexto"/>
        <w:spacing w:line="276" w:lineRule="auto"/>
        <w:rPr>
          <w:rFonts w:ascii="Arial" w:hAnsi="Arial" w:cs="Arial"/>
          <w:sz w:val="20"/>
        </w:rPr>
      </w:pPr>
    </w:p>
    <w:p w14:paraId="65447A1A" w14:textId="77777777" w:rsidR="003F1076" w:rsidRPr="00CA453B" w:rsidRDefault="003F1076" w:rsidP="00CA453B">
      <w:pPr>
        <w:pStyle w:val="Corpodetexto"/>
        <w:spacing w:line="276" w:lineRule="auto"/>
        <w:rPr>
          <w:rFonts w:ascii="Arial" w:hAnsi="Arial" w:cs="Arial"/>
          <w:sz w:val="20"/>
        </w:rPr>
      </w:pPr>
    </w:p>
    <w:p w14:paraId="0F0D170F" w14:textId="77777777" w:rsidR="00A5402C" w:rsidRPr="00CA453B" w:rsidRDefault="00A5402C" w:rsidP="00CA453B">
      <w:pPr>
        <w:pStyle w:val="Corpodetexto"/>
        <w:spacing w:line="276" w:lineRule="auto"/>
        <w:rPr>
          <w:rFonts w:ascii="Arial" w:hAnsi="Arial" w:cs="Arial"/>
          <w:sz w:val="20"/>
        </w:rPr>
      </w:pPr>
    </w:p>
    <w:p w14:paraId="043A453D" w14:textId="77777777" w:rsidR="00A5402C" w:rsidRPr="00CA453B" w:rsidRDefault="00A5402C" w:rsidP="00CA453B">
      <w:pPr>
        <w:pStyle w:val="Corpodetexto"/>
        <w:spacing w:line="276" w:lineRule="auto"/>
        <w:rPr>
          <w:rFonts w:ascii="Arial" w:hAnsi="Arial" w:cs="Arial"/>
          <w:sz w:val="20"/>
        </w:rPr>
      </w:pPr>
    </w:p>
    <w:p w14:paraId="4A7EDDC5" w14:textId="77777777" w:rsidR="003F1076" w:rsidRPr="00CA453B" w:rsidRDefault="003F1076" w:rsidP="00CA453B">
      <w:pPr>
        <w:shd w:val="clear" w:color="auto" w:fill="FFFFFF"/>
        <w:spacing w:line="276" w:lineRule="auto"/>
        <w:jc w:val="center"/>
        <w:rPr>
          <w:rFonts w:ascii="Arial" w:eastAsia="Times New Roman" w:hAnsi="Arial" w:cs="Arial"/>
          <w:b/>
          <w:sz w:val="24"/>
          <w:szCs w:val="24"/>
          <w:lang w:eastAsia="pt-BR"/>
        </w:rPr>
      </w:pPr>
    </w:p>
    <w:p w14:paraId="000EB9A5" w14:textId="77777777" w:rsidR="00A5402C" w:rsidRPr="00CA453B" w:rsidRDefault="00A5402C" w:rsidP="00CA453B">
      <w:pPr>
        <w:pStyle w:val="Corpodetexto"/>
        <w:spacing w:line="276" w:lineRule="auto"/>
        <w:rPr>
          <w:rFonts w:ascii="Arial" w:hAnsi="Arial" w:cs="Arial"/>
          <w:sz w:val="20"/>
        </w:rPr>
      </w:pPr>
    </w:p>
    <w:p w14:paraId="4FF491B5" w14:textId="77777777" w:rsidR="00A5402C" w:rsidRPr="00CA453B" w:rsidRDefault="00A5402C" w:rsidP="00CA453B">
      <w:pPr>
        <w:pStyle w:val="NormalWeb"/>
        <w:spacing w:after="0" w:line="276" w:lineRule="auto"/>
        <w:jc w:val="center"/>
        <w:rPr>
          <w:rFonts w:ascii="Arial" w:hAnsi="Arial" w:cs="Arial"/>
          <w:b/>
        </w:rPr>
      </w:pPr>
      <w:r w:rsidRPr="00CA453B">
        <w:rPr>
          <w:rFonts w:ascii="Arial" w:hAnsi="Arial" w:cs="Arial"/>
          <w:b/>
        </w:rPr>
        <w:lastRenderedPageBreak/>
        <w:t>DECRETO MUNICIPAL Nº 0XX/20XX DE XX DE XXXXXXXX DE 20XX</w:t>
      </w:r>
    </w:p>
    <w:p w14:paraId="7486B162" w14:textId="77777777" w:rsidR="00A5402C" w:rsidRPr="00CA453B" w:rsidRDefault="00A5402C" w:rsidP="00CA453B">
      <w:pPr>
        <w:pStyle w:val="NormalWeb"/>
        <w:spacing w:after="0" w:line="276" w:lineRule="auto"/>
        <w:jc w:val="center"/>
        <w:rPr>
          <w:rFonts w:ascii="Arial" w:hAnsi="Arial" w:cs="Arial"/>
          <w:b/>
        </w:rPr>
      </w:pPr>
    </w:p>
    <w:p w14:paraId="6E4FE1E7" w14:textId="77777777" w:rsidR="00A5402C" w:rsidRPr="00CA453B" w:rsidRDefault="00A5402C" w:rsidP="00CA453B">
      <w:pPr>
        <w:pStyle w:val="NormalWeb"/>
        <w:spacing w:after="0" w:line="276" w:lineRule="auto"/>
        <w:ind w:left="4248"/>
        <w:jc w:val="both"/>
        <w:rPr>
          <w:rFonts w:ascii="Arial" w:hAnsi="Arial" w:cs="Arial"/>
        </w:rPr>
      </w:pPr>
      <w:r w:rsidRPr="00CA453B">
        <w:rPr>
          <w:rFonts w:ascii="Arial" w:hAnsi="Arial" w:cs="Arial"/>
        </w:rPr>
        <w:t xml:space="preserve">Regulamenta no âmbito da administração pública municipal de </w:t>
      </w:r>
      <w:proofErr w:type="spellStart"/>
      <w:r w:rsidRPr="00CA453B">
        <w:rPr>
          <w:rFonts w:ascii="Arial" w:hAnsi="Arial" w:cs="Arial"/>
        </w:rPr>
        <w:t>xxxxxxxx</w:t>
      </w:r>
      <w:proofErr w:type="spellEnd"/>
      <w:r w:rsidRPr="00CA453B">
        <w:rPr>
          <w:rFonts w:ascii="Arial" w:hAnsi="Arial" w:cs="Arial"/>
        </w:rPr>
        <w:t>-MG dispositivos da Lei Federal nº 14.133/2021 que “</w:t>
      </w:r>
      <w:r w:rsidRPr="00CA453B">
        <w:rPr>
          <w:rFonts w:ascii="Arial" w:hAnsi="Arial" w:cs="Arial"/>
          <w:i/>
        </w:rPr>
        <w:t>Estabelece normas gerais de licitação e contratação para as Administrações Públicas diretas, autárquicas e fundacionais da União, dos Estados, do Distrito Federal e dos Municípios” e dá outras providências.</w:t>
      </w:r>
    </w:p>
    <w:p w14:paraId="099A4AF0" w14:textId="77777777" w:rsidR="00A5402C" w:rsidRPr="00CA453B" w:rsidRDefault="00A5402C" w:rsidP="00CA453B">
      <w:pPr>
        <w:pStyle w:val="NormalWeb"/>
        <w:spacing w:after="0" w:line="276" w:lineRule="auto"/>
        <w:jc w:val="both"/>
        <w:rPr>
          <w:rFonts w:ascii="Arial" w:hAnsi="Arial" w:cs="Arial"/>
        </w:rPr>
      </w:pPr>
    </w:p>
    <w:p w14:paraId="7F39A1F0" w14:textId="77777777" w:rsidR="00A5402C" w:rsidRPr="00CA453B" w:rsidRDefault="00A5402C" w:rsidP="00CA453B">
      <w:pPr>
        <w:pStyle w:val="NormalWeb"/>
        <w:spacing w:after="0" w:line="276" w:lineRule="auto"/>
        <w:jc w:val="both"/>
        <w:rPr>
          <w:rFonts w:ascii="Arial" w:hAnsi="Arial" w:cs="Arial"/>
          <w:b/>
        </w:rPr>
      </w:pPr>
      <w:r w:rsidRPr="00CA453B">
        <w:rPr>
          <w:rFonts w:ascii="Arial" w:hAnsi="Arial" w:cs="Arial"/>
        </w:rPr>
        <w:tab/>
        <w:t xml:space="preserve">O Prefeito Municipal de </w:t>
      </w:r>
      <w:proofErr w:type="spellStart"/>
      <w:r w:rsidRPr="00CA453B">
        <w:rPr>
          <w:rFonts w:ascii="Arial" w:hAnsi="Arial" w:cs="Arial"/>
        </w:rPr>
        <w:t>xxxxxxxx</w:t>
      </w:r>
      <w:proofErr w:type="spellEnd"/>
      <w:r w:rsidRPr="00CA453B">
        <w:rPr>
          <w:rFonts w:ascii="Arial" w:hAnsi="Arial" w:cs="Arial"/>
        </w:rPr>
        <w:t xml:space="preserve">-MG, no uso das atribuições que lhe confere o inciso </w:t>
      </w:r>
      <w:proofErr w:type="spellStart"/>
      <w:r w:rsidRPr="00CA453B">
        <w:rPr>
          <w:rFonts w:ascii="Arial" w:hAnsi="Arial" w:cs="Arial"/>
        </w:rPr>
        <w:t>xx</w:t>
      </w:r>
      <w:proofErr w:type="spellEnd"/>
      <w:r w:rsidRPr="00CA453B">
        <w:rPr>
          <w:rFonts w:ascii="Arial" w:hAnsi="Arial" w:cs="Arial"/>
        </w:rPr>
        <w:t xml:space="preserve"> do art. </w:t>
      </w:r>
      <w:proofErr w:type="spellStart"/>
      <w:r w:rsidRPr="00CA453B">
        <w:rPr>
          <w:rFonts w:ascii="Arial" w:hAnsi="Arial" w:cs="Arial"/>
        </w:rPr>
        <w:t>Xxxx</w:t>
      </w:r>
      <w:proofErr w:type="spellEnd"/>
      <w:r w:rsidRPr="00CA453B">
        <w:rPr>
          <w:rFonts w:ascii="Arial" w:hAnsi="Arial" w:cs="Arial"/>
        </w:rPr>
        <w:t xml:space="preserve"> da Lei Orgânica Municipal </w:t>
      </w:r>
      <w:r w:rsidRPr="00CA453B">
        <w:rPr>
          <w:rFonts w:ascii="Arial" w:hAnsi="Arial" w:cs="Arial"/>
          <w:b/>
        </w:rPr>
        <w:t xml:space="preserve">DECRETA: </w:t>
      </w:r>
    </w:p>
    <w:p w14:paraId="610682B3" w14:textId="77777777" w:rsidR="00A5402C" w:rsidRPr="00CA453B" w:rsidRDefault="00A5402C" w:rsidP="00CA453B">
      <w:pPr>
        <w:pStyle w:val="NormalWeb"/>
        <w:spacing w:after="0" w:line="276" w:lineRule="auto"/>
        <w:jc w:val="both"/>
        <w:rPr>
          <w:rFonts w:ascii="Arial" w:hAnsi="Arial" w:cs="Arial"/>
          <w:b/>
        </w:rPr>
      </w:pPr>
    </w:p>
    <w:p w14:paraId="51D0F973" w14:textId="77777777" w:rsidR="00A5402C" w:rsidRPr="00CA453B" w:rsidRDefault="00A5402C" w:rsidP="00CA453B">
      <w:pPr>
        <w:pStyle w:val="NormalWeb"/>
        <w:spacing w:after="0" w:line="276" w:lineRule="auto"/>
        <w:jc w:val="center"/>
        <w:rPr>
          <w:rFonts w:ascii="Arial" w:hAnsi="Arial" w:cs="Arial"/>
          <w:b/>
        </w:rPr>
      </w:pPr>
      <w:r w:rsidRPr="00CA453B">
        <w:rPr>
          <w:rFonts w:ascii="Arial" w:hAnsi="Arial" w:cs="Arial"/>
          <w:b/>
        </w:rPr>
        <w:t>CAPÍTULO I</w:t>
      </w:r>
    </w:p>
    <w:p w14:paraId="58FE843F" w14:textId="77777777" w:rsidR="00A5402C" w:rsidRPr="00CA453B" w:rsidRDefault="00A5402C" w:rsidP="00CA453B">
      <w:pPr>
        <w:pStyle w:val="NormalWeb"/>
        <w:spacing w:after="0" w:line="276" w:lineRule="auto"/>
        <w:jc w:val="center"/>
        <w:rPr>
          <w:rFonts w:ascii="Arial" w:hAnsi="Arial" w:cs="Arial"/>
          <w:b/>
        </w:rPr>
      </w:pPr>
      <w:r w:rsidRPr="00CA453B">
        <w:rPr>
          <w:rFonts w:ascii="Arial" w:hAnsi="Arial" w:cs="Arial"/>
          <w:b/>
        </w:rPr>
        <w:t>DA APLICAÇÃO</w:t>
      </w:r>
    </w:p>
    <w:p w14:paraId="37244C10" w14:textId="77777777" w:rsidR="00A5402C" w:rsidRPr="00CA453B" w:rsidRDefault="00A5402C" w:rsidP="00CA453B">
      <w:pPr>
        <w:pStyle w:val="NormalWeb"/>
        <w:spacing w:after="0" w:line="276" w:lineRule="auto"/>
        <w:jc w:val="both"/>
        <w:rPr>
          <w:rFonts w:ascii="Arial" w:hAnsi="Arial" w:cs="Arial"/>
          <w:b/>
        </w:rPr>
      </w:pPr>
    </w:p>
    <w:p w14:paraId="0686E03A"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 xml:space="preserve">Art.  1º </w:t>
      </w:r>
      <w:r w:rsidRPr="00CA453B">
        <w:rPr>
          <w:rFonts w:ascii="Arial" w:hAnsi="Arial" w:cs="Arial"/>
        </w:rPr>
        <w:t xml:space="preserve">Este Decreto regulamenta no âmbito da Administração Pública Municipal de </w:t>
      </w:r>
      <w:proofErr w:type="spellStart"/>
      <w:r w:rsidRPr="00CA453B">
        <w:rPr>
          <w:rFonts w:ascii="Arial" w:hAnsi="Arial" w:cs="Arial"/>
        </w:rPr>
        <w:t>xxxxxxxx</w:t>
      </w:r>
      <w:proofErr w:type="spellEnd"/>
      <w:r w:rsidRPr="00CA453B">
        <w:rPr>
          <w:rFonts w:ascii="Arial" w:hAnsi="Arial" w:cs="Arial"/>
        </w:rPr>
        <w:t xml:space="preserve">-MG, os </w:t>
      </w:r>
      <w:proofErr w:type="spellStart"/>
      <w:r w:rsidRPr="00CA453B">
        <w:rPr>
          <w:rFonts w:ascii="Arial" w:hAnsi="Arial" w:cs="Arial"/>
          <w:highlight w:val="yellow"/>
        </w:rPr>
        <w:t>Arts</w:t>
      </w:r>
      <w:proofErr w:type="spellEnd"/>
      <w:r w:rsidRPr="00CA453B">
        <w:rPr>
          <w:rFonts w:ascii="Arial" w:hAnsi="Arial" w:cs="Arial"/>
          <w:highlight w:val="yellow"/>
        </w:rPr>
        <w:t>. 8º, 12, 19, 20, 23, 25, 31, 34, 36, 43, 60, 61, 65, 67, 78, 79, 80, 81, 82, 87, 91, 92, 122, 140 e 161</w:t>
      </w:r>
      <w:r w:rsidRPr="00CA453B">
        <w:rPr>
          <w:rFonts w:ascii="Arial" w:hAnsi="Arial" w:cs="Arial"/>
        </w:rPr>
        <w:t xml:space="preserve"> da Lei Federal nº 14.133/2021, que estabelece normas gerais de licitação e contratação para as Administrações Públicas diretas, autárquicas e fundacionais da União, dos Estados, do Distrito Federal e dos Municípios.</w:t>
      </w:r>
    </w:p>
    <w:p w14:paraId="7F54BF73" w14:textId="77777777" w:rsidR="00A5402C" w:rsidRPr="00CA453B" w:rsidRDefault="00A5402C" w:rsidP="00CA453B">
      <w:pPr>
        <w:pStyle w:val="NormalWeb"/>
        <w:spacing w:after="0" w:line="276" w:lineRule="auto"/>
        <w:jc w:val="both"/>
        <w:rPr>
          <w:rFonts w:ascii="Arial" w:hAnsi="Arial" w:cs="Arial"/>
          <w:b/>
        </w:rPr>
      </w:pPr>
    </w:p>
    <w:p w14:paraId="71418953"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Parágrafo único.</w:t>
      </w:r>
      <w:r w:rsidRPr="00CA453B">
        <w:rPr>
          <w:rFonts w:ascii="Arial" w:hAnsi="Arial" w:cs="Arial"/>
        </w:rPr>
        <w:t xml:space="preserve"> O órgão do Poder Legislativo, as autarquias, bem com os demais órgãos municipais subordinados a Lei Federal nº 14.133/21, poderão aderir à regulamentação de que trata este Decreto. </w:t>
      </w:r>
    </w:p>
    <w:p w14:paraId="7A3E1A61" w14:textId="77777777" w:rsidR="00A5402C" w:rsidRPr="00CA453B" w:rsidRDefault="00A5402C" w:rsidP="00CA453B">
      <w:pPr>
        <w:pStyle w:val="NormalWeb"/>
        <w:spacing w:after="0" w:line="276" w:lineRule="auto"/>
        <w:jc w:val="both"/>
        <w:rPr>
          <w:rFonts w:ascii="Arial" w:hAnsi="Arial" w:cs="Arial"/>
          <w:b/>
        </w:rPr>
      </w:pPr>
    </w:p>
    <w:p w14:paraId="3B86E45D"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 xml:space="preserve">Art. 2º </w:t>
      </w:r>
      <w:r w:rsidRPr="00CA453B">
        <w:rPr>
          <w:rFonts w:ascii="Arial" w:hAnsi="Arial" w:cs="Arial"/>
        </w:rPr>
        <w:t>A aplicação deste decreto deverá ser pautada pelos princípios legalidade, da impessoalidade, da moralidade, da publicidade, da eficiência, do interesse público, da probidade administrativa, da igualdade, do planejamento, da transparência, da eficácia, da segregação de funções, da motivação, da vinculação ao edital, do julgamento objetivo, da segurança jurídica, da razoabilidade, da competitividade, da proporcionalidade, da celeridade, da economicidade e do desenvolvimento nacional sustentável, assim como as disposições do </w:t>
      </w:r>
      <w:hyperlink r:id="rId19" w:history="1">
        <w:r w:rsidRPr="00CA453B">
          <w:rPr>
            <w:rStyle w:val="Hyperlink"/>
            <w:rFonts w:ascii="Arial" w:hAnsi="Arial" w:cs="Arial"/>
          </w:rPr>
          <w:t>Decreto-Lei nº 4.657, de 4 de setembro de 1942 (Lei de Introdução às Normas do Direito Brasileiro)</w:t>
        </w:r>
      </w:hyperlink>
      <w:r w:rsidRPr="00CA453B">
        <w:rPr>
          <w:rFonts w:ascii="Arial" w:hAnsi="Arial" w:cs="Arial"/>
        </w:rPr>
        <w:t>.</w:t>
      </w:r>
    </w:p>
    <w:p w14:paraId="40F397A1" w14:textId="77777777" w:rsidR="00A5402C" w:rsidRPr="00CA453B" w:rsidRDefault="00A5402C" w:rsidP="00CA453B">
      <w:pPr>
        <w:pStyle w:val="NormalWeb"/>
        <w:spacing w:after="0" w:line="276" w:lineRule="auto"/>
        <w:jc w:val="both"/>
        <w:rPr>
          <w:rFonts w:ascii="Arial" w:hAnsi="Arial" w:cs="Arial"/>
        </w:rPr>
      </w:pPr>
    </w:p>
    <w:p w14:paraId="5C0CDF24" w14:textId="77777777" w:rsidR="00A5402C" w:rsidRPr="00CA453B" w:rsidRDefault="00A5402C" w:rsidP="00CA453B">
      <w:pPr>
        <w:pStyle w:val="NormalWeb"/>
        <w:spacing w:after="0" w:line="276" w:lineRule="auto"/>
        <w:jc w:val="center"/>
        <w:rPr>
          <w:rFonts w:ascii="Arial" w:hAnsi="Arial" w:cs="Arial"/>
          <w:b/>
        </w:rPr>
      </w:pPr>
      <w:r w:rsidRPr="00CA453B">
        <w:rPr>
          <w:rFonts w:ascii="Arial" w:hAnsi="Arial" w:cs="Arial"/>
          <w:b/>
        </w:rPr>
        <w:t>CAPÍTULO II</w:t>
      </w:r>
    </w:p>
    <w:p w14:paraId="74D9583E" w14:textId="77777777" w:rsidR="00A5402C" w:rsidRPr="00CA453B" w:rsidRDefault="00A5402C" w:rsidP="00CA453B">
      <w:pPr>
        <w:pStyle w:val="NormalWeb"/>
        <w:spacing w:after="0" w:line="276" w:lineRule="auto"/>
        <w:jc w:val="center"/>
        <w:rPr>
          <w:rFonts w:ascii="Arial" w:hAnsi="Arial" w:cs="Arial"/>
          <w:b/>
        </w:rPr>
      </w:pPr>
      <w:r w:rsidRPr="00CA453B">
        <w:rPr>
          <w:rFonts w:ascii="Arial" w:hAnsi="Arial" w:cs="Arial"/>
          <w:b/>
        </w:rPr>
        <w:t>DA ATUAÇÃO DO AGENTE DE CONTRATAÇÃO, DO PREGOEIRO, DA COMISSÃO DE CONTRATAÇÃO, DA EQUIPE DE APOIO, DOS FISCAIS E GESTORES DE CONTRATOS</w:t>
      </w:r>
    </w:p>
    <w:p w14:paraId="511B3F81" w14:textId="77777777" w:rsidR="00A5402C" w:rsidRPr="00CA453B" w:rsidRDefault="00A5402C" w:rsidP="00CA453B">
      <w:pPr>
        <w:pStyle w:val="NormalWeb"/>
        <w:spacing w:after="0" w:line="276" w:lineRule="auto"/>
        <w:jc w:val="center"/>
        <w:rPr>
          <w:rFonts w:ascii="Arial" w:hAnsi="Arial" w:cs="Arial"/>
          <w:b/>
          <w:color w:val="FF0000"/>
        </w:rPr>
      </w:pPr>
      <w:r w:rsidRPr="00CA453B">
        <w:rPr>
          <w:rFonts w:ascii="Arial" w:hAnsi="Arial" w:cs="Arial"/>
          <w:b/>
          <w:color w:val="FF0000"/>
          <w:highlight w:val="yellow"/>
        </w:rPr>
        <w:t>(REFERENTE AO ART. 8º e 61)</w:t>
      </w:r>
    </w:p>
    <w:p w14:paraId="1D6010CE" w14:textId="77777777" w:rsidR="00A5402C" w:rsidRPr="00CA453B" w:rsidRDefault="00A5402C" w:rsidP="00CA453B">
      <w:pPr>
        <w:pStyle w:val="NormalWeb"/>
        <w:spacing w:after="0" w:line="276" w:lineRule="auto"/>
        <w:jc w:val="both"/>
        <w:rPr>
          <w:rFonts w:ascii="Arial" w:hAnsi="Arial" w:cs="Arial"/>
          <w:b/>
        </w:rPr>
      </w:pPr>
    </w:p>
    <w:p w14:paraId="0971799E" w14:textId="77777777" w:rsidR="00A5402C" w:rsidRPr="00CA453B" w:rsidRDefault="00A5402C" w:rsidP="00CA453B">
      <w:pPr>
        <w:pStyle w:val="NormalWeb"/>
        <w:spacing w:after="0" w:line="276" w:lineRule="auto"/>
        <w:jc w:val="both"/>
        <w:rPr>
          <w:rFonts w:ascii="Arial" w:hAnsi="Arial" w:cs="Arial"/>
          <w:b/>
        </w:rPr>
      </w:pPr>
      <w:r w:rsidRPr="00CA453B">
        <w:rPr>
          <w:rFonts w:ascii="Arial" w:hAnsi="Arial" w:cs="Arial"/>
          <w:b/>
        </w:rPr>
        <w:t xml:space="preserve">Condições para designação </w:t>
      </w:r>
    </w:p>
    <w:p w14:paraId="61536083" w14:textId="77777777" w:rsidR="00A5402C" w:rsidRPr="00CA453B" w:rsidRDefault="00A5402C" w:rsidP="00CA453B">
      <w:pPr>
        <w:pStyle w:val="NormalWeb"/>
        <w:spacing w:after="0" w:line="276" w:lineRule="auto"/>
        <w:jc w:val="both"/>
        <w:rPr>
          <w:rFonts w:ascii="Arial" w:hAnsi="Arial" w:cs="Arial"/>
          <w:b/>
        </w:rPr>
      </w:pPr>
    </w:p>
    <w:p w14:paraId="56AA71AE"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lastRenderedPageBreak/>
        <w:t xml:space="preserve">Art. 3º </w:t>
      </w:r>
      <w:r w:rsidRPr="00CA453B">
        <w:rPr>
          <w:rFonts w:ascii="Arial" w:hAnsi="Arial" w:cs="Arial"/>
        </w:rPr>
        <w:t>Caberá à autoridade máxima do órgão ou da entidade, ou a quem as normas de organização administrativa indicarem, promover gestão por competências e designar agentes públicos para o desempenho das funções essenciais à execução da Lei Federal nº 14.133/21 que preencham os seguintes requisitos:</w:t>
      </w:r>
    </w:p>
    <w:p w14:paraId="63D81639" w14:textId="77777777" w:rsidR="00A5402C" w:rsidRPr="00CA453B" w:rsidRDefault="00A5402C" w:rsidP="00CA453B">
      <w:pPr>
        <w:pStyle w:val="NormalWeb"/>
        <w:spacing w:after="0" w:line="276" w:lineRule="auto"/>
        <w:ind w:firstLine="708"/>
        <w:jc w:val="both"/>
        <w:rPr>
          <w:rFonts w:ascii="Arial" w:hAnsi="Arial" w:cs="Arial"/>
        </w:rPr>
      </w:pPr>
      <w:bookmarkStart w:id="10" w:name="art7i"/>
      <w:bookmarkEnd w:id="10"/>
    </w:p>
    <w:p w14:paraId="73D965C4"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I -</w:t>
      </w:r>
      <w:r w:rsidRPr="00CA453B">
        <w:rPr>
          <w:rFonts w:ascii="Arial" w:hAnsi="Arial" w:cs="Arial"/>
        </w:rPr>
        <w:t xml:space="preserve"> </w:t>
      </w:r>
      <w:proofErr w:type="gramStart"/>
      <w:r w:rsidRPr="00CA453B">
        <w:rPr>
          <w:rFonts w:ascii="Arial" w:hAnsi="Arial" w:cs="Arial"/>
        </w:rPr>
        <w:t>sejam</w:t>
      </w:r>
      <w:proofErr w:type="gramEnd"/>
      <w:r w:rsidRPr="00CA453B">
        <w:rPr>
          <w:rFonts w:ascii="Arial" w:hAnsi="Arial" w:cs="Arial"/>
        </w:rPr>
        <w:t>, preferencialmente, servidor efetivo ou empregado público dos quadros permanentes da Administração Pública;</w:t>
      </w:r>
    </w:p>
    <w:p w14:paraId="762200F8"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II -</w:t>
      </w:r>
      <w:r w:rsidRPr="00CA453B">
        <w:rPr>
          <w:rFonts w:ascii="Arial" w:hAnsi="Arial" w:cs="Arial"/>
        </w:rPr>
        <w:t xml:space="preserve"> </w:t>
      </w:r>
      <w:proofErr w:type="gramStart"/>
      <w:r w:rsidRPr="00CA453B">
        <w:rPr>
          <w:rFonts w:ascii="Arial" w:hAnsi="Arial" w:cs="Arial"/>
        </w:rPr>
        <w:t>tenham</w:t>
      </w:r>
      <w:proofErr w:type="gramEnd"/>
      <w:r w:rsidRPr="00CA453B">
        <w:rPr>
          <w:rFonts w:ascii="Arial" w:hAnsi="Arial" w:cs="Arial"/>
        </w:rPr>
        <w:t xml:space="preserve"> atribuições relacionadas a licitações e contratos ou possuam formação compatível ou qualificação atestada por certificação profissional emitida por escola de governo criada e mantida pelo poder público; e</w:t>
      </w:r>
    </w:p>
    <w:p w14:paraId="118C122C" w14:textId="77777777" w:rsidR="00A5402C" w:rsidRPr="00CA453B" w:rsidRDefault="00A5402C" w:rsidP="00CA453B">
      <w:pPr>
        <w:pStyle w:val="NormalWeb"/>
        <w:spacing w:after="0" w:line="276" w:lineRule="auto"/>
        <w:ind w:firstLine="708"/>
        <w:jc w:val="both"/>
        <w:rPr>
          <w:rFonts w:ascii="Arial" w:hAnsi="Arial" w:cs="Arial"/>
        </w:rPr>
      </w:pPr>
    </w:p>
    <w:p w14:paraId="45A1E100"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III -</w:t>
      </w:r>
      <w:r w:rsidRPr="00CA453B">
        <w:rPr>
          <w:rFonts w:ascii="Arial" w:hAnsi="Arial" w:cs="Arial"/>
        </w:rPr>
        <w:t xml:space="preserve"> não sejam cônjuge ou companheiro de licitantes ou contratados habituais da Administração nem tenham com eles vínculo de parentesco, colateral ou por afinidade, até o terceiro grau, ou de natureza técnica, comercial, econômica, financeira, trabalhista e civil.</w:t>
      </w:r>
    </w:p>
    <w:p w14:paraId="6E418D9F" w14:textId="77777777" w:rsidR="00A5402C" w:rsidRPr="00CA453B" w:rsidRDefault="00A5402C" w:rsidP="00CA453B">
      <w:pPr>
        <w:pStyle w:val="NormalWeb"/>
        <w:spacing w:after="0" w:line="276" w:lineRule="auto"/>
        <w:jc w:val="both"/>
        <w:rPr>
          <w:rFonts w:ascii="Arial" w:hAnsi="Arial" w:cs="Arial"/>
        </w:rPr>
      </w:pPr>
    </w:p>
    <w:p w14:paraId="63E2F7AF"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 1º</w:t>
      </w:r>
      <w:r w:rsidRPr="00CA453B">
        <w:rPr>
          <w:rFonts w:ascii="Arial" w:hAnsi="Arial" w:cs="Arial"/>
        </w:rPr>
        <w:t xml:space="preserve"> A autoridade referida no </w:t>
      </w:r>
      <w:r w:rsidRPr="00CA453B">
        <w:rPr>
          <w:rFonts w:ascii="Arial" w:hAnsi="Arial" w:cs="Arial"/>
          <w:bCs/>
        </w:rPr>
        <w:t>caput</w:t>
      </w:r>
      <w:r w:rsidRPr="00CA453B">
        <w:rPr>
          <w:rFonts w:ascii="Arial" w:hAnsi="Arial" w:cs="Arial"/>
        </w:rPr>
        <w:t> deste artigo deverá observar o princípio da segregação de funções, vedada a designação do mesmo agente público para atuação simultânea em funções mais suscetíveis a riscos, de modo a reduzir a possibilidade de ocultação de erros e de ocorrência de fraudes na respectiva contratação.</w:t>
      </w:r>
    </w:p>
    <w:p w14:paraId="1544D635" w14:textId="77777777" w:rsidR="00A5402C" w:rsidRPr="00CA453B" w:rsidRDefault="00A5402C" w:rsidP="00CA453B">
      <w:pPr>
        <w:pStyle w:val="NormalWeb"/>
        <w:spacing w:after="0" w:line="276" w:lineRule="auto"/>
        <w:jc w:val="both"/>
        <w:rPr>
          <w:rFonts w:ascii="Arial" w:hAnsi="Arial" w:cs="Arial"/>
        </w:rPr>
      </w:pPr>
      <w:bookmarkStart w:id="11" w:name="art7§2"/>
      <w:bookmarkEnd w:id="11"/>
    </w:p>
    <w:p w14:paraId="0CDA7CBC"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 2º</w:t>
      </w:r>
      <w:r w:rsidRPr="00CA453B">
        <w:rPr>
          <w:rFonts w:ascii="Arial" w:hAnsi="Arial" w:cs="Arial"/>
        </w:rPr>
        <w:t xml:space="preserve"> O disposto no </w:t>
      </w:r>
      <w:r w:rsidRPr="00CA453B">
        <w:rPr>
          <w:rFonts w:ascii="Arial" w:hAnsi="Arial" w:cs="Arial"/>
          <w:bCs/>
        </w:rPr>
        <w:t>caput</w:t>
      </w:r>
      <w:r w:rsidRPr="00CA453B">
        <w:rPr>
          <w:rFonts w:ascii="Arial" w:hAnsi="Arial" w:cs="Arial"/>
        </w:rPr>
        <w:t> e no § 1º deste artigo, inclusive os requisitos estabelecidos, também se aplica aos órgãos de assessoramento jurídico e de controle interno da Administração.</w:t>
      </w:r>
    </w:p>
    <w:p w14:paraId="34EFE4BB" w14:textId="77777777" w:rsidR="00A5402C" w:rsidRPr="00CA453B" w:rsidRDefault="00A5402C" w:rsidP="00CA453B">
      <w:pPr>
        <w:pStyle w:val="NormalWeb"/>
        <w:spacing w:after="0" w:line="276" w:lineRule="auto"/>
        <w:jc w:val="both"/>
        <w:rPr>
          <w:rFonts w:ascii="Arial" w:hAnsi="Arial" w:cs="Arial"/>
        </w:rPr>
      </w:pPr>
    </w:p>
    <w:p w14:paraId="7226A8C1"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 3º</w:t>
      </w:r>
      <w:r w:rsidRPr="00CA453B">
        <w:rPr>
          <w:rFonts w:ascii="Arial" w:hAnsi="Arial" w:cs="Arial"/>
        </w:rPr>
        <w:t xml:space="preserve"> No ato de designação proferido pela autoridade, quando não atender a preferência imposta no inciso I do caput, deverá constar a devida justificativa para designação de servidor que não componha o quadro efetivo do respectivo órgão. </w:t>
      </w:r>
    </w:p>
    <w:p w14:paraId="5024F79D" w14:textId="77777777" w:rsidR="00A5402C" w:rsidRPr="00CA453B" w:rsidRDefault="00A5402C" w:rsidP="00CA453B">
      <w:pPr>
        <w:pStyle w:val="NormalWeb"/>
        <w:spacing w:after="0" w:line="276" w:lineRule="auto"/>
        <w:jc w:val="both"/>
        <w:rPr>
          <w:rFonts w:ascii="Arial" w:hAnsi="Arial" w:cs="Arial"/>
        </w:rPr>
      </w:pPr>
    </w:p>
    <w:p w14:paraId="353C137C"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 4º</w:t>
      </w:r>
      <w:r w:rsidRPr="00CA453B">
        <w:rPr>
          <w:rFonts w:ascii="Arial" w:hAnsi="Arial" w:cs="Arial"/>
        </w:rPr>
        <w:t xml:space="preserve"> A autoridade máxima poderá designar mais de um agente de contratação e mais de uma comissão de contratação, para atuarem de forma concomitante ou intermitente. </w:t>
      </w:r>
    </w:p>
    <w:p w14:paraId="5CC44088" w14:textId="77777777" w:rsidR="00A5402C" w:rsidRPr="00CA453B" w:rsidRDefault="00A5402C" w:rsidP="00CA453B">
      <w:pPr>
        <w:pStyle w:val="NormalWeb"/>
        <w:spacing w:after="0" w:line="276" w:lineRule="auto"/>
        <w:jc w:val="both"/>
        <w:rPr>
          <w:rFonts w:ascii="Arial" w:hAnsi="Arial" w:cs="Arial"/>
        </w:rPr>
      </w:pPr>
    </w:p>
    <w:p w14:paraId="6FEC7BFE"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 5º</w:t>
      </w:r>
      <w:r w:rsidRPr="00CA453B">
        <w:rPr>
          <w:rFonts w:ascii="Arial" w:hAnsi="Arial" w:cs="Arial"/>
        </w:rPr>
        <w:t xml:space="preserve"> É vedado às autoridades superiores intervirem, modificarem, afastarem ou obstaculizarem o exercício das competências dos agentes públicos durante o desempenho de suas atividades. Os agentes públicos têm o dever de comunicar formalmente às autoridades competentes e aos órgãos de controle, interno ou externo, quaisquer tentativas de interferências indevidas sobre os exercícios de suas atividades. </w:t>
      </w:r>
    </w:p>
    <w:p w14:paraId="5E5DB044" w14:textId="77777777" w:rsidR="00A5402C" w:rsidRPr="00CA453B" w:rsidRDefault="00A5402C" w:rsidP="00CA453B">
      <w:pPr>
        <w:pStyle w:val="NormalWeb"/>
        <w:spacing w:after="0" w:line="276" w:lineRule="auto"/>
        <w:jc w:val="both"/>
        <w:rPr>
          <w:rFonts w:ascii="Arial" w:hAnsi="Arial" w:cs="Arial"/>
        </w:rPr>
      </w:pPr>
    </w:p>
    <w:p w14:paraId="4B3FF73F"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 6º</w:t>
      </w:r>
      <w:r w:rsidRPr="00CA453B">
        <w:rPr>
          <w:rFonts w:ascii="Arial" w:hAnsi="Arial" w:cs="Arial"/>
        </w:rPr>
        <w:t xml:space="preserve"> Em qualquer fase do procedimento os servidores poderão solicitar, afim de orientar as tomadas de decisões, auxílio do controle interno, setor jurídico ou área técnica pertinente ao objeto da licitação. </w:t>
      </w:r>
    </w:p>
    <w:p w14:paraId="6FFCFDDB" w14:textId="77777777" w:rsidR="00A5402C" w:rsidRPr="00CA453B" w:rsidRDefault="00A5402C" w:rsidP="00CA453B">
      <w:pPr>
        <w:pStyle w:val="NormalWeb"/>
        <w:spacing w:after="0" w:line="276" w:lineRule="auto"/>
        <w:rPr>
          <w:rFonts w:ascii="Arial" w:hAnsi="Arial" w:cs="Arial"/>
        </w:rPr>
      </w:pPr>
    </w:p>
    <w:p w14:paraId="57A3AFD2"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 7º</w:t>
      </w:r>
      <w:r w:rsidRPr="00CA453B">
        <w:rPr>
          <w:rFonts w:ascii="Arial" w:hAnsi="Arial" w:cs="Arial"/>
        </w:rPr>
        <w:t xml:space="preserve"> Em licitação que envolva bens ou serviços especiais cujo objeto não seja rotineiramente contratado pela Administração, poderá ser contratado, por prazo </w:t>
      </w:r>
      <w:r w:rsidRPr="00CA453B">
        <w:rPr>
          <w:rFonts w:ascii="Arial" w:hAnsi="Arial" w:cs="Arial"/>
        </w:rPr>
        <w:lastRenderedPageBreak/>
        <w:t>determinado, serviço de empresa ou de profissional especializado para assessorar os agentes públicos responsáveis pela condução da licitação.</w:t>
      </w:r>
    </w:p>
    <w:p w14:paraId="3D9CEF78" w14:textId="77777777" w:rsidR="00A5402C" w:rsidRPr="00CA453B" w:rsidRDefault="00A5402C" w:rsidP="00CA453B">
      <w:pPr>
        <w:pStyle w:val="NormalWeb"/>
        <w:spacing w:after="0" w:line="276" w:lineRule="auto"/>
        <w:jc w:val="both"/>
        <w:rPr>
          <w:rFonts w:ascii="Arial" w:hAnsi="Arial" w:cs="Arial"/>
        </w:rPr>
      </w:pPr>
      <w:bookmarkStart w:id="12" w:name="art8"/>
      <w:bookmarkEnd w:id="12"/>
    </w:p>
    <w:p w14:paraId="489BA2D0"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 8º</w:t>
      </w:r>
      <w:r w:rsidRPr="00CA453B">
        <w:rPr>
          <w:rFonts w:ascii="Arial" w:hAnsi="Arial" w:cs="Arial"/>
        </w:rPr>
        <w:t xml:space="preserve"> A licitação através da modalidade diálogo competitivo será conduzida por comissão de contratação composta de pelo menos 3 (três) servidores efetivos ou empregados públicos pertencentes aos quadros permanentes da Administração, admitida a contratação de profissionais para assessoramento técnico da comissão;</w:t>
      </w:r>
    </w:p>
    <w:p w14:paraId="15C1E5B3" w14:textId="77777777" w:rsidR="00A5402C" w:rsidRPr="00CA453B" w:rsidRDefault="00A5402C" w:rsidP="00CA453B">
      <w:pPr>
        <w:pStyle w:val="NormalWeb"/>
        <w:spacing w:after="0" w:line="276" w:lineRule="auto"/>
        <w:jc w:val="both"/>
        <w:rPr>
          <w:rFonts w:ascii="Arial" w:hAnsi="Arial" w:cs="Arial"/>
        </w:rPr>
      </w:pPr>
    </w:p>
    <w:p w14:paraId="4A95B93A"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 9º</w:t>
      </w:r>
      <w:r w:rsidRPr="00CA453B">
        <w:rPr>
          <w:rFonts w:ascii="Arial" w:hAnsi="Arial" w:cs="Arial"/>
        </w:rPr>
        <w:t xml:space="preserve"> Se as autoridades competentes e os servidores públicos que tiverem participado dos procedimentos relacionados às licitações e aos contratos de que trata a Lei Federal nº 14.133/21 precisarem defender-se nas esferas administrativa, controladora ou judicial em razão de ato praticado com estrita observância de orientação constante em parecer jurídico elaborado na forma do </w:t>
      </w:r>
      <w:hyperlink r:id="rId20" w:anchor="art53%C2%A71" w:history="1">
        <w:r w:rsidRPr="00CA453B">
          <w:rPr>
            <w:rStyle w:val="Hyperlink"/>
            <w:rFonts w:ascii="Arial" w:hAnsi="Arial" w:cs="Arial"/>
          </w:rPr>
          <w:t>§ 1º do art. 53 da</w:t>
        </w:r>
      </w:hyperlink>
      <w:r w:rsidRPr="00CA453B">
        <w:rPr>
          <w:rFonts w:ascii="Arial" w:hAnsi="Arial" w:cs="Arial"/>
        </w:rPr>
        <w:t xml:space="preserve"> referida lei, a advocacia pública promoverá, a critério do agente público, sua representação judicial ou extrajudicial, exceto nos casos em que houver provas da prática de atos ilícitos dolosos constantes nos autos do processo administrativo ou judicial</w:t>
      </w:r>
    </w:p>
    <w:p w14:paraId="6CEFBE8F" w14:textId="77777777" w:rsidR="00A5402C" w:rsidRPr="00CA453B" w:rsidRDefault="00A5402C" w:rsidP="00CA453B">
      <w:pPr>
        <w:pStyle w:val="NormalWeb"/>
        <w:spacing w:after="0" w:line="276" w:lineRule="auto"/>
        <w:rPr>
          <w:rFonts w:ascii="Arial" w:hAnsi="Arial" w:cs="Arial"/>
        </w:rPr>
      </w:pPr>
      <w:bookmarkStart w:id="13" w:name="art10§1"/>
      <w:bookmarkStart w:id="14" w:name="art10§2"/>
      <w:bookmarkEnd w:id="13"/>
      <w:bookmarkEnd w:id="14"/>
    </w:p>
    <w:p w14:paraId="446E61A5"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 10º</w:t>
      </w:r>
      <w:r w:rsidRPr="00CA453B">
        <w:rPr>
          <w:rFonts w:ascii="Arial" w:hAnsi="Arial" w:cs="Arial"/>
        </w:rPr>
        <w:t xml:space="preserve"> Aplica-se o disposto no artigo anterior inclusive na hipótese de o agente público não mais ocupar o cargo, emprego ou função em que foi praticado o ato questionado.</w:t>
      </w:r>
    </w:p>
    <w:p w14:paraId="59A4CDC8" w14:textId="77777777" w:rsidR="00A5402C" w:rsidRPr="00CA453B" w:rsidRDefault="00A5402C" w:rsidP="00CA453B">
      <w:pPr>
        <w:pStyle w:val="NormalWeb"/>
        <w:spacing w:after="0" w:line="276" w:lineRule="auto"/>
        <w:jc w:val="both"/>
        <w:rPr>
          <w:rFonts w:ascii="Arial" w:hAnsi="Arial" w:cs="Arial"/>
        </w:rPr>
      </w:pPr>
    </w:p>
    <w:p w14:paraId="22775F81" w14:textId="77777777" w:rsidR="00A5402C" w:rsidRPr="00CA453B" w:rsidRDefault="00A5402C" w:rsidP="00CA453B">
      <w:pPr>
        <w:pStyle w:val="NormalWeb"/>
        <w:spacing w:after="0" w:line="276" w:lineRule="auto"/>
        <w:jc w:val="both"/>
        <w:rPr>
          <w:rFonts w:ascii="Arial" w:hAnsi="Arial" w:cs="Arial"/>
          <w:b/>
        </w:rPr>
      </w:pPr>
      <w:r w:rsidRPr="00CA453B">
        <w:rPr>
          <w:rFonts w:ascii="Arial" w:hAnsi="Arial" w:cs="Arial"/>
          <w:b/>
        </w:rPr>
        <w:t xml:space="preserve">Agente de Contratação </w:t>
      </w:r>
    </w:p>
    <w:p w14:paraId="58979647" w14:textId="77777777" w:rsidR="00A5402C" w:rsidRPr="00CA453B" w:rsidRDefault="00A5402C" w:rsidP="00CA453B">
      <w:pPr>
        <w:pStyle w:val="NormalWeb"/>
        <w:spacing w:after="0" w:line="276" w:lineRule="auto"/>
        <w:jc w:val="both"/>
        <w:rPr>
          <w:rFonts w:ascii="Arial" w:hAnsi="Arial" w:cs="Arial"/>
          <w:b/>
        </w:rPr>
      </w:pPr>
    </w:p>
    <w:p w14:paraId="4A6D0765"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Art. 4º</w:t>
      </w:r>
      <w:r w:rsidRPr="00CA453B">
        <w:rPr>
          <w:rFonts w:ascii="Arial" w:hAnsi="Arial" w:cs="Arial"/>
        </w:rPr>
        <w:t xml:space="preserve"> A licitação será conduzida por agente de contratação, pessoa designada pela autoridade competente, entre servidores efetivos ou empregados públicos dos quadros permanentes da Administração Pública, para tomar decisões, acompanhar o trâmite da licitação, dar impulso ao procedimento licitatório e executar quaisquer outras atividades necessárias ao bom andamento do certame até a homologação, tais como: </w:t>
      </w:r>
    </w:p>
    <w:p w14:paraId="53C19338" w14:textId="77777777" w:rsidR="00A5402C" w:rsidRPr="00CA453B" w:rsidRDefault="00A5402C" w:rsidP="00CA453B">
      <w:pPr>
        <w:pStyle w:val="NormalWeb"/>
        <w:spacing w:after="0" w:line="276" w:lineRule="auto"/>
        <w:ind w:firstLine="708"/>
        <w:jc w:val="both"/>
        <w:rPr>
          <w:rFonts w:ascii="Arial" w:hAnsi="Arial" w:cs="Arial"/>
        </w:rPr>
      </w:pPr>
    </w:p>
    <w:p w14:paraId="4439A9E7"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I-</w:t>
      </w:r>
      <w:r w:rsidRPr="00CA453B">
        <w:rPr>
          <w:rFonts w:ascii="Arial" w:hAnsi="Arial" w:cs="Arial"/>
        </w:rPr>
        <w:t xml:space="preserve"> </w:t>
      </w:r>
      <w:proofErr w:type="gramStart"/>
      <w:r w:rsidRPr="00CA453B">
        <w:rPr>
          <w:rFonts w:ascii="Arial" w:hAnsi="Arial" w:cs="Arial"/>
        </w:rPr>
        <w:t>auxiliar</w:t>
      </w:r>
      <w:proofErr w:type="gramEnd"/>
      <w:r w:rsidRPr="00CA453B">
        <w:rPr>
          <w:rFonts w:ascii="Arial" w:hAnsi="Arial" w:cs="Arial"/>
        </w:rPr>
        <w:t xml:space="preserve">, quando solicitado e de forma meramente orientativa, os responsáveis pela elaboração dos documentos que constituem a fase preparatória do certame; </w:t>
      </w:r>
    </w:p>
    <w:p w14:paraId="7337E599" w14:textId="77777777" w:rsidR="00A5402C" w:rsidRPr="00CA453B" w:rsidRDefault="00A5402C" w:rsidP="00CA453B">
      <w:pPr>
        <w:pStyle w:val="NormalWeb"/>
        <w:spacing w:after="0" w:line="276" w:lineRule="auto"/>
        <w:ind w:firstLine="708"/>
        <w:jc w:val="both"/>
        <w:rPr>
          <w:rFonts w:ascii="Arial" w:hAnsi="Arial" w:cs="Arial"/>
        </w:rPr>
      </w:pPr>
    </w:p>
    <w:p w14:paraId="427000E3"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II-</w:t>
      </w:r>
      <w:r w:rsidRPr="00CA453B">
        <w:rPr>
          <w:rFonts w:ascii="Arial" w:hAnsi="Arial" w:cs="Arial"/>
        </w:rPr>
        <w:t xml:space="preserve"> </w:t>
      </w:r>
      <w:proofErr w:type="gramStart"/>
      <w:r w:rsidRPr="00CA453B">
        <w:rPr>
          <w:rFonts w:ascii="Arial" w:hAnsi="Arial" w:cs="Arial"/>
        </w:rPr>
        <w:t>realizar</w:t>
      </w:r>
      <w:proofErr w:type="gramEnd"/>
      <w:r w:rsidRPr="00CA453B">
        <w:rPr>
          <w:rFonts w:ascii="Arial" w:hAnsi="Arial" w:cs="Arial"/>
        </w:rPr>
        <w:t xml:space="preserve"> a condução do certame após a publicação do ato convocatório até a fase que antecede sua adjudicação, homologação ou revogação, em estrita observância à legislação vigente e ao instrumento convocatório;</w:t>
      </w:r>
    </w:p>
    <w:p w14:paraId="5DDEEA4A" w14:textId="77777777" w:rsidR="00A5402C" w:rsidRPr="00CA453B" w:rsidRDefault="00A5402C" w:rsidP="00CA453B">
      <w:pPr>
        <w:pStyle w:val="NormalWeb"/>
        <w:spacing w:after="0" w:line="276" w:lineRule="auto"/>
        <w:ind w:firstLine="708"/>
        <w:jc w:val="both"/>
        <w:rPr>
          <w:rFonts w:ascii="Arial" w:hAnsi="Arial" w:cs="Arial"/>
        </w:rPr>
      </w:pPr>
    </w:p>
    <w:p w14:paraId="4BCF1351"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III-</w:t>
      </w:r>
      <w:r w:rsidRPr="00CA453B">
        <w:rPr>
          <w:rFonts w:ascii="Arial" w:hAnsi="Arial" w:cs="Arial"/>
        </w:rPr>
        <w:t xml:space="preserve"> coordenar os trabalhos da equipe de apoio;</w:t>
      </w:r>
    </w:p>
    <w:p w14:paraId="6224DC9F" w14:textId="77777777" w:rsidR="00A5402C" w:rsidRPr="00CA453B" w:rsidRDefault="00A5402C" w:rsidP="00CA453B">
      <w:pPr>
        <w:pStyle w:val="NormalWeb"/>
        <w:spacing w:after="0" w:line="276" w:lineRule="auto"/>
        <w:ind w:firstLine="708"/>
        <w:jc w:val="both"/>
        <w:rPr>
          <w:rFonts w:ascii="Arial" w:hAnsi="Arial" w:cs="Arial"/>
        </w:rPr>
      </w:pPr>
    </w:p>
    <w:p w14:paraId="3B30A391"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IV-</w:t>
      </w:r>
      <w:r w:rsidRPr="00CA453B">
        <w:rPr>
          <w:rFonts w:ascii="Arial" w:hAnsi="Arial" w:cs="Arial"/>
        </w:rPr>
        <w:t xml:space="preserve"> </w:t>
      </w:r>
      <w:proofErr w:type="gramStart"/>
      <w:r w:rsidRPr="00CA453B">
        <w:rPr>
          <w:rFonts w:ascii="Arial" w:hAnsi="Arial" w:cs="Arial"/>
        </w:rPr>
        <w:t>receber, analisar</w:t>
      </w:r>
      <w:proofErr w:type="gramEnd"/>
      <w:r w:rsidRPr="00CA453B">
        <w:rPr>
          <w:rFonts w:ascii="Arial" w:hAnsi="Arial" w:cs="Arial"/>
        </w:rPr>
        <w:t xml:space="preserve"> e decidir de forma imparcial, observando a legislação vigente, as impugnações e pedidos de esclarecimento ao instrumento convocatório, podendo para tanto solicitar auxílio dos setores técnicos e jurídicos, caso julgue necessário; </w:t>
      </w:r>
    </w:p>
    <w:p w14:paraId="53FFC96A" w14:textId="77777777" w:rsidR="00A5402C" w:rsidRPr="00CA453B" w:rsidRDefault="00A5402C" w:rsidP="00CA453B">
      <w:pPr>
        <w:pStyle w:val="NormalWeb"/>
        <w:spacing w:after="0" w:line="276" w:lineRule="auto"/>
        <w:ind w:firstLine="708"/>
        <w:jc w:val="both"/>
        <w:rPr>
          <w:rFonts w:ascii="Arial" w:hAnsi="Arial" w:cs="Arial"/>
        </w:rPr>
      </w:pPr>
    </w:p>
    <w:p w14:paraId="16DEDC40"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V-</w:t>
      </w:r>
      <w:r w:rsidRPr="00CA453B">
        <w:rPr>
          <w:rFonts w:ascii="Arial" w:hAnsi="Arial" w:cs="Arial"/>
        </w:rPr>
        <w:t xml:space="preserve"> </w:t>
      </w:r>
      <w:proofErr w:type="gramStart"/>
      <w:r w:rsidRPr="00CA453B">
        <w:rPr>
          <w:rFonts w:ascii="Arial" w:hAnsi="Arial" w:cs="Arial"/>
        </w:rPr>
        <w:t>conduzir</w:t>
      </w:r>
      <w:proofErr w:type="gramEnd"/>
      <w:r w:rsidRPr="00CA453B">
        <w:rPr>
          <w:rFonts w:ascii="Arial" w:hAnsi="Arial" w:cs="Arial"/>
        </w:rPr>
        <w:t xml:space="preserve"> de forma imparcial a sessão pública, presencial ou eletrônica, observando os princípios que regem as licitações públicas e as exigências contidas no instrumento convocatório; </w:t>
      </w:r>
    </w:p>
    <w:p w14:paraId="629E8F80"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lastRenderedPageBreak/>
        <w:t>VI-</w:t>
      </w:r>
      <w:r w:rsidRPr="00CA453B">
        <w:rPr>
          <w:rFonts w:ascii="Arial" w:hAnsi="Arial" w:cs="Arial"/>
        </w:rPr>
        <w:t xml:space="preserve"> </w:t>
      </w:r>
      <w:proofErr w:type="gramStart"/>
      <w:r w:rsidRPr="00CA453B">
        <w:rPr>
          <w:rFonts w:ascii="Arial" w:hAnsi="Arial" w:cs="Arial"/>
        </w:rPr>
        <w:t>verificar</w:t>
      </w:r>
      <w:proofErr w:type="gramEnd"/>
      <w:r w:rsidRPr="00CA453B">
        <w:rPr>
          <w:rFonts w:ascii="Arial" w:hAnsi="Arial" w:cs="Arial"/>
        </w:rPr>
        <w:t xml:space="preserve"> a conformidade das propostas apresentadas pelos licitantes quanto aos requisitos formais e técnicos previstos no instrumento convocatório;</w:t>
      </w:r>
    </w:p>
    <w:p w14:paraId="77F40321" w14:textId="77777777" w:rsidR="00A5402C" w:rsidRPr="00CA453B" w:rsidRDefault="00A5402C" w:rsidP="00CA453B">
      <w:pPr>
        <w:pStyle w:val="NormalWeb"/>
        <w:spacing w:after="0" w:line="276" w:lineRule="auto"/>
        <w:ind w:firstLine="708"/>
        <w:jc w:val="both"/>
        <w:rPr>
          <w:rFonts w:ascii="Arial" w:hAnsi="Arial" w:cs="Arial"/>
        </w:rPr>
      </w:pPr>
    </w:p>
    <w:p w14:paraId="6728FCD3"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VII-</w:t>
      </w:r>
      <w:r w:rsidRPr="00CA453B">
        <w:rPr>
          <w:rFonts w:ascii="Arial" w:hAnsi="Arial" w:cs="Arial"/>
        </w:rPr>
        <w:t xml:space="preserve"> verificar a conformidade dos valores constantes nas propostas comerciais apresentadas pelos licitantes em relação ao valor orçado pela administração durante a fase preparatória do certame; </w:t>
      </w:r>
    </w:p>
    <w:p w14:paraId="2A7823F6" w14:textId="77777777" w:rsidR="00A5402C" w:rsidRPr="00CA453B" w:rsidRDefault="00A5402C" w:rsidP="00CA453B">
      <w:pPr>
        <w:pStyle w:val="NormalWeb"/>
        <w:spacing w:after="0" w:line="276" w:lineRule="auto"/>
        <w:ind w:firstLine="708"/>
        <w:jc w:val="both"/>
        <w:rPr>
          <w:rFonts w:ascii="Arial" w:hAnsi="Arial" w:cs="Arial"/>
        </w:rPr>
      </w:pPr>
    </w:p>
    <w:p w14:paraId="5E087120"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VIII-</w:t>
      </w:r>
      <w:r w:rsidRPr="00CA453B">
        <w:rPr>
          <w:rFonts w:ascii="Arial" w:hAnsi="Arial" w:cs="Arial"/>
        </w:rPr>
        <w:t xml:space="preserve"> sanear erros ou falhas que não alterem a substância das propostas apresentadas pelos licitantes;  </w:t>
      </w:r>
    </w:p>
    <w:p w14:paraId="04E8D3E3" w14:textId="77777777" w:rsidR="00A5402C" w:rsidRPr="00CA453B" w:rsidRDefault="00A5402C" w:rsidP="00CA453B">
      <w:pPr>
        <w:pStyle w:val="NormalWeb"/>
        <w:spacing w:after="0" w:line="276" w:lineRule="auto"/>
        <w:ind w:firstLine="708"/>
        <w:jc w:val="both"/>
        <w:rPr>
          <w:rFonts w:ascii="Arial" w:hAnsi="Arial" w:cs="Arial"/>
        </w:rPr>
      </w:pPr>
    </w:p>
    <w:p w14:paraId="73155738"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IX-</w:t>
      </w:r>
      <w:r w:rsidRPr="00CA453B">
        <w:rPr>
          <w:rFonts w:ascii="Arial" w:hAnsi="Arial" w:cs="Arial"/>
        </w:rPr>
        <w:t xml:space="preserve"> </w:t>
      </w:r>
      <w:proofErr w:type="gramStart"/>
      <w:r w:rsidRPr="00CA453B">
        <w:rPr>
          <w:rFonts w:ascii="Arial" w:hAnsi="Arial" w:cs="Arial"/>
        </w:rPr>
        <w:t>realizar</w:t>
      </w:r>
      <w:proofErr w:type="gramEnd"/>
      <w:r w:rsidRPr="00CA453B">
        <w:rPr>
          <w:rFonts w:ascii="Arial" w:hAnsi="Arial" w:cs="Arial"/>
        </w:rPr>
        <w:t xml:space="preserve"> a classificação das propostas que atenderem os requisitos estabelecidos no instrumento convocatório, bem com a desclassificação das propostas que não atenderem, manifestando expressamente o motivo em ata; </w:t>
      </w:r>
    </w:p>
    <w:p w14:paraId="14C0028C" w14:textId="77777777" w:rsidR="00A5402C" w:rsidRPr="00CA453B" w:rsidRDefault="00A5402C" w:rsidP="00CA453B">
      <w:pPr>
        <w:pStyle w:val="NormalWeb"/>
        <w:spacing w:after="0" w:line="276" w:lineRule="auto"/>
        <w:ind w:firstLine="708"/>
        <w:jc w:val="both"/>
        <w:rPr>
          <w:rFonts w:ascii="Arial" w:hAnsi="Arial" w:cs="Arial"/>
        </w:rPr>
      </w:pPr>
    </w:p>
    <w:p w14:paraId="252E6A6F"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X-</w:t>
      </w:r>
      <w:r w:rsidRPr="00CA453B">
        <w:rPr>
          <w:rFonts w:ascii="Arial" w:hAnsi="Arial" w:cs="Arial"/>
        </w:rPr>
        <w:t xml:space="preserve"> </w:t>
      </w:r>
      <w:proofErr w:type="gramStart"/>
      <w:r w:rsidRPr="00CA453B">
        <w:rPr>
          <w:rFonts w:ascii="Arial" w:hAnsi="Arial" w:cs="Arial"/>
        </w:rPr>
        <w:t>ordenar e classificar</w:t>
      </w:r>
      <w:proofErr w:type="gramEnd"/>
      <w:r w:rsidRPr="00CA453B">
        <w:rPr>
          <w:rFonts w:ascii="Arial" w:hAnsi="Arial" w:cs="Arial"/>
        </w:rPr>
        <w:t xml:space="preserve"> a ordem de apresentação de lances consecutivos, quando o modo de disputa for compatível. </w:t>
      </w:r>
    </w:p>
    <w:p w14:paraId="00B5F94C"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XI-</w:t>
      </w:r>
      <w:r w:rsidRPr="00CA453B">
        <w:rPr>
          <w:rFonts w:ascii="Arial" w:hAnsi="Arial" w:cs="Arial"/>
        </w:rPr>
        <w:t xml:space="preserve"> conduzir a fase de lances verbais ou eletrônicos, conforme a forma de julgamento pré-estabelecida, objetivando alcançar a proposta mais vantajosa para administração, quando cabível.</w:t>
      </w:r>
    </w:p>
    <w:p w14:paraId="60298B56" w14:textId="77777777" w:rsidR="00A5402C" w:rsidRPr="00CA453B" w:rsidRDefault="00A5402C" w:rsidP="00CA453B">
      <w:pPr>
        <w:pStyle w:val="NormalWeb"/>
        <w:spacing w:after="0" w:line="276" w:lineRule="auto"/>
        <w:ind w:firstLine="708"/>
        <w:jc w:val="both"/>
        <w:rPr>
          <w:rFonts w:ascii="Arial" w:hAnsi="Arial" w:cs="Arial"/>
        </w:rPr>
      </w:pPr>
    </w:p>
    <w:p w14:paraId="34D33AF6"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XII-</w:t>
      </w:r>
      <w:r w:rsidRPr="00CA453B">
        <w:rPr>
          <w:rFonts w:ascii="Arial" w:hAnsi="Arial" w:cs="Arial"/>
        </w:rPr>
        <w:t xml:space="preserve"> declarar o vencedor da etapa competitiva, estabelecendo a ordem de classificação dos demais licitantes, quando cabível; </w:t>
      </w:r>
    </w:p>
    <w:p w14:paraId="2689B0B5" w14:textId="77777777" w:rsidR="00A5402C" w:rsidRPr="00CA453B" w:rsidRDefault="00A5402C" w:rsidP="00CA453B">
      <w:pPr>
        <w:pStyle w:val="NormalWeb"/>
        <w:spacing w:after="0" w:line="276" w:lineRule="auto"/>
        <w:ind w:firstLine="708"/>
        <w:jc w:val="both"/>
        <w:rPr>
          <w:rFonts w:ascii="Arial" w:hAnsi="Arial" w:cs="Arial"/>
        </w:rPr>
      </w:pPr>
    </w:p>
    <w:p w14:paraId="0B4CD238"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XIII-</w:t>
      </w:r>
      <w:r w:rsidRPr="00CA453B">
        <w:rPr>
          <w:rFonts w:ascii="Arial" w:hAnsi="Arial" w:cs="Arial"/>
        </w:rPr>
        <w:t xml:space="preserve"> solicitar a comprovação de exequibilidade do licitante vencedor, nos casos em que a proposta apresentada for supostamente inexequível; </w:t>
      </w:r>
    </w:p>
    <w:p w14:paraId="1D29663E" w14:textId="77777777" w:rsidR="00A5402C" w:rsidRPr="00CA453B" w:rsidRDefault="00A5402C" w:rsidP="00CA453B">
      <w:pPr>
        <w:pStyle w:val="NormalWeb"/>
        <w:spacing w:after="0" w:line="276" w:lineRule="auto"/>
        <w:ind w:firstLine="708"/>
        <w:jc w:val="both"/>
        <w:rPr>
          <w:rFonts w:ascii="Arial" w:hAnsi="Arial" w:cs="Arial"/>
        </w:rPr>
      </w:pPr>
    </w:p>
    <w:p w14:paraId="58441F54"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XIV -</w:t>
      </w:r>
      <w:r w:rsidRPr="00CA453B">
        <w:rPr>
          <w:rFonts w:ascii="Arial" w:hAnsi="Arial" w:cs="Arial"/>
        </w:rPr>
        <w:t xml:space="preserve"> negociar com o primeiro colocado condições mais vantajosas, observados os critérios estabelecidos no instrumento convocatório e neste decreto;</w:t>
      </w:r>
    </w:p>
    <w:p w14:paraId="4872CC4E" w14:textId="77777777" w:rsidR="00A5402C" w:rsidRPr="00CA453B" w:rsidRDefault="00A5402C" w:rsidP="00CA453B">
      <w:pPr>
        <w:pStyle w:val="NormalWeb"/>
        <w:spacing w:after="0" w:line="276" w:lineRule="auto"/>
        <w:ind w:firstLine="708"/>
        <w:jc w:val="both"/>
        <w:rPr>
          <w:rFonts w:ascii="Arial" w:hAnsi="Arial" w:cs="Arial"/>
        </w:rPr>
      </w:pPr>
    </w:p>
    <w:p w14:paraId="7714B0A9"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XV –</w:t>
      </w:r>
      <w:r w:rsidRPr="00CA453B">
        <w:rPr>
          <w:rFonts w:ascii="Arial" w:hAnsi="Arial" w:cs="Arial"/>
        </w:rPr>
        <w:t xml:space="preserve"> </w:t>
      </w:r>
      <w:proofErr w:type="gramStart"/>
      <w:r w:rsidRPr="00CA453B">
        <w:rPr>
          <w:rFonts w:ascii="Arial" w:hAnsi="Arial" w:cs="Arial"/>
        </w:rPr>
        <w:t>dar</w:t>
      </w:r>
      <w:proofErr w:type="gramEnd"/>
      <w:r w:rsidRPr="00CA453B">
        <w:rPr>
          <w:rFonts w:ascii="Arial" w:hAnsi="Arial" w:cs="Arial"/>
        </w:rPr>
        <w:t xml:space="preserve"> início a fase da habilitação, verificando a conformidade dos documentos apresentados pelos licitantes com as exigências constantes no instrumento convocatório; </w:t>
      </w:r>
    </w:p>
    <w:p w14:paraId="6FCA4BE9" w14:textId="77777777" w:rsidR="00A5402C" w:rsidRPr="00CA453B" w:rsidRDefault="00A5402C" w:rsidP="00CA453B">
      <w:pPr>
        <w:pStyle w:val="NormalWeb"/>
        <w:spacing w:after="0" w:line="276" w:lineRule="auto"/>
        <w:ind w:firstLine="708"/>
        <w:jc w:val="both"/>
        <w:rPr>
          <w:rFonts w:ascii="Arial" w:hAnsi="Arial" w:cs="Arial"/>
        </w:rPr>
      </w:pPr>
    </w:p>
    <w:p w14:paraId="3ECF280D"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XVI-</w:t>
      </w:r>
      <w:r w:rsidRPr="00CA453B">
        <w:rPr>
          <w:rFonts w:ascii="Arial" w:hAnsi="Arial" w:cs="Arial"/>
        </w:rPr>
        <w:t xml:space="preserve"> sanear erros ou falhas que não alterem a substância dos documentos e sua validade jurídica, mediante despacho fundamentado, registrado e acessível a todos, atribuindo-lhes eficácia para fins de habilitação e classificação;</w:t>
      </w:r>
    </w:p>
    <w:p w14:paraId="2C403EAF" w14:textId="77777777" w:rsidR="00A5402C" w:rsidRPr="00CA453B" w:rsidRDefault="00A5402C" w:rsidP="00CA453B">
      <w:pPr>
        <w:pStyle w:val="NormalWeb"/>
        <w:spacing w:after="0" w:line="276" w:lineRule="auto"/>
        <w:ind w:firstLine="708"/>
        <w:jc w:val="both"/>
        <w:rPr>
          <w:rFonts w:ascii="Arial" w:hAnsi="Arial" w:cs="Arial"/>
        </w:rPr>
      </w:pPr>
    </w:p>
    <w:p w14:paraId="37B18FC0"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XVII-</w:t>
      </w:r>
      <w:r w:rsidRPr="00CA453B">
        <w:rPr>
          <w:rFonts w:ascii="Arial" w:hAnsi="Arial" w:cs="Arial"/>
        </w:rPr>
        <w:t xml:space="preserve"> impedir a substituição ou a apresentação de novos documentos, salvo em sede de diligência para complementação de informações acerca dos documentos já apresentados pelos licitantes e desde que necessária para apurar fatos existentes à época da abertura do certame ou atualização de documentos cuja validade tenha expirado após a data de recebimento das propostas; </w:t>
      </w:r>
    </w:p>
    <w:p w14:paraId="31E479DD" w14:textId="77777777" w:rsidR="00A5402C" w:rsidRPr="00CA453B" w:rsidRDefault="00A5402C" w:rsidP="00CA453B">
      <w:pPr>
        <w:pStyle w:val="NormalWeb"/>
        <w:spacing w:after="0" w:line="276" w:lineRule="auto"/>
        <w:ind w:firstLine="708"/>
        <w:jc w:val="both"/>
        <w:rPr>
          <w:rFonts w:ascii="Arial" w:hAnsi="Arial" w:cs="Arial"/>
        </w:rPr>
      </w:pPr>
    </w:p>
    <w:p w14:paraId="2523E735"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XVIII-</w:t>
      </w:r>
      <w:r w:rsidRPr="00CA453B">
        <w:rPr>
          <w:rFonts w:ascii="Arial" w:hAnsi="Arial" w:cs="Arial"/>
        </w:rPr>
        <w:t xml:space="preserve"> julgar e declarar habilitados ou inabilitados, conforme o caso, os licitantes participantes do certame, manifestando expressamente o motivo da inabilitação;  </w:t>
      </w:r>
    </w:p>
    <w:p w14:paraId="083FADA4"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lastRenderedPageBreak/>
        <w:t>XIX-</w:t>
      </w:r>
      <w:r w:rsidRPr="00CA453B">
        <w:rPr>
          <w:rFonts w:ascii="Arial" w:hAnsi="Arial" w:cs="Arial"/>
        </w:rPr>
        <w:t xml:space="preserve"> oportunizar, nos termos da legislação vigente e do instrumento convocatório, a manifestação e apresentação dos recursos contra quaisquer atos praticados no certame; </w:t>
      </w:r>
    </w:p>
    <w:p w14:paraId="0DF51D5C" w14:textId="77777777" w:rsidR="00A5402C" w:rsidRPr="00CA453B" w:rsidRDefault="00A5402C" w:rsidP="00CA453B">
      <w:pPr>
        <w:pStyle w:val="NormalWeb"/>
        <w:spacing w:after="0" w:line="276" w:lineRule="auto"/>
        <w:jc w:val="both"/>
        <w:rPr>
          <w:rFonts w:ascii="Arial" w:hAnsi="Arial" w:cs="Arial"/>
        </w:rPr>
      </w:pPr>
    </w:p>
    <w:p w14:paraId="0F740F6B"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XX-</w:t>
      </w:r>
      <w:r w:rsidRPr="00CA453B">
        <w:rPr>
          <w:rFonts w:ascii="Arial" w:hAnsi="Arial" w:cs="Arial"/>
        </w:rPr>
        <w:t xml:space="preserve"> </w:t>
      </w:r>
      <w:proofErr w:type="gramStart"/>
      <w:r w:rsidRPr="00CA453B">
        <w:rPr>
          <w:rFonts w:ascii="Arial" w:hAnsi="Arial" w:cs="Arial"/>
        </w:rPr>
        <w:t>oportunizar</w:t>
      </w:r>
      <w:proofErr w:type="gramEnd"/>
      <w:r w:rsidRPr="00CA453B">
        <w:rPr>
          <w:rFonts w:ascii="Arial" w:hAnsi="Arial" w:cs="Arial"/>
        </w:rPr>
        <w:t xml:space="preserve"> aos demais licitantes a apresentação de contrarrazões, nos termos da legislação vigente;</w:t>
      </w:r>
    </w:p>
    <w:p w14:paraId="728029CD" w14:textId="77777777" w:rsidR="00A5402C" w:rsidRPr="00CA453B" w:rsidRDefault="00A5402C" w:rsidP="00CA453B">
      <w:pPr>
        <w:pStyle w:val="NormalWeb"/>
        <w:spacing w:after="0" w:line="276" w:lineRule="auto"/>
        <w:ind w:firstLine="708"/>
        <w:jc w:val="both"/>
        <w:rPr>
          <w:rFonts w:ascii="Arial" w:hAnsi="Arial" w:cs="Arial"/>
        </w:rPr>
      </w:pPr>
    </w:p>
    <w:p w14:paraId="39D08493"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XXI-</w:t>
      </w:r>
      <w:r w:rsidRPr="00CA453B">
        <w:rPr>
          <w:rFonts w:ascii="Arial" w:hAnsi="Arial" w:cs="Arial"/>
        </w:rPr>
        <w:t xml:space="preserve"> assegurar ao licitante vista dos elementos indispensáveis à defesa de seus interesses.</w:t>
      </w:r>
    </w:p>
    <w:p w14:paraId="0F7AD2D9" w14:textId="77777777" w:rsidR="00A5402C" w:rsidRPr="00CA453B" w:rsidRDefault="00A5402C" w:rsidP="00CA453B">
      <w:pPr>
        <w:pStyle w:val="NormalWeb"/>
        <w:spacing w:after="0" w:line="276" w:lineRule="auto"/>
        <w:ind w:firstLine="708"/>
        <w:jc w:val="both"/>
        <w:rPr>
          <w:rFonts w:ascii="Arial" w:hAnsi="Arial" w:cs="Arial"/>
        </w:rPr>
      </w:pPr>
    </w:p>
    <w:p w14:paraId="75F78155"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XXII-</w:t>
      </w:r>
      <w:r w:rsidRPr="00CA453B">
        <w:rPr>
          <w:rFonts w:ascii="Arial" w:hAnsi="Arial" w:cs="Arial"/>
        </w:rPr>
        <w:t xml:space="preserve"> apreciar a admissibilidade dos recursos e, se não reconsiderar a decisão, encaminhá-los à autoridade competente para decisão final; </w:t>
      </w:r>
    </w:p>
    <w:p w14:paraId="3329840E" w14:textId="77777777" w:rsidR="00A5402C" w:rsidRPr="00CA453B" w:rsidRDefault="00A5402C" w:rsidP="00CA453B">
      <w:pPr>
        <w:pStyle w:val="NormalWeb"/>
        <w:spacing w:after="0" w:line="276" w:lineRule="auto"/>
        <w:jc w:val="both"/>
        <w:rPr>
          <w:rFonts w:ascii="Arial" w:hAnsi="Arial" w:cs="Arial"/>
        </w:rPr>
      </w:pPr>
    </w:p>
    <w:p w14:paraId="5ABBCF65"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XXIII-</w:t>
      </w:r>
      <w:r w:rsidRPr="00CA453B">
        <w:rPr>
          <w:rFonts w:ascii="Arial" w:hAnsi="Arial" w:cs="Arial"/>
        </w:rPr>
        <w:t xml:space="preserve"> realizar as intimações, bem como realizar a publicação dos seus atos em observância a legislação vigente e ao instrumento convocatório; </w:t>
      </w:r>
    </w:p>
    <w:p w14:paraId="72104C60" w14:textId="77777777" w:rsidR="00A5402C" w:rsidRPr="00CA453B" w:rsidRDefault="00A5402C" w:rsidP="00CA453B">
      <w:pPr>
        <w:pStyle w:val="NormalWeb"/>
        <w:spacing w:after="0" w:line="276" w:lineRule="auto"/>
        <w:jc w:val="both"/>
        <w:rPr>
          <w:rFonts w:ascii="Arial" w:hAnsi="Arial" w:cs="Arial"/>
        </w:rPr>
      </w:pPr>
    </w:p>
    <w:p w14:paraId="764EF449"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XXIV-</w:t>
      </w:r>
      <w:r w:rsidRPr="00CA453B">
        <w:rPr>
          <w:rFonts w:ascii="Arial" w:hAnsi="Arial" w:cs="Arial"/>
        </w:rPr>
        <w:t xml:space="preserve"> após declaração do vencedor e esgotados os prazos para recurso administrativo, encaminhar os autos do procedimento licitatório para a autoridade competente; </w:t>
      </w:r>
    </w:p>
    <w:p w14:paraId="4DFE86A3" w14:textId="77777777" w:rsidR="00A5402C" w:rsidRPr="00CA453B" w:rsidRDefault="00A5402C" w:rsidP="00CA453B">
      <w:pPr>
        <w:pStyle w:val="NormalWeb"/>
        <w:spacing w:after="0" w:line="276" w:lineRule="auto"/>
        <w:jc w:val="both"/>
        <w:rPr>
          <w:rFonts w:ascii="Arial" w:hAnsi="Arial" w:cs="Arial"/>
        </w:rPr>
      </w:pPr>
    </w:p>
    <w:p w14:paraId="387FE745"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XXV-</w:t>
      </w:r>
      <w:r w:rsidRPr="00CA453B">
        <w:rPr>
          <w:rFonts w:ascii="Arial" w:hAnsi="Arial" w:cs="Arial"/>
        </w:rPr>
        <w:t xml:space="preserve"> permitir em qualquer fase do procedimento que os membros que compõem a equipe de apoio, se manifestem formalmente nos autos, caso não estejam de acordo com os atos praticados; </w:t>
      </w:r>
    </w:p>
    <w:p w14:paraId="1DD8038E" w14:textId="77777777" w:rsidR="00A5402C" w:rsidRPr="00CA453B" w:rsidRDefault="00A5402C" w:rsidP="00CA453B">
      <w:pPr>
        <w:pStyle w:val="NormalWeb"/>
        <w:spacing w:after="0" w:line="276" w:lineRule="auto"/>
        <w:ind w:firstLine="708"/>
        <w:jc w:val="both"/>
        <w:rPr>
          <w:rFonts w:ascii="Arial" w:hAnsi="Arial" w:cs="Arial"/>
        </w:rPr>
      </w:pPr>
    </w:p>
    <w:p w14:paraId="030D2EFD"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XXVI-</w:t>
      </w:r>
      <w:r w:rsidRPr="00CA453B">
        <w:rPr>
          <w:rFonts w:ascii="Arial" w:hAnsi="Arial" w:cs="Arial"/>
        </w:rPr>
        <w:t xml:space="preserve"> rever e invalidar os atos que porventura não estejam em conformidade com a legislação em vigor. </w:t>
      </w:r>
    </w:p>
    <w:p w14:paraId="2BD04F91" w14:textId="77777777" w:rsidR="00A5402C" w:rsidRPr="00CA453B" w:rsidRDefault="00A5402C" w:rsidP="00CA453B">
      <w:pPr>
        <w:pStyle w:val="NormalWeb"/>
        <w:spacing w:after="0" w:line="276" w:lineRule="auto"/>
        <w:jc w:val="both"/>
        <w:rPr>
          <w:rFonts w:ascii="Arial" w:hAnsi="Arial" w:cs="Arial"/>
        </w:rPr>
      </w:pPr>
      <w:bookmarkStart w:id="15" w:name="art8§1"/>
      <w:bookmarkEnd w:id="15"/>
    </w:p>
    <w:p w14:paraId="7189353B"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 1º</w:t>
      </w:r>
      <w:r w:rsidRPr="00CA453B">
        <w:rPr>
          <w:rFonts w:ascii="Arial" w:hAnsi="Arial" w:cs="Arial"/>
        </w:rPr>
        <w:t xml:space="preserve"> O agente de contratação será auxiliado por equipe de apoio e responderá individualmente pelos atos que praticar, salvo quando induzido a erro pela atuação da equipe.</w:t>
      </w:r>
    </w:p>
    <w:p w14:paraId="37CC1B2F" w14:textId="77777777" w:rsidR="00A5402C" w:rsidRPr="00CA453B" w:rsidRDefault="00A5402C" w:rsidP="00CA453B">
      <w:pPr>
        <w:pStyle w:val="NormalWeb"/>
        <w:spacing w:after="0" w:line="276" w:lineRule="auto"/>
        <w:jc w:val="both"/>
        <w:rPr>
          <w:rFonts w:ascii="Arial" w:hAnsi="Arial" w:cs="Arial"/>
        </w:rPr>
      </w:pPr>
      <w:bookmarkStart w:id="16" w:name="art8§2"/>
      <w:bookmarkEnd w:id="16"/>
    </w:p>
    <w:p w14:paraId="2C3BB291"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 2º</w:t>
      </w:r>
      <w:r w:rsidRPr="00CA453B">
        <w:rPr>
          <w:rFonts w:ascii="Arial" w:hAnsi="Arial" w:cs="Arial"/>
        </w:rPr>
        <w:t xml:space="preserve"> São atribuições da equipe de apoio:</w:t>
      </w:r>
    </w:p>
    <w:p w14:paraId="093E2C03" w14:textId="77777777" w:rsidR="00A5402C" w:rsidRPr="00CA453B" w:rsidRDefault="00A5402C" w:rsidP="00CA453B">
      <w:pPr>
        <w:pStyle w:val="NormalWeb"/>
        <w:spacing w:after="0" w:line="276" w:lineRule="auto"/>
        <w:ind w:firstLine="708"/>
        <w:jc w:val="both"/>
        <w:rPr>
          <w:rFonts w:ascii="Arial" w:hAnsi="Arial" w:cs="Arial"/>
        </w:rPr>
      </w:pPr>
    </w:p>
    <w:p w14:paraId="312B1F92"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I-</w:t>
      </w:r>
      <w:r w:rsidRPr="00CA453B">
        <w:rPr>
          <w:rFonts w:ascii="Arial" w:hAnsi="Arial" w:cs="Arial"/>
        </w:rPr>
        <w:t xml:space="preserve"> </w:t>
      </w:r>
      <w:proofErr w:type="gramStart"/>
      <w:r w:rsidRPr="00CA453B">
        <w:rPr>
          <w:rFonts w:ascii="Arial" w:hAnsi="Arial" w:cs="Arial"/>
        </w:rPr>
        <w:t>auxiliar</w:t>
      </w:r>
      <w:proofErr w:type="gramEnd"/>
      <w:r w:rsidRPr="00CA453B">
        <w:rPr>
          <w:rFonts w:ascii="Arial" w:hAnsi="Arial" w:cs="Arial"/>
        </w:rPr>
        <w:t xml:space="preserve"> o agente de contratação, a comissão de contratação ou o pregoeiro nas atividades pertinentes aos procedimentos abrangidos pela Lei Federal nº 14.133/21; </w:t>
      </w:r>
    </w:p>
    <w:p w14:paraId="5E66EB85" w14:textId="77777777" w:rsidR="00A5402C" w:rsidRPr="00CA453B" w:rsidRDefault="00A5402C" w:rsidP="00CA453B">
      <w:pPr>
        <w:pStyle w:val="NormalWeb"/>
        <w:spacing w:after="0" w:line="276" w:lineRule="auto"/>
        <w:jc w:val="both"/>
        <w:rPr>
          <w:rFonts w:ascii="Arial" w:hAnsi="Arial" w:cs="Arial"/>
        </w:rPr>
      </w:pPr>
    </w:p>
    <w:p w14:paraId="2D663219"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II-</w:t>
      </w:r>
      <w:r w:rsidRPr="00CA453B">
        <w:rPr>
          <w:rFonts w:ascii="Arial" w:hAnsi="Arial" w:cs="Arial"/>
        </w:rPr>
        <w:t xml:space="preserve"> </w:t>
      </w:r>
      <w:proofErr w:type="gramStart"/>
      <w:r w:rsidRPr="00CA453B">
        <w:rPr>
          <w:rFonts w:ascii="Arial" w:hAnsi="Arial" w:cs="Arial"/>
        </w:rPr>
        <w:t>realizar</w:t>
      </w:r>
      <w:proofErr w:type="gramEnd"/>
      <w:r w:rsidRPr="00CA453B">
        <w:rPr>
          <w:rFonts w:ascii="Arial" w:hAnsi="Arial" w:cs="Arial"/>
        </w:rPr>
        <w:t xml:space="preserve"> o preparo de documentação, confecção de cópias, arquivamento, organização e demais atividades administrativas compatíveis com os procedimentos; </w:t>
      </w:r>
    </w:p>
    <w:p w14:paraId="449CA852" w14:textId="77777777" w:rsidR="00A5402C" w:rsidRPr="00CA453B" w:rsidRDefault="00A5402C" w:rsidP="00CA453B">
      <w:pPr>
        <w:pStyle w:val="NormalWeb"/>
        <w:spacing w:after="0" w:line="276" w:lineRule="auto"/>
        <w:ind w:firstLine="708"/>
        <w:jc w:val="both"/>
        <w:rPr>
          <w:rFonts w:ascii="Arial" w:hAnsi="Arial" w:cs="Arial"/>
        </w:rPr>
      </w:pPr>
    </w:p>
    <w:p w14:paraId="48F23751"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III-</w:t>
      </w:r>
      <w:r w:rsidRPr="00CA453B">
        <w:rPr>
          <w:rFonts w:ascii="Arial" w:hAnsi="Arial" w:cs="Arial"/>
        </w:rPr>
        <w:t xml:space="preserve"> acompanhar o agente de contratação, a comissão de contratação ou o pregoeiro durante as sessões públicas, auxiliando no que for solicitado, desde que pertinente as atribuições; </w:t>
      </w:r>
    </w:p>
    <w:p w14:paraId="0F40FCFD" w14:textId="77777777" w:rsidR="00A5402C" w:rsidRPr="00CA453B" w:rsidRDefault="00A5402C" w:rsidP="00CA453B">
      <w:pPr>
        <w:pStyle w:val="NormalWeb"/>
        <w:spacing w:after="0" w:line="276" w:lineRule="auto"/>
        <w:jc w:val="both"/>
        <w:rPr>
          <w:rFonts w:ascii="Arial" w:hAnsi="Arial" w:cs="Arial"/>
        </w:rPr>
      </w:pPr>
    </w:p>
    <w:p w14:paraId="4B36323A"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IV-</w:t>
      </w:r>
      <w:r w:rsidRPr="00CA453B">
        <w:rPr>
          <w:rFonts w:ascii="Arial" w:hAnsi="Arial" w:cs="Arial"/>
        </w:rPr>
        <w:t xml:space="preserve"> </w:t>
      </w:r>
      <w:proofErr w:type="gramStart"/>
      <w:r w:rsidRPr="00CA453B">
        <w:rPr>
          <w:rFonts w:ascii="Arial" w:hAnsi="Arial" w:cs="Arial"/>
        </w:rPr>
        <w:t>manifestar-se</w:t>
      </w:r>
      <w:proofErr w:type="gramEnd"/>
      <w:r w:rsidRPr="00CA453B">
        <w:rPr>
          <w:rFonts w:ascii="Arial" w:hAnsi="Arial" w:cs="Arial"/>
        </w:rPr>
        <w:t xml:space="preserve"> formalmente nos casos de discordância dos atos praticados na condução do procedimento; </w:t>
      </w:r>
    </w:p>
    <w:p w14:paraId="043AF1B5"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lastRenderedPageBreak/>
        <w:t>§ 3º</w:t>
      </w:r>
      <w:r w:rsidRPr="00CA453B">
        <w:rPr>
          <w:rFonts w:ascii="Arial" w:hAnsi="Arial" w:cs="Arial"/>
        </w:rPr>
        <w:t xml:space="preserve"> Em licitação na modalidade pregão, o agente responsável pela condução do certame será designado pregoeiro e terá as mesmas atribuições previstas para o agente de contratação.</w:t>
      </w:r>
    </w:p>
    <w:p w14:paraId="64575A89" w14:textId="77777777" w:rsidR="00A5402C" w:rsidRPr="00CA453B" w:rsidRDefault="00A5402C" w:rsidP="00CA453B">
      <w:pPr>
        <w:pStyle w:val="NormalWeb"/>
        <w:spacing w:after="0" w:line="276" w:lineRule="auto"/>
        <w:jc w:val="both"/>
        <w:rPr>
          <w:rFonts w:ascii="Arial" w:hAnsi="Arial" w:cs="Arial"/>
        </w:rPr>
      </w:pPr>
    </w:p>
    <w:p w14:paraId="063912F0" w14:textId="77777777" w:rsidR="00A5402C" w:rsidRPr="00CA453B" w:rsidRDefault="00A5402C" w:rsidP="00CA453B">
      <w:pPr>
        <w:pStyle w:val="NormalWeb"/>
        <w:spacing w:after="0" w:line="276" w:lineRule="auto"/>
        <w:jc w:val="both"/>
        <w:rPr>
          <w:rFonts w:ascii="Arial" w:hAnsi="Arial" w:cs="Arial"/>
          <w:b/>
        </w:rPr>
      </w:pPr>
      <w:r w:rsidRPr="00CA453B">
        <w:rPr>
          <w:rFonts w:ascii="Arial" w:hAnsi="Arial" w:cs="Arial"/>
          <w:b/>
        </w:rPr>
        <w:t xml:space="preserve">Comissão de Contratação </w:t>
      </w:r>
    </w:p>
    <w:p w14:paraId="56983A82" w14:textId="77777777" w:rsidR="00A5402C" w:rsidRPr="00CA453B" w:rsidRDefault="00A5402C" w:rsidP="00CA453B">
      <w:pPr>
        <w:pStyle w:val="NormalWeb"/>
        <w:spacing w:after="0" w:line="276" w:lineRule="auto"/>
        <w:jc w:val="both"/>
        <w:rPr>
          <w:rFonts w:ascii="Arial" w:hAnsi="Arial" w:cs="Arial"/>
          <w:b/>
        </w:rPr>
      </w:pPr>
    </w:p>
    <w:p w14:paraId="29096558"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 xml:space="preserve">Art. 5º </w:t>
      </w:r>
      <w:r w:rsidRPr="00CA453B">
        <w:rPr>
          <w:rFonts w:ascii="Arial" w:hAnsi="Arial" w:cs="Arial"/>
        </w:rPr>
        <w:t>Em licitação que envolva bens ou serviços especiais, desde que observados os requisitos estabelecidos neste decreto, bem com o art. 7º da Lei Federal nº 14.133/21, o agente de contratação poderá ser substituído por comissão de contratação formada por, no mínimo, 3 (três) membros, que responderão solidariamente por todos os atos praticados pela comissão, ressalvado o membro que expressar posição individual divergente fundamentada e registrada em ata lavrada na reunião em que houver sido tomada a decisão.</w:t>
      </w:r>
    </w:p>
    <w:p w14:paraId="6881ABD2" w14:textId="77777777" w:rsidR="00A5402C" w:rsidRPr="00CA453B" w:rsidRDefault="00A5402C" w:rsidP="00CA453B">
      <w:pPr>
        <w:pStyle w:val="NormalWeb"/>
        <w:spacing w:after="0" w:line="276" w:lineRule="auto"/>
        <w:jc w:val="both"/>
        <w:rPr>
          <w:rFonts w:ascii="Arial" w:hAnsi="Arial" w:cs="Arial"/>
        </w:rPr>
      </w:pPr>
      <w:bookmarkStart w:id="17" w:name="art8§3"/>
      <w:bookmarkStart w:id="18" w:name="art8§4"/>
      <w:bookmarkEnd w:id="17"/>
      <w:bookmarkEnd w:id="18"/>
    </w:p>
    <w:p w14:paraId="51A982BC"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 1º</w:t>
      </w:r>
      <w:r w:rsidRPr="00CA453B">
        <w:rPr>
          <w:rFonts w:ascii="Arial" w:hAnsi="Arial" w:cs="Arial"/>
        </w:rPr>
        <w:t xml:space="preserve"> As atribuições da comissão de contratação serão as mesmas do agente de contratação, estipuladas no Art. 4º deste decreto, realizando a votação entre os membros da comissão, decidindo sempre por maioria simples de votos</w:t>
      </w:r>
    </w:p>
    <w:p w14:paraId="6F095244" w14:textId="77777777" w:rsidR="00A5402C" w:rsidRPr="00CA453B" w:rsidRDefault="00A5402C" w:rsidP="00CA453B">
      <w:pPr>
        <w:pStyle w:val="NormalWeb"/>
        <w:spacing w:after="0" w:line="276" w:lineRule="auto"/>
        <w:jc w:val="both"/>
        <w:rPr>
          <w:rFonts w:ascii="Arial" w:hAnsi="Arial" w:cs="Arial"/>
        </w:rPr>
      </w:pPr>
    </w:p>
    <w:p w14:paraId="53A5F117"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 2º</w:t>
      </w:r>
      <w:r w:rsidRPr="00CA453B">
        <w:rPr>
          <w:rFonts w:ascii="Arial" w:hAnsi="Arial" w:cs="Arial"/>
        </w:rPr>
        <w:t xml:space="preserve"> A comissão de contratação deverá ser composta de no mínimo 03 (três) componentes, sempre em número ímpar de membros, haja vista a deliberação por maioria de votos. </w:t>
      </w:r>
    </w:p>
    <w:p w14:paraId="201ED8E6" w14:textId="77777777" w:rsidR="00A5402C" w:rsidRPr="00CA453B" w:rsidRDefault="00A5402C" w:rsidP="00CA453B">
      <w:pPr>
        <w:pStyle w:val="NormalWeb"/>
        <w:spacing w:after="0" w:line="276" w:lineRule="auto"/>
        <w:jc w:val="both"/>
        <w:rPr>
          <w:rFonts w:ascii="Arial" w:hAnsi="Arial" w:cs="Arial"/>
        </w:rPr>
      </w:pPr>
    </w:p>
    <w:p w14:paraId="5A73A55A"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 3º</w:t>
      </w:r>
      <w:r w:rsidRPr="00CA453B">
        <w:rPr>
          <w:rFonts w:ascii="Arial" w:hAnsi="Arial" w:cs="Arial"/>
        </w:rPr>
        <w:t xml:space="preserve"> Poderá ser nomeado Presidente da Comissão de Contratação, através de votação entre os membros da comissão, o qual terá a atribuição de organizar e dirigir os trabalhos. O voto do presidente possui o mesmo peso dos demais membros da comissão de contratação.</w:t>
      </w:r>
    </w:p>
    <w:p w14:paraId="219B5792" w14:textId="77777777" w:rsidR="00A5402C" w:rsidRPr="00CA453B" w:rsidRDefault="00A5402C" w:rsidP="00CA453B">
      <w:pPr>
        <w:pStyle w:val="NormalWeb"/>
        <w:spacing w:after="0" w:line="276" w:lineRule="auto"/>
        <w:jc w:val="both"/>
        <w:rPr>
          <w:rFonts w:ascii="Arial" w:hAnsi="Arial" w:cs="Arial"/>
        </w:rPr>
      </w:pPr>
    </w:p>
    <w:p w14:paraId="5F7B48C4"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 4º</w:t>
      </w:r>
      <w:r w:rsidRPr="00CA453B">
        <w:rPr>
          <w:rFonts w:ascii="Arial" w:hAnsi="Arial" w:cs="Arial"/>
        </w:rPr>
        <w:t xml:space="preserve"> Para se eximir da responsabilidade solidária, o membro deverá expressar seu voto em ata de forma clara, objetiva e fundamentada.</w:t>
      </w:r>
    </w:p>
    <w:p w14:paraId="17A3610C" w14:textId="77777777" w:rsidR="00A5402C" w:rsidRPr="00CA453B" w:rsidRDefault="00A5402C" w:rsidP="00CA453B">
      <w:pPr>
        <w:pStyle w:val="NormalWeb"/>
        <w:spacing w:after="0" w:line="276" w:lineRule="auto"/>
        <w:jc w:val="both"/>
        <w:rPr>
          <w:rFonts w:ascii="Arial" w:hAnsi="Arial" w:cs="Arial"/>
        </w:rPr>
      </w:pPr>
      <w:r w:rsidRPr="00CA453B">
        <w:rPr>
          <w:rFonts w:ascii="Arial" w:hAnsi="Arial" w:cs="Arial"/>
        </w:rPr>
        <w:t xml:space="preserve"> </w:t>
      </w:r>
    </w:p>
    <w:p w14:paraId="71CEB4AA"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 5º</w:t>
      </w:r>
      <w:r w:rsidRPr="00CA453B">
        <w:rPr>
          <w:rFonts w:ascii="Arial" w:hAnsi="Arial" w:cs="Arial"/>
        </w:rPr>
        <w:t xml:space="preserve"> Qualquer membro da comissão de contratação será responsabilizado se, tendo ciência de evento reprovável deixar de apontar sua divergência. As ações e Omissões praticados por outrem, para as quais não tenham contribuído nem mesmo por omissão, não acarretarão em sua responsabilidade solidária.</w:t>
      </w:r>
    </w:p>
    <w:p w14:paraId="21F5DD83" w14:textId="77777777" w:rsidR="00A5402C" w:rsidRPr="00CA453B" w:rsidRDefault="00A5402C" w:rsidP="00CA453B">
      <w:pPr>
        <w:pStyle w:val="NormalWeb"/>
        <w:spacing w:after="0" w:line="276" w:lineRule="auto"/>
        <w:jc w:val="both"/>
        <w:rPr>
          <w:rFonts w:ascii="Arial" w:hAnsi="Arial" w:cs="Arial"/>
        </w:rPr>
      </w:pPr>
    </w:p>
    <w:p w14:paraId="703FB8E3" w14:textId="77777777" w:rsidR="00A5402C" w:rsidRPr="00CA453B" w:rsidRDefault="00A5402C" w:rsidP="00CA453B">
      <w:pPr>
        <w:pStyle w:val="NormalWeb"/>
        <w:spacing w:after="0" w:line="276" w:lineRule="auto"/>
        <w:jc w:val="both"/>
        <w:rPr>
          <w:rFonts w:ascii="Arial" w:hAnsi="Arial" w:cs="Arial"/>
          <w:b/>
        </w:rPr>
      </w:pPr>
      <w:r w:rsidRPr="00CA453B">
        <w:rPr>
          <w:rFonts w:ascii="Arial" w:hAnsi="Arial" w:cs="Arial"/>
          <w:b/>
        </w:rPr>
        <w:t>Negociação Final</w:t>
      </w:r>
    </w:p>
    <w:p w14:paraId="57A4D58C" w14:textId="77777777" w:rsidR="00A5402C" w:rsidRPr="00CA453B" w:rsidRDefault="00A5402C" w:rsidP="00CA453B">
      <w:pPr>
        <w:pStyle w:val="NormalWeb"/>
        <w:spacing w:after="0" w:line="276" w:lineRule="auto"/>
        <w:jc w:val="both"/>
        <w:rPr>
          <w:rFonts w:ascii="Arial" w:hAnsi="Arial" w:cs="Arial"/>
          <w:b/>
        </w:rPr>
      </w:pPr>
    </w:p>
    <w:p w14:paraId="69A14A14"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 xml:space="preserve">Art. 6º </w:t>
      </w:r>
      <w:r w:rsidRPr="00CA453B">
        <w:rPr>
          <w:rFonts w:ascii="Arial" w:hAnsi="Arial" w:cs="Arial"/>
        </w:rPr>
        <w:t>Definido o resultado do julgamento, a Administração poderá negociar, através do agente ou da comissão de contratação condições mais vantajosas com o primeiro colocado, observando o seguinte:</w:t>
      </w:r>
    </w:p>
    <w:p w14:paraId="6BA3C285" w14:textId="77777777" w:rsidR="00A5402C" w:rsidRPr="00CA453B" w:rsidRDefault="00A5402C" w:rsidP="00CA453B">
      <w:pPr>
        <w:pStyle w:val="NormalWeb"/>
        <w:spacing w:after="0" w:line="276" w:lineRule="auto"/>
        <w:ind w:firstLine="708"/>
        <w:jc w:val="both"/>
        <w:rPr>
          <w:rFonts w:ascii="Arial" w:hAnsi="Arial" w:cs="Arial"/>
        </w:rPr>
      </w:pPr>
    </w:p>
    <w:p w14:paraId="046A5FAE"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I-</w:t>
      </w:r>
      <w:r w:rsidRPr="00CA453B">
        <w:rPr>
          <w:rFonts w:ascii="Arial" w:hAnsi="Arial" w:cs="Arial"/>
        </w:rPr>
        <w:t xml:space="preserve"> </w:t>
      </w:r>
      <w:proofErr w:type="gramStart"/>
      <w:r w:rsidRPr="00CA453B">
        <w:rPr>
          <w:rFonts w:ascii="Arial" w:hAnsi="Arial" w:cs="Arial"/>
        </w:rPr>
        <w:t>realizar</w:t>
      </w:r>
      <w:proofErr w:type="gramEnd"/>
      <w:r w:rsidRPr="00CA453B">
        <w:rPr>
          <w:rFonts w:ascii="Arial" w:hAnsi="Arial" w:cs="Arial"/>
        </w:rPr>
        <w:t xml:space="preserve"> a negociação, obrigatoriamente, quando o valor ofertado pelo vencedor estiver acima do valor previamente estimado da contratação, obtido através da pesquisa realizada na fase preparatória do certame;</w:t>
      </w:r>
    </w:p>
    <w:p w14:paraId="7FE55752" w14:textId="77777777" w:rsidR="00A5402C" w:rsidRPr="00CA453B" w:rsidRDefault="00A5402C" w:rsidP="00CA453B">
      <w:pPr>
        <w:pStyle w:val="NormalWeb"/>
        <w:spacing w:after="0" w:line="276" w:lineRule="auto"/>
        <w:ind w:firstLine="708"/>
        <w:jc w:val="both"/>
        <w:rPr>
          <w:rFonts w:ascii="Arial" w:hAnsi="Arial" w:cs="Arial"/>
        </w:rPr>
      </w:pPr>
    </w:p>
    <w:p w14:paraId="1C53DF13"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lastRenderedPageBreak/>
        <w:t>II-</w:t>
      </w:r>
      <w:r w:rsidRPr="00CA453B">
        <w:rPr>
          <w:rFonts w:ascii="Arial" w:hAnsi="Arial" w:cs="Arial"/>
        </w:rPr>
        <w:t xml:space="preserve"> </w:t>
      </w:r>
      <w:proofErr w:type="gramStart"/>
      <w:r w:rsidRPr="00CA453B">
        <w:rPr>
          <w:rFonts w:ascii="Arial" w:hAnsi="Arial" w:cs="Arial"/>
        </w:rPr>
        <w:t>promover</w:t>
      </w:r>
      <w:proofErr w:type="gramEnd"/>
      <w:r w:rsidRPr="00CA453B">
        <w:rPr>
          <w:rFonts w:ascii="Arial" w:hAnsi="Arial" w:cs="Arial"/>
        </w:rPr>
        <w:t xml:space="preserve"> tempo exíguo e razoável, de acordo com o objeto, para que o licitante possa realizar as consultas necessárias à formulação de sua proposta; </w:t>
      </w:r>
    </w:p>
    <w:p w14:paraId="58A1A029" w14:textId="77777777" w:rsidR="00A5402C" w:rsidRPr="00CA453B" w:rsidRDefault="00A5402C" w:rsidP="00CA453B">
      <w:pPr>
        <w:pStyle w:val="NormalWeb"/>
        <w:spacing w:after="0" w:line="276" w:lineRule="auto"/>
        <w:ind w:firstLine="708"/>
        <w:jc w:val="both"/>
        <w:rPr>
          <w:rFonts w:ascii="Arial" w:hAnsi="Arial" w:cs="Arial"/>
        </w:rPr>
      </w:pPr>
    </w:p>
    <w:p w14:paraId="4B8A30F1"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III-</w:t>
      </w:r>
      <w:r w:rsidRPr="00CA453B">
        <w:rPr>
          <w:rFonts w:ascii="Arial" w:hAnsi="Arial" w:cs="Arial"/>
        </w:rPr>
        <w:t xml:space="preserve"> realizar a desclassificação das propostas que estiverem enquadradas nas situações previstas no Art. 59 da Lei Federal nº 14.133/21;</w:t>
      </w:r>
    </w:p>
    <w:p w14:paraId="0F84648C" w14:textId="77777777" w:rsidR="00A5402C" w:rsidRPr="00CA453B" w:rsidRDefault="00A5402C" w:rsidP="00CA453B">
      <w:pPr>
        <w:pStyle w:val="NormalWeb"/>
        <w:spacing w:after="0" w:line="276" w:lineRule="auto"/>
        <w:ind w:firstLine="708"/>
        <w:jc w:val="both"/>
        <w:rPr>
          <w:rFonts w:ascii="Arial" w:hAnsi="Arial" w:cs="Arial"/>
        </w:rPr>
      </w:pPr>
    </w:p>
    <w:p w14:paraId="6511FDEA"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IV-</w:t>
      </w:r>
      <w:r w:rsidRPr="00CA453B">
        <w:rPr>
          <w:rFonts w:ascii="Arial" w:hAnsi="Arial" w:cs="Arial"/>
        </w:rPr>
        <w:t xml:space="preserve"> </w:t>
      </w:r>
      <w:proofErr w:type="gramStart"/>
      <w:r w:rsidRPr="00CA453B">
        <w:rPr>
          <w:rFonts w:ascii="Arial" w:hAnsi="Arial" w:cs="Arial"/>
        </w:rPr>
        <w:t>divulgar</w:t>
      </w:r>
      <w:proofErr w:type="gramEnd"/>
      <w:r w:rsidRPr="00CA453B">
        <w:rPr>
          <w:rFonts w:ascii="Arial" w:hAnsi="Arial" w:cs="Arial"/>
        </w:rPr>
        <w:t xml:space="preserve">, após a conclusão da negociação, o resultado obtido a todos os licitantes e anexar os comprovantes aos autos do processo licitatório; </w:t>
      </w:r>
    </w:p>
    <w:p w14:paraId="7E46D68A" w14:textId="77777777" w:rsidR="00A5402C" w:rsidRPr="00CA453B" w:rsidRDefault="00A5402C" w:rsidP="00CA453B">
      <w:pPr>
        <w:pStyle w:val="NormalWeb"/>
        <w:spacing w:after="0" w:line="276" w:lineRule="auto"/>
        <w:ind w:firstLine="708"/>
        <w:jc w:val="both"/>
        <w:rPr>
          <w:rFonts w:ascii="Arial" w:hAnsi="Arial" w:cs="Arial"/>
        </w:rPr>
      </w:pPr>
    </w:p>
    <w:p w14:paraId="7EA178D8"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V-</w:t>
      </w:r>
      <w:r w:rsidRPr="00CA453B">
        <w:rPr>
          <w:rFonts w:ascii="Arial" w:hAnsi="Arial" w:cs="Arial"/>
        </w:rPr>
        <w:t xml:space="preserve"> </w:t>
      </w:r>
      <w:proofErr w:type="gramStart"/>
      <w:r w:rsidRPr="00CA453B">
        <w:rPr>
          <w:rFonts w:ascii="Arial" w:hAnsi="Arial" w:cs="Arial"/>
        </w:rPr>
        <w:t>conceder</w:t>
      </w:r>
      <w:proofErr w:type="gramEnd"/>
      <w:r w:rsidRPr="00CA453B">
        <w:rPr>
          <w:rFonts w:ascii="Arial" w:hAnsi="Arial" w:cs="Arial"/>
        </w:rPr>
        <w:t xml:space="preserve"> prazo para readequação dos documentos que subsidiam a proposta comercial após a negociação.</w:t>
      </w:r>
    </w:p>
    <w:p w14:paraId="13A5FB78" w14:textId="77777777" w:rsidR="00A5402C" w:rsidRPr="00CA453B" w:rsidRDefault="00A5402C" w:rsidP="00CA453B">
      <w:pPr>
        <w:pStyle w:val="NormalWeb"/>
        <w:spacing w:after="0" w:line="276" w:lineRule="auto"/>
        <w:jc w:val="both"/>
        <w:rPr>
          <w:rFonts w:ascii="Arial" w:hAnsi="Arial" w:cs="Arial"/>
        </w:rPr>
      </w:pPr>
    </w:p>
    <w:p w14:paraId="61ACEDF4"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 1º</w:t>
      </w:r>
      <w:r w:rsidRPr="00CA453B">
        <w:rPr>
          <w:rFonts w:ascii="Arial" w:hAnsi="Arial" w:cs="Arial"/>
        </w:rPr>
        <w:t xml:space="preserve"> A negociação poderá ser feita com os demais licitantes, segundo a ordem de classificação inicialmente estabelecida, quando o primeiro colocado, mesmo após a negociação, for desclassificado.</w:t>
      </w:r>
    </w:p>
    <w:p w14:paraId="42318ECB" w14:textId="77777777" w:rsidR="00A5402C" w:rsidRPr="00CA453B" w:rsidRDefault="00A5402C" w:rsidP="00CA453B">
      <w:pPr>
        <w:pStyle w:val="NormalWeb"/>
        <w:spacing w:after="0" w:line="276" w:lineRule="auto"/>
        <w:jc w:val="both"/>
        <w:rPr>
          <w:rFonts w:ascii="Arial" w:hAnsi="Arial" w:cs="Arial"/>
          <w:b/>
        </w:rPr>
      </w:pPr>
    </w:p>
    <w:p w14:paraId="023FE3D5" w14:textId="77777777" w:rsidR="00A5402C" w:rsidRPr="00CA453B" w:rsidRDefault="00A5402C" w:rsidP="00CA453B">
      <w:pPr>
        <w:pStyle w:val="NormalWeb"/>
        <w:spacing w:after="0" w:line="276" w:lineRule="auto"/>
        <w:jc w:val="both"/>
        <w:rPr>
          <w:rFonts w:ascii="Arial" w:hAnsi="Arial" w:cs="Arial"/>
          <w:b/>
        </w:rPr>
      </w:pPr>
      <w:r w:rsidRPr="00CA453B">
        <w:rPr>
          <w:rFonts w:ascii="Arial" w:hAnsi="Arial" w:cs="Arial"/>
          <w:b/>
        </w:rPr>
        <w:t xml:space="preserve">Fiscal de Contrato </w:t>
      </w:r>
    </w:p>
    <w:p w14:paraId="68140CF0" w14:textId="77777777" w:rsidR="00A5402C" w:rsidRPr="00CA453B" w:rsidRDefault="00A5402C" w:rsidP="00CA453B">
      <w:pPr>
        <w:pStyle w:val="NormalWeb"/>
        <w:spacing w:after="0" w:line="276" w:lineRule="auto"/>
        <w:jc w:val="both"/>
        <w:rPr>
          <w:rFonts w:ascii="Arial" w:hAnsi="Arial" w:cs="Arial"/>
          <w:b/>
        </w:rPr>
      </w:pPr>
    </w:p>
    <w:p w14:paraId="6441339F"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 xml:space="preserve">Art. 7º </w:t>
      </w:r>
      <w:r w:rsidRPr="00CA453B">
        <w:rPr>
          <w:rFonts w:ascii="Arial" w:hAnsi="Arial" w:cs="Arial"/>
        </w:rPr>
        <w:t>A execução do contrato deverá ser acompanhada e fiscalizada por 01 (um) ou mais fiscais do contrato, representantes da Administração especialmente designados conforme requisitos estabelecidos no art. 7º da Lei Federal nº 14.133/21 e neste decreto, ou pelos respectivos substitutos, permitida a contratação de terceiros para assisti-los e subsidiá-los com informações pertinentes a essa atribuição.</w:t>
      </w:r>
    </w:p>
    <w:p w14:paraId="346642D7" w14:textId="77777777" w:rsidR="00A5402C" w:rsidRPr="00CA453B" w:rsidRDefault="00A5402C" w:rsidP="00CA453B">
      <w:pPr>
        <w:pStyle w:val="NormalWeb"/>
        <w:spacing w:after="0" w:line="276" w:lineRule="auto"/>
        <w:jc w:val="both"/>
        <w:rPr>
          <w:rFonts w:ascii="Arial" w:hAnsi="Arial" w:cs="Arial"/>
        </w:rPr>
      </w:pPr>
      <w:bookmarkStart w:id="19" w:name="art117§1"/>
      <w:bookmarkEnd w:id="19"/>
    </w:p>
    <w:p w14:paraId="521EF10B"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 1º</w:t>
      </w:r>
      <w:r w:rsidRPr="00CA453B">
        <w:rPr>
          <w:rFonts w:ascii="Arial" w:hAnsi="Arial" w:cs="Arial"/>
        </w:rPr>
        <w:t xml:space="preserve"> O (s) fiscal (</w:t>
      </w:r>
      <w:proofErr w:type="spellStart"/>
      <w:r w:rsidRPr="00CA453B">
        <w:rPr>
          <w:rFonts w:ascii="Arial" w:hAnsi="Arial" w:cs="Arial"/>
        </w:rPr>
        <w:t>is</w:t>
      </w:r>
      <w:proofErr w:type="spellEnd"/>
      <w:r w:rsidRPr="00CA453B">
        <w:rPr>
          <w:rFonts w:ascii="Arial" w:hAnsi="Arial" w:cs="Arial"/>
        </w:rPr>
        <w:t>) do contrato terá (</w:t>
      </w:r>
      <w:proofErr w:type="spellStart"/>
      <w:r w:rsidRPr="00CA453B">
        <w:rPr>
          <w:rFonts w:ascii="Arial" w:hAnsi="Arial" w:cs="Arial"/>
        </w:rPr>
        <w:t>ão</w:t>
      </w:r>
      <w:proofErr w:type="spellEnd"/>
      <w:r w:rsidRPr="00CA453B">
        <w:rPr>
          <w:rFonts w:ascii="Arial" w:hAnsi="Arial" w:cs="Arial"/>
        </w:rPr>
        <w:t xml:space="preserve">) as seguintes atribuições: </w:t>
      </w:r>
    </w:p>
    <w:p w14:paraId="08122305" w14:textId="77777777" w:rsidR="00A5402C" w:rsidRPr="00CA453B" w:rsidRDefault="00A5402C" w:rsidP="00CA453B">
      <w:pPr>
        <w:pStyle w:val="NormalWeb"/>
        <w:spacing w:after="0" w:line="276" w:lineRule="auto"/>
        <w:ind w:firstLine="708"/>
        <w:jc w:val="both"/>
        <w:rPr>
          <w:rFonts w:ascii="Arial" w:hAnsi="Arial" w:cs="Arial"/>
        </w:rPr>
      </w:pPr>
    </w:p>
    <w:p w14:paraId="3AD61922"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I-</w:t>
      </w:r>
      <w:r w:rsidRPr="00CA453B">
        <w:rPr>
          <w:rFonts w:ascii="Arial" w:hAnsi="Arial" w:cs="Arial"/>
        </w:rPr>
        <w:t xml:space="preserve"> </w:t>
      </w:r>
      <w:proofErr w:type="gramStart"/>
      <w:r w:rsidRPr="00CA453B">
        <w:rPr>
          <w:rFonts w:ascii="Arial" w:hAnsi="Arial" w:cs="Arial"/>
        </w:rPr>
        <w:t>fiscalizar e atestar</w:t>
      </w:r>
      <w:proofErr w:type="gramEnd"/>
      <w:r w:rsidRPr="00CA453B">
        <w:rPr>
          <w:rFonts w:ascii="Arial" w:hAnsi="Arial" w:cs="Arial"/>
        </w:rPr>
        <w:t xml:space="preserve"> o recebimento provisório dos produtos ou serviços em face das suas características e especificações, sempre em conformidade com o instrumento convocatório, contrato ou documento equivalente; </w:t>
      </w:r>
    </w:p>
    <w:p w14:paraId="428F0E89" w14:textId="77777777" w:rsidR="00A5402C" w:rsidRPr="00CA453B" w:rsidRDefault="00A5402C" w:rsidP="00CA453B">
      <w:pPr>
        <w:pStyle w:val="NormalWeb"/>
        <w:spacing w:after="0" w:line="276" w:lineRule="auto"/>
        <w:ind w:firstLine="708"/>
        <w:jc w:val="both"/>
        <w:rPr>
          <w:rFonts w:ascii="Arial" w:hAnsi="Arial" w:cs="Arial"/>
        </w:rPr>
      </w:pPr>
    </w:p>
    <w:p w14:paraId="052D67CD"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II-</w:t>
      </w:r>
      <w:r w:rsidRPr="00CA453B">
        <w:rPr>
          <w:rFonts w:ascii="Arial" w:hAnsi="Arial" w:cs="Arial"/>
        </w:rPr>
        <w:t xml:space="preserve"> </w:t>
      </w:r>
      <w:proofErr w:type="gramStart"/>
      <w:r w:rsidRPr="00CA453B">
        <w:rPr>
          <w:rFonts w:ascii="Arial" w:hAnsi="Arial" w:cs="Arial"/>
        </w:rPr>
        <w:t>fiscalizar e atestar</w:t>
      </w:r>
      <w:proofErr w:type="gramEnd"/>
      <w:r w:rsidRPr="00CA453B">
        <w:rPr>
          <w:rFonts w:ascii="Arial" w:hAnsi="Arial" w:cs="Arial"/>
        </w:rPr>
        <w:t xml:space="preserve"> o recebimento provisório dos produtos ou serviços em face dos quantitativos solicitados através do contrato ou documento equivalente; </w:t>
      </w:r>
    </w:p>
    <w:p w14:paraId="39F3E8A2" w14:textId="77777777" w:rsidR="00A5402C" w:rsidRPr="00CA453B" w:rsidRDefault="00A5402C" w:rsidP="00CA453B">
      <w:pPr>
        <w:pStyle w:val="NormalWeb"/>
        <w:spacing w:after="0" w:line="276" w:lineRule="auto"/>
        <w:ind w:firstLine="708"/>
        <w:jc w:val="both"/>
        <w:rPr>
          <w:rFonts w:ascii="Arial" w:hAnsi="Arial" w:cs="Arial"/>
          <w:b/>
        </w:rPr>
      </w:pPr>
    </w:p>
    <w:p w14:paraId="5D305B6D"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III-</w:t>
      </w:r>
      <w:r w:rsidRPr="00CA453B">
        <w:rPr>
          <w:rFonts w:ascii="Arial" w:hAnsi="Arial" w:cs="Arial"/>
        </w:rPr>
        <w:t xml:space="preserve"> fiscalizar e atestar o recebimento provisório dos produtos ou serviços nos prazos e condições estabelecidas no instrumento convocatório, contrato ou documento equivalente; </w:t>
      </w:r>
    </w:p>
    <w:p w14:paraId="233056DE" w14:textId="77777777" w:rsidR="00A5402C" w:rsidRPr="00CA453B" w:rsidRDefault="00A5402C" w:rsidP="00CA453B">
      <w:pPr>
        <w:pStyle w:val="NormalWeb"/>
        <w:spacing w:after="0" w:line="276" w:lineRule="auto"/>
        <w:ind w:firstLine="708"/>
        <w:jc w:val="both"/>
        <w:rPr>
          <w:rFonts w:ascii="Arial" w:hAnsi="Arial" w:cs="Arial"/>
        </w:rPr>
      </w:pPr>
    </w:p>
    <w:p w14:paraId="10813634"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IV</w:t>
      </w:r>
      <w:proofErr w:type="gramStart"/>
      <w:r w:rsidRPr="00CA453B">
        <w:rPr>
          <w:rFonts w:ascii="Arial" w:hAnsi="Arial" w:cs="Arial"/>
          <w:b/>
        </w:rPr>
        <w:t>-</w:t>
      </w:r>
      <w:r w:rsidRPr="00CA453B">
        <w:rPr>
          <w:rFonts w:ascii="Arial" w:hAnsi="Arial" w:cs="Arial"/>
        </w:rPr>
        <w:t xml:space="preserve">  fiscalizar</w:t>
      </w:r>
      <w:proofErr w:type="gramEnd"/>
      <w:r w:rsidRPr="00CA453B">
        <w:rPr>
          <w:rFonts w:ascii="Arial" w:hAnsi="Arial" w:cs="Arial"/>
        </w:rPr>
        <w:t xml:space="preserve"> e atestar a execução contratual por responsável técnico apontado durante o certame, quando cabível;</w:t>
      </w:r>
    </w:p>
    <w:p w14:paraId="48091B2B" w14:textId="77777777" w:rsidR="00A5402C" w:rsidRPr="00CA453B" w:rsidRDefault="00A5402C" w:rsidP="00CA453B">
      <w:pPr>
        <w:pStyle w:val="NormalWeb"/>
        <w:spacing w:after="0" w:line="276" w:lineRule="auto"/>
        <w:ind w:firstLine="708"/>
        <w:jc w:val="both"/>
        <w:rPr>
          <w:rFonts w:ascii="Arial" w:hAnsi="Arial" w:cs="Arial"/>
        </w:rPr>
      </w:pPr>
    </w:p>
    <w:p w14:paraId="206415E4"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V-</w:t>
      </w:r>
      <w:r w:rsidRPr="00CA453B">
        <w:rPr>
          <w:rFonts w:ascii="Arial" w:hAnsi="Arial" w:cs="Arial"/>
        </w:rPr>
        <w:t xml:space="preserve"> </w:t>
      </w:r>
      <w:proofErr w:type="gramStart"/>
      <w:r w:rsidRPr="00CA453B">
        <w:rPr>
          <w:rFonts w:ascii="Arial" w:hAnsi="Arial" w:cs="Arial"/>
        </w:rPr>
        <w:t>auxiliar</w:t>
      </w:r>
      <w:proofErr w:type="gramEnd"/>
      <w:r w:rsidRPr="00CA453B">
        <w:rPr>
          <w:rFonts w:ascii="Arial" w:hAnsi="Arial" w:cs="Arial"/>
        </w:rPr>
        <w:t xml:space="preserve"> o gestor no contrato, subsidiando as informações pertinentes às suas competências; </w:t>
      </w:r>
    </w:p>
    <w:p w14:paraId="3AA89A6E" w14:textId="77777777" w:rsidR="00A5402C" w:rsidRPr="00CA453B" w:rsidRDefault="00A5402C" w:rsidP="00CA453B">
      <w:pPr>
        <w:pStyle w:val="NormalWeb"/>
        <w:spacing w:after="0" w:line="276" w:lineRule="auto"/>
        <w:ind w:firstLine="708"/>
        <w:jc w:val="both"/>
        <w:rPr>
          <w:rFonts w:ascii="Arial" w:hAnsi="Arial" w:cs="Arial"/>
        </w:rPr>
      </w:pPr>
    </w:p>
    <w:p w14:paraId="71393630"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 xml:space="preserve">VI- </w:t>
      </w:r>
      <w:proofErr w:type="gramStart"/>
      <w:r w:rsidRPr="00CA453B">
        <w:rPr>
          <w:rFonts w:ascii="Arial" w:hAnsi="Arial" w:cs="Arial"/>
        </w:rPr>
        <w:t>anotar</w:t>
      </w:r>
      <w:proofErr w:type="gramEnd"/>
      <w:r w:rsidRPr="00CA453B">
        <w:rPr>
          <w:rFonts w:ascii="Arial" w:hAnsi="Arial" w:cs="Arial"/>
        </w:rPr>
        <w:t xml:space="preserve"> histórico de gerenciamento do contrato, contendo todas as ocorrências relacionadas à sua execução;</w:t>
      </w:r>
    </w:p>
    <w:p w14:paraId="5E201199"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lastRenderedPageBreak/>
        <w:t xml:space="preserve">VII- </w:t>
      </w:r>
      <w:r w:rsidRPr="00CA453B">
        <w:rPr>
          <w:rFonts w:ascii="Arial" w:hAnsi="Arial" w:cs="Arial"/>
        </w:rPr>
        <w:t xml:space="preserve">emitir notificações sobre qualquer irregularidade encontrada na execução do contrato; </w:t>
      </w:r>
    </w:p>
    <w:p w14:paraId="0F500AD4" w14:textId="77777777" w:rsidR="00A5402C" w:rsidRPr="00CA453B" w:rsidRDefault="00A5402C" w:rsidP="00CA453B">
      <w:pPr>
        <w:pStyle w:val="NormalWeb"/>
        <w:spacing w:after="0" w:line="276" w:lineRule="auto"/>
        <w:ind w:firstLine="708"/>
        <w:jc w:val="both"/>
        <w:rPr>
          <w:rFonts w:ascii="Arial" w:hAnsi="Arial" w:cs="Arial"/>
        </w:rPr>
      </w:pPr>
    </w:p>
    <w:p w14:paraId="0CBC1E3E"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 xml:space="preserve">VIII- </w:t>
      </w:r>
      <w:r w:rsidRPr="00CA453B">
        <w:rPr>
          <w:rFonts w:ascii="Arial" w:hAnsi="Arial" w:cs="Arial"/>
        </w:rPr>
        <w:t xml:space="preserve">rejeitar os produtos ou serviços entregues em desconformidade com o instrumento convocatório, contrato ou documento equivalente; </w:t>
      </w:r>
    </w:p>
    <w:p w14:paraId="27E0DEFB" w14:textId="77777777" w:rsidR="00A5402C" w:rsidRPr="00CA453B" w:rsidRDefault="00A5402C" w:rsidP="00CA453B">
      <w:pPr>
        <w:pStyle w:val="NormalWeb"/>
        <w:spacing w:after="0" w:line="276" w:lineRule="auto"/>
        <w:ind w:firstLine="708"/>
        <w:jc w:val="both"/>
        <w:rPr>
          <w:rFonts w:ascii="Arial" w:hAnsi="Arial" w:cs="Arial"/>
        </w:rPr>
      </w:pPr>
    </w:p>
    <w:p w14:paraId="78D70E55"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 xml:space="preserve">IX- </w:t>
      </w:r>
      <w:proofErr w:type="gramStart"/>
      <w:r w:rsidRPr="00CA453B">
        <w:rPr>
          <w:rFonts w:ascii="Arial" w:hAnsi="Arial" w:cs="Arial"/>
        </w:rPr>
        <w:t>comunicar</w:t>
      </w:r>
      <w:proofErr w:type="gramEnd"/>
      <w:r w:rsidRPr="00CA453B">
        <w:rPr>
          <w:rFonts w:ascii="Arial" w:hAnsi="Arial" w:cs="Arial"/>
        </w:rPr>
        <w:t xml:space="preserve"> formalmente o gestor do contrato a respeito de qualquer ocorrência relacionada ao recebimento do objeto e/ou suas atribuições; </w:t>
      </w:r>
    </w:p>
    <w:p w14:paraId="6D4DDA32" w14:textId="77777777" w:rsidR="00A5402C" w:rsidRPr="00CA453B" w:rsidRDefault="00A5402C" w:rsidP="00CA453B">
      <w:pPr>
        <w:pStyle w:val="NormalWeb"/>
        <w:spacing w:after="0" w:line="276" w:lineRule="auto"/>
        <w:ind w:firstLine="708"/>
        <w:jc w:val="both"/>
        <w:rPr>
          <w:rFonts w:ascii="Arial" w:hAnsi="Arial" w:cs="Arial"/>
        </w:rPr>
      </w:pPr>
    </w:p>
    <w:p w14:paraId="5EB8B22A"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 xml:space="preserve">X- </w:t>
      </w:r>
      <w:proofErr w:type="gramStart"/>
      <w:r w:rsidRPr="00CA453B">
        <w:rPr>
          <w:rFonts w:ascii="Arial" w:hAnsi="Arial" w:cs="Arial"/>
        </w:rPr>
        <w:t>comunicar</w:t>
      </w:r>
      <w:proofErr w:type="gramEnd"/>
      <w:r w:rsidRPr="00CA453B">
        <w:rPr>
          <w:rFonts w:ascii="Arial" w:hAnsi="Arial" w:cs="Arial"/>
        </w:rPr>
        <w:t xml:space="preserve"> ao gestor do contrato, em tempo hábil, o término do contrato sob sua responsabilidade, com vistas à renovação tempestiva ou à prorrogação contratual;</w:t>
      </w:r>
    </w:p>
    <w:p w14:paraId="6E97D4CA" w14:textId="77777777" w:rsidR="00A5402C" w:rsidRPr="00CA453B" w:rsidRDefault="00A5402C" w:rsidP="00CA453B">
      <w:pPr>
        <w:pStyle w:val="NormalWeb"/>
        <w:spacing w:after="0" w:line="276" w:lineRule="auto"/>
        <w:jc w:val="both"/>
        <w:rPr>
          <w:rFonts w:ascii="Arial" w:hAnsi="Arial" w:cs="Arial"/>
        </w:rPr>
      </w:pPr>
    </w:p>
    <w:p w14:paraId="51CB39ED"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 2º</w:t>
      </w:r>
      <w:r w:rsidRPr="00CA453B">
        <w:rPr>
          <w:rFonts w:ascii="Arial" w:hAnsi="Arial" w:cs="Arial"/>
        </w:rPr>
        <w:t xml:space="preserve"> O (s) fiscal (</w:t>
      </w:r>
      <w:proofErr w:type="spellStart"/>
      <w:r w:rsidRPr="00CA453B">
        <w:rPr>
          <w:rFonts w:ascii="Arial" w:hAnsi="Arial" w:cs="Arial"/>
        </w:rPr>
        <w:t>is</w:t>
      </w:r>
      <w:proofErr w:type="spellEnd"/>
      <w:r w:rsidRPr="00CA453B">
        <w:rPr>
          <w:rFonts w:ascii="Arial" w:hAnsi="Arial" w:cs="Arial"/>
        </w:rPr>
        <w:t>) do contrato anotará (</w:t>
      </w:r>
      <w:proofErr w:type="spellStart"/>
      <w:r w:rsidRPr="00CA453B">
        <w:rPr>
          <w:rFonts w:ascii="Arial" w:hAnsi="Arial" w:cs="Arial"/>
        </w:rPr>
        <w:t>ão</w:t>
      </w:r>
      <w:proofErr w:type="spellEnd"/>
      <w:r w:rsidRPr="00CA453B">
        <w:rPr>
          <w:rFonts w:ascii="Arial" w:hAnsi="Arial" w:cs="Arial"/>
        </w:rPr>
        <w:t>) em registro próprio todas as ocorrências relacionadas à execução do contrato, determinando o que for necessário para a regularização das faltas ou dos defeitos observados.</w:t>
      </w:r>
    </w:p>
    <w:p w14:paraId="7C7A0C57" w14:textId="77777777" w:rsidR="00A5402C" w:rsidRPr="00CA453B" w:rsidRDefault="00A5402C" w:rsidP="00CA453B">
      <w:pPr>
        <w:pStyle w:val="NormalWeb"/>
        <w:spacing w:after="0" w:line="276" w:lineRule="auto"/>
        <w:jc w:val="both"/>
        <w:rPr>
          <w:rFonts w:ascii="Arial" w:hAnsi="Arial" w:cs="Arial"/>
        </w:rPr>
      </w:pPr>
      <w:bookmarkStart w:id="20" w:name="art117§2"/>
      <w:bookmarkEnd w:id="20"/>
    </w:p>
    <w:p w14:paraId="71385E3D"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 3º</w:t>
      </w:r>
      <w:r w:rsidRPr="00CA453B">
        <w:rPr>
          <w:rFonts w:ascii="Arial" w:hAnsi="Arial" w:cs="Arial"/>
        </w:rPr>
        <w:t xml:space="preserve"> O (s) fiscal (</w:t>
      </w:r>
      <w:proofErr w:type="spellStart"/>
      <w:r w:rsidRPr="00CA453B">
        <w:rPr>
          <w:rFonts w:ascii="Arial" w:hAnsi="Arial" w:cs="Arial"/>
        </w:rPr>
        <w:t>is</w:t>
      </w:r>
      <w:proofErr w:type="spellEnd"/>
      <w:r w:rsidRPr="00CA453B">
        <w:rPr>
          <w:rFonts w:ascii="Arial" w:hAnsi="Arial" w:cs="Arial"/>
        </w:rPr>
        <w:t>) do contrato informará (</w:t>
      </w:r>
      <w:proofErr w:type="spellStart"/>
      <w:r w:rsidRPr="00CA453B">
        <w:rPr>
          <w:rFonts w:ascii="Arial" w:hAnsi="Arial" w:cs="Arial"/>
        </w:rPr>
        <w:t>ão</w:t>
      </w:r>
      <w:proofErr w:type="spellEnd"/>
      <w:r w:rsidRPr="00CA453B">
        <w:rPr>
          <w:rFonts w:ascii="Arial" w:hAnsi="Arial" w:cs="Arial"/>
        </w:rPr>
        <w:t>) a seus superiores, em tempo hábil para a adoção das medidas convenientes, a situação que demandar decisão ou providência que ultrapasse sua competência, entre elas:</w:t>
      </w:r>
    </w:p>
    <w:p w14:paraId="1A843516" w14:textId="77777777" w:rsidR="00A5402C" w:rsidRPr="00CA453B" w:rsidRDefault="00A5402C" w:rsidP="00CA453B">
      <w:pPr>
        <w:pStyle w:val="NormalWeb"/>
        <w:spacing w:after="0" w:line="276" w:lineRule="auto"/>
        <w:ind w:firstLine="708"/>
        <w:jc w:val="both"/>
        <w:rPr>
          <w:rFonts w:ascii="Arial" w:hAnsi="Arial" w:cs="Arial"/>
        </w:rPr>
      </w:pPr>
    </w:p>
    <w:p w14:paraId="5CF54842"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I-</w:t>
      </w:r>
      <w:r w:rsidRPr="00CA453B">
        <w:rPr>
          <w:rFonts w:ascii="Arial" w:hAnsi="Arial" w:cs="Arial"/>
        </w:rPr>
        <w:t xml:space="preserve"> Atraso injustificado na execução do cronograma e/ou entrega dos objetos;</w:t>
      </w:r>
    </w:p>
    <w:p w14:paraId="48E1FFD1" w14:textId="77777777" w:rsidR="00A5402C" w:rsidRPr="00CA453B" w:rsidRDefault="00A5402C" w:rsidP="00CA453B">
      <w:pPr>
        <w:pStyle w:val="NormalWeb"/>
        <w:spacing w:after="0" w:line="276" w:lineRule="auto"/>
        <w:ind w:firstLine="708"/>
        <w:jc w:val="both"/>
        <w:rPr>
          <w:rFonts w:ascii="Arial" w:hAnsi="Arial" w:cs="Arial"/>
        </w:rPr>
      </w:pPr>
    </w:p>
    <w:p w14:paraId="211FC7B9"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II-</w:t>
      </w:r>
      <w:r w:rsidRPr="00CA453B">
        <w:rPr>
          <w:rFonts w:ascii="Arial" w:hAnsi="Arial" w:cs="Arial"/>
        </w:rPr>
        <w:t xml:space="preserve"> Entrega de produtos em desconformidade com as especificações constantes no instrumento convocatório e/ou quantitativo divergente do solicitado; </w:t>
      </w:r>
    </w:p>
    <w:p w14:paraId="5B3DD308" w14:textId="77777777" w:rsidR="00A5402C" w:rsidRPr="00CA453B" w:rsidRDefault="00A5402C" w:rsidP="00CA453B">
      <w:pPr>
        <w:pStyle w:val="NormalWeb"/>
        <w:spacing w:after="0" w:line="276" w:lineRule="auto"/>
        <w:ind w:firstLine="708"/>
        <w:jc w:val="both"/>
        <w:rPr>
          <w:rFonts w:ascii="Arial" w:hAnsi="Arial" w:cs="Arial"/>
        </w:rPr>
      </w:pPr>
    </w:p>
    <w:p w14:paraId="6DD5B70A"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III-</w:t>
      </w:r>
      <w:r w:rsidRPr="00CA453B">
        <w:rPr>
          <w:rFonts w:ascii="Arial" w:hAnsi="Arial" w:cs="Arial"/>
        </w:rPr>
        <w:t xml:space="preserve"> Execução da obra ou serviço em desconformidade com o instrumento convocatório e seus respectivos anexos; </w:t>
      </w:r>
    </w:p>
    <w:p w14:paraId="3ADBF25E" w14:textId="77777777" w:rsidR="00A5402C" w:rsidRPr="00CA453B" w:rsidRDefault="00A5402C" w:rsidP="00CA453B">
      <w:pPr>
        <w:pStyle w:val="NormalWeb"/>
        <w:spacing w:after="0" w:line="276" w:lineRule="auto"/>
        <w:ind w:firstLine="708"/>
        <w:jc w:val="both"/>
        <w:rPr>
          <w:rFonts w:ascii="Arial" w:hAnsi="Arial" w:cs="Arial"/>
        </w:rPr>
      </w:pPr>
    </w:p>
    <w:p w14:paraId="22EDE42E"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 xml:space="preserve">IV- </w:t>
      </w:r>
      <w:r w:rsidRPr="00CA453B">
        <w:rPr>
          <w:rFonts w:ascii="Arial" w:hAnsi="Arial" w:cs="Arial"/>
        </w:rPr>
        <w:t xml:space="preserve">Descumprimento de cláusula contratual ou regra editalícia; </w:t>
      </w:r>
    </w:p>
    <w:p w14:paraId="1B577EFF" w14:textId="77777777" w:rsidR="00A5402C" w:rsidRPr="00CA453B" w:rsidRDefault="00A5402C" w:rsidP="00CA453B">
      <w:pPr>
        <w:pStyle w:val="NormalWeb"/>
        <w:spacing w:after="0" w:line="276" w:lineRule="auto"/>
        <w:ind w:firstLine="708"/>
        <w:jc w:val="both"/>
        <w:rPr>
          <w:rFonts w:ascii="Arial" w:hAnsi="Arial" w:cs="Arial"/>
        </w:rPr>
      </w:pPr>
    </w:p>
    <w:p w14:paraId="06AFBEA7"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V-</w:t>
      </w:r>
      <w:r w:rsidRPr="00CA453B">
        <w:rPr>
          <w:rFonts w:ascii="Arial" w:hAnsi="Arial" w:cs="Arial"/>
        </w:rPr>
        <w:t xml:space="preserve"> Subcontratação indevida ou fora dos limites legais; </w:t>
      </w:r>
    </w:p>
    <w:p w14:paraId="1F31C11F" w14:textId="77777777" w:rsidR="00A5402C" w:rsidRPr="00CA453B" w:rsidRDefault="00A5402C" w:rsidP="00CA453B">
      <w:pPr>
        <w:pStyle w:val="NormalWeb"/>
        <w:spacing w:after="0" w:line="276" w:lineRule="auto"/>
        <w:ind w:firstLine="708"/>
        <w:jc w:val="both"/>
        <w:rPr>
          <w:rFonts w:ascii="Arial" w:hAnsi="Arial" w:cs="Arial"/>
        </w:rPr>
      </w:pPr>
    </w:p>
    <w:p w14:paraId="52CA7B6E"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VI-</w:t>
      </w:r>
      <w:r w:rsidRPr="00CA453B">
        <w:rPr>
          <w:rFonts w:ascii="Arial" w:hAnsi="Arial" w:cs="Arial"/>
        </w:rPr>
        <w:t xml:space="preserve"> Objeto executado por profissional distinto do responsável técnico apontado durante o certame; </w:t>
      </w:r>
    </w:p>
    <w:p w14:paraId="3CEE1B81" w14:textId="77777777" w:rsidR="00A5402C" w:rsidRPr="00CA453B" w:rsidRDefault="00A5402C" w:rsidP="00CA453B">
      <w:pPr>
        <w:pStyle w:val="NormalWeb"/>
        <w:spacing w:after="0" w:line="276" w:lineRule="auto"/>
        <w:ind w:firstLine="708"/>
        <w:jc w:val="both"/>
        <w:rPr>
          <w:rFonts w:ascii="Arial" w:hAnsi="Arial" w:cs="Arial"/>
        </w:rPr>
      </w:pPr>
    </w:p>
    <w:p w14:paraId="15A1F6F6"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VII-</w:t>
      </w:r>
      <w:r w:rsidRPr="00CA453B">
        <w:rPr>
          <w:rFonts w:ascii="Arial" w:hAnsi="Arial" w:cs="Arial"/>
        </w:rPr>
        <w:t xml:space="preserve"> Alteração nas condições da habilitação da licitante previstas no instrumento convocatório;</w:t>
      </w:r>
    </w:p>
    <w:p w14:paraId="018BFFB5" w14:textId="77777777" w:rsidR="00A5402C" w:rsidRPr="00CA453B" w:rsidRDefault="00A5402C" w:rsidP="00CA453B">
      <w:pPr>
        <w:pStyle w:val="NormalWeb"/>
        <w:spacing w:after="0" w:line="276" w:lineRule="auto"/>
        <w:ind w:firstLine="708"/>
        <w:jc w:val="both"/>
        <w:rPr>
          <w:rFonts w:ascii="Arial" w:hAnsi="Arial" w:cs="Arial"/>
        </w:rPr>
      </w:pPr>
    </w:p>
    <w:p w14:paraId="72DD690A"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VIII-</w:t>
      </w:r>
      <w:r w:rsidRPr="00CA453B">
        <w:rPr>
          <w:rFonts w:ascii="Arial" w:hAnsi="Arial" w:cs="Arial"/>
        </w:rPr>
        <w:t xml:space="preserve"> Quaisquer irregularidades, ilegalidades, atrasos, desvios de finalidades e condutas não citados anteriormente.</w:t>
      </w:r>
    </w:p>
    <w:p w14:paraId="33139DDE" w14:textId="77777777" w:rsidR="00A5402C" w:rsidRPr="00CA453B" w:rsidRDefault="00A5402C" w:rsidP="00CA453B">
      <w:pPr>
        <w:pStyle w:val="NormalWeb"/>
        <w:spacing w:after="0" w:line="276" w:lineRule="auto"/>
        <w:jc w:val="both"/>
        <w:rPr>
          <w:rFonts w:ascii="Arial" w:hAnsi="Arial" w:cs="Arial"/>
        </w:rPr>
      </w:pPr>
      <w:bookmarkStart w:id="21" w:name="art117§3"/>
      <w:bookmarkEnd w:id="21"/>
    </w:p>
    <w:p w14:paraId="129C2EFC"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 4º</w:t>
      </w:r>
      <w:r w:rsidRPr="00CA453B">
        <w:rPr>
          <w:rFonts w:ascii="Arial" w:hAnsi="Arial" w:cs="Arial"/>
        </w:rPr>
        <w:t xml:space="preserve"> O (s) fiscal (</w:t>
      </w:r>
      <w:proofErr w:type="spellStart"/>
      <w:r w:rsidRPr="00CA453B">
        <w:rPr>
          <w:rFonts w:ascii="Arial" w:hAnsi="Arial" w:cs="Arial"/>
        </w:rPr>
        <w:t>is</w:t>
      </w:r>
      <w:proofErr w:type="spellEnd"/>
      <w:r w:rsidRPr="00CA453B">
        <w:rPr>
          <w:rFonts w:ascii="Arial" w:hAnsi="Arial" w:cs="Arial"/>
        </w:rPr>
        <w:t>) do contrato será auxiliado pelos órgãos de assessoramento técnico, jurídico e de controle interno da Administração, que deverão dirimir dúvidas e subsidiá-lo com informações relevantes para prevenir riscos na execução contratual.</w:t>
      </w:r>
    </w:p>
    <w:p w14:paraId="365B3416" w14:textId="77777777" w:rsidR="00A5402C" w:rsidRPr="00CA453B" w:rsidRDefault="00A5402C" w:rsidP="00CA453B">
      <w:pPr>
        <w:pStyle w:val="NormalWeb"/>
        <w:spacing w:after="0" w:line="276" w:lineRule="auto"/>
        <w:ind w:firstLine="708"/>
        <w:jc w:val="both"/>
        <w:rPr>
          <w:rFonts w:ascii="Arial" w:hAnsi="Arial" w:cs="Arial"/>
        </w:rPr>
      </w:pPr>
      <w:bookmarkStart w:id="22" w:name="art117§4"/>
      <w:bookmarkEnd w:id="22"/>
      <w:r w:rsidRPr="00CA453B">
        <w:rPr>
          <w:rFonts w:ascii="Arial" w:hAnsi="Arial" w:cs="Arial"/>
          <w:b/>
        </w:rPr>
        <w:lastRenderedPageBreak/>
        <w:t>§ 5º</w:t>
      </w:r>
      <w:r w:rsidRPr="00CA453B">
        <w:rPr>
          <w:rFonts w:ascii="Arial" w:hAnsi="Arial" w:cs="Arial"/>
        </w:rPr>
        <w:t xml:space="preserve"> Na hipótese da contratação de terceiros prevista no </w:t>
      </w:r>
      <w:r w:rsidRPr="00CA453B">
        <w:rPr>
          <w:rFonts w:ascii="Arial" w:hAnsi="Arial" w:cs="Arial"/>
          <w:bCs/>
        </w:rPr>
        <w:t>caput</w:t>
      </w:r>
      <w:r w:rsidRPr="00CA453B">
        <w:rPr>
          <w:rFonts w:ascii="Arial" w:hAnsi="Arial" w:cs="Arial"/>
        </w:rPr>
        <w:t> deste artigo, deverão ser observadas as seguintes regras:</w:t>
      </w:r>
    </w:p>
    <w:p w14:paraId="63E9FD51" w14:textId="77777777" w:rsidR="00A5402C" w:rsidRPr="00CA453B" w:rsidRDefault="00A5402C" w:rsidP="00CA453B">
      <w:pPr>
        <w:pStyle w:val="NormalWeb"/>
        <w:spacing w:after="0" w:line="276" w:lineRule="auto"/>
        <w:ind w:firstLine="708"/>
        <w:jc w:val="both"/>
        <w:rPr>
          <w:rFonts w:ascii="Arial" w:hAnsi="Arial" w:cs="Arial"/>
        </w:rPr>
      </w:pPr>
      <w:bookmarkStart w:id="23" w:name="art117§4i"/>
      <w:bookmarkEnd w:id="23"/>
    </w:p>
    <w:p w14:paraId="22A7F7A6"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I -</w:t>
      </w:r>
      <w:r w:rsidRPr="00CA453B">
        <w:rPr>
          <w:rFonts w:ascii="Arial" w:hAnsi="Arial" w:cs="Arial"/>
        </w:rPr>
        <w:t xml:space="preserve"> </w:t>
      </w:r>
      <w:proofErr w:type="gramStart"/>
      <w:r w:rsidRPr="00CA453B">
        <w:rPr>
          <w:rFonts w:ascii="Arial" w:hAnsi="Arial" w:cs="Arial"/>
        </w:rPr>
        <w:t>a</w:t>
      </w:r>
      <w:proofErr w:type="gramEnd"/>
      <w:r w:rsidRPr="00CA453B">
        <w:rPr>
          <w:rFonts w:ascii="Arial" w:hAnsi="Arial" w:cs="Arial"/>
        </w:rPr>
        <w:t xml:space="preserve"> empresa ou o profissional contratado assumirá responsabilidade civil objetiva pela veracidade e pela precisão das informações prestadas, firmará termo de compromisso de confidencialidade e não poderá exercer atribuição própria e exclusiva de fiscal de contrato;</w:t>
      </w:r>
    </w:p>
    <w:p w14:paraId="20D47260" w14:textId="77777777" w:rsidR="00A5402C" w:rsidRPr="00CA453B" w:rsidRDefault="00A5402C" w:rsidP="00CA453B">
      <w:pPr>
        <w:pStyle w:val="NormalWeb"/>
        <w:spacing w:after="0" w:line="276" w:lineRule="auto"/>
        <w:ind w:firstLine="708"/>
        <w:jc w:val="both"/>
        <w:rPr>
          <w:rFonts w:ascii="Arial" w:hAnsi="Arial" w:cs="Arial"/>
        </w:rPr>
      </w:pPr>
      <w:bookmarkStart w:id="24" w:name="art117§4ii"/>
      <w:bookmarkEnd w:id="24"/>
    </w:p>
    <w:p w14:paraId="113482E7"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II -</w:t>
      </w:r>
      <w:r w:rsidRPr="00CA453B">
        <w:rPr>
          <w:rFonts w:ascii="Arial" w:hAnsi="Arial" w:cs="Arial"/>
        </w:rPr>
        <w:t xml:space="preserve"> </w:t>
      </w:r>
      <w:proofErr w:type="gramStart"/>
      <w:r w:rsidRPr="00CA453B">
        <w:rPr>
          <w:rFonts w:ascii="Arial" w:hAnsi="Arial" w:cs="Arial"/>
        </w:rPr>
        <w:t>a</w:t>
      </w:r>
      <w:proofErr w:type="gramEnd"/>
      <w:r w:rsidRPr="00CA453B">
        <w:rPr>
          <w:rFonts w:ascii="Arial" w:hAnsi="Arial" w:cs="Arial"/>
        </w:rPr>
        <w:t xml:space="preserve"> contratação de terceiros não eximirá de responsabilidade o fiscal do contrato, nos limites das informações recebidas do terceiro contratado.</w:t>
      </w:r>
    </w:p>
    <w:p w14:paraId="268E89F9" w14:textId="77777777" w:rsidR="00A5402C" w:rsidRPr="00CA453B" w:rsidRDefault="00A5402C" w:rsidP="00CA453B">
      <w:pPr>
        <w:pStyle w:val="NormalWeb"/>
        <w:spacing w:after="0" w:line="276" w:lineRule="auto"/>
        <w:jc w:val="both"/>
        <w:rPr>
          <w:rFonts w:ascii="Arial" w:hAnsi="Arial" w:cs="Arial"/>
        </w:rPr>
      </w:pPr>
    </w:p>
    <w:p w14:paraId="454FD5D2"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 6º</w:t>
      </w:r>
      <w:r w:rsidRPr="00CA453B">
        <w:rPr>
          <w:rFonts w:ascii="Arial" w:hAnsi="Arial" w:cs="Arial"/>
        </w:rPr>
        <w:t xml:space="preserve"> O (s) fiscal (</w:t>
      </w:r>
      <w:proofErr w:type="spellStart"/>
      <w:r w:rsidRPr="00CA453B">
        <w:rPr>
          <w:rFonts w:ascii="Arial" w:hAnsi="Arial" w:cs="Arial"/>
        </w:rPr>
        <w:t>is</w:t>
      </w:r>
      <w:proofErr w:type="spellEnd"/>
      <w:r w:rsidRPr="00CA453B">
        <w:rPr>
          <w:rFonts w:ascii="Arial" w:hAnsi="Arial" w:cs="Arial"/>
        </w:rPr>
        <w:t>) do contrato deverá (</w:t>
      </w:r>
      <w:proofErr w:type="spellStart"/>
      <w:r w:rsidRPr="00CA453B">
        <w:rPr>
          <w:rFonts w:ascii="Arial" w:hAnsi="Arial" w:cs="Arial"/>
        </w:rPr>
        <w:t>ão</w:t>
      </w:r>
      <w:proofErr w:type="spellEnd"/>
      <w:r w:rsidRPr="00CA453B">
        <w:rPr>
          <w:rFonts w:ascii="Arial" w:hAnsi="Arial" w:cs="Arial"/>
        </w:rPr>
        <w:t xml:space="preserve">) possuir conhecimento técnico e/ou operacional compatível com a natureza do objeto a ser executado. </w:t>
      </w:r>
    </w:p>
    <w:p w14:paraId="22CAB441" w14:textId="77777777" w:rsidR="00A5402C" w:rsidRPr="00CA453B" w:rsidRDefault="00A5402C" w:rsidP="00CA453B">
      <w:pPr>
        <w:pStyle w:val="NormalWeb"/>
        <w:spacing w:after="0" w:line="276" w:lineRule="auto"/>
        <w:jc w:val="both"/>
        <w:rPr>
          <w:rFonts w:ascii="Arial" w:hAnsi="Arial" w:cs="Arial"/>
        </w:rPr>
      </w:pPr>
    </w:p>
    <w:p w14:paraId="5571E8B8"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 7º</w:t>
      </w:r>
      <w:r w:rsidRPr="00CA453B">
        <w:rPr>
          <w:rFonts w:ascii="Arial" w:hAnsi="Arial" w:cs="Arial"/>
        </w:rPr>
        <w:t xml:space="preserve"> As atribuições do (s) fiscal (</w:t>
      </w:r>
      <w:proofErr w:type="spellStart"/>
      <w:r w:rsidRPr="00CA453B">
        <w:rPr>
          <w:rFonts w:ascii="Arial" w:hAnsi="Arial" w:cs="Arial"/>
        </w:rPr>
        <w:t>is</w:t>
      </w:r>
      <w:proofErr w:type="spellEnd"/>
      <w:r w:rsidRPr="00CA453B">
        <w:rPr>
          <w:rFonts w:ascii="Arial" w:hAnsi="Arial" w:cs="Arial"/>
        </w:rPr>
        <w:t xml:space="preserve">) de contrato também se estendem para os contratos ou instrumentos equivalentes originários das atas de registro de preços. </w:t>
      </w:r>
    </w:p>
    <w:p w14:paraId="0DF9C326" w14:textId="77777777" w:rsidR="00A5402C" w:rsidRPr="00CA453B" w:rsidRDefault="00A5402C" w:rsidP="00CA453B">
      <w:pPr>
        <w:pStyle w:val="NormalWeb"/>
        <w:spacing w:after="0" w:line="276" w:lineRule="auto"/>
        <w:jc w:val="both"/>
        <w:rPr>
          <w:rFonts w:ascii="Arial" w:eastAsia="Times New Roman" w:hAnsi="Arial" w:cs="Arial"/>
        </w:rPr>
      </w:pPr>
    </w:p>
    <w:p w14:paraId="41C03649" w14:textId="77777777" w:rsidR="00A5402C" w:rsidRPr="00CA453B" w:rsidRDefault="00A5402C" w:rsidP="00CA453B">
      <w:pPr>
        <w:pStyle w:val="NormalWeb"/>
        <w:spacing w:after="0" w:line="276" w:lineRule="auto"/>
        <w:jc w:val="both"/>
        <w:rPr>
          <w:rFonts w:ascii="Arial" w:eastAsia="Times New Roman" w:hAnsi="Arial" w:cs="Arial"/>
          <w:b/>
        </w:rPr>
      </w:pPr>
      <w:r w:rsidRPr="00CA453B">
        <w:rPr>
          <w:rFonts w:ascii="Arial" w:eastAsia="Times New Roman" w:hAnsi="Arial" w:cs="Arial"/>
          <w:b/>
        </w:rPr>
        <w:t xml:space="preserve">Gestor de Contrato </w:t>
      </w:r>
    </w:p>
    <w:p w14:paraId="05EF722E" w14:textId="77777777" w:rsidR="00A5402C" w:rsidRPr="00CA453B" w:rsidRDefault="00A5402C" w:rsidP="00CA453B">
      <w:pPr>
        <w:pStyle w:val="NormalWeb"/>
        <w:spacing w:after="0" w:line="276" w:lineRule="auto"/>
        <w:jc w:val="both"/>
        <w:rPr>
          <w:rFonts w:ascii="Arial" w:hAnsi="Arial" w:cs="Arial"/>
          <w:b/>
        </w:rPr>
      </w:pPr>
    </w:p>
    <w:p w14:paraId="4DFBF227"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 xml:space="preserve">Art. 8º. </w:t>
      </w:r>
      <w:r w:rsidRPr="00CA453B">
        <w:rPr>
          <w:rFonts w:ascii="Arial" w:hAnsi="Arial" w:cs="Arial"/>
        </w:rPr>
        <w:t>A execução do contrato deverá ser acompanhada e gerenciada por 01 (um) gestor do contrato, representante da Administração especialmente designado conforme requisitos estabelecidos no art. 7º da Lei Federal nº 14.133/21 e neste decreto.</w:t>
      </w:r>
    </w:p>
    <w:p w14:paraId="558598C9" w14:textId="77777777" w:rsidR="00A5402C" w:rsidRPr="00CA453B" w:rsidRDefault="00A5402C" w:rsidP="00CA453B">
      <w:pPr>
        <w:pStyle w:val="NormalWeb"/>
        <w:spacing w:after="0" w:line="276" w:lineRule="auto"/>
        <w:jc w:val="both"/>
        <w:rPr>
          <w:rFonts w:ascii="Arial" w:hAnsi="Arial" w:cs="Arial"/>
        </w:rPr>
      </w:pPr>
    </w:p>
    <w:p w14:paraId="01432FF7"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 xml:space="preserve">§ 1º </w:t>
      </w:r>
      <w:r w:rsidRPr="00CA453B">
        <w:rPr>
          <w:rFonts w:ascii="Arial" w:hAnsi="Arial" w:cs="Arial"/>
        </w:rPr>
        <w:t xml:space="preserve">O gestor de contrato terá as seguintes atribuições: </w:t>
      </w:r>
    </w:p>
    <w:p w14:paraId="0993BB26" w14:textId="77777777" w:rsidR="00A5402C" w:rsidRPr="00CA453B" w:rsidRDefault="00A5402C" w:rsidP="00CA453B">
      <w:pPr>
        <w:pStyle w:val="NormalWeb"/>
        <w:spacing w:after="0" w:line="276" w:lineRule="auto"/>
        <w:ind w:firstLine="708"/>
        <w:jc w:val="both"/>
        <w:rPr>
          <w:rFonts w:ascii="Arial" w:hAnsi="Arial" w:cs="Arial"/>
        </w:rPr>
      </w:pPr>
    </w:p>
    <w:p w14:paraId="037F5EED"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I-</w:t>
      </w:r>
      <w:r w:rsidRPr="00CA453B">
        <w:rPr>
          <w:rFonts w:ascii="Arial" w:hAnsi="Arial" w:cs="Arial"/>
        </w:rPr>
        <w:t xml:space="preserve"> </w:t>
      </w:r>
      <w:proofErr w:type="gramStart"/>
      <w:r w:rsidRPr="00CA453B">
        <w:rPr>
          <w:rFonts w:ascii="Arial" w:hAnsi="Arial" w:cs="Arial"/>
        </w:rPr>
        <w:t>analisar</w:t>
      </w:r>
      <w:proofErr w:type="gramEnd"/>
      <w:r w:rsidRPr="00CA453B">
        <w:rPr>
          <w:rFonts w:ascii="Arial" w:hAnsi="Arial" w:cs="Arial"/>
        </w:rPr>
        <w:t xml:space="preserve"> a documentação que antecede a liquidação e ao pagamento; </w:t>
      </w:r>
    </w:p>
    <w:p w14:paraId="486958F7"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II-</w:t>
      </w:r>
      <w:r w:rsidRPr="00CA453B">
        <w:rPr>
          <w:rFonts w:ascii="Arial" w:hAnsi="Arial" w:cs="Arial"/>
        </w:rPr>
        <w:t xml:space="preserve"> </w:t>
      </w:r>
      <w:proofErr w:type="gramStart"/>
      <w:r w:rsidRPr="00CA453B">
        <w:rPr>
          <w:rFonts w:ascii="Arial" w:hAnsi="Arial" w:cs="Arial"/>
        </w:rPr>
        <w:t>analisar</w:t>
      </w:r>
      <w:proofErr w:type="gramEnd"/>
      <w:r w:rsidRPr="00CA453B">
        <w:rPr>
          <w:rFonts w:ascii="Arial" w:hAnsi="Arial" w:cs="Arial"/>
        </w:rPr>
        <w:t xml:space="preserve"> os pedidos de reequilíbrio econômico-financeiro, decidindo manifestadamente a respeito nos autos do procedimento;</w:t>
      </w:r>
    </w:p>
    <w:p w14:paraId="0C86DA08" w14:textId="77777777" w:rsidR="00A5402C" w:rsidRPr="00CA453B" w:rsidRDefault="00A5402C" w:rsidP="00CA453B">
      <w:pPr>
        <w:pStyle w:val="NormalWeb"/>
        <w:spacing w:after="0" w:line="276" w:lineRule="auto"/>
        <w:ind w:firstLine="708"/>
        <w:jc w:val="both"/>
        <w:rPr>
          <w:rFonts w:ascii="Arial" w:hAnsi="Arial" w:cs="Arial"/>
        </w:rPr>
      </w:pPr>
    </w:p>
    <w:p w14:paraId="2C671C0E"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III-</w:t>
      </w:r>
      <w:r w:rsidRPr="00CA453B">
        <w:rPr>
          <w:rFonts w:ascii="Arial" w:hAnsi="Arial" w:cs="Arial"/>
        </w:rPr>
        <w:t xml:space="preserve"> criar rotinas de verificação de valores, conforme a especificidade de cada objeto, para eventualmente propor reequilíbrios econômico-financeiros quando o valor praticado estiver em desconformidade com a prática de mercado.</w:t>
      </w:r>
    </w:p>
    <w:p w14:paraId="0AAC12F1" w14:textId="77777777" w:rsidR="00A5402C" w:rsidRPr="00CA453B" w:rsidRDefault="00A5402C" w:rsidP="00CA453B">
      <w:pPr>
        <w:pStyle w:val="NormalWeb"/>
        <w:spacing w:after="0" w:line="276" w:lineRule="auto"/>
        <w:ind w:firstLine="708"/>
        <w:jc w:val="both"/>
        <w:rPr>
          <w:rFonts w:ascii="Arial" w:hAnsi="Arial" w:cs="Arial"/>
        </w:rPr>
      </w:pPr>
    </w:p>
    <w:p w14:paraId="065F5077"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IV-</w:t>
      </w:r>
      <w:r w:rsidRPr="00CA453B">
        <w:rPr>
          <w:rFonts w:ascii="Arial" w:hAnsi="Arial" w:cs="Arial"/>
        </w:rPr>
        <w:t xml:space="preserve"> </w:t>
      </w:r>
      <w:proofErr w:type="gramStart"/>
      <w:r w:rsidRPr="00CA453B">
        <w:rPr>
          <w:rFonts w:ascii="Arial" w:hAnsi="Arial" w:cs="Arial"/>
        </w:rPr>
        <w:t>analisar</w:t>
      </w:r>
      <w:proofErr w:type="gramEnd"/>
      <w:r w:rsidRPr="00CA453B">
        <w:rPr>
          <w:rFonts w:ascii="Arial" w:hAnsi="Arial" w:cs="Arial"/>
        </w:rPr>
        <w:t xml:space="preserve"> eventuais solicitações de alterações contratuais, decidindo manifestadamente a respeito nos autos do procedimento; </w:t>
      </w:r>
    </w:p>
    <w:p w14:paraId="119E9F74" w14:textId="77777777" w:rsidR="00A5402C" w:rsidRPr="00CA453B" w:rsidRDefault="00A5402C" w:rsidP="00CA453B">
      <w:pPr>
        <w:pStyle w:val="NormalWeb"/>
        <w:spacing w:after="0" w:line="276" w:lineRule="auto"/>
        <w:ind w:firstLine="708"/>
        <w:jc w:val="both"/>
        <w:rPr>
          <w:rFonts w:ascii="Arial" w:hAnsi="Arial" w:cs="Arial"/>
        </w:rPr>
      </w:pPr>
    </w:p>
    <w:p w14:paraId="0D57DDCA"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V-</w:t>
      </w:r>
      <w:r w:rsidRPr="00CA453B">
        <w:rPr>
          <w:rFonts w:ascii="Arial" w:hAnsi="Arial" w:cs="Arial"/>
        </w:rPr>
        <w:t xml:space="preserve"> </w:t>
      </w:r>
      <w:proofErr w:type="gramStart"/>
      <w:r w:rsidRPr="00CA453B">
        <w:rPr>
          <w:rFonts w:ascii="Arial" w:hAnsi="Arial" w:cs="Arial"/>
        </w:rPr>
        <w:t>acompanhar</w:t>
      </w:r>
      <w:proofErr w:type="gramEnd"/>
      <w:r w:rsidRPr="00CA453B">
        <w:rPr>
          <w:rFonts w:ascii="Arial" w:hAnsi="Arial" w:cs="Arial"/>
        </w:rPr>
        <w:t xml:space="preserve"> o desenvolvimento da execução através dos relatos apresentados pelo fiscal do contrato, bem como os demais documentos pertinentes; </w:t>
      </w:r>
    </w:p>
    <w:p w14:paraId="7EE44E25" w14:textId="77777777" w:rsidR="00A5402C" w:rsidRPr="00CA453B" w:rsidRDefault="00A5402C" w:rsidP="00CA453B">
      <w:pPr>
        <w:pStyle w:val="NormalWeb"/>
        <w:spacing w:after="0" w:line="276" w:lineRule="auto"/>
        <w:ind w:firstLine="708"/>
        <w:jc w:val="both"/>
        <w:rPr>
          <w:rFonts w:ascii="Arial" w:hAnsi="Arial" w:cs="Arial"/>
        </w:rPr>
      </w:pPr>
    </w:p>
    <w:p w14:paraId="1796D163"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VI-</w:t>
      </w:r>
      <w:r w:rsidRPr="00CA453B">
        <w:rPr>
          <w:rFonts w:ascii="Arial" w:hAnsi="Arial" w:cs="Arial"/>
        </w:rPr>
        <w:t xml:space="preserve"> </w:t>
      </w:r>
      <w:proofErr w:type="gramStart"/>
      <w:r w:rsidRPr="00CA453B">
        <w:rPr>
          <w:rFonts w:ascii="Arial" w:hAnsi="Arial" w:cs="Arial"/>
        </w:rPr>
        <w:t>decidir</w:t>
      </w:r>
      <w:proofErr w:type="gramEnd"/>
      <w:r w:rsidRPr="00CA453B">
        <w:rPr>
          <w:rFonts w:ascii="Arial" w:hAnsi="Arial" w:cs="Arial"/>
        </w:rPr>
        <w:t xml:space="preserve"> provisoriamente a suspensão da entrega de bens ou a realização dos serviços, decidindo manifestadamente a respeito nos autos do procedimento;</w:t>
      </w:r>
    </w:p>
    <w:p w14:paraId="0FEB84D4" w14:textId="77777777" w:rsidR="00A5402C" w:rsidRPr="00CA453B" w:rsidRDefault="00A5402C" w:rsidP="00CA453B">
      <w:pPr>
        <w:pStyle w:val="NormalWeb"/>
        <w:spacing w:after="0" w:line="276" w:lineRule="auto"/>
        <w:ind w:firstLine="708"/>
        <w:jc w:val="both"/>
        <w:rPr>
          <w:rFonts w:ascii="Arial" w:hAnsi="Arial" w:cs="Arial"/>
        </w:rPr>
      </w:pPr>
    </w:p>
    <w:p w14:paraId="595385E4"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lastRenderedPageBreak/>
        <w:t>VII-</w:t>
      </w:r>
      <w:r w:rsidRPr="00CA453B">
        <w:rPr>
          <w:rFonts w:ascii="Arial" w:hAnsi="Arial" w:cs="Arial"/>
        </w:rPr>
        <w:t xml:space="preserve"> solicitar e acompanhar processos administrativos sancionadores, na dosimetria descrita no instrumento convocatório, nos casos em que o objeto estiver sendo executado em desconformidade com as exigências; </w:t>
      </w:r>
    </w:p>
    <w:p w14:paraId="7444639A" w14:textId="77777777" w:rsidR="00A5402C" w:rsidRPr="00CA453B" w:rsidRDefault="00A5402C" w:rsidP="00CA453B">
      <w:pPr>
        <w:pStyle w:val="NormalWeb"/>
        <w:tabs>
          <w:tab w:val="left" w:pos="709"/>
          <w:tab w:val="left" w:pos="851"/>
        </w:tabs>
        <w:spacing w:after="0" w:line="276" w:lineRule="auto"/>
        <w:jc w:val="both"/>
        <w:rPr>
          <w:rFonts w:ascii="Arial" w:hAnsi="Arial" w:cs="Arial"/>
        </w:rPr>
      </w:pPr>
      <w:r w:rsidRPr="00CA453B">
        <w:rPr>
          <w:rFonts w:ascii="Arial" w:hAnsi="Arial" w:cs="Arial"/>
        </w:rPr>
        <w:tab/>
      </w:r>
    </w:p>
    <w:p w14:paraId="7EADFABC" w14:textId="77777777" w:rsidR="00A5402C" w:rsidRPr="00CA453B" w:rsidRDefault="00A5402C" w:rsidP="00CA453B">
      <w:pPr>
        <w:pStyle w:val="NormalWeb"/>
        <w:tabs>
          <w:tab w:val="left" w:pos="709"/>
          <w:tab w:val="left" w:pos="851"/>
        </w:tabs>
        <w:spacing w:after="0" w:line="276" w:lineRule="auto"/>
        <w:jc w:val="both"/>
        <w:rPr>
          <w:rFonts w:ascii="Arial" w:hAnsi="Arial" w:cs="Arial"/>
        </w:rPr>
      </w:pPr>
      <w:r w:rsidRPr="00CA453B">
        <w:rPr>
          <w:rFonts w:ascii="Arial" w:hAnsi="Arial" w:cs="Arial"/>
        </w:rPr>
        <w:tab/>
      </w:r>
      <w:r w:rsidRPr="00CA453B">
        <w:rPr>
          <w:rFonts w:ascii="Arial" w:hAnsi="Arial" w:cs="Arial"/>
          <w:b/>
        </w:rPr>
        <w:t>VIII-</w:t>
      </w:r>
      <w:r w:rsidRPr="00CA453B">
        <w:rPr>
          <w:rFonts w:ascii="Arial" w:hAnsi="Arial" w:cs="Arial"/>
        </w:rPr>
        <w:t xml:space="preserve"> alimentar com os dados referente aos contratos administrativos o Portal Nacional de Contratações Públicas (PNCP) ou equivalente;</w:t>
      </w:r>
    </w:p>
    <w:p w14:paraId="7378FECC" w14:textId="77777777" w:rsidR="00A5402C" w:rsidRPr="00CA453B" w:rsidRDefault="00A5402C" w:rsidP="00CA453B">
      <w:pPr>
        <w:pStyle w:val="NormalWeb"/>
        <w:tabs>
          <w:tab w:val="left" w:pos="709"/>
          <w:tab w:val="left" w:pos="851"/>
        </w:tabs>
        <w:spacing w:after="0" w:line="276" w:lineRule="auto"/>
        <w:jc w:val="both"/>
        <w:rPr>
          <w:rFonts w:ascii="Arial" w:hAnsi="Arial" w:cs="Arial"/>
        </w:rPr>
      </w:pPr>
      <w:r w:rsidRPr="00CA453B">
        <w:rPr>
          <w:rFonts w:ascii="Arial" w:hAnsi="Arial" w:cs="Arial"/>
        </w:rPr>
        <w:tab/>
      </w:r>
    </w:p>
    <w:p w14:paraId="03D3C5BC" w14:textId="77777777" w:rsidR="00A5402C" w:rsidRPr="00CA453B" w:rsidRDefault="00A5402C" w:rsidP="00CA453B">
      <w:pPr>
        <w:pStyle w:val="NormalWeb"/>
        <w:tabs>
          <w:tab w:val="left" w:pos="709"/>
          <w:tab w:val="left" w:pos="851"/>
        </w:tabs>
        <w:spacing w:after="0" w:line="276" w:lineRule="auto"/>
        <w:jc w:val="both"/>
        <w:rPr>
          <w:rFonts w:ascii="Arial" w:hAnsi="Arial" w:cs="Arial"/>
        </w:rPr>
      </w:pPr>
      <w:r w:rsidRPr="00CA453B">
        <w:rPr>
          <w:rFonts w:ascii="Arial" w:hAnsi="Arial" w:cs="Arial"/>
        </w:rPr>
        <w:tab/>
      </w:r>
      <w:r w:rsidRPr="00CA453B">
        <w:rPr>
          <w:rFonts w:ascii="Arial" w:hAnsi="Arial" w:cs="Arial"/>
          <w:b/>
        </w:rPr>
        <w:t>IX –</w:t>
      </w:r>
      <w:r w:rsidRPr="00CA453B">
        <w:rPr>
          <w:rFonts w:ascii="Arial" w:hAnsi="Arial" w:cs="Arial"/>
        </w:rPr>
        <w:t xml:space="preserve"> </w:t>
      </w:r>
      <w:proofErr w:type="gramStart"/>
      <w:r w:rsidRPr="00CA453B">
        <w:rPr>
          <w:rFonts w:ascii="Arial" w:hAnsi="Arial" w:cs="Arial"/>
        </w:rPr>
        <w:t>realizar</w:t>
      </w:r>
      <w:proofErr w:type="gramEnd"/>
      <w:r w:rsidRPr="00CA453B">
        <w:rPr>
          <w:rFonts w:ascii="Arial" w:hAnsi="Arial" w:cs="Arial"/>
        </w:rPr>
        <w:t xml:space="preserve"> o recebimento definitivo dos produtos ou serviços; </w:t>
      </w:r>
    </w:p>
    <w:p w14:paraId="6E5566E1" w14:textId="77777777" w:rsidR="00A5402C" w:rsidRPr="00CA453B" w:rsidRDefault="00A5402C" w:rsidP="00CA453B">
      <w:pPr>
        <w:pStyle w:val="NormalWeb"/>
        <w:spacing w:after="0" w:line="276" w:lineRule="auto"/>
        <w:jc w:val="both"/>
        <w:rPr>
          <w:rFonts w:ascii="Arial" w:hAnsi="Arial" w:cs="Arial"/>
        </w:rPr>
      </w:pPr>
    </w:p>
    <w:p w14:paraId="5D58BEAC"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 2º</w:t>
      </w:r>
      <w:r w:rsidRPr="00CA453B">
        <w:rPr>
          <w:rFonts w:ascii="Arial" w:hAnsi="Arial" w:cs="Arial"/>
        </w:rPr>
        <w:t xml:space="preserve"> O gestor do contrato será auxiliado pelos órgãos de assessoramento técnico jurídico e de controle interno da Administração, que deverão dirimir dúvidas e subsidiá-lo com informações relevantes para prevenir riscos na execução contratual.</w:t>
      </w:r>
    </w:p>
    <w:p w14:paraId="3097ACEB" w14:textId="77777777" w:rsidR="00A5402C" w:rsidRPr="00CA453B" w:rsidRDefault="00A5402C" w:rsidP="00CA453B">
      <w:pPr>
        <w:pStyle w:val="NormalWeb"/>
        <w:spacing w:after="0" w:line="276" w:lineRule="auto"/>
        <w:jc w:val="both"/>
        <w:rPr>
          <w:rFonts w:ascii="Arial" w:hAnsi="Arial" w:cs="Arial"/>
        </w:rPr>
      </w:pPr>
      <w:r w:rsidRPr="00CA453B">
        <w:rPr>
          <w:rFonts w:ascii="Arial" w:hAnsi="Arial" w:cs="Arial"/>
        </w:rPr>
        <w:t xml:space="preserve"> </w:t>
      </w:r>
    </w:p>
    <w:p w14:paraId="45D18472"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 3º</w:t>
      </w:r>
      <w:r w:rsidRPr="00CA453B">
        <w:rPr>
          <w:rFonts w:ascii="Arial" w:hAnsi="Arial" w:cs="Arial"/>
        </w:rPr>
        <w:t xml:space="preserve"> O gestor do contrato deverá possuir conhecimento técnico e/ou operacional compatível com a atribuição. </w:t>
      </w:r>
    </w:p>
    <w:p w14:paraId="11D2D16C" w14:textId="77777777" w:rsidR="00A5402C" w:rsidRPr="00CA453B" w:rsidRDefault="00A5402C" w:rsidP="00CA453B">
      <w:pPr>
        <w:pStyle w:val="NormalWeb"/>
        <w:spacing w:after="0" w:line="276" w:lineRule="auto"/>
        <w:jc w:val="both"/>
        <w:rPr>
          <w:rFonts w:ascii="Arial" w:hAnsi="Arial" w:cs="Arial"/>
        </w:rPr>
      </w:pPr>
    </w:p>
    <w:p w14:paraId="5FB8E510"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 4º</w:t>
      </w:r>
      <w:r w:rsidRPr="00CA453B">
        <w:rPr>
          <w:rFonts w:ascii="Arial" w:hAnsi="Arial" w:cs="Arial"/>
        </w:rPr>
        <w:t xml:space="preserve"> As atribuições do gestor de contrato se estendem, no que couber, para as atas de registros de preços, bem como os contratos ou instrumentos equivalentes originários destas. </w:t>
      </w:r>
    </w:p>
    <w:p w14:paraId="533885EE" w14:textId="77777777" w:rsidR="00A5402C" w:rsidRPr="00CA453B" w:rsidRDefault="00A5402C" w:rsidP="00CA453B">
      <w:pPr>
        <w:pStyle w:val="NormalWeb"/>
        <w:spacing w:after="0" w:line="276" w:lineRule="auto"/>
        <w:jc w:val="both"/>
        <w:rPr>
          <w:rFonts w:ascii="Arial" w:hAnsi="Arial" w:cs="Arial"/>
        </w:rPr>
      </w:pPr>
    </w:p>
    <w:p w14:paraId="3A76E39D"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 5º</w:t>
      </w:r>
      <w:r w:rsidRPr="00CA453B">
        <w:rPr>
          <w:rFonts w:ascii="Arial" w:hAnsi="Arial" w:cs="Arial"/>
        </w:rPr>
        <w:t xml:space="preserve"> O gestor de contrato poderá ser substituído por uma comissão de gestão, composta por número ímpar de membros, a qual terá as mesmas atribuições descritas neste artigo e deliberará por maioria simples de votos. </w:t>
      </w:r>
    </w:p>
    <w:p w14:paraId="7E06C3F1" w14:textId="77777777" w:rsidR="00A5402C" w:rsidRPr="00CA453B" w:rsidRDefault="00A5402C" w:rsidP="00CA453B">
      <w:pPr>
        <w:pStyle w:val="NormalWeb"/>
        <w:spacing w:after="0" w:line="276" w:lineRule="auto"/>
        <w:jc w:val="both"/>
        <w:rPr>
          <w:rFonts w:ascii="Arial" w:hAnsi="Arial" w:cs="Arial"/>
        </w:rPr>
      </w:pPr>
    </w:p>
    <w:p w14:paraId="6497E072" w14:textId="77777777" w:rsidR="00A5402C" w:rsidRPr="00CA453B" w:rsidRDefault="00A5402C" w:rsidP="00CA453B">
      <w:pPr>
        <w:pStyle w:val="NormalWeb"/>
        <w:spacing w:after="0" w:line="276" w:lineRule="auto"/>
        <w:jc w:val="both"/>
        <w:rPr>
          <w:rFonts w:ascii="Arial" w:hAnsi="Arial" w:cs="Arial"/>
          <w:b/>
        </w:rPr>
      </w:pPr>
      <w:r w:rsidRPr="00CA453B">
        <w:rPr>
          <w:rFonts w:ascii="Arial" w:hAnsi="Arial" w:cs="Arial"/>
          <w:b/>
        </w:rPr>
        <w:t xml:space="preserve">Disposições Gerais </w:t>
      </w:r>
    </w:p>
    <w:p w14:paraId="318A64D5" w14:textId="77777777" w:rsidR="00A5402C" w:rsidRPr="00CA453B" w:rsidRDefault="00A5402C" w:rsidP="00CA453B">
      <w:pPr>
        <w:pStyle w:val="NormalWeb"/>
        <w:spacing w:after="0" w:line="276" w:lineRule="auto"/>
        <w:jc w:val="both"/>
        <w:rPr>
          <w:rFonts w:ascii="Arial" w:hAnsi="Arial" w:cs="Arial"/>
          <w:b/>
        </w:rPr>
      </w:pPr>
    </w:p>
    <w:p w14:paraId="254B1D0B" w14:textId="77777777" w:rsidR="00A5402C" w:rsidRPr="00CA453B" w:rsidRDefault="00A5402C" w:rsidP="00CA453B">
      <w:pPr>
        <w:pStyle w:val="NormalWeb"/>
        <w:spacing w:after="0" w:line="276" w:lineRule="auto"/>
        <w:ind w:firstLine="708"/>
        <w:jc w:val="both"/>
        <w:rPr>
          <w:rFonts w:ascii="Arial" w:hAnsi="Arial" w:cs="Arial"/>
        </w:rPr>
      </w:pPr>
      <w:bookmarkStart w:id="25" w:name="art8§5"/>
      <w:bookmarkStart w:id="26" w:name="art9"/>
      <w:bookmarkEnd w:id="25"/>
      <w:bookmarkEnd w:id="26"/>
      <w:r w:rsidRPr="00CA453B">
        <w:rPr>
          <w:rFonts w:ascii="Arial" w:hAnsi="Arial" w:cs="Arial"/>
          <w:b/>
        </w:rPr>
        <w:t>Art. 9º</w:t>
      </w:r>
      <w:r w:rsidRPr="00CA453B">
        <w:rPr>
          <w:rFonts w:ascii="Arial" w:hAnsi="Arial" w:cs="Arial"/>
        </w:rPr>
        <w:t>. É vedado ao agente público designado para atuar na área de licitações e contratos, ressalvados os casos previstos em lei:</w:t>
      </w:r>
    </w:p>
    <w:p w14:paraId="4DA5E46B" w14:textId="77777777" w:rsidR="00A5402C" w:rsidRPr="00CA453B" w:rsidRDefault="00A5402C" w:rsidP="00CA453B">
      <w:pPr>
        <w:pStyle w:val="NormalWeb"/>
        <w:spacing w:after="0" w:line="276" w:lineRule="auto"/>
        <w:ind w:firstLine="708"/>
        <w:jc w:val="both"/>
        <w:rPr>
          <w:rFonts w:ascii="Arial" w:hAnsi="Arial" w:cs="Arial"/>
          <w:b/>
        </w:rPr>
      </w:pPr>
      <w:bookmarkStart w:id="27" w:name="art9i"/>
      <w:bookmarkEnd w:id="27"/>
    </w:p>
    <w:p w14:paraId="7038CA44"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I -</w:t>
      </w:r>
      <w:r w:rsidRPr="00CA453B">
        <w:rPr>
          <w:rFonts w:ascii="Arial" w:hAnsi="Arial" w:cs="Arial"/>
        </w:rPr>
        <w:t xml:space="preserve"> </w:t>
      </w:r>
      <w:proofErr w:type="gramStart"/>
      <w:r w:rsidRPr="00CA453B">
        <w:rPr>
          <w:rFonts w:ascii="Arial" w:hAnsi="Arial" w:cs="Arial"/>
        </w:rPr>
        <w:t>admitir</w:t>
      </w:r>
      <w:proofErr w:type="gramEnd"/>
      <w:r w:rsidRPr="00CA453B">
        <w:rPr>
          <w:rFonts w:ascii="Arial" w:hAnsi="Arial" w:cs="Arial"/>
        </w:rPr>
        <w:t>, prever, incluir ou tolerar, nos atos que praticar, situações que:</w:t>
      </w:r>
    </w:p>
    <w:p w14:paraId="4DB47409" w14:textId="77777777" w:rsidR="00A5402C" w:rsidRPr="00CA453B" w:rsidRDefault="00A5402C" w:rsidP="00CA453B">
      <w:pPr>
        <w:pStyle w:val="NormalWeb"/>
        <w:spacing w:after="0" w:line="276" w:lineRule="auto"/>
        <w:ind w:firstLine="708"/>
        <w:jc w:val="both"/>
        <w:rPr>
          <w:rFonts w:ascii="Arial" w:hAnsi="Arial" w:cs="Arial"/>
        </w:rPr>
      </w:pPr>
      <w:bookmarkStart w:id="28" w:name="art9ia"/>
      <w:bookmarkEnd w:id="28"/>
    </w:p>
    <w:p w14:paraId="1ED45550"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a)</w:t>
      </w:r>
      <w:r w:rsidRPr="00CA453B">
        <w:rPr>
          <w:rFonts w:ascii="Arial" w:hAnsi="Arial" w:cs="Arial"/>
        </w:rPr>
        <w:t xml:space="preserve"> comprometam, restrinjam ou frustrem o caráter competitivo do processo licitatório, inclusive nos casos de participação de sociedades cooperativas;</w:t>
      </w:r>
    </w:p>
    <w:p w14:paraId="52D9A1F2" w14:textId="77777777" w:rsidR="00A5402C" w:rsidRPr="00CA453B" w:rsidRDefault="00A5402C" w:rsidP="00CA453B">
      <w:pPr>
        <w:pStyle w:val="NormalWeb"/>
        <w:spacing w:after="0" w:line="276" w:lineRule="auto"/>
        <w:ind w:firstLine="708"/>
        <w:jc w:val="both"/>
        <w:rPr>
          <w:rFonts w:ascii="Arial" w:hAnsi="Arial" w:cs="Arial"/>
        </w:rPr>
      </w:pPr>
      <w:bookmarkStart w:id="29" w:name="art9ib"/>
      <w:bookmarkEnd w:id="29"/>
      <w:r w:rsidRPr="00CA453B">
        <w:rPr>
          <w:rFonts w:ascii="Arial" w:hAnsi="Arial" w:cs="Arial"/>
          <w:b/>
        </w:rPr>
        <w:t>b)</w:t>
      </w:r>
      <w:r w:rsidRPr="00CA453B">
        <w:rPr>
          <w:rFonts w:ascii="Arial" w:hAnsi="Arial" w:cs="Arial"/>
        </w:rPr>
        <w:t xml:space="preserve"> estabeleçam preferências ou distinções em razão da naturalidade, da sede ou do domicílio dos licitantes;</w:t>
      </w:r>
    </w:p>
    <w:p w14:paraId="0226B07D" w14:textId="77777777" w:rsidR="00A5402C" w:rsidRPr="00CA453B" w:rsidRDefault="00A5402C" w:rsidP="00CA453B">
      <w:pPr>
        <w:pStyle w:val="NormalWeb"/>
        <w:spacing w:after="0" w:line="276" w:lineRule="auto"/>
        <w:ind w:firstLine="708"/>
        <w:jc w:val="both"/>
        <w:rPr>
          <w:rFonts w:ascii="Arial" w:hAnsi="Arial" w:cs="Arial"/>
        </w:rPr>
      </w:pPr>
      <w:bookmarkStart w:id="30" w:name="art9ic"/>
      <w:bookmarkEnd w:id="30"/>
    </w:p>
    <w:p w14:paraId="214D4A48"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c)</w:t>
      </w:r>
      <w:r w:rsidRPr="00CA453B">
        <w:rPr>
          <w:rFonts w:ascii="Arial" w:hAnsi="Arial" w:cs="Arial"/>
        </w:rPr>
        <w:t xml:space="preserve"> sejam impertinentes ou irrelevantes para o objeto específico do contrato;</w:t>
      </w:r>
    </w:p>
    <w:p w14:paraId="2D277FB5" w14:textId="77777777" w:rsidR="00A5402C" w:rsidRPr="00CA453B" w:rsidRDefault="00A5402C" w:rsidP="00CA453B">
      <w:pPr>
        <w:pStyle w:val="NormalWeb"/>
        <w:spacing w:after="0" w:line="276" w:lineRule="auto"/>
        <w:ind w:firstLine="708"/>
        <w:jc w:val="both"/>
        <w:rPr>
          <w:rFonts w:ascii="Arial" w:hAnsi="Arial" w:cs="Arial"/>
        </w:rPr>
      </w:pPr>
      <w:bookmarkStart w:id="31" w:name="art9ii"/>
      <w:bookmarkEnd w:id="31"/>
    </w:p>
    <w:p w14:paraId="5F5AFB2C"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II -</w:t>
      </w:r>
      <w:r w:rsidRPr="00CA453B">
        <w:rPr>
          <w:rFonts w:ascii="Arial" w:hAnsi="Arial" w:cs="Arial"/>
        </w:rPr>
        <w:t xml:space="preserve"> </w:t>
      </w:r>
      <w:proofErr w:type="gramStart"/>
      <w:r w:rsidRPr="00CA453B">
        <w:rPr>
          <w:rFonts w:ascii="Arial" w:hAnsi="Arial" w:cs="Arial"/>
        </w:rPr>
        <w:t>estabelecer</w:t>
      </w:r>
      <w:proofErr w:type="gramEnd"/>
      <w:r w:rsidRPr="00CA453B">
        <w:rPr>
          <w:rFonts w:ascii="Arial" w:hAnsi="Arial" w:cs="Arial"/>
        </w:rPr>
        <w:t xml:space="preserve"> tratamento diferenciado de natureza comercial, legal, trabalhista, previdenciária ou qualquer outra entre empresas brasileiras e estrangeiras, inclusive no que se refere a moeda, modalidade e local de pagamento, mesmo quando envolvido financiamento de agência internacional;</w:t>
      </w:r>
    </w:p>
    <w:p w14:paraId="4062BE92" w14:textId="77777777" w:rsidR="00A5402C" w:rsidRPr="00CA453B" w:rsidRDefault="00A5402C" w:rsidP="00CA453B">
      <w:pPr>
        <w:pStyle w:val="NormalWeb"/>
        <w:spacing w:after="0" w:line="276" w:lineRule="auto"/>
        <w:ind w:firstLine="708"/>
        <w:jc w:val="both"/>
        <w:rPr>
          <w:rFonts w:ascii="Arial" w:hAnsi="Arial" w:cs="Arial"/>
        </w:rPr>
      </w:pPr>
      <w:bookmarkStart w:id="32" w:name="art9iii"/>
      <w:bookmarkEnd w:id="32"/>
    </w:p>
    <w:p w14:paraId="2735BCFC"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lastRenderedPageBreak/>
        <w:t>III -</w:t>
      </w:r>
      <w:r w:rsidRPr="00CA453B">
        <w:rPr>
          <w:rFonts w:ascii="Arial" w:hAnsi="Arial" w:cs="Arial"/>
        </w:rPr>
        <w:t xml:space="preserve"> opor resistência injustificada ao andamento dos processos e, indevidamente, retardar ou deixar de praticar ato de ofício, ou praticá-lo contra disposição expressa em lei.</w:t>
      </w:r>
    </w:p>
    <w:p w14:paraId="539FD022" w14:textId="77777777" w:rsidR="00A5402C" w:rsidRPr="00CA453B" w:rsidRDefault="00A5402C" w:rsidP="00CA453B">
      <w:pPr>
        <w:pStyle w:val="NormalWeb"/>
        <w:spacing w:after="0" w:line="276" w:lineRule="auto"/>
        <w:jc w:val="both"/>
        <w:rPr>
          <w:rFonts w:ascii="Arial" w:hAnsi="Arial" w:cs="Arial"/>
        </w:rPr>
      </w:pPr>
      <w:bookmarkStart w:id="33" w:name="art9§1"/>
      <w:bookmarkEnd w:id="33"/>
    </w:p>
    <w:p w14:paraId="35009838"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 1º</w:t>
      </w:r>
      <w:r w:rsidRPr="00CA453B">
        <w:rPr>
          <w:rFonts w:ascii="Arial" w:hAnsi="Arial" w:cs="Arial"/>
        </w:rPr>
        <w:t xml:space="preserve"> Não poderá participar, direta ou indiretamente, da licitação ou da execução do contrato agente público de órgão ou entidade licitante ou contratante, devendo ser observadas as situações que possam configurar conflito de interesses no exercício ou após o exercício do cargo ou emprego, nos termos da legislação que disciplina a matéria.</w:t>
      </w:r>
    </w:p>
    <w:p w14:paraId="72DC7D73" w14:textId="77777777" w:rsidR="00A5402C" w:rsidRPr="00CA453B" w:rsidRDefault="00A5402C" w:rsidP="00CA453B">
      <w:pPr>
        <w:pStyle w:val="NormalWeb"/>
        <w:spacing w:after="0" w:line="276" w:lineRule="auto"/>
        <w:jc w:val="both"/>
        <w:rPr>
          <w:rFonts w:ascii="Arial" w:hAnsi="Arial" w:cs="Arial"/>
        </w:rPr>
      </w:pPr>
    </w:p>
    <w:p w14:paraId="0FC58E34" w14:textId="77777777" w:rsidR="00A5402C" w:rsidRPr="00CA453B" w:rsidRDefault="00A5402C" w:rsidP="00CA453B">
      <w:pPr>
        <w:pStyle w:val="NormalWeb"/>
        <w:spacing w:after="0" w:line="276" w:lineRule="auto"/>
        <w:ind w:firstLine="708"/>
        <w:jc w:val="both"/>
        <w:rPr>
          <w:rFonts w:ascii="Arial" w:hAnsi="Arial" w:cs="Arial"/>
        </w:rPr>
      </w:pPr>
      <w:bookmarkStart w:id="34" w:name="art9§2"/>
      <w:bookmarkEnd w:id="34"/>
      <w:r w:rsidRPr="00CA453B">
        <w:rPr>
          <w:rFonts w:ascii="Arial" w:hAnsi="Arial" w:cs="Arial"/>
          <w:b/>
        </w:rPr>
        <w:t>§ 2º</w:t>
      </w:r>
      <w:r w:rsidRPr="00CA453B">
        <w:rPr>
          <w:rFonts w:ascii="Arial" w:hAnsi="Arial" w:cs="Arial"/>
        </w:rPr>
        <w:t xml:space="preserve"> As vedações de que trata este artigo estendem-se a terceiro que auxilie a condução da contratação na qualidade de integrante de equipe de apoio, profissional especializado ou funcionário ou representante de empresa que preste assessoria técnica.</w:t>
      </w:r>
    </w:p>
    <w:p w14:paraId="28ED2A3F" w14:textId="77777777" w:rsidR="00A5402C" w:rsidRPr="00CA453B" w:rsidRDefault="00A5402C" w:rsidP="00CA453B">
      <w:pPr>
        <w:pStyle w:val="NormalWeb"/>
        <w:spacing w:after="0" w:line="276" w:lineRule="auto"/>
        <w:jc w:val="both"/>
        <w:rPr>
          <w:rFonts w:ascii="Arial" w:hAnsi="Arial" w:cs="Arial"/>
          <w:b/>
        </w:rPr>
      </w:pPr>
    </w:p>
    <w:p w14:paraId="2D7A860F" w14:textId="77777777" w:rsidR="00A5402C" w:rsidRPr="00CA453B" w:rsidRDefault="00A5402C" w:rsidP="00CA453B">
      <w:pPr>
        <w:pStyle w:val="NormalWeb"/>
        <w:spacing w:after="0" w:line="276" w:lineRule="auto"/>
        <w:ind w:firstLine="708"/>
        <w:jc w:val="both"/>
        <w:rPr>
          <w:rFonts w:ascii="Arial" w:hAnsi="Arial" w:cs="Arial"/>
          <w:b/>
        </w:rPr>
      </w:pPr>
      <w:r w:rsidRPr="00CA453B">
        <w:rPr>
          <w:rFonts w:ascii="Arial" w:hAnsi="Arial" w:cs="Arial"/>
          <w:b/>
        </w:rPr>
        <w:t>§ 3º</w:t>
      </w:r>
      <w:r w:rsidRPr="00CA453B">
        <w:rPr>
          <w:rFonts w:ascii="Arial" w:hAnsi="Arial" w:cs="Arial"/>
        </w:rPr>
        <w:t xml:space="preserve"> Nos termos do Art. 14 inciso IV, Art. 48 e Art. 122 da Lei Federal n° 14.133 não poderão disputar licitação ou participar da execução de contrato direta ou indiretamente,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portanto, os servidores envolvidos ao tomar conhecimento desta condição deverão informar, expressamente e sob pena de responsabilidade, aos superiores para que sejam tomadas as medidas cabíveis nos termos da legislação vigente.</w:t>
      </w:r>
    </w:p>
    <w:p w14:paraId="5075B8C0" w14:textId="77777777" w:rsidR="00A5402C" w:rsidRPr="00CA453B" w:rsidRDefault="00A5402C" w:rsidP="00CA453B">
      <w:pPr>
        <w:pStyle w:val="NormalWeb"/>
        <w:spacing w:after="0" w:line="276" w:lineRule="auto"/>
        <w:jc w:val="both"/>
        <w:rPr>
          <w:rFonts w:ascii="Arial" w:hAnsi="Arial" w:cs="Arial"/>
          <w:b/>
        </w:rPr>
      </w:pPr>
    </w:p>
    <w:p w14:paraId="4F3D8CA5" w14:textId="77777777" w:rsidR="00A5402C" w:rsidRPr="00CA453B" w:rsidRDefault="00A5402C" w:rsidP="00CA453B">
      <w:pPr>
        <w:pStyle w:val="NormalWeb"/>
        <w:spacing w:after="0" w:line="276" w:lineRule="auto"/>
        <w:ind w:firstLine="708"/>
        <w:jc w:val="both"/>
        <w:rPr>
          <w:rFonts w:ascii="Arial" w:hAnsi="Arial" w:cs="Arial"/>
        </w:rPr>
      </w:pPr>
      <w:r w:rsidRPr="00CA453B">
        <w:rPr>
          <w:rFonts w:ascii="Arial" w:hAnsi="Arial" w:cs="Arial"/>
          <w:b/>
        </w:rPr>
        <w:t>§ 4º</w:t>
      </w:r>
      <w:r w:rsidRPr="00CA453B">
        <w:rPr>
          <w:rFonts w:ascii="Arial" w:hAnsi="Arial" w:cs="Arial"/>
        </w:rPr>
        <w:t xml:space="preserve"> Após a designação, os servidores deverão declarar, de forma expressa, que possuem o pleno conhecimento das normas, atribuições, vedações e responsabilidades previstas neste decreto.</w:t>
      </w:r>
    </w:p>
    <w:p w14:paraId="07496931" w14:textId="77777777" w:rsidR="00A5402C" w:rsidRPr="00CA453B" w:rsidRDefault="00A5402C" w:rsidP="00CA453B">
      <w:pPr>
        <w:pStyle w:val="NormalWeb"/>
        <w:spacing w:after="0" w:line="276" w:lineRule="auto"/>
        <w:jc w:val="both"/>
        <w:rPr>
          <w:rFonts w:ascii="Arial" w:hAnsi="Arial" w:cs="Arial"/>
        </w:rPr>
      </w:pPr>
    </w:p>
    <w:p w14:paraId="265528B6" w14:textId="77777777" w:rsidR="00A5402C" w:rsidRPr="00CA453B" w:rsidRDefault="00A5402C" w:rsidP="00CA453B">
      <w:pPr>
        <w:pStyle w:val="NormalWeb"/>
        <w:spacing w:after="0" w:line="276" w:lineRule="auto"/>
        <w:jc w:val="center"/>
        <w:rPr>
          <w:rFonts w:ascii="Arial" w:hAnsi="Arial" w:cs="Arial"/>
          <w:b/>
        </w:rPr>
      </w:pPr>
      <w:r w:rsidRPr="00CA453B">
        <w:rPr>
          <w:rFonts w:ascii="Arial" w:hAnsi="Arial" w:cs="Arial"/>
          <w:b/>
        </w:rPr>
        <w:t>CAPÍTULO III</w:t>
      </w:r>
    </w:p>
    <w:p w14:paraId="2C079287" w14:textId="77777777" w:rsidR="00A5402C" w:rsidRPr="00CA453B" w:rsidRDefault="00A5402C" w:rsidP="00CA453B">
      <w:pPr>
        <w:pStyle w:val="NormalWeb"/>
        <w:spacing w:after="0" w:line="276" w:lineRule="auto"/>
        <w:jc w:val="center"/>
        <w:rPr>
          <w:rFonts w:ascii="Arial" w:hAnsi="Arial" w:cs="Arial"/>
          <w:b/>
        </w:rPr>
      </w:pPr>
      <w:r w:rsidRPr="00CA453B">
        <w:rPr>
          <w:rFonts w:ascii="Arial" w:hAnsi="Arial" w:cs="Arial"/>
          <w:b/>
        </w:rPr>
        <w:t>DO RECEBIMENTO DOS OBJETOS</w:t>
      </w:r>
    </w:p>
    <w:p w14:paraId="398D18AA" w14:textId="77777777" w:rsidR="00A5402C" w:rsidRPr="00CA453B" w:rsidRDefault="00A5402C" w:rsidP="00CA453B">
      <w:pPr>
        <w:pStyle w:val="NormalWeb"/>
        <w:spacing w:after="0" w:line="276" w:lineRule="auto"/>
        <w:jc w:val="center"/>
        <w:rPr>
          <w:rFonts w:ascii="Arial" w:hAnsi="Arial" w:cs="Arial"/>
          <w:b/>
        </w:rPr>
      </w:pPr>
      <w:r w:rsidRPr="00CA453B">
        <w:rPr>
          <w:rFonts w:ascii="Arial" w:hAnsi="Arial" w:cs="Arial"/>
          <w:b/>
          <w:color w:val="FF0000"/>
          <w:highlight w:val="yellow"/>
        </w:rPr>
        <w:t>(REFERENTE AO ART.140)</w:t>
      </w:r>
    </w:p>
    <w:p w14:paraId="74F80081" w14:textId="77777777" w:rsidR="00A5402C" w:rsidRPr="00CA453B" w:rsidRDefault="00A5402C" w:rsidP="00CA453B">
      <w:pPr>
        <w:spacing w:line="276" w:lineRule="auto"/>
        <w:jc w:val="both"/>
        <w:rPr>
          <w:rFonts w:ascii="Arial" w:hAnsi="Arial" w:cs="Arial"/>
          <w:sz w:val="24"/>
          <w:szCs w:val="24"/>
        </w:rPr>
      </w:pPr>
    </w:p>
    <w:p w14:paraId="69385164" w14:textId="77777777" w:rsidR="00A5402C" w:rsidRPr="00CA453B" w:rsidRDefault="00A5402C" w:rsidP="00CA453B">
      <w:pPr>
        <w:spacing w:line="276" w:lineRule="auto"/>
        <w:jc w:val="both"/>
        <w:rPr>
          <w:rFonts w:ascii="Arial" w:eastAsia="Times New Roman" w:hAnsi="Arial" w:cs="Arial"/>
          <w:sz w:val="24"/>
          <w:szCs w:val="24"/>
          <w:lang w:eastAsia="pt-BR"/>
        </w:rPr>
      </w:pPr>
      <w:r w:rsidRPr="00CA453B">
        <w:rPr>
          <w:rFonts w:ascii="Arial" w:hAnsi="Arial" w:cs="Arial"/>
          <w:b/>
          <w:sz w:val="24"/>
          <w:szCs w:val="24"/>
        </w:rPr>
        <w:t xml:space="preserve">Art. 10. </w:t>
      </w:r>
      <w:r w:rsidRPr="00CA453B">
        <w:rPr>
          <w:rFonts w:ascii="Arial" w:eastAsia="Times New Roman" w:hAnsi="Arial" w:cs="Arial"/>
          <w:sz w:val="24"/>
          <w:szCs w:val="24"/>
          <w:lang w:eastAsia="pt-BR"/>
        </w:rPr>
        <w:t>O objeto do contrato será recebido:</w:t>
      </w:r>
      <w:bookmarkStart w:id="35" w:name="art140i"/>
      <w:bookmarkEnd w:id="35"/>
    </w:p>
    <w:p w14:paraId="30976556" w14:textId="77777777" w:rsidR="00A5402C" w:rsidRPr="00CA453B" w:rsidRDefault="00A5402C" w:rsidP="00CA453B">
      <w:pPr>
        <w:spacing w:line="276" w:lineRule="auto"/>
        <w:ind w:firstLine="708"/>
        <w:jc w:val="both"/>
        <w:rPr>
          <w:rFonts w:ascii="Arial" w:eastAsia="Times New Roman" w:hAnsi="Arial" w:cs="Arial"/>
          <w:sz w:val="24"/>
          <w:szCs w:val="24"/>
          <w:lang w:eastAsia="pt-BR"/>
        </w:rPr>
      </w:pPr>
    </w:p>
    <w:p w14:paraId="3B175F52" w14:textId="77777777" w:rsidR="00A5402C" w:rsidRPr="00CA453B" w:rsidRDefault="00A5402C" w:rsidP="00CA453B">
      <w:pPr>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I -</w:t>
      </w:r>
      <w:r w:rsidRPr="00CA453B">
        <w:rPr>
          <w:rFonts w:ascii="Arial" w:eastAsia="Times New Roman" w:hAnsi="Arial" w:cs="Arial"/>
          <w:sz w:val="24"/>
          <w:szCs w:val="24"/>
          <w:lang w:eastAsia="pt-BR"/>
        </w:rPr>
        <w:t xml:space="preserve"> Em se tratando de obras e serviços:</w:t>
      </w:r>
    </w:p>
    <w:p w14:paraId="0AB0A6C8" w14:textId="77777777" w:rsidR="00A5402C" w:rsidRPr="00CA453B" w:rsidRDefault="00A5402C" w:rsidP="00CA453B">
      <w:pPr>
        <w:spacing w:line="276" w:lineRule="auto"/>
        <w:ind w:firstLine="708"/>
        <w:jc w:val="both"/>
        <w:rPr>
          <w:rFonts w:ascii="Arial" w:eastAsia="Times New Roman" w:hAnsi="Arial" w:cs="Arial"/>
          <w:sz w:val="24"/>
          <w:szCs w:val="24"/>
          <w:lang w:eastAsia="pt-BR"/>
        </w:rPr>
      </w:pPr>
      <w:bookmarkStart w:id="36" w:name="art140ia"/>
      <w:bookmarkEnd w:id="36"/>
    </w:p>
    <w:p w14:paraId="35FAFFE7" w14:textId="77777777" w:rsidR="00A5402C" w:rsidRPr="00CA453B" w:rsidRDefault="00A5402C" w:rsidP="00CA453B">
      <w:pPr>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a)</w:t>
      </w:r>
      <w:r w:rsidRPr="00CA453B">
        <w:rPr>
          <w:rFonts w:ascii="Arial" w:eastAsia="Times New Roman" w:hAnsi="Arial" w:cs="Arial"/>
          <w:sz w:val="24"/>
          <w:szCs w:val="24"/>
          <w:lang w:eastAsia="pt-BR"/>
        </w:rPr>
        <w:t xml:space="preserve"> provisoriamente, pelo responsável por seu acompanhamento e fiscalização, mediante termo detalhado, quando verificado o cumprimento das exigências de caráter técnico;</w:t>
      </w:r>
    </w:p>
    <w:p w14:paraId="79381210" w14:textId="77777777" w:rsidR="00A5402C" w:rsidRPr="00CA453B" w:rsidRDefault="00A5402C" w:rsidP="00CA453B">
      <w:pPr>
        <w:spacing w:line="276" w:lineRule="auto"/>
        <w:ind w:firstLine="708"/>
        <w:jc w:val="both"/>
        <w:rPr>
          <w:rFonts w:ascii="Arial" w:eastAsia="Times New Roman" w:hAnsi="Arial" w:cs="Arial"/>
          <w:sz w:val="24"/>
          <w:szCs w:val="24"/>
          <w:lang w:eastAsia="pt-BR"/>
        </w:rPr>
      </w:pPr>
      <w:bookmarkStart w:id="37" w:name="art140ib"/>
      <w:bookmarkEnd w:id="37"/>
    </w:p>
    <w:p w14:paraId="7719E526" w14:textId="77777777" w:rsidR="00A5402C" w:rsidRPr="00CA453B" w:rsidRDefault="00A5402C" w:rsidP="00CA453B">
      <w:pPr>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b)</w:t>
      </w:r>
      <w:r w:rsidRPr="00CA453B">
        <w:rPr>
          <w:rFonts w:ascii="Arial" w:eastAsia="Times New Roman" w:hAnsi="Arial" w:cs="Arial"/>
          <w:sz w:val="24"/>
          <w:szCs w:val="24"/>
          <w:lang w:eastAsia="pt-BR"/>
        </w:rPr>
        <w:t xml:space="preserve"> definitivamente, através do gestor ou comissão designada pela autoridade competente, mediante termo detalhado que comprove o atendimento das exigências contratuais;</w:t>
      </w:r>
    </w:p>
    <w:p w14:paraId="3778CE07" w14:textId="77777777" w:rsidR="00A5402C" w:rsidRPr="00CA453B" w:rsidRDefault="00A5402C" w:rsidP="00CA453B">
      <w:pPr>
        <w:spacing w:line="276" w:lineRule="auto"/>
        <w:jc w:val="both"/>
        <w:rPr>
          <w:rFonts w:ascii="Arial" w:eastAsia="Times New Roman" w:hAnsi="Arial" w:cs="Arial"/>
          <w:sz w:val="24"/>
          <w:szCs w:val="24"/>
          <w:lang w:eastAsia="pt-BR"/>
        </w:rPr>
      </w:pPr>
      <w:bookmarkStart w:id="38" w:name="art140ii"/>
      <w:bookmarkEnd w:id="38"/>
    </w:p>
    <w:p w14:paraId="3084B9B0" w14:textId="77777777" w:rsidR="00A5402C" w:rsidRPr="00CA453B" w:rsidRDefault="00A5402C" w:rsidP="00CA453B">
      <w:pPr>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II -</w:t>
      </w:r>
      <w:r w:rsidRPr="00CA453B">
        <w:rPr>
          <w:rFonts w:ascii="Arial" w:eastAsia="Times New Roman" w:hAnsi="Arial" w:cs="Arial"/>
          <w:sz w:val="24"/>
          <w:szCs w:val="24"/>
          <w:lang w:eastAsia="pt-BR"/>
        </w:rPr>
        <w:t xml:space="preserve"> Em se tratando de compras:</w:t>
      </w:r>
    </w:p>
    <w:p w14:paraId="6ED451ED" w14:textId="77777777" w:rsidR="00A5402C" w:rsidRPr="00CA453B" w:rsidRDefault="00A5402C" w:rsidP="00CA453B">
      <w:pPr>
        <w:spacing w:line="276" w:lineRule="auto"/>
        <w:ind w:firstLine="708"/>
        <w:jc w:val="both"/>
        <w:rPr>
          <w:rFonts w:ascii="Arial" w:eastAsia="Times New Roman" w:hAnsi="Arial" w:cs="Arial"/>
          <w:sz w:val="24"/>
          <w:szCs w:val="24"/>
          <w:lang w:eastAsia="pt-BR"/>
        </w:rPr>
      </w:pPr>
      <w:bookmarkStart w:id="39" w:name="art140iia"/>
      <w:bookmarkEnd w:id="39"/>
    </w:p>
    <w:p w14:paraId="6257EBC1" w14:textId="77777777" w:rsidR="00A5402C" w:rsidRPr="00CA453B" w:rsidRDefault="00A5402C" w:rsidP="00CA453B">
      <w:pPr>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lastRenderedPageBreak/>
        <w:t>a)</w:t>
      </w:r>
      <w:r w:rsidRPr="00CA453B">
        <w:rPr>
          <w:rFonts w:ascii="Arial" w:eastAsia="Times New Roman" w:hAnsi="Arial" w:cs="Arial"/>
          <w:sz w:val="24"/>
          <w:szCs w:val="24"/>
          <w:lang w:eastAsia="pt-BR"/>
        </w:rPr>
        <w:t xml:space="preserve"> provisoriamente, de forma sumária, pelo responsável por seu acompanhamento e fiscalização, com verificação posterior da conformidade do material com as exigências contratuais;</w:t>
      </w:r>
    </w:p>
    <w:p w14:paraId="61FC324A" w14:textId="77777777" w:rsidR="00A5402C" w:rsidRPr="00CA453B" w:rsidRDefault="00A5402C" w:rsidP="00CA453B">
      <w:pPr>
        <w:spacing w:line="276" w:lineRule="auto"/>
        <w:ind w:firstLine="708"/>
        <w:jc w:val="both"/>
        <w:rPr>
          <w:rFonts w:ascii="Arial" w:eastAsia="Times New Roman" w:hAnsi="Arial" w:cs="Arial"/>
          <w:sz w:val="24"/>
          <w:szCs w:val="24"/>
          <w:lang w:eastAsia="pt-BR"/>
        </w:rPr>
      </w:pPr>
      <w:bookmarkStart w:id="40" w:name="art140iib"/>
      <w:bookmarkEnd w:id="40"/>
    </w:p>
    <w:p w14:paraId="23221F4B" w14:textId="77777777" w:rsidR="00A5402C" w:rsidRPr="00CA453B" w:rsidRDefault="00A5402C" w:rsidP="00CA453B">
      <w:pPr>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b)</w:t>
      </w:r>
      <w:r w:rsidRPr="00CA453B">
        <w:rPr>
          <w:rFonts w:ascii="Arial" w:eastAsia="Times New Roman" w:hAnsi="Arial" w:cs="Arial"/>
          <w:sz w:val="24"/>
          <w:szCs w:val="24"/>
          <w:lang w:eastAsia="pt-BR"/>
        </w:rPr>
        <w:t xml:space="preserve"> definitivamente, através do gestor ou comissão designada pela autoridade competente, mediante termo detalhado que comprove o atendimento das exigências contratuais.</w:t>
      </w:r>
    </w:p>
    <w:p w14:paraId="6F1754FD" w14:textId="77777777" w:rsidR="00A5402C" w:rsidRPr="00CA453B" w:rsidRDefault="00A5402C" w:rsidP="00CA453B">
      <w:pPr>
        <w:spacing w:line="276" w:lineRule="auto"/>
        <w:jc w:val="both"/>
        <w:rPr>
          <w:rFonts w:ascii="Arial" w:eastAsia="Times New Roman" w:hAnsi="Arial" w:cs="Arial"/>
          <w:sz w:val="24"/>
          <w:szCs w:val="24"/>
          <w:lang w:eastAsia="pt-BR"/>
        </w:rPr>
      </w:pPr>
    </w:p>
    <w:p w14:paraId="6D245875" w14:textId="77777777" w:rsidR="00A5402C" w:rsidRPr="00CA453B" w:rsidRDefault="00A5402C" w:rsidP="00CA453B">
      <w:pPr>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1º</w:t>
      </w:r>
      <w:r w:rsidRPr="00CA453B">
        <w:rPr>
          <w:rFonts w:ascii="Arial" w:eastAsia="Times New Roman" w:hAnsi="Arial" w:cs="Arial"/>
          <w:sz w:val="24"/>
          <w:szCs w:val="24"/>
          <w:lang w:eastAsia="pt-BR"/>
        </w:rPr>
        <w:t xml:space="preserve"> O objeto do contrato poderá ser rejeitado, no todo ou em parte, quando estiver em desacordo com o contrato.</w:t>
      </w:r>
    </w:p>
    <w:p w14:paraId="266265BC" w14:textId="77777777" w:rsidR="00A5402C" w:rsidRPr="00CA453B" w:rsidRDefault="00A5402C" w:rsidP="00CA453B">
      <w:pPr>
        <w:spacing w:line="276" w:lineRule="auto"/>
        <w:jc w:val="both"/>
        <w:rPr>
          <w:rFonts w:ascii="Arial" w:eastAsia="Times New Roman" w:hAnsi="Arial" w:cs="Arial"/>
          <w:sz w:val="24"/>
          <w:szCs w:val="24"/>
          <w:lang w:eastAsia="pt-BR"/>
        </w:rPr>
      </w:pPr>
    </w:p>
    <w:p w14:paraId="27E5A00F" w14:textId="77777777" w:rsidR="00A5402C" w:rsidRPr="00CA453B" w:rsidRDefault="00A5402C" w:rsidP="00CA453B">
      <w:pPr>
        <w:spacing w:line="276" w:lineRule="auto"/>
        <w:ind w:firstLine="708"/>
        <w:jc w:val="both"/>
        <w:rPr>
          <w:rFonts w:ascii="Arial" w:eastAsia="Times New Roman" w:hAnsi="Arial" w:cs="Arial"/>
          <w:sz w:val="24"/>
          <w:szCs w:val="24"/>
          <w:lang w:eastAsia="pt-BR"/>
        </w:rPr>
      </w:pPr>
      <w:bookmarkStart w:id="41" w:name="art140§2"/>
      <w:bookmarkEnd w:id="41"/>
      <w:r w:rsidRPr="00CA453B">
        <w:rPr>
          <w:rFonts w:ascii="Arial" w:eastAsia="Times New Roman" w:hAnsi="Arial" w:cs="Arial"/>
          <w:b/>
          <w:sz w:val="24"/>
          <w:szCs w:val="24"/>
          <w:lang w:eastAsia="pt-BR"/>
        </w:rPr>
        <w:t>§ 2º</w:t>
      </w:r>
      <w:r w:rsidRPr="00CA453B">
        <w:rPr>
          <w:rFonts w:ascii="Arial" w:eastAsia="Times New Roman" w:hAnsi="Arial" w:cs="Arial"/>
          <w:sz w:val="24"/>
          <w:szCs w:val="24"/>
          <w:lang w:eastAsia="pt-BR"/>
        </w:rPr>
        <w:t xml:space="preserve"> O recebimento provisório ou definitivo não excluirá a responsabilidade civil pela solidez e pela segurança da obra ou serviço nem a responsabilidade ético-profissional pela perfeita execução do contrato, nos limites estabelecidos pela lei ou pelo contrato.</w:t>
      </w:r>
    </w:p>
    <w:p w14:paraId="2F3A3338" w14:textId="77777777" w:rsidR="00A5402C" w:rsidRPr="00CA453B" w:rsidRDefault="00A5402C" w:rsidP="00CA453B">
      <w:pPr>
        <w:spacing w:line="276" w:lineRule="auto"/>
        <w:jc w:val="both"/>
        <w:rPr>
          <w:rFonts w:ascii="Arial" w:eastAsia="Times New Roman" w:hAnsi="Arial" w:cs="Arial"/>
          <w:sz w:val="24"/>
          <w:szCs w:val="24"/>
          <w:lang w:eastAsia="pt-BR"/>
        </w:rPr>
      </w:pPr>
    </w:p>
    <w:p w14:paraId="66CBC807" w14:textId="77777777" w:rsidR="00A5402C" w:rsidRPr="00CA453B" w:rsidRDefault="00A5402C" w:rsidP="00CA453B">
      <w:pPr>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3º</w:t>
      </w:r>
      <w:r w:rsidRPr="00CA453B">
        <w:rPr>
          <w:rFonts w:ascii="Arial" w:eastAsia="Times New Roman" w:hAnsi="Arial" w:cs="Arial"/>
          <w:sz w:val="24"/>
          <w:szCs w:val="24"/>
          <w:lang w:eastAsia="pt-BR"/>
        </w:rPr>
        <w:t xml:space="preserve"> Os prazos e métodos para a realização dos recebimentos provisório e definitivo serão definidos no instrumento convocatório, contrato ou documento equivalente. </w:t>
      </w:r>
    </w:p>
    <w:p w14:paraId="32C5A8D5" w14:textId="77777777" w:rsidR="00A5402C" w:rsidRPr="00CA453B" w:rsidRDefault="00A5402C" w:rsidP="00CA453B">
      <w:pPr>
        <w:spacing w:line="276" w:lineRule="auto"/>
        <w:jc w:val="both"/>
        <w:rPr>
          <w:rFonts w:ascii="Arial" w:eastAsia="Times New Roman" w:hAnsi="Arial" w:cs="Arial"/>
          <w:sz w:val="24"/>
          <w:szCs w:val="24"/>
          <w:lang w:eastAsia="pt-BR"/>
        </w:rPr>
      </w:pPr>
    </w:p>
    <w:p w14:paraId="63EAC99F" w14:textId="77777777" w:rsidR="00A5402C" w:rsidRPr="00CA453B" w:rsidRDefault="00A5402C" w:rsidP="00CA453B">
      <w:pPr>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4º</w:t>
      </w:r>
      <w:r w:rsidRPr="00CA453B">
        <w:rPr>
          <w:rFonts w:ascii="Arial" w:eastAsia="Times New Roman" w:hAnsi="Arial" w:cs="Arial"/>
          <w:sz w:val="24"/>
          <w:szCs w:val="24"/>
          <w:lang w:eastAsia="pt-BR"/>
        </w:rPr>
        <w:t xml:space="preserve"> </w:t>
      </w:r>
      <w:bookmarkStart w:id="42" w:name="art140§4"/>
      <w:bookmarkEnd w:id="42"/>
      <w:r w:rsidRPr="00CA453B">
        <w:rPr>
          <w:rFonts w:ascii="Arial" w:eastAsia="Times New Roman" w:hAnsi="Arial" w:cs="Arial"/>
          <w:sz w:val="24"/>
          <w:szCs w:val="24"/>
          <w:lang w:eastAsia="pt-BR"/>
        </w:rPr>
        <w:t>Salvo disposição contrária, constante do edital ou de ato normativo, os ensaios, os testes e as demais provas para aferição da boa execução do objeto do contrato exigidos por normas técnicas oficiais correrão por conta do contratado.</w:t>
      </w:r>
    </w:p>
    <w:p w14:paraId="4145B539" w14:textId="77777777" w:rsidR="00A5402C" w:rsidRPr="00CA453B" w:rsidRDefault="00A5402C" w:rsidP="00CA453B">
      <w:pPr>
        <w:spacing w:line="276" w:lineRule="auto"/>
        <w:jc w:val="both"/>
        <w:rPr>
          <w:rFonts w:ascii="Arial" w:eastAsia="Times New Roman" w:hAnsi="Arial" w:cs="Arial"/>
          <w:sz w:val="24"/>
          <w:szCs w:val="24"/>
          <w:lang w:eastAsia="pt-BR"/>
        </w:rPr>
      </w:pPr>
      <w:bookmarkStart w:id="43" w:name="art140§5"/>
      <w:bookmarkEnd w:id="43"/>
    </w:p>
    <w:p w14:paraId="2A462B18" w14:textId="77777777" w:rsidR="00A5402C" w:rsidRPr="00CA453B" w:rsidRDefault="00A5402C" w:rsidP="00CA453B">
      <w:pPr>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5º</w:t>
      </w:r>
      <w:r w:rsidRPr="00CA453B">
        <w:rPr>
          <w:rFonts w:ascii="Arial" w:eastAsia="Times New Roman" w:hAnsi="Arial" w:cs="Arial"/>
          <w:sz w:val="24"/>
          <w:szCs w:val="24"/>
          <w:lang w:eastAsia="pt-BR"/>
        </w:rPr>
        <w:t xml:space="preserve"> Em se tratando de projeto de obra, o recebimento definitivo pela Administração não eximirá o projetista ou o consultor da responsabilidade objetiva por todos os danos causados por falha de projeto.</w:t>
      </w:r>
    </w:p>
    <w:p w14:paraId="60EFF3F6" w14:textId="77777777" w:rsidR="00A5402C" w:rsidRPr="00CA453B" w:rsidRDefault="00A5402C" w:rsidP="00CA453B">
      <w:pPr>
        <w:spacing w:line="276" w:lineRule="auto"/>
        <w:jc w:val="both"/>
        <w:rPr>
          <w:rFonts w:ascii="Arial" w:eastAsia="Times New Roman" w:hAnsi="Arial" w:cs="Arial"/>
          <w:sz w:val="24"/>
          <w:szCs w:val="24"/>
          <w:lang w:eastAsia="pt-BR"/>
        </w:rPr>
      </w:pPr>
      <w:bookmarkStart w:id="44" w:name="art140§6"/>
      <w:bookmarkEnd w:id="44"/>
    </w:p>
    <w:p w14:paraId="706EFFB4" w14:textId="77777777" w:rsidR="00A5402C" w:rsidRPr="00CA453B" w:rsidRDefault="00A5402C" w:rsidP="00CA453B">
      <w:pPr>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6º</w:t>
      </w:r>
      <w:r w:rsidRPr="00CA453B">
        <w:rPr>
          <w:rFonts w:ascii="Arial" w:eastAsia="Times New Roman" w:hAnsi="Arial" w:cs="Arial"/>
          <w:sz w:val="24"/>
          <w:szCs w:val="24"/>
          <w:lang w:eastAsia="pt-BR"/>
        </w:rPr>
        <w:t xml:space="preserve"> Em se tratando de obra, o recebimento definitivo pela Administração não eximirá o contratado, pelo prazo mínimo de 5 (cinco) anos, admitida a previsão de prazo de garantia superior no edital e no contrato, da responsabilidade objetiva pela solidez e pela segurança dos materiais e dos serviços executados e pela funcionalidade da construção, da reforma, da recuperação ou da ampliação do bem imóvel, e, em caso de vício, defeito ou incorreção identificados, o contratado ficará responsável pela reparação, pela correção, pela reconstrução ou pela substituição necessárias.</w:t>
      </w:r>
    </w:p>
    <w:p w14:paraId="6D548656" w14:textId="77777777" w:rsidR="00A5402C" w:rsidRPr="00CA453B" w:rsidRDefault="00A5402C" w:rsidP="00CA453B">
      <w:pPr>
        <w:spacing w:line="276" w:lineRule="auto"/>
        <w:jc w:val="both"/>
        <w:rPr>
          <w:rFonts w:ascii="Arial" w:eastAsia="Times New Roman" w:hAnsi="Arial" w:cs="Arial"/>
          <w:sz w:val="24"/>
          <w:szCs w:val="24"/>
          <w:lang w:eastAsia="pt-BR"/>
        </w:rPr>
      </w:pPr>
    </w:p>
    <w:p w14:paraId="5EB28B73" w14:textId="77777777" w:rsidR="00A5402C" w:rsidRPr="00CA453B" w:rsidRDefault="00A5402C" w:rsidP="00CA453B">
      <w:pPr>
        <w:pStyle w:val="NormalWeb"/>
        <w:spacing w:after="0" w:line="276" w:lineRule="auto"/>
        <w:jc w:val="center"/>
        <w:rPr>
          <w:rFonts w:ascii="Arial" w:eastAsia="Times New Roman" w:hAnsi="Arial" w:cs="Arial"/>
          <w:b/>
        </w:rPr>
      </w:pPr>
      <w:r w:rsidRPr="00CA453B">
        <w:rPr>
          <w:rFonts w:ascii="Arial" w:eastAsia="Times New Roman" w:hAnsi="Arial" w:cs="Arial"/>
          <w:b/>
        </w:rPr>
        <w:t>CAPÍTULO IV</w:t>
      </w:r>
    </w:p>
    <w:p w14:paraId="029C9E83" w14:textId="77777777" w:rsidR="00A5402C" w:rsidRPr="00CA453B" w:rsidRDefault="00A5402C" w:rsidP="00CA453B">
      <w:pPr>
        <w:pStyle w:val="NormalWeb"/>
        <w:spacing w:after="0" w:line="276" w:lineRule="auto"/>
        <w:jc w:val="center"/>
        <w:rPr>
          <w:rFonts w:ascii="Arial" w:eastAsia="Times New Roman" w:hAnsi="Arial" w:cs="Arial"/>
          <w:b/>
        </w:rPr>
      </w:pPr>
      <w:r w:rsidRPr="00CA453B">
        <w:rPr>
          <w:rFonts w:ascii="Arial" w:eastAsia="Times New Roman" w:hAnsi="Arial" w:cs="Arial"/>
          <w:b/>
        </w:rPr>
        <w:t>DO PLANO DE CONTRATAÇÕES ANUAL</w:t>
      </w:r>
    </w:p>
    <w:p w14:paraId="4D79B200" w14:textId="77777777" w:rsidR="00A5402C" w:rsidRPr="00CA453B" w:rsidRDefault="00A5402C" w:rsidP="00CA453B">
      <w:pPr>
        <w:pStyle w:val="NormalWeb"/>
        <w:spacing w:after="0" w:line="276" w:lineRule="auto"/>
        <w:jc w:val="center"/>
        <w:rPr>
          <w:rFonts w:ascii="Arial" w:eastAsia="Times New Roman" w:hAnsi="Arial" w:cs="Arial"/>
          <w:b/>
          <w:color w:val="FF0000"/>
        </w:rPr>
      </w:pPr>
      <w:r w:rsidRPr="00CA453B">
        <w:rPr>
          <w:rFonts w:ascii="Arial" w:eastAsia="Times New Roman" w:hAnsi="Arial" w:cs="Arial"/>
          <w:b/>
          <w:color w:val="FF0000"/>
          <w:highlight w:val="yellow"/>
        </w:rPr>
        <w:t>(REFERENTE AO ART. 12)</w:t>
      </w:r>
    </w:p>
    <w:p w14:paraId="50AE7C7F" w14:textId="77777777" w:rsidR="00A5402C" w:rsidRPr="00CA453B" w:rsidRDefault="00A5402C" w:rsidP="00CA453B">
      <w:pPr>
        <w:pStyle w:val="NormalWeb"/>
        <w:spacing w:after="0" w:line="276" w:lineRule="auto"/>
        <w:jc w:val="both"/>
        <w:rPr>
          <w:rFonts w:ascii="Arial" w:eastAsia="Times New Roman" w:hAnsi="Arial" w:cs="Arial"/>
          <w:b/>
        </w:rPr>
      </w:pPr>
    </w:p>
    <w:p w14:paraId="50EB0474" w14:textId="77777777" w:rsidR="00A5402C" w:rsidRPr="00CA453B" w:rsidRDefault="00A5402C" w:rsidP="00CA453B">
      <w:pPr>
        <w:pStyle w:val="NormalWeb"/>
        <w:spacing w:after="0" w:line="276" w:lineRule="auto"/>
        <w:jc w:val="both"/>
        <w:rPr>
          <w:rFonts w:ascii="Arial" w:eastAsia="Times New Roman" w:hAnsi="Arial" w:cs="Arial"/>
          <w:b/>
        </w:rPr>
      </w:pPr>
      <w:r w:rsidRPr="00CA453B">
        <w:rPr>
          <w:rFonts w:ascii="Arial" w:eastAsia="Times New Roman" w:hAnsi="Arial" w:cs="Arial"/>
          <w:b/>
        </w:rPr>
        <w:t>Documento de Formalização de Demandas – DFD</w:t>
      </w:r>
    </w:p>
    <w:p w14:paraId="6316BAB1" w14:textId="77777777" w:rsidR="00A5402C" w:rsidRPr="00CA453B" w:rsidRDefault="00A5402C" w:rsidP="00CA453B">
      <w:pPr>
        <w:pStyle w:val="NormalWeb"/>
        <w:spacing w:after="0" w:line="276" w:lineRule="auto"/>
        <w:jc w:val="both"/>
        <w:rPr>
          <w:rFonts w:ascii="Arial" w:eastAsia="Times New Roman" w:hAnsi="Arial" w:cs="Arial"/>
          <w:b/>
        </w:rPr>
      </w:pPr>
    </w:p>
    <w:p w14:paraId="7A050F5C" w14:textId="77777777" w:rsidR="00A5402C" w:rsidRPr="00CA453B" w:rsidRDefault="00A5402C" w:rsidP="00CA453B">
      <w:pPr>
        <w:pStyle w:val="NormalWeb"/>
        <w:spacing w:after="0" w:line="276" w:lineRule="auto"/>
        <w:jc w:val="both"/>
        <w:rPr>
          <w:rFonts w:ascii="Arial" w:eastAsia="Times New Roman" w:hAnsi="Arial" w:cs="Arial"/>
          <w:b/>
        </w:rPr>
      </w:pPr>
      <w:r w:rsidRPr="00CA453B">
        <w:rPr>
          <w:rFonts w:ascii="Arial" w:eastAsia="Times New Roman" w:hAnsi="Arial" w:cs="Arial"/>
          <w:b/>
        </w:rPr>
        <w:t xml:space="preserve">Art. 11 </w:t>
      </w:r>
      <w:r w:rsidRPr="00CA453B">
        <w:rPr>
          <w:rFonts w:ascii="Arial" w:eastAsia="Times New Roman" w:hAnsi="Arial" w:cs="Arial"/>
        </w:rPr>
        <w:t xml:space="preserve">A partir de Documentos de Formalização de Demandas (DFD), o Município, através da Secretaria Municipal de Administração, poderá elaborar plano de contratações anual, com o objetivo de racionalizar as contratações, garantir o alinhamento com o planejamento estratégico e subsidiar a elaboração das respectivas leis orçamentárias. </w:t>
      </w:r>
    </w:p>
    <w:p w14:paraId="269C9080" w14:textId="77777777" w:rsidR="00A5402C" w:rsidRPr="00CA453B" w:rsidRDefault="00A5402C" w:rsidP="00CA453B">
      <w:pPr>
        <w:pStyle w:val="NormalWeb"/>
        <w:spacing w:after="0" w:line="276" w:lineRule="auto"/>
        <w:jc w:val="both"/>
        <w:rPr>
          <w:rFonts w:ascii="Arial" w:eastAsia="Times New Roman" w:hAnsi="Arial" w:cs="Arial"/>
        </w:rPr>
      </w:pPr>
      <w:r w:rsidRPr="00CA453B">
        <w:rPr>
          <w:rFonts w:ascii="Arial" w:eastAsia="Times New Roman" w:hAnsi="Arial" w:cs="Arial"/>
          <w:b/>
        </w:rPr>
        <w:lastRenderedPageBreak/>
        <w:t xml:space="preserve">Art. 12 </w:t>
      </w:r>
      <w:r w:rsidRPr="00CA453B">
        <w:rPr>
          <w:rFonts w:ascii="Arial" w:eastAsia="Times New Roman" w:hAnsi="Arial" w:cs="Arial"/>
        </w:rPr>
        <w:t xml:space="preserve">O Documento de Formalização de Demandas (DFD) é aquele que fundamenta o plano de contratações anual, em que a secretaria requisitante evidencia e detalha a necessidade de todas as suas contratações, incluindo as hipóteses de dispensa e inexigibilidade, contendo no mínimo as seguintes informações:  </w:t>
      </w:r>
    </w:p>
    <w:p w14:paraId="5F604561" w14:textId="77777777" w:rsidR="00A5402C" w:rsidRPr="00CA453B" w:rsidRDefault="00A5402C" w:rsidP="00CA453B">
      <w:pPr>
        <w:pStyle w:val="NormalWeb"/>
        <w:spacing w:after="0" w:line="276" w:lineRule="auto"/>
        <w:ind w:firstLine="708"/>
        <w:jc w:val="both"/>
        <w:rPr>
          <w:rFonts w:ascii="Arial" w:eastAsia="Times New Roman" w:hAnsi="Arial" w:cs="Arial"/>
          <w:b/>
        </w:rPr>
      </w:pPr>
    </w:p>
    <w:p w14:paraId="0B529400"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w:t>
      </w:r>
      <w:r w:rsidRPr="00CA453B">
        <w:rPr>
          <w:rFonts w:ascii="Arial" w:eastAsia="Times New Roman" w:hAnsi="Arial" w:cs="Arial"/>
        </w:rPr>
        <w:t xml:space="preserve"> </w:t>
      </w:r>
      <w:proofErr w:type="gramStart"/>
      <w:r w:rsidRPr="00CA453B">
        <w:rPr>
          <w:rFonts w:ascii="Arial" w:eastAsia="Times New Roman" w:hAnsi="Arial" w:cs="Arial"/>
        </w:rPr>
        <w:t>justificativa</w:t>
      </w:r>
      <w:proofErr w:type="gramEnd"/>
      <w:r w:rsidRPr="00CA453B">
        <w:rPr>
          <w:rFonts w:ascii="Arial" w:eastAsia="Times New Roman" w:hAnsi="Arial" w:cs="Arial"/>
        </w:rPr>
        <w:t xml:space="preserve"> da necessidade da contratação;</w:t>
      </w:r>
    </w:p>
    <w:p w14:paraId="7A047DD7" w14:textId="77777777" w:rsidR="00A5402C" w:rsidRPr="00CA453B" w:rsidRDefault="00A5402C" w:rsidP="00CA453B">
      <w:pPr>
        <w:pStyle w:val="NormalWeb"/>
        <w:spacing w:after="0" w:line="276" w:lineRule="auto"/>
        <w:jc w:val="both"/>
        <w:rPr>
          <w:rFonts w:ascii="Arial" w:eastAsia="Times New Roman" w:hAnsi="Arial" w:cs="Arial"/>
        </w:rPr>
      </w:pPr>
    </w:p>
    <w:p w14:paraId="195CAA01"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II-</w:t>
      </w:r>
      <w:r w:rsidRPr="00CA453B">
        <w:rPr>
          <w:rFonts w:ascii="Arial" w:eastAsia="Times New Roman" w:hAnsi="Arial" w:cs="Arial"/>
        </w:rPr>
        <w:t xml:space="preserve"> </w:t>
      </w:r>
      <w:proofErr w:type="gramStart"/>
      <w:r w:rsidRPr="00CA453B">
        <w:rPr>
          <w:rFonts w:ascii="Arial" w:eastAsia="Times New Roman" w:hAnsi="Arial" w:cs="Arial"/>
        </w:rPr>
        <w:t>descrição</w:t>
      </w:r>
      <w:proofErr w:type="gramEnd"/>
      <w:r w:rsidRPr="00CA453B">
        <w:rPr>
          <w:rFonts w:ascii="Arial" w:eastAsia="Times New Roman" w:hAnsi="Arial" w:cs="Arial"/>
        </w:rPr>
        <w:t xml:space="preserve"> sucinta do objeto;</w:t>
      </w:r>
    </w:p>
    <w:p w14:paraId="12F29672" w14:textId="77777777" w:rsidR="00A5402C" w:rsidRPr="00CA453B" w:rsidRDefault="00A5402C" w:rsidP="00CA453B">
      <w:pPr>
        <w:pStyle w:val="NormalWeb"/>
        <w:spacing w:after="0" w:line="276" w:lineRule="auto"/>
        <w:jc w:val="both"/>
        <w:rPr>
          <w:rFonts w:ascii="Arial" w:eastAsia="Times New Roman" w:hAnsi="Arial" w:cs="Arial"/>
        </w:rPr>
      </w:pPr>
    </w:p>
    <w:p w14:paraId="7F826216"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III-</w:t>
      </w:r>
      <w:r w:rsidRPr="00CA453B">
        <w:rPr>
          <w:rFonts w:ascii="Arial" w:eastAsia="Times New Roman" w:hAnsi="Arial" w:cs="Arial"/>
        </w:rPr>
        <w:t xml:space="preserve"> quantidade a ser contratada, considerando a expectativa de consumo anual;</w:t>
      </w:r>
      <w:bookmarkStart w:id="45" w:name="art8iii"/>
      <w:bookmarkEnd w:id="45"/>
    </w:p>
    <w:p w14:paraId="47F9DB8E"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5768B046"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IV-</w:t>
      </w:r>
      <w:r w:rsidRPr="00CA453B">
        <w:rPr>
          <w:rFonts w:ascii="Arial" w:eastAsia="Times New Roman" w:hAnsi="Arial" w:cs="Arial"/>
        </w:rPr>
        <w:t xml:space="preserve"> </w:t>
      </w:r>
      <w:proofErr w:type="gramStart"/>
      <w:r w:rsidRPr="00CA453B">
        <w:rPr>
          <w:rFonts w:ascii="Arial" w:eastAsia="Times New Roman" w:hAnsi="Arial" w:cs="Arial"/>
        </w:rPr>
        <w:t>indicação</w:t>
      </w:r>
      <w:proofErr w:type="gramEnd"/>
      <w:r w:rsidRPr="00CA453B">
        <w:rPr>
          <w:rFonts w:ascii="Arial" w:eastAsia="Times New Roman" w:hAnsi="Arial" w:cs="Arial"/>
        </w:rPr>
        <w:t xml:space="preserve"> da data pretendida para conclusão da contratação;</w:t>
      </w:r>
    </w:p>
    <w:p w14:paraId="663F5787"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270DB7AD"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V-</w:t>
      </w:r>
      <w:r w:rsidRPr="00CA453B">
        <w:rPr>
          <w:rFonts w:ascii="Arial" w:eastAsia="Times New Roman" w:hAnsi="Arial" w:cs="Arial"/>
        </w:rPr>
        <w:t xml:space="preserve"> </w:t>
      </w:r>
      <w:proofErr w:type="gramStart"/>
      <w:r w:rsidRPr="00CA453B">
        <w:rPr>
          <w:rFonts w:ascii="Arial" w:eastAsia="Times New Roman" w:hAnsi="Arial" w:cs="Arial"/>
        </w:rPr>
        <w:t>indicação</w:t>
      </w:r>
      <w:proofErr w:type="gramEnd"/>
      <w:r w:rsidRPr="00CA453B">
        <w:rPr>
          <w:rFonts w:ascii="Arial" w:eastAsia="Times New Roman" w:hAnsi="Arial" w:cs="Arial"/>
        </w:rPr>
        <w:t xml:space="preserve"> de quantitativo mensal para os produtos que serão adquiridos rotineiramente;</w:t>
      </w:r>
    </w:p>
    <w:p w14:paraId="544C3553"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0AA683F4"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VI-</w:t>
      </w:r>
      <w:r w:rsidRPr="00CA453B">
        <w:rPr>
          <w:rFonts w:ascii="Arial" w:eastAsia="Times New Roman" w:hAnsi="Arial" w:cs="Arial"/>
        </w:rPr>
        <w:t xml:space="preserve"> </w:t>
      </w:r>
      <w:proofErr w:type="gramStart"/>
      <w:r w:rsidRPr="00CA453B">
        <w:rPr>
          <w:rFonts w:ascii="Arial" w:eastAsia="Times New Roman" w:hAnsi="Arial" w:cs="Arial"/>
        </w:rPr>
        <w:t>indicação</w:t>
      </w:r>
      <w:proofErr w:type="gramEnd"/>
      <w:r w:rsidRPr="00CA453B">
        <w:rPr>
          <w:rFonts w:ascii="Arial" w:eastAsia="Times New Roman" w:hAnsi="Arial" w:cs="Arial"/>
        </w:rPr>
        <w:t xml:space="preserve"> de vinculação ou dependência de outro objeto necessário para sua execução;</w:t>
      </w:r>
    </w:p>
    <w:p w14:paraId="3120D01A"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52DC5295"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VII-</w:t>
      </w:r>
      <w:r w:rsidRPr="00CA453B">
        <w:rPr>
          <w:rFonts w:ascii="Arial" w:eastAsia="Times New Roman" w:hAnsi="Arial" w:cs="Arial"/>
        </w:rPr>
        <w:t xml:space="preserve"> indicação do local de entrega dos produtos e/ou realização dos serviços.</w:t>
      </w:r>
    </w:p>
    <w:p w14:paraId="6958EF80" w14:textId="77777777" w:rsidR="00A5402C" w:rsidRPr="00CA453B" w:rsidRDefault="00A5402C" w:rsidP="00CA453B">
      <w:pPr>
        <w:pStyle w:val="NormalWeb"/>
        <w:spacing w:after="0" w:line="276" w:lineRule="auto"/>
        <w:jc w:val="both"/>
        <w:rPr>
          <w:rFonts w:ascii="Arial" w:eastAsia="Times New Roman" w:hAnsi="Arial" w:cs="Arial"/>
        </w:rPr>
      </w:pPr>
    </w:p>
    <w:p w14:paraId="13E8E562" w14:textId="77777777" w:rsidR="00A5402C" w:rsidRPr="00CA453B" w:rsidRDefault="00A5402C" w:rsidP="00CA453B">
      <w:pPr>
        <w:pStyle w:val="NormalWeb"/>
        <w:tabs>
          <w:tab w:val="left" w:pos="709"/>
        </w:tabs>
        <w:spacing w:after="0" w:line="276" w:lineRule="auto"/>
        <w:jc w:val="both"/>
        <w:rPr>
          <w:rFonts w:ascii="Arial" w:eastAsia="Times New Roman" w:hAnsi="Arial" w:cs="Arial"/>
        </w:rPr>
      </w:pPr>
      <w:r w:rsidRPr="00CA453B">
        <w:rPr>
          <w:rFonts w:ascii="Arial" w:eastAsia="Times New Roman" w:hAnsi="Arial" w:cs="Arial"/>
        </w:rPr>
        <w:tab/>
      </w:r>
      <w:r w:rsidRPr="00CA453B">
        <w:rPr>
          <w:rFonts w:ascii="Arial" w:eastAsia="Times New Roman" w:hAnsi="Arial" w:cs="Arial"/>
          <w:b/>
        </w:rPr>
        <w:t>§ 1º</w:t>
      </w:r>
      <w:r w:rsidRPr="00CA453B">
        <w:rPr>
          <w:rFonts w:ascii="Arial" w:eastAsia="Times New Roman" w:hAnsi="Arial" w:cs="Arial"/>
        </w:rPr>
        <w:t xml:space="preserve"> O Documento de Formalização de Demandas (DFD) poderá, se houver necessidade, ser remetido pelo requisitante à área técnica para fins de análise, complementação das informações, compilação de demandas e padronização. </w:t>
      </w:r>
    </w:p>
    <w:p w14:paraId="68B498F2" w14:textId="77777777" w:rsidR="00A5402C" w:rsidRPr="00CA453B" w:rsidRDefault="00A5402C" w:rsidP="00CA453B">
      <w:pPr>
        <w:pStyle w:val="NormalWeb"/>
        <w:spacing w:after="0" w:line="276" w:lineRule="auto"/>
        <w:jc w:val="both"/>
        <w:rPr>
          <w:rFonts w:ascii="Arial" w:eastAsia="Times New Roman" w:hAnsi="Arial" w:cs="Arial"/>
        </w:rPr>
      </w:pPr>
    </w:p>
    <w:p w14:paraId="735C6C87" w14:textId="77777777" w:rsidR="00A5402C" w:rsidRPr="00CA453B" w:rsidRDefault="00A5402C" w:rsidP="00CA453B">
      <w:pPr>
        <w:pStyle w:val="NormalWeb"/>
        <w:spacing w:after="0" w:line="276" w:lineRule="auto"/>
        <w:jc w:val="both"/>
        <w:rPr>
          <w:rFonts w:ascii="Arial" w:eastAsia="Times New Roman" w:hAnsi="Arial" w:cs="Arial"/>
          <w:b/>
        </w:rPr>
      </w:pPr>
      <w:bookmarkStart w:id="46" w:name="art8p"/>
      <w:bookmarkEnd w:id="46"/>
      <w:r w:rsidRPr="00CA453B">
        <w:rPr>
          <w:rFonts w:ascii="Arial" w:eastAsia="Times New Roman" w:hAnsi="Arial" w:cs="Arial"/>
          <w:b/>
        </w:rPr>
        <w:t>Objetivos do PCA</w:t>
      </w:r>
    </w:p>
    <w:p w14:paraId="3BBC7778" w14:textId="77777777" w:rsidR="00A5402C" w:rsidRPr="00CA453B" w:rsidRDefault="00A5402C" w:rsidP="00CA453B">
      <w:pPr>
        <w:pStyle w:val="NormalWeb"/>
        <w:spacing w:after="0" w:line="276" w:lineRule="auto"/>
        <w:jc w:val="both"/>
        <w:rPr>
          <w:rFonts w:ascii="Arial" w:eastAsia="Times New Roman" w:hAnsi="Arial" w:cs="Arial"/>
          <w:b/>
        </w:rPr>
      </w:pPr>
    </w:p>
    <w:p w14:paraId="48401D52" w14:textId="77777777" w:rsidR="00A5402C" w:rsidRPr="00CA453B" w:rsidRDefault="00A5402C" w:rsidP="00CA453B">
      <w:pPr>
        <w:pStyle w:val="NormalWeb"/>
        <w:spacing w:after="0" w:line="276" w:lineRule="auto"/>
        <w:jc w:val="both"/>
        <w:rPr>
          <w:rFonts w:ascii="Arial" w:eastAsia="Times New Roman" w:hAnsi="Arial" w:cs="Arial"/>
        </w:rPr>
      </w:pPr>
      <w:r w:rsidRPr="00CA453B">
        <w:rPr>
          <w:rFonts w:ascii="Arial" w:eastAsia="Times New Roman" w:hAnsi="Arial" w:cs="Arial"/>
          <w:b/>
        </w:rPr>
        <w:t xml:space="preserve">Art.13 </w:t>
      </w:r>
      <w:r w:rsidRPr="00CA453B">
        <w:rPr>
          <w:rFonts w:ascii="Arial" w:eastAsia="Times New Roman" w:hAnsi="Arial" w:cs="Arial"/>
        </w:rPr>
        <w:t>O Plano de Contratações Anual (PCA) tem como objetivo:</w:t>
      </w:r>
    </w:p>
    <w:p w14:paraId="5EB1ADC0" w14:textId="77777777" w:rsidR="00A5402C" w:rsidRPr="00CA453B" w:rsidRDefault="00A5402C" w:rsidP="00CA453B">
      <w:pPr>
        <w:pStyle w:val="NormalWeb"/>
        <w:spacing w:after="0" w:line="276" w:lineRule="auto"/>
        <w:ind w:firstLine="708"/>
        <w:jc w:val="both"/>
        <w:rPr>
          <w:rFonts w:ascii="Arial" w:eastAsia="Times New Roman" w:hAnsi="Arial" w:cs="Arial"/>
          <w:b/>
        </w:rPr>
      </w:pPr>
    </w:p>
    <w:p w14:paraId="61638C38"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w:t>
      </w:r>
      <w:r w:rsidRPr="00CA453B">
        <w:rPr>
          <w:rFonts w:ascii="Arial" w:eastAsia="Times New Roman" w:hAnsi="Arial" w:cs="Arial"/>
        </w:rPr>
        <w:t xml:space="preserve"> </w:t>
      </w:r>
      <w:proofErr w:type="gramStart"/>
      <w:r w:rsidRPr="00CA453B">
        <w:rPr>
          <w:rFonts w:ascii="Arial" w:eastAsia="Times New Roman" w:hAnsi="Arial" w:cs="Arial"/>
        </w:rPr>
        <w:t>racionalizar e centralizar</w:t>
      </w:r>
      <w:proofErr w:type="gramEnd"/>
      <w:r w:rsidRPr="00CA453B">
        <w:rPr>
          <w:rFonts w:ascii="Arial" w:eastAsia="Times New Roman" w:hAnsi="Arial" w:cs="Arial"/>
        </w:rPr>
        <w:t xml:space="preserve"> as demandas dos futuros processos licitatórios; </w:t>
      </w:r>
    </w:p>
    <w:p w14:paraId="430728A5" w14:textId="77777777" w:rsidR="00A5402C" w:rsidRPr="00CA453B" w:rsidRDefault="00A5402C" w:rsidP="00CA453B">
      <w:pPr>
        <w:pStyle w:val="NormalWeb"/>
        <w:spacing w:after="0" w:line="276" w:lineRule="auto"/>
        <w:jc w:val="both"/>
        <w:rPr>
          <w:rFonts w:ascii="Arial" w:eastAsia="Times New Roman" w:hAnsi="Arial" w:cs="Arial"/>
        </w:rPr>
      </w:pPr>
    </w:p>
    <w:p w14:paraId="04AF15CA"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II-</w:t>
      </w:r>
      <w:r w:rsidRPr="00CA453B">
        <w:rPr>
          <w:rFonts w:ascii="Arial" w:eastAsia="Times New Roman" w:hAnsi="Arial" w:cs="Arial"/>
        </w:rPr>
        <w:t xml:space="preserve"> </w:t>
      </w:r>
      <w:proofErr w:type="gramStart"/>
      <w:r w:rsidRPr="00CA453B">
        <w:rPr>
          <w:rFonts w:ascii="Arial" w:eastAsia="Times New Roman" w:hAnsi="Arial" w:cs="Arial"/>
        </w:rPr>
        <w:t>obter</w:t>
      </w:r>
      <w:proofErr w:type="gramEnd"/>
      <w:r w:rsidRPr="00CA453B">
        <w:rPr>
          <w:rFonts w:ascii="Arial" w:eastAsia="Times New Roman" w:hAnsi="Arial" w:cs="Arial"/>
        </w:rPr>
        <w:t xml:space="preserve"> economia de escala e padronização dos objetos;</w:t>
      </w:r>
    </w:p>
    <w:p w14:paraId="4BE3A3AC"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770AEDA6"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III-</w:t>
      </w:r>
      <w:r w:rsidRPr="00CA453B">
        <w:rPr>
          <w:rFonts w:ascii="Arial" w:eastAsia="Times New Roman" w:hAnsi="Arial" w:cs="Arial"/>
        </w:rPr>
        <w:t xml:space="preserve"> reduzir os custos processuais; </w:t>
      </w:r>
    </w:p>
    <w:p w14:paraId="794BF648"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72342775"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IV-</w:t>
      </w:r>
      <w:r w:rsidRPr="00CA453B">
        <w:rPr>
          <w:rFonts w:ascii="Arial" w:eastAsia="Times New Roman" w:hAnsi="Arial" w:cs="Arial"/>
        </w:rPr>
        <w:t xml:space="preserve"> </w:t>
      </w:r>
      <w:proofErr w:type="gramStart"/>
      <w:r w:rsidRPr="00CA453B">
        <w:rPr>
          <w:rFonts w:ascii="Arial" w:eastAsia="Times New Roman" w:hAnsi="Arial" w:cs="Arial"/>
        </w:rPr>
        <w:t>subsidiar</w:t>
      </w:r>
      <w:proofErr w:type="gramEnd"/>
      <w:r w:rsidRPr="00CA453B">
        <w:rPr>
          <w:rFonts w:ascii="Arial" w:eastAsia="Times New Roman" w:hAnsi="Arial" w:cs="Arial"/>
        </w:rPr>
        <w:t xml:space="preserve"> a elaboração das leis orçamentárias; </w:t>
      </w:r>
    </w:p>
    <w:p w14:paraId="55DAA4B8" w14:textId="77777777" w:rsidR="00A5402C" w:rsidRPr="00CA453B" w:rsidRDefault="00A5402C" w:rsidP="00CA453B">
      <w:pPr>
        <w:pStyle w:val="NormalWeb"/>
        <w:spacing w:after="0" w:line="276" w:lineRule="auto"/>
        <w:ind w:firstLine="708"/>
        <w:rPr>
          <w:rFonts w:ascii="Arial" w:eastAsia="Times New Roman" w:hAnsi="Arial" w:cs="Arial"/>
        </w:rPr>
      </w:pPr>
    </w:p>
    <w:p w14:paraId="3FEE125E" w14:textId="77777777" w:rsidR="00A5402C" w:rsidRPr="00CA453B" w:rsidRDefault="00A5402C" w:rsidP="00CA453B">
      <w:pPr>
        <w:pStyle w:val="NormalWeb"/>
        <w:spacing w:after="0" w:line="276" w:lineRule="auto"/>
        <w:ind w:firstLine="708"/>
        <w:rPr>
          <w:rFonts w:ascii="Arial" w:eastAsia="Times New Roman" w:hAnsi="Arial" w:cs="Arial"/>
        </w:rPr>
      </w:pPr>
      <w:r w:rsidRPr="00CA453B">
        <w:rPr>
          <w:rFonts w:ascii="Arial" w:eastAsia="Times New Roman" w:hAnsi="Arial" w:cs="Arial"/>
          <w:b/>
        </w:rPr>
        <w:t>V-</w:t>
      </w:r>
      <w:r w:rsidRPr="00CA453B">
        <w:rPr>
          <w:rFonts w:ascii="Arial" w:eastAsia="Times New Roman" w:hAnsi="Arial" w:cs="Arial"/>
        </w:rPr>
        <w:t xml:space="preserve"> </w:t>
      </w:r>
      <w:proofErr w:type="gramStart"/>
      <w:r w:rsidRPr="00CA453B">
        <w:rPr>
          <w:rFonts w:ascii="Arial" w:eastAsia="Times New Roman" w:hAnsi="Arial" w:cs="Arial"/>
        </w:rPr>
        <w:t>evitar</w:t>
      </w:r>
      <w:proofErr w:type="gramEnd"/>
      <w:r w:rsidRPr="00CA453B">
        <w:rPr>
          <w:rFonts w:ascii="Arial" w:eastAsia="Times New Roman" w:hAnsi="Arial" w:cs="Arial"/>
        </w:rPr>
        <w:t xml:space="preserve"> o fracionamento de despesas; e</w:t>
      </w:r>
    </w:p>
    <w:p w14:paraId="2B436CBA" w14:textId="77777777" w:rsidR="00A5402C" w:rsidRPr="00CA453B" w:rsidRDefault="00A5402C" w:rsidP="00CA453B">
      <w:pPr>
        <w:pStyle w:val="NormalWeb"/>
        <w:spacing w:after="0" w:line="276" w:lineRule="auto"/>
        <w:ind w:firstLine="708"/>
        <w:jc w:val="both"/>
        <w:rPr>
          <w:rFonts w:ascii="Arial" w:eastAsia="Times New Roman" w:hAnsi="Arial" w:cs="Arial"/>
        </w:rPr>
      </w:pPr>
      <w:bookmarkStart w:id="47" w:name="art5v"/>
      <w:bookmarkEnd w:id="47"/>
    </w:p>
    <w:p w14:paraId="54AEE779"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VI -</w:t>
      </w:r>
      <w:r w:rsidRPr="00CA453B">
        <w:rPr>
          <w:rFonts w:ascii="Arial" w:eastAsia="Times New Roman" w:hAnsi="Arial" w:cs="Arial"/>
        </w:rPr>
        <w:t xml:space="preserve"> </w:t>
      </w:r>
      <w:proofErr w:type="gramStart"/>
      <w:r w:rsidRPr="00CA453B">
        <w:rPr>
          <w:rFonts w:ascii="Arial" w:eastAsia="Times New Roman" w:hAnsi="Arial" w:cs="Arial"/>
        </w:rPr>
        <w:t>sinalizar</w:t>
      </w:r>
      <w:proofErr w:type="gramEnd"/>
      <w:r w:rsidRPr="00CA453B">
        <w:rPr>
          <w:rFonts w:ascii="Arial" w:eastAsia="Times New Roman" w:hAnsi="Arial" w:cs="Arial"/>
        </w:rPr>
        <w:t xml:space="preserve"> intenções ao mercado fornecedor, de forma a aumentar o diálogo potencial com o mercado e incrementar a competitividade.</w:t>
      </w:r>
    </w:p>
    <w:p w14:paraId="54F2E6DF" w14:textId="77777777" w:rsidR="00A5402C" w:rsidRPr="00CA453B" w:rsidRDefault="00A5402C" w:rsidP="00CA453B">
      <w:pPr>
        <w:pStyle w:val="NormalWeb"/>
        <w:spacing w:after="0" w:line="276" w:lineRule="auto"/>
        <w:jc w:val="both"/>
        <w:rPr>
          <w:rFonts w:ascii="Arial" w:eastAsia="Times New Roman" w:hAnsi="Arial" w:cs="Arial"/>
          <w:b/>
        </w:rPr>
      </w:pPr>
    </w:p>
    <w:p w14:paraId="058FD1A8" w14:textId="77777777" w:rsidR="00A5402C" w:rsidRDefault="00A5402C" w:rsidP="00CA453B">
      <w:pPr>
        <w:pStyle w:val="NormalWeb"/>
        <w:spacing w:after="0" w:line="276" w:lineRule="auto"/>
        <w:jc w:val="both"/>
        <w:rPr>
          <w:rFonts w:ascii="Arial" w:eastAsia="Times New Roman" w:hAnsi="Arial" w:cs="Arial"/>
          <w:b/>
        </w:rPr>
      </w:pPr>
    </w:p>
    <w:p w14:paraId="357390C1" w14:textId="77777777" w:rsidR="00DD1AAB" w:rsidRPr="00CA453B" w:rsidRDefault="00DD1AAB" w:rsidP="00CA453B">
      <w:pPr>
        <w:pStyle w:val="NormalWeb"/>
        <w:spacing w:after="0" w:line="276" w:lineRule="auto"/>
        <w:jc w:val="both"/>
        <w:rPr>
          <w:rFonts w:ascii="Arial" w:eastAsia="Times New Roman" w:hAnsi="Arial" w:cs="Arial"/>
          <w:b/>
        </w:rPr>
      </w:pPr>
    </w:p>
    <w:p w14:paraId="796AC8EF" w14:textId="77777777" w:rsidR="00A5402C" w:rsidRPr="00CA453B" w:rsidRDefault="00A5402C" w:rsidP="00CA453B">
      <w:pPr>
        <w:pStyle w:val="NormalWeb"/>
        <w:spacing w:after="0" w:line="276" w:lineRule="auto"/>
        <w:jc w:val="both"/>
        <w:rPr>
          <w:rFonts w:ascii="Arial" w:eastAsia="Times New Roman" w:hAnsi="Arial" w:cs="Arial"/>
          <w:b/>
        </w:rPr>
      </w:pPr>
      <w:r w:rsidRPr="00CA453B">
        <w:rPr>
          <w:rFonts w:ascii="Arial" w:eastAsia="Times New Roman" w:hAnsi="Arial" w:cs="Arial"/>
          <w:b/>
        </w:rPr>
        <w:lastRenderedPageBreak/>
        <w:t>Elaboração do PCA</w:t>
      </w:r>
    </w:p>
    <w:p w14:paraId="10AB6DCA" w14:textId="77777777" w:rsidR="00A5402C" w:rsidRPr="00CA453B" w:rsidRDefault="00A5402C" w:rsidP="00CA453B">
      <w:pPr>
        <w:pStyle w:val="NormalWeb"/>
        <w:spacing w:after="0" w:line="276" w:lineRule="auto"/>
        <w:jc w:val="both"/>
        <w:rPr>
          <w:rFonts w:ascii="Arial" w:eastAsia="Times New Roman" w:hAnsi="Arial" w:cs="Arial"/>
          <w:b/>
        </w:rPr>
      </w:pPr>
    </w:p>
    <w:p w14:paraId="1B9FA6B1" w14:textId="77777777" w:rsidR="00A5402C" w:rsidRPr="00CA453B" w:rsidRDefault="00A5402C" w:rsidP="00CA453B">
      <w:pPr>
        <w:pStyle w:val="NormalWeb"/>
        <w:spacing w:after="0" w:line="276" w:lineRule="auto"/>
        <w:jc w:val="both"/>
        <w:rPr>
          <w:rFonts w:ascii="Arial" w:eastAsia="Times New Roman" w:hAnsi="Arial" w:cs="Arial"/>
        </w:rPr>
      </w:pPr>
      <w:r w:rsidRPr="00CA453B">
        <w:rPr>
          <w:rFonts w:ascii="Arial" w:eastAsia="Times New Roman" w:hAnsi="Arial" w:cs="Arial"/>
          <w:b/>
        </w:rPr>
        <w:t xml:space="preserve">Art. 14 </w:t>
      </w:r>
      <w:r w:rsidRPr="00CA453B">
        <w:rPr>
          <w:rFonts w:ascii="Arial" w:eastAsia="Times New Roman" w:hAnsi="Arial" w:cs="Arial"/>
        </w:rPr>
        <w:t>A Secretaria Municipal de Administração será a responsável pela elaboração do Plano de Contratações Anual (PCA), através da criação de comissão de planejamento específica para este fim.</w:t>
      </w:r>
    </w:p>
    <w:p w14:paraId="56CA92A4" w14:textId="77777777" w:rsidR="00A5402C" w:rsidRPr="00CA453B" w:rsidRDefault="00A5402C" w:rsidP="00CA453B">
      <w:pPr>
        <w:pStyle w:val="NormalWeb"/>
        <w:spacing w:after="0" w:line="276" w:lineRule="auto"/>
        <w:jc w:val="both"/>
        <w:rPr>
          <w:rFonts w:ascii="Arial" w:eastAsia="Times New Roman" w:hAnsi="Arial" w:cs="Arial"/>
        </w:rPr>
      </w:pPr>
    </w:p>
    <w:p w14:paraId="34687C37"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1º</w:t>
      </w:r>
      <w:r w:rsidRPr="00CA453B">
        <w:rPr>
          <w:rFonts w:ascii="Arial" w:eastAsia="Times New Roman" w:hAnsi="Arial" w:cs="Arial"/>
        </w:rPr>
        <w:t xml:space="preserve"> A comissão de planejamento deverá estipular cronograma específico para elaboração do PCA, prevendo no mínimo prazos exíguos para: </w:t>
      </w:r>
    </w:p>
    <w:p w14:paraId="27720D45"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5D73C7E3"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w:t>
      </w:r>
      <w:r w:rsidRPr="00CA453B">
        <w:rPr>
          <w:rFonts w:ascii="Arial" w:eastAsia="Times New Roman" w:hAnsi="Arial" w:cs="Arial"/>
        </w:rPr>
        <w:t xml:space="preserve"> </w:t>
      </w:r>
      <w:proofErr w:type="gramStart"/>
      <w:r w:rsidRPr="00CA453B">
        <w:rPr>
          <w:rFonts w:ascii="Arial" w:eastAsia="Times New Roman" w:hAnsi="Arial" w:cs="Arial"/>
        </w:rPr>
        <w:t>envio</w:t>
      </w:r>
      <w:proofErr w:type="gramEnd"/>
      <w:r w:rsidRPr="00CA453B">
        <w:rPr>
          <w:rFonts w:ascii="Arial" w:eastAsia="Times New Roman" w:hAnsi="Arial" w:cs="Arial"/>
        </w:rPr>
        <w:t xml:space="preserve"> dos Documentos de Formalização de Demandas (DFD) pelas secretarias;</w:t>
      </w:r>
    </w:p>
    <w:p w14:paraId="3DC835AB"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44BFB1AB"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II-</w:t>
      </w:r>
      <w:r w:rsidRPr="00CA453B">
        <w:rPr>
          <w:rFonts w:ascii="Arial" w:eastAsia="Times New Roman" w:hAnsi="Arial" w:cs="Arial"/>
        </w:rPr>
        <w:t xml:space="preserve"> </w:t>
      </w:r>
      <w:proofErr w:type="gramStart"/>
      <w:r w:rsidRPr="00CA453B">
        <w:rPr>
          <w:rFonts w:ascii="Arial" w:eastAsia="Times New Roman" w:hAnsi="Arial" w:cs="Arial"/>
        </w:rPr>
        <w:t>análise</w:t>
      </w:r>
      <w:proofErr w:type="gramEnd"/>
      <w:r w:rsidRPr="00CA453B">
        <w:rPr>
          <w:rFonts w:ascii="Arial" w:eastAsia="Times New Roman" w:hAnsi="Arial" w:cs="Arial"/>
        </w:rPr>
        <w:t xml:space="preserve"> dos Documentos de Formalização de Demandas (DFD) pela comissão de planejamento; </w:t>
      </w:r>
    </w:p>
    <w:p w14:paraId="090FD114"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3ED4AB95"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III-</w:t>
      </w:r>
      <w:r w:rsidRPr="00CA453B">
        <w:rPr>
          <w:rFonts w:ascii="Arial" w:eastAsia="Times New Roman" w:hAnsi="Arial" w:cs="Arial"/>
        </w:rPr>
        <w:t xml:space="preserve"> adequações e alterações, quando necessárias, a serem realizadas pelas secretarias nos Documentos de Formalização de Demandas (DFD); </w:t>
      </w:r>
    </w:p>
    <w:p w14:paraId="7FC73942"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18EC99C8"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IV-</w:t>
      </w:r>
      <w:r w:rsidRPr="00CA453B">
        <w:rPr>
          <w:rFonts w:ascii="Arial" w:eastAsia="Times New Roman" w:hAnsi="Arial" w:cs="Arial"/>
        </w:rPr>
        <w:t xml:space="preserve"> </w:t>
      </w:r>
      <w:proofErr w:type="gramStart"/>
      <w:r w:rsidRPr="00CA453B">
        <w:rPr>
          <w:rFonts w:ascii="Arial" w:eastAsia="Times New Roman" w:hAnsi="Arial" w:cs="Arial"/>
        </w:rPr>
        <w:t>elaboração</w:t>
      </w:r>
      <w:proofErr w:type="gramEnd"/>
      <w:r w:rsidRPr="00CA453B">
        <w:rPr>
          <w:rFonts w:ascii="Arial" w:eastAsia="Times New Roman" w:hAnsi="Arial" w:cs="Arial"/>
        </w:rPr>
        <w:t xml:space="preserve"> da Minuta do Plano de Contratações Anual (PCA) pela comissão de planejamento; </w:t>
      </w:r>
    </w:p>
    <w:p w14:paraId="47D44A6C"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3637F6FD"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V</w:t>
      </w:r>
      <w:proofErr w:type="gramStart"/>
      <w:r w:rsidRPr="00CA453B">
        <w:rPr>
          <w:rFonts w:ascii="Arial" w:eastAsia="Times New Roman" w:hAnsi="Arial" w:cs="Arial"/>
          <w:b/>
        </w:rPr>
        <w:t>-</w:t>
      </w:r>
      <w:r w:rsidRPr="00CA453B">
        <w:rPr>
          <w:rFonts w:ascii="Arial" w:eastAsia="Times New Roman" w:hAnsi="Arial" w:cs="Arial"/>
        </w:rPr>
        <w:t xml:space="preserve">  análise</w:t>
      </w:r>
      <w:proofErr w:type="gramEnd"/>
      <w:r w:rsidRPr="00CA453B">
        <w:rPr>
          <w:rFonts w:ascii="Arial" w:eastAsia="Times New Roman" w:hAnsi="Arial" w:cs="Arial"/>
        </w:rPr>
        <w:t xml:space="preserve"> do Plano de Contratações Anual (PCA) pela autoridade competente; </w:t>
      </w:r>
    </w:p>
    <w:p w14:paraId="1C0B1504"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7031EA68"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VI –</w:t>
      </w:r>
      <w:r w:rsidRPr="00CA453B">
        <w:rPr>
          <w:rFonts w:ascii="Arial" w:eastAsia="Times New Roman" w:hAnsi="Arial" w:cs="Arial"/>
        </w:rPr>
        <w:t xml:space="preserve"> </w:t>
      </w:r>
      <w:proofErr w:type="gramStart"/>
      <w:r w:rsidRPr="00CA453B">
        <w:rPr>
          <w:rFonts w:ascii="Arial" w:eastAsia="Times New Roman" w:hAnsi="Arial" w:cs="Arial"/>
        </w:rPr>
        <w:t>adequações</w:t>
      </w:r>
      <w:proofErr w:type="gramEnd"/>
      <w:r w:rsidRPr="00CA453B">
        <w:rPr>
          <w:rFonts w:ascii="Arial" w:eastAsia="Times New Roman" w:hAnsi="Arial" w:cs="Arial"/>
        </w:rPr>
        <w:t xml:space="preserve">, quando necessárias, e elaboração definitiva do Plano Anual de Contratações (PCA) pela comissão de planejamento. </w:t>
      </w:r>
    </w:p>
    <w:p w14:paraId="45FA7B36"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3555A1F5"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VII-</w:t>
      </w:r>
      <w:r w:rsidRPr="00CA453B">
        <w:rPr>
          <w:rFonts w:ascii="Arial" w:eastAsia="Times New Roman" w:hAnsi="Arial" w:cs="Arial"/>
        </w:rPr>
        <w:t xml:space="preserve"> aprovação final do Plano de Contratações Anual (PCA) definitivo pela autoridade competente.</w:t>
      </w:r>
    </w:p>
    <w:p w14:paraId="3132F797" w14:textId="77777777" w:rsidR="00A5402C" w:rsidRPr="00CA453B" w:rsidRDefault="00A5402C" w:rsidP="00CA453B">
      <w:pPr>
        <w:pStyle w:val="NormalWeb"/>
        <w:spacing w:after="0" w:line="276" w:lineRule="auto"/>
        <w:jc w:val="both"/>
        <w:rPr>
          <w:rFonts w:ascii="Arial" w:eastAsia="Times New Roman" w:hAnsi="Arial" w:cs="Arial"/>
        </w:rPr>
      </w:pPr>
    </w:p>
    <w:p w14:paraId="0B512F8E"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2º</w:t>
      </w:r>
      <w:r w:rsidRPr="00CA453B">
        <w:rPr>
          <w:rFonts w:ascii="Arial" w:eastAsia="Times New Roman" w:hAnsi="Arial" w:cs="Arial"/>
        </w:rPr>
        <w:t xml:space="preserve"> A comissão de planejamento poderá solicitar a qualquer tempo auxílio do controle interno, setor jurídico ou profissionais técnicos com conhecimento compatível ao objeto. </w:t>
      </w:r>
    </w:p>
    <w:p w14:paraId="449A09F1" w14:textId="77777777" w:rsidR="00A5402C" w:rsidRPr="00CA453B" w:rsidRDefault="00A5402C" w:rsidP="00CA453B">
      <w:pPr>
        <w:pStyle w:val="NormalWeb"/>
        <w:spacing w:after="0" w:line="276" w:lineRule="auto"/>
        <w:jc w:val="both"/>
        <w:rPr>
          <w:rFonts w:ascii="Arial" w:eastAsia="Times New Roman" w:hAnsi="Arial" w:cs="Arial"/>
          <w:b/>
        </w:rPr>
      </w:pPr>
    </w:p>
    <w:p w14:paraId="647C3498"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3º</w:t>
      </w:r>
      <w:r w:rsidRPr="00CA453B">
        <w:rPr>
          <w:rFonts w:ascii="Arial" w:eastAsia="Times New Roman" w:hAnsi="Arial" w:cs="Arial"/>
        </w:rPr>
        <w:t xml:space="preserve"> O Plano de Contratações Anual (PCA), quando elaborado, será preferencialmente definido até o dia trinta e um de março do ano anterior ao ano de sua execução, haja vista o prazo para envio da Lei de Diretrizes Orçamentárias – LDO ao poder legislativo.</w:t>
      </w:r>
    </w:p>
    <w:p w14:paraId="0BFAA774" w14:textId="77777777" w:rsidR="00A5402C" w:rsidRPr="00CA453B" w:rsidRDefault="00A5402C" w:rsidP="00CA453B">
      <w:pPr>
        <w:pStyle w:val="NormalWeb"/>
        <w:spacing w:after="0" w:line="276" w:lineRule="auto"/>
        <w:jc w:val="both"/>
        <w:rPr>
          <w:rFonts w:ascii="Arial" w:eastAsia="Times New Roman" w:hAnsi="Arial" w:cs="Arial"/>
        </w:rPr>
      </w:pPr>
    </w:p>
    <w:p w14:paraId="29F6C6C3"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4º</w:t>
      </w:r>
      <w:r w:rsidRPr="00CA453B">
        <w:rPr>
          <w:rFonts w:ascii="Arial" w:eastAsia="Times New Roman" w:hAnsi="Arial" w:cs="Arial"/>
        </w:rPr>
        <w:t xml:space="preserve"> Após a elaboração definitiva do Plano de Contratações Anual (PCA) a comissão de planejamento deverá divulgar e manter seu texto de forma integral no site oficial do órgão, bem como suas possíveis e eventuais alterações. </w:t>
      </w:r>
    </w:p>
    <w:p w14:paraId="7B33F476" w14:textId="77777777" w:rsidR="00A5402C" w:rsidRPr="00CA453B" w:rsidRDefault="00A5402C" w:rsidP="00CA453B">
      <w:pPr>
        <w:pStyle w:val="NormalWeb"/>
        <w:spacing w:after="0" w:line="276" w:lineRule="auto"/>
        <w:jc w:val="both"/>
        <w:rPr>
          <w:rFonts w:ascii="Arial" w:eastAsia="Times New Roman" w:hAnsi="Arial" w:cs="Arial"/>
        </w:rPr>
      </w:pPr>
    </w:p>
    <w:p w14:paraId="133659F7"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5º</w:t>
      </w:r>
      <w:r w:rsidRPr="00CA453B">
        <w:rPr>
          <w:rFonts w:ascii="Arial" w:eastAsia="Times New Roman" w:hAnsi="Arial" w:cs="Arial"/>
        </w:rPr>
        <w:t xml:space="preserve"> O Plano de Contratações Anual (PCA) poderá ser revisado e alterado por meio de inclusão, exclusão ou redimensionamento, desde que devidamente justificado e aprovado formalmente pela autoridade competente. </w:t>
      </w:r>
    </w:p>
    <w:p w14:paraId="27261F64" w14:textId="77777777" w:rsidR="00A5402C" w:rsidRPr="00CA453B" w:rsidRDefault="00A5402C" w:rsidP="00CA453B">
      <w:pPr>
        <w:pStyle w:val="NormalWeb"/>
        <w:spacing w:after="0" w:line="276" w:lineRule="auto"/>
        <w:jc w:val="both"/>
        <w:rPr>
          <w:rFonts w:ascii="Arial" w:eastAsia="Times New Roman" w:hAnsi="Arial" w:cs="Arial"/>
        </w:rPr>
      </w:pPr>
    </w:p>
    <w:p w14:paraId="7C8EFDD1"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lastRenderedPageBreak/>
        <w:t>§ 6º</w:t>
      </w:r>
      <w:r w:rsidRPr="00CA453B">
        <w:rPr>
          <w:rFonts w:ascii="Arial" w:eastAsia="Times New Roman" w:hAnsi="Arial" w:cs="Arial"/>
        </w:rPr>
        <w:t xml:space="preserve"> O Plano de Contratações Anual (PCA) não tem caráter restritivo, podendo o órgão realizar contratações adicionais não previstas em seu texto, nos termos da legislação vigente. </w:t>
      </w:r>
    </w:p>
    <w:p w14:paraId="14AC2780" w14:textId="77777777" w:rsidR="00A5402C" w:rsidRPr="00CA453B" w:rsidRDefault="00A5402C" w:rsidP="00CA453B">
      <w:pPr>
        <w:pStyle w:val="NormalWeb"/>
        <w:spacing w:after="0" w:line="276" w:lineRule="auto"/>
        <w:jc w:val="both"/>
        <w:rPr>
          <w:rFonts w:ascii="Arial" w:eastAsia="Times New Roman" w:hAnsi="Arial" w:cs="Arial"/>
        </w:rPr>
      </w:pPr>
    </w:p>
    <w:p w14:paraId="2B74149F"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7º</w:t>
      </w:r>
      <w:r w:rsidRPr="00CA453B">
        <w:rPr>
          <w:rFonts w:ascii="Arial" w:eastAsia="Times New Roman" w:hAnsi="Arial" w:cs="Arial"/>
        </w:rPr>
        <w:t xml:space="preserve"> O Poder legislativo e os demais órgãos, quando aderirem a este Decreto, deverão estipular o responsável pela condução da elaboração do Plano de Contratações Anual (PCA) em conformidade com sua estrutura operacional. </w:t>
      </w:r>
    </w:p>
    <w:p w14:paraId="1F47D74E" w14:textId="77777777" w:rsidR="00A5402C" w:rsidRPr="00CA453B" w:rsidRDefault="00A5402C" w:rsidP="00CA453B">
      <w:pPr>
        <w:pStyle w:val="NormalWeb"/>
        <w:spacing w:after="0" w:line="276" w:lineRule="auto"/>
        <w:jc w:val="both"/>
        <w:rPr>
          <w:rFonts w:ascii="Arial" w:eastAsia="Times New Roman" w:hAnsi="Arial" w:cs="Arial"/>
          <w:b/>
        </w:rPr>
      </w:pPr>
    </w:p>
    <w:p w14:paraId="221B8003" w14:textId="77777777" w:rsidR="00A5402C" w:rsidRPr="00CA453B" w:rsidRDefault="00A5402C" w:rsidP="00CA453B">
      <w:pPr>
        <w:pStyle w:val="NormalWeb"/>
        <w:spacing w:after="0" w:line="276" w:lineRule="auto"/>
        <w:jc w:val="both"/>
        <w:rPr>
          <w:rFonts w:ascii="Arial" w:eastAsia="Times New Roman" w:hAnsi="Arial" w:cs="Arial"/>
        </w:rPr>
      </w:pPr>
      <w:r w:rsidRPr="00CA453B">
        <w:rPr>
          <w:rFonts w:ascii="Arial" w:eastAsia="Times New Roman" w:hAnsi="Arial" w:cs="Arial"/>
          <w:b/>
        </w:rPr>
        <w:t xml:space="preserve">Art. 15 </w:t>
      </w:r>
      <w:r w:rsidRPr="00CA453B">
        <w:rPr>
          <w:rFonts w:ascii="Arial" w:eastAsia="Times New Roman" w:hAnsi="Arial" w:cs="Arial"/>
        </w:rPr>
        <w:t>Ao elaborar o Plano de Contratações Anual (PCA), a comissão de planejamento deverá priorizar:</w:t>
      </w:r>
    </w:p>
    <w:p w14:paraId="140AC12B"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7BA14C6F"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w:t>
      </w:r>
      <w:r w:rsidRPr="00CA453B">
        <w:rPr>
          <w:rFonts w:ascii="Arial" w:eastAsia="Times New Roman" w:hAnsi="Arial" w:cs="Arial"/>
        </w:rPr>
        <w:t xml:space="preserve"> </w:t>
      </w:r>
      <w:proofErr w:type="gramStart"/>
      <w:r w:rsidRPr="00CA453B">
        <w:rPr>
          <w:rFonts w:ascii="Arial" w:eastAsia="Times New Roman" w:hAnsi="Arial" w:cs="Arial"/>
        </w:rPr>
        <w:t>a</w:t>
      </w:r>
      <w:proofErr w:type="gramEnd"/>
      <w:r w:rsidRPr="00CA453B">
        <w:rPr>
          <w:rFonts w:ascii="Arial" w:eastAsia="Times New Roman" w:hAnsi="Arial" w:cs="Arial"/>
        </w:rPr>
        <w:t xml:space="preserve"> centralização de objetos de mesma natureza;</w:t>
      </w:r>
    </w:p>
    <w:p w14:paraId="75FE38E7" w14:textId="77777777" w:rsidR="00A5402C" w:rsidRPr="00CA453B" w:rsidRDefault="00A5402C" w:rsidP="00CA453B">
      <w:pPr>
        <w:pStyle w:val="NormalWeb"/>
        <w:spacing w:after="0" w:line="276" w:lineRule="auto"/>
        <w:jc w:val="both"/>
        <w:rPr>
          <w:rFonts w:ascii="Arial" w:eastAsia="Times New Roman" w:hAnsi="Arial" w:cs="Arial"/>
        </w:rPr>
      </w:pPr>
    </w:p>
    <w:p w14:paraId="34D9FC6A"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II-</w:t>
      </w:r>
      <w:r w:rsidRPr="00CA453B">
        <w:rPr>
          <w:rFonts w:ascii="Arial" w:eastAsia="Times New Roman" w:hAnsi="Arial" w:cs="Arial"/>
        </w:rPr>
        <w:t xml:space="preserve"> </w:t>
      </w:r>
      <w:proofErr w:type="gramStart"/>
      <w:r w:rsidRPr="00CA453B">
        <w:rPr>
          <w:rFonts w:ascii="Arial" w:eastAsia="Times New Roman" w:hAnsi="Arial" w:cs="Arial"/>
        </w:rPr>
        <w:t>a</w:t>
      </w:r>
      <w:proofErr w:type="gramEnd"/>
      <w:r w:rsidRPr="00CA453B">
        <w:rPr>
          <w:rFonts w:ascii="Arial" w:eastAsia="Times New Roman" w:hAnsi="Arial" w:cs="Arial"/>
        </w:rPr>
        <w:t xml:space="preserve"> utilização de especificações dos quantitativos constantes nas embalagens, unidades de medida, formatos de apresentação e demais especificações dos produtos de maneira universal e flexível, para que o mesmo produto possa ser utilizado pelo maior número de secretarias possível, desde que não interfira na economicidade obtida, bem como na sua utilização final;</w:t>
      </w:r>
    </w:p>
    <w:p w14:paraId="29B54A26"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2AEA4CE7"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III-</w:t>
      </w:r>
      <w:r w:rsidRPr="00CA453B">
        <w:rPr>
          <w:rFonts w:ascii="Arial" w:eastAsia="Times New Roman" w:hAnsi="Arial" w:cs="Arial"/>
        </w:rPr>
        <w:t xml:space="preserve"> a utilização, quando possível, do catálogo eletrônico de padronização de compras, serviços e obras, admitida a adoção do catálogo do Poder Executivo Federal. </w:t>
      </w:r>
    </w:p>
    <w:p w14:paraId="7994FD20"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63BFB234"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IV-</w:t>
      </w:r>
      <w:r w:rsidRPr="00CA453B">
        <w:rPr>
          <w:rFonts w:ascii="Arial" w:eastAsia="Times New Roman" w:hAnsi="Arial" w:cs="Arial"/>
        </w:rPr>
        <w:t xml:space="preserve"> </w:t>
      </w:r>
      <w:proofErr w:type="gramStart"/>
      <w:r w:rsidRPr="00CA453B">
        <w:rPr>
          <w:rFonts w:ascii="Arial" w:eastAsia="Times New Roman" w:hAnsi="Arial" w:cs="Arial"/>
        </w:rPr>
        <w:t>a</w:t>
      </w:r>
      <w:proofErr w:type="gramEnd"/>
      <w:r w:rsidRPr="00CA453B">
        <w:rPr>
          <w:rFonts w:ascii="Arial" w:eastAsia="Times New Roman" w:hAnsi="Arial" w:cs="Arial"/>
        </w:rPr>
        <w:t xml:space="preserve"> adoção de condições de aquisição semelhantes às do setor privado; </w:t>
      </w:r>
    </w:p>
    <w:p w14:paraId="4C245F37"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2A659128"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V-</w:t>
      </w:r>
      <w:r w:rsidRPr="00CA453B">
        <w:rPr>
          <w:rFonts w:ascii="Arial" w:eastAsia="Times New Roman" w:hAnsi="Arial" w:cs="Arial"/>
        </w:rPr>
        <w:t xml:space="preserve"> </w:t>
      </w:r>
      <w:proofErr w:type="gramStart"/>
      <w:r w:rsidRPr="00CA453B">
        <w:rPr>
          <w:rFonts w:ascii="Arial" w:eastAsia="Times New Roman" w:hAnsi="Arial" w:cs="Arial"/>
        </w:rPr>
        <w:t>a</w:t>
      </w:r>
      <w:proofErr w:type="gramEnd"/>
      <w:r w:rsidRPr="00CA453B">
        <w:rPr>
          <w:rFonts w:ascii="Arial" w:eastAsia="Times New Roman" w:hAnsi="Arial" w:cs="Arial"/>
        </w:rPr>
        <w:t xml:space="preserve"> utilização de especificações que venham a incentivar a inovação e o desenvolvimento nacional sustentável;</w:t>
      </w:r>
    </w:p>
    <w:p w14:paraId="157E6CA6"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2E1AC9DD"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VI-</w:t>
      </w:r>
      <w:r w:rsidRPr="00CA453B">
        <w:rPr>
          <w:rFonts w:ascii="Arial" w:eastAsia="Times New Roman" w:hAnsi="Arial" w:cs="Arial"/>
        </w:rPr>
        <w:t xml:space="preserve"> </w:t>
      </w:r>
      <w:proofErr w:type="gramStart"/>
      <w:r w:rsidRPr="00CA453B">
        <w:rPr>
          <w:rFonts w:ascii="Arial" w:eastAsia="Times New Roman" w:hAnsi="Arial" w:cs="Arial"/>
        </w:rPr>
        <w:t>a</w:t>
      </w:r>
      <w:proofErr w:type="gramEnd"/>
      <w:r w:rsidRPr="00CA453B">
        <w:rPr>
          <w:rFonts w:ascii="Arial" w:eastAsia="Times New Roman" w:hAnsi="Arial" w:cs="Arial"/>
        </w:rPr>
        <w:t xml:space="preserve"> utilização de especificações que considerem todo o ciclo de vida do objeto, de forma a gerar o resultado da contratação mais vantajosa para administração.</w:t>
      </w:r>
    </w:p>
    <w:p w14:paraId="54BEE78B"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3AC5AB8B"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xml:space="preserve">VIII- </w:t>
      </w:r>
      <w:r w:rsidRPr="00CA453B">
        <w:rPr>
          <w:rFonts w:ascii="Arial" w:eastAsia="Times New Roman" w:hAnsi="Arial" w:cs="Arial"/>
        </w:rPr>
        <w:t>a promoção do desenvolvimento local e regional, e o incentivo aos Microempreendedores Individuais – MEI, as Microempresas – ME e Empresas de Pequeno Porte – EPP, nos termos previstos na Lei Complementar nº 123;</w:t>
      </w:r>
    </w:p>
    <w:p w14:paraId="4C52CA7D" w14:textId="77777777" w:rsidR="00A5402C" w:rsidRPr="00CA453B" w:rsidRDefault="00A5402C" w:rsidP="00CA453B">
      <w:pPr>
        <w:pStyle w:val="NormalWeb"/>
        <w:spacing w:after="0" w:line="276" w:lineRule="auto"/>
        <w:jc w:val="both"/>
        <w:rPr>
          <w:rFonts w:ascii="Arial" w:eastAsia="Times New Roman" w:hAnsi="Arial" w:cs="Arial"/>
        </w:rPr>
      </w:pPr>
    </w:p>
    <w:p w14:paraId="1F2EF2D5" w14:textId="77777777" w:rsidR="00A5402C" w:rsidRPr="00CA453B" w:rsidRDefault="00A5402C" w:rsidP="00CA453B">
      <w:pPr>
        <w:pStyle w:val="NormalWeb"/>
        <w:spacing w:after="0" w:line="276" w:lineRule="auto"/>
        <w:jc w:val="both"/>
        <w:rPr>
          <w:rFonts w:ascii="Arial" w:eastAsia="Times New Roman" w:hAnsi="Arial" w:cs="Arial"/>
        </w:rPr>
      </w:pPr>
      <w:r w:rsidRPr="00CA453B">
        <w:rPr>
          <w:rFonts w:ascii="Arial" w:eastAsia="Times New Roman" w:hAnsi="Arial" w:cs="Arial"/>
          <w:b/>
        </w:rPr>
        <w:t xml:space="preserve">Art. 16 </w:t>
      </w:r>
      <w:r w:rsidRPr="00CA453B">
        <w:rPr>
          <w:rFonts w:ascii="Arial" w:eastAsia="Times New Roman" w:hAnsi="Arial" w:cs="Arial"/>
        </w:rPr>
        <w:t xml:space="preserve">O Plano de Contratações Anual (PCA) deverá conter no mínimo:  </w:t>
      </w:r>
    </w:p>
    <w:p w14:paraId="67268B8D"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4CC48693"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w:t>
      </w:r>
      <w:r w:rsidRPr="00CA453B">
        <w:rPr>
          <w:rFonts w:ascii="Arial" w:eastAsia="Times New Roman" w:hAnsi="Arial" w:cs="Arial"/>
        </w:rPr>
        <w:t xml:space="preserve"> </w:t>
      </w:r>
      <w:proofErr w:type="gramStart"/>
      <w:r w:rsidRPr="00CA453B">
        <w:rPr>
          <w:rFonts w:ascii="Arial" w:eastAsia="Times New Roman" w:hAnsi="Arial" w:cs="Arial"/>
        </w:rPr>
        <w:t>indicação</w:t>
      </w:r>
      <w:proofErr w:type="gramEnd"/>
      <w:r w:rsidRPr="00CA453B">
        <w:rPr>
          <w:rFonts w:ascii="Arial" w:eastAsia="Times New Roman" w:hAnsi="Arial" w:cs="Arial"/>
        </w:rPr>
        <w:t xml:space="preserve"> dos procedimentos a serem realizados contendo a descrição sucinta de cada item a ser adquirido ou contratado;</w:t>
      </w:r>
    </w:p>
    <w:p w14:paraId="2A6B93E3"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7C15472C"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II</w:t>
      </w:r>
      <w:proofErr w:type="gramStart"/>
      <w:r w:rsidRPr="00CA453B">
        <w:rPr>
          <w:rFonts w:ascii="Arial" w:eastAsia="Times New Roman" w:hAnsi="Arial" w:cs="Arial"/>
          <w:b/>
        </w:rPr>
        <w:t>-</w:t>
      </w:r>
      <w:r w:rsidRPr="00CA453B">
        <w:rPr>
          <w:rFonts w:ascii="Arial" w:eastAsia="Times New Roman" w:hAnsi="Arial" w:cs="Arial"/>
        </w:rPr>
        <w:t xml:space="preserve">  unidade</w:t>
      </w:r>
      <w:proofErr w:type="gramEnd"/>
      <w:r w:rsidRPr="00CA453B">
        <w:rPr>
          <w:rFonts w:ascii="Arial" w:eastAsia="Times New Roman" w:hAnsi="Arial" w:cs="Arial"/>
        </w:rPr>
        <w:t xml:space="preserve"> de medida de cada item a ser adquirido ou contratado;</w:t>
      </w:r>
    </w:p>
    <w:p w14:paraId="57586FC6"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76C4E474"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III-</w:t>
      </w:r>
      <w:r w:rsidRPr="00CA453B">
        <w:rPr>
          <w:rFonts w:ascii="Arial" w:eastAsia="Times New Roman" w:hAnsi="Arial" w:cs="Arial"/>
        </w:rPr>
        <w:t xml:space="preserve"> quantidade estimada de cada item a ser adquirido ou contratado, especificando a quantidade solicitada por cada secretaria e nos casos de itens adquiridos rotineiramente, o quantitativo mensal estimado para execução, por secretária; </w:t>
      </w:r>
    </w:p>
    <w:p w14:paraId="314FB7A5"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lastRenderedPageBreak/>
        <w:t>IV-</w:t>
      </w:r>
      <w:r w:rsidRPr="00CA453B">
        <w:rPr>
          <w:rFonts w:ascii="Arial" w:eastAsia="Times New Roman" w:hAnsi="Arial" w:cs="Arial"/>
        </w:rPr>
        <w:t xml:space="preserve"> </w:t>
      </w:r>
      <w:proofErr w:type="gramStart"/>
      <w:r w:rsidRPr="00CA453B">
        <w:rPr>
          <w:rFonts w:ascii="Arial" w:eastAsia="Times New Roman" w:hAnsi="Arial" w:cs="Arial"/>
        </w:rPr>
        <w:t>justificativa</w:t>
      </w:r>
      <w:proofErr w:type="gramEnd"/>
      <w:r w:rsidRPr="00CA453B">
        <w:rPr>
          <w:rFonts w:ascii="Arial" w:eastAsia="Times New Roman" w:hAnsi="Arial" w:cs="Arial"/>
        </w:rPr>
        <w:t xml:space="preserve"> para aquisição ou contratação, em conformidade com a apresentada pelas secretarias requisitantes nos documentos de formalização de demanda;</w:t>
      </w:r>
    </w:p>
    <w:p w14:paraId="5A44FEE5"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23F37BBF"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V-</w:t>
      </w:r>
      <w:r w:rsidRPr="00CA453B">
        <w:rPr>
          <w:rFonts w:ascii="Arial" w:eastAsia="Times New Roman" w:hAnsi="Arial" w:cs="Arial"/>
        </w:rPr>
        <w:t xml:space="preserve"> </w:t>
      </w:r>
      <w:proofErr w:type="gramStart"/>
      <w:r w:rsidRPr="00CA453B">
        <w:rPr>
          <w:rFonts w:ascii="Arial" w:eastAsia="Times New Roman" w:hAnsi="Arial" w:cs="Arial"/>
        </w:rPr>
        <w:t>locais e prazos</w:t>
      </w:r>
      <w:proofErr w:type="gramEnd"/>
      <w:r w:rsidRPr="00CA453B">
        <w:rPr>
          <w:rFonts w:ascii="Arial" w:eastAsia="Times New Roman" w:hAnsi="Arial" w:cs="Arial"/>
        </w:rPr>
        <w:t xml:space="preserve"> de entrega dos produtos e/ou execução; </w:t>
      </w:r>
    </w:p>
    <w:p w14:paraId="4EDF1F15"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60B85A85"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VI –</w:t>
      </w:r>
      <w:r w:rsidRPr="00CA453B">
        <w:rPr>
          <w:rFonts w:ascii="Arial" w:eastAsia="Times New Roman" w:hAnsi="Arial" w:cs="Arial"/>
        </w:rPr>
        <w:t xml:space="preserve"> </w:t>
      </w:r>
      <w:proofErr w:type="gramStart"/>
      <w:r w:rsidRPr="00CA453B">
        <w:rPr>
          <w:rFonts w:ascii="Arial" w:eastAsia="Times New Roman" w:hAnsi="Arial" w:cs="Arial"/>
        </w:rPr>
        <w:t>datas</w:t>
      </w:r>
      <w:proofErr w:type="gramEnd"/>
      <w:r w:rsidRPr="00CA453B">
        <w:rPr>
          <w:rFonts w:ascii="Arial" w:eastAsia="Times New Roman" w:hAnsi="Arial" w:cs="Arial"/>
        </w:rPr>
        <w:t xml:space="preserve"> previstas para concretização da compra ou contratação;</w:t>
      </w:r>
    </w:p>
    <w:p w14:paraId="1B757DC1" w14:textId="77777777" w:rsidR="00A5402C" w:rsidRPr="00CA453B" w:rsidRDefault="00A5402C" w:rsidP="00CA453B">
      <w:pPr>
        <w:pStyle w:val="NormalWeb"/>
        <w:spacing w:after="0" w:line="276" w:lineRule="auto"/>
        <w:ind w:firstLine="708"/>
        <w:jc w:val="both"/>
        <w:rPr>
          <w:rFonts w:ascii="Arial" w:eastAsia="Times New Roman" w:hAnsi="Arial" w:cs="Arial"/>
          <w:b/>
        </w:rPr>
      </w:pPr>
    </w:p>
    <w:p w14:paraId="05661C00"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VII-</w:t>
      </w:r>
      <w:r w:rsidRPr="00CA453B">
        <w:rPr>
          <w:rFonts w:ascii="Arial" w:eastAsia="Times New Roman" w:hAnsi="Arial" w:cs="Arial"/>
        </w:rPr>
        <w:t xml:space="preserve"> indicação de quais objetos possuem vinculação ou dependência de outro objeto necessário para sua execução;</w:t>
      </w:r>
    </w:p>
    <w:p w14:paraId="394CD908"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542EE81D"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VIII –</w:t>
      </w:r>
      <w:r w:rsidRPr="00CA453B">
        <w:rPr>
          <w:rFonts w:ascii="Arial" w:eastAsia="Times New Roman" w:hAnsi="Arial" w:cs="Arial"/>
        </w:rPr>
        <w:t xml:space="preserve"> ordem de prioridade dos procedimentos a serem realizados, considerando a natureza do objeto pretendido e a demanda apresentada pelas secretarias requisitantes.</w:t>
      </w:r>
    </w:p>
    <w:p w14:paraId="268B8311"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512FF78B"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IX –</w:t>
      </w:r>
      <w:r w:rsidRPr="00CA453B">
        <w:rPr>
          <w:rFonts w:ascii="Arial" w:eastAsia="Times New Roman" w:hAnsi="Arial" w:cs="Arial"/>
        </w:rPr>
        <w:t xml:space="preserve"> </w:t>
      </w:r>
      <w:proofErr w:type="gramStart"/>
      <w:r w:rsidRPr="00CA453B">
        <w:rPr>
          <w:rFonts w:ascii="Arial" w:eastAsia="Times New Roman" w:hAnsi="Arial" w:cs="Arial"/>
        </w:rPr>
        <w:t>estimativa</w:t>
      </w:r>
      <w:proofErr w:type="gramEnd"/>
      <w:r w:rsidRPr="00CA453B">
        <w:rPr>
          <w:rFonts w:ascii="Arial" w:eastAsia="Times New Roman" w:hAnsi="Arial" w:cs="Arial"/>
        </w:rPr>
        <w:t xml:space="preserve"> preliminar de valor, a qual não será necessariamente utilizada como parâmetro durante a fase preparatória do certame, haja vista o interregno de tempo entre a elaboração do Plano de Contratações Anual (PCA) e o processo licitatório;</w:t>
      </w:r>
    </w:p>
    <w:p w14:paraId="38387D91"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6A35F6FE"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X-</w:t>
      </w:r>
      <w:r w:rsidRPr="00CA453B">
        <w:rPr>
          <w:rFonts w:ascii="Arial" w:eastAsia="Times New Roman" w:hAnsi="Arial" w:cs="Arial"/>
        </w:rPr>
        <w:t xml:space="preserve"> </w:t>
      </w:r>
      <w:proofErr w:type="gramStart"/>
      <w:r w:rsidRPr="00CA453B">
        <w:rPr>
          <w:rFonts w:ascii="Arial" w:eastAsia="Times New Roman" w:hAnsi="Arial" w:cs="Arial"/>
        </w:rPr>
        <w:t>estudo</w:t>
      </w:r>
      <w:proofErr w:type="gramEnd"/>
      <w:r w:rsidRPr="00CA453B">
        <w:rPr>
          <w:rFonts w:ascii="Arial" w:eastAsia="Times New Roman" w:hAnsi="Arial" w:cs="Arial"/>
        </w:rPr>
        <w:t xml:space="preserve"> Técnico Preliminar – ETP que subsidiou a escolha da solução a ser contratada;</w:t>
      </w:r>
    </w:p>
    <w:p w14:paraId="33516DE1"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55F11107"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XI-</w:t>
      </w:r>
      <w:r w:rsidRPr="00CA453B">
        <w:rPr>
          <w:rFonts w:ascii="Arial" w:eastAsia="Times New Roman" w:hAnsi="Arial" w:cs="Arial"/>
        </w:rPr>
        <w:t xml:space="preserve"> os contratos e/ou atas de registro de preços que poderão ser prorrogados, caso se enquadrem nas condições legais; </w:t>
      </w:r>
    </w:p>
    <w:p w14:paraId="1C270D8A"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213F325D"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XII –</w:t>
      </w:r>
      <w:r w:rsidRPr="00CA453B">
        <w:rPr>
          <w:rFonts w:ascii="Arial" w:eastAsia="Times New Roman" w:hAnsi="Arial" w:cs="Arial"/>
        </w:rPr>
        <w:t xml:space="preserve"> quando cabível, os processos cujo contratos e/ou atas de registro de preços que não serão prorrogados, ou seja, os que serão extintos.</w:t>
      </w:r>
    </w:p>
    <w:p w14:paraId="107BDB5A" w14:textId="77777777" w:rsidR="00A5402C" w:rsidRPr="00CA453B" w:rsidRDefault="00A5402C" w:rsidP="00CA453B">
      <w:pPr>
        <w:pStyle w:val="NormalWeb"/>
        <w:spacing w:after="0" w:line="276" w:lineRule="auto"/>
        <w:jc w:val="both"/>
        <w:rPr>
          <w:rFonts w:ascii="Arial" w:hAnsi="Arial" w:cs="Arial"/>
          <w:color w:val="000000"/>
        </w:rPr>
      </w:pPr>
    </w:p>
    <w:p w14:paraId="7A9ABCB2"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1º</w:t>
      </w:r>
      <w:r w:rsidRPr="00CA453B">
        <w:rPr>
          <w:rFonts w:ascii="Arial" w:eastAsia="Times New Roman" w:hAnsi="Arial" w:cs="Arial"/>
        </w:rPr>
        <w:t xml:space="preserve"> O estudo técnico preliminar a que se refere o inciso X do </w:t>
      </w:r>
      <w:r w:rsidRPr="00CA453B">
        <w:rPr>
          <w:rFonts w:ascii="Arial" w:eastAsia="Times New Roman" w:hAnsi="Arial" w:cs="Arial"/>
          <w:bCs/>
        </w:rPr>
        <w:t>artigo anterior,</w:t>
      </w:r>
      <w:r w:rsidRPr="00CA453B">
        <w:rPr>
          <w:rFonts w:ascii="Arial" w:eastAsia="Times New Roman" w:hAnsi="Arial" w:cs="Arial"/>
        </w:rPr>
        <w:t xml:space="preserve"> deverá evidenciar o problema a ser resolvido e a sua melhor solução, de modo a permitir a avaliação da viabilidade técnica e econômica da contratação, e conterá os seguintes elementos:</w:t>
      </w:r>
    </w:p>
    <w:p w14:paraId="1D45F0ED" w14:textId="77777777" w:rsidR="00A5402C" w:rsidRPr="00CA453B" w:rsidRDefault="00A5402C" w:rsidP="00CA453B">
      <w:pPr>
        <w:pStyle w:val="NormalWeb"/>
        <w:spacing w:after="0" w:line="276" w:lineRule="auto"/>
        <w:ind w:firstLine="708"/>
        <w:jc w:val="both"/>
        <w:rPr>
          <w:rFonts w:ascii="Arial" w:eastAsia="Times New Roman" w:hAnsi="Arial" w:cs="Arial"/>
          <w:b/>
        </w:rPr>
      </w:pPr>
      <w:bookmarkStart w:id="48" w:name="art18§1i"/>
      <w:bookmarkEnd w:id="48"/>
    </w:p>
    <w:p w14:paraId="1F387C1B"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 -</w:t>
      </w:r>
      <w:r w:rsidRPr="00CA453B">
        <w:rPr>
          <w:rFonts w:ascii="Arial" w:eastAsia="Times New Roman" w:hAnsi="Arial" w:cs="Arial"/>
        </w:rPr>
        <w:t xml:space="preserve"> Descrição da necessidade da contratação, considerado o problema a ser resolvido sob a perspectiva do interesse público;</w:t>
      </w:r>
    </w:p>
    <w:p w14:paraId="54FDE0A3" w14:textId="77777777" w:rsidR="00A5402C" w:rsidRPr="00CA453B" w:rsidRDefault="00A5402C" w:rsidP="00CA453B">
      <w:pPr>
        <w:pStyle w:val="NormalWeb"/>
        <w:spacing w:after="0" w:line="276" w:lineRule="auto"/>
        <w:jc w:val="both"/>
        <w:rPr>
          <w:rFonts w:ascii="Arial" w:eastAsia="Times New Roman" w:hAnsi="Arial" w:cs="Arial"/>
        </w:rPr>
      </w:pPr>
      <w:bookmarkStart w:id="49" w:name="art18§1ii"/>
      <w:bookmarkEnd w:id="49"/>
    </w:p>
    <w:p w14:paraId="2A9FBC56"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II -</w:t>
      </w:r>
      <w:r w:rsidRPr="00CA453B">
        <w:rPr>
          <w:rFonts w:ascii="Arial" w:eastAsia="Times New Roman" w:hAnsi="Arial" w:cs="Arial"/>
        </w:rPr>
        <w:t xml:space="preserve"> Demonstração da previsão da contratação no plano de contratações anual, sempre que elaborado, de modo a indicar o seu alinhamento com o planejamento da Administração;</w:t>
      </w:r>
    </w:p>
    <w:p w14:paraId="4D08F107" w14:textId="77777777" w:rsidR="00A5402C" w:rsidRPr="00CA453B" w:rsidRDefault="00A5402C" w:rsidP="00CA453B">
      <w:pPr>
        <w:pStyle w:val="NormalWeb"/>
        <w:spacing w:after="0" w:line="276" w:lineRule="auto"/>
        <w:ind w:firstLine="708"/>
        <w:jc w:val="both"/>
        <w:rPr>
          <w:rFonts w:ascii="Arial" w:eastAsia="Times New Roman" w:hAnsi="Arial" w:cs="Arial"/>
        </w:rPr>
      </w:pPr>
      <w:bookmarkStart w:id="50" w:name="art18§1iii"/>
      <w:bookmarkEnd w:id="50"/>
    </w:p>
    <w:p w14:paraId="6B1385D0"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III -</w:t>
      </w:r>
      <w:r w:rsidRPr="00CA453B">
        <w:rPr>
          <w:rFonts w:ascii="Arial" w:eastAsia="Times New Roman" w:hAnsi="Arial" w:cs="Arial"/>
        </w:rPr>
        <w:t xml:space="preserve"> requisitos da contratação;</w:t>
      </w:r>
    </w:p>
    <w:p w14:paraId="67016875" w14:textId="77777777" w:rsidR="00A5402C" w:rsidRPr="00CA453B" w:rsidRDefault="00A5402C" w:rsidP="00CA453B">
      <w:pPr>
        <w:pStyle w:val="NormalWeb"/>
        <w:spacing w:after="0" w:line="276" w:lineRule="auto"/>
        <w:ind w:firstLine="708"/>
        <w:jc w:val="both"/>
        <w:rPr>
          <w:rFonts w:ascii="Arial" w:eastAsia="Times New Roman" w:hAnsi="Arial" w:cs="Arial"/>
        </w:rPr>
      </w:pPr>
      <w:bookmarkStart w:id="51" w:name="art18§1iv"/>
      <w:bookmarkEnd w:id="51"/>
    </w:p>
    <w:p w14:paraId="3C113FEC"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IV -</w:t>
      </w:r>
      <w:r w:rsidRPr="00CA453B">
        <w:rPr>
          <w:rFonts w:ascii="Arial" w:eastAsia="Times New Roman" w:hAnsi="Arial" w:cs="Arial"/>
        </w:rPr>
        <w:t xml:space="preserve"> </w:t>
      </w:r>
      <w:proofErr w:type="gramStart"/>
      <w:r w:rsidRPr="00CA453B">
        <w:rPr>
          <w:rFonts w:ascii="Arial" w:eastAsia="Times New Roman" w:hAnsi="Arial" w:cs="Arial"/>
        </w:rPr>
        <w:t>estimativas</w:t>
      </w:r>
      <w:proofErr w:type="gramEnd"/>
      <w:r w:rsidRPr="00CA453B">
        <w:rPr>
          <w:rFonts w:ascii="Arial" w:eastAsia="Times New Roman" w:hAnsi="Arial" w:cs="Arial"/>
        </w:rPr>
        <w:t xml:space="preserve"> das quantidades para a contratação, acompanhadas das memórias de cálculo e dos documentos que lhes dão suporte, que considerem interdependências com outras contratações, de modo a possibilitar economia de escala;</w:t>
      </w:r>
    </w:p>
    <w:p w14:paraId="7CCE1E64" w14:textId="77777777" w:rsidR="00A5402C" w:rsidRPr="00CA453B" w:rsidRDefault="00A5402C" w:rsidP="00CA453B">
      <w:pPr>
        <w:pStyle w:val="NormalWeb"/>
        <w:spacing w:after="0" w:line="276" w:lineRule="auto"/>
        <w:ind w:firstLine="708"/>
        <w:jc w:val="both"/>
        <w:rPr>
          <w:rFonts w:ascii="Arial" w:eastAsia="Times New Roman" w:hAnsi="Arial" w:cs="Arial"/>
        </w:rPr>
      </w:pPr>
      <w:bookmarkStart w:id="52" w:name="art18§1v"/>
      <w:bookmarkEnd w:id="52"/>
    </w:p>
    <w:p w14:paraId="0A70E47B"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V -</w:t>
      </w:r>
      <w:r w:rsidRPr="00CA453B">
        <w:rPr>
          <w:rFonts w:ascii="Arial" w:eastAsia="Times New Roman" w:hAnsi="Arial" w:cs="Arial"/>
        </w:rPr>
        <w:t xml:space="preserve"> </w:t>
      </w:r>
      <w:proofErr w:type="gramStart"/>
      <w:r w:rsidRPr="00CA453B">
        <w:rPr>
          <w:rFonts w:ascii="Arial" w:eastAsia="Times New Roman" w:hAnsi="Arial" w:cs="Arial"/>
        </w:rPr>
        <w:t>levantamento</w:t>
      </w:r>
      <w:proofErr w:type="gramEnd"/>
      <w:r w:rsidRPr="00CA453B">
        <w:rPr>
          <w:rFonts w:ascii="Arial" w:eastAsia="Times New Roman" w:hAnsi="Arial" w:cs="Arial"/>
        </w:rPr>
        <w:t xml:space="preserve"> de mercado, que consiste na análise das alternativas possíveis, e justificativa técnica e econômica da escolha do tipo de solução a contratar;</w:t>
      </w:r>
    </w:p>
    <w:p w14:paraId="3E5672AF" w14:textId="77777777" w:rsidR="00A5402C" w:rsidRPr="00CA453B" w:rsidRDefault="00A5402C" w:rsidP="00CA453B">
      <w:pPr>
        <w:pStyle w:val="NormalWeb"/>
        <w:spacing w:after="0" w:line="276" w:lineRule="auto"/>
        <w:ind w:firstLine="708"/>
        <w:jc w:val="both"/>
        <w:rPr>
          <w:rFonts w:ascii="Arial" w:eastAsia="Times New Roman" w:hAnsi="Arial" w:cs="Arial"/>
        </w:rPr>
      </w:pPr>
      <w:bookmarkStart w:id="53" w:name="art18§1vi"/>
      <w:bookmarkEnd w:id="53"/>
      <w:r w:rsidRPr="00CA453B">
        <w:rPr>
          <w:rFonts w:ascii="Arial" w:eastAsia="Times New Roman" w:hAnsi="Arial" w:cs="Arial"/>
          <w:b/>
        </w:rPr>
        <w:lastRenderedPageBreak/>
        <w:t>VI -</w:t>
      </w:r>
      <w:r w:rsidRPr="00CA453B">
        <w:rPr>
          <w:rFonts w:ascii="Arial" w:eastAsia="Times New Roman" w:hAnsi="Arial" w:cs="Arial"/>
        </w:rPr>
        <w:t xml:space="preserve"> </w:t>
      </w:r>
      <w:proofErr w:type="gramStart"/>
      <w:r w:rsidRPr="00CA453B">
        <w:rPr>
          <w:rFonts w:ascii="Arial" w:eastAsia="Times New Roman" w:hAnsi="Arial" w:cs="Arial"/>
        </w:rPr>
        <w:t>estimativa</w:t>
      </w:r>
      <w:proofErr w:type="gramEnd"/>
      <w:r w:rsidRPr="00CA453B">
        <w:rPr>
          <w:rFonts w:ascii="Arial" w:eastAsia="Times New Roman" w:hAnsi="Arial" w:cs="Arial"/>
        </w:rPr>
        <w:t xml:space="preserve"> do valor da contratação, acompanhada dos preços unitários referenciais, das memórias de cálculo e dos documentos que lhe dão suporte;</w:t>
      </w:r>
    </w:p>
    <w:p w14:paraId="157A776C" w14:textId="77777777" w:rsidR="00A5402C" w:rsidRPr="00CA453B" w:rsidRDefault="00A5402C" w:rsidP="00CA453B">
      <w:pPr>
        <w:pStyle w:val="NormalWeb"/>
        <w:spacing w:after="0" w:line="276" w:lineRule="auto"/>
        <w:ind w:firstLine="708"/>
        <w:jc w:val="both"/>
        <w:rPr>
          <w:rFonts w:ascii="Arial" w:eastAsia="Times New Roman" w:hAnsi="Arial" w:cs="Arial"/>
        </w:rPr>
      </w:pPr>
      <w:bookmarkStart w:id="54" w:name="art18§1vii"/>
      <w:bookmarkEnd w:id="54"/>
    </w:p>
    <w:p w14:paraId="16442787"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VII -</w:t>
      </w:r>
      <w:r w:rsidRPr="00CA453B">
        <w:rPr>
          <w:rFonts w:ascii="Arial" w:eastAsia="Times New Roman" w:hAnsi="Arial" w:cs="Arial"/>
        </w:rPr>
        <w:t xml:space="preserve"> descrição da solução como um todo, inclusive das exigências relacionadas à manutenção e à assistência técnica, quando for o caso;</w:t>
      </w:r>
    </w:p>
    <w:p w14:paraId="4FAD2FD9" w14:textId="77777777" w:rsidR="00A5402C" w:rsidRPr="00CA453B" w:rsidRDefault="00A5402C" w:rsidP="00CA453B">
      <w:pPr>
        <w:pStyle w:val="NormalWeb"/>
        <w:spacing w:after="0" w:line="276" w:lineRule="auto"/>
        <w:ind w:firstLine="708"/>
        <w:jc w:val="both"/>
        <w:rPr>
          <w:rFonts w:ascii="Arial" w:eastAsia="Times New Roman" w:hAnsi="Arial" w:cs="Arial"/>
        </w:rPr>
      </w:pPr>
      <w:bookmarkStart w:id="55" w:name="art18§1viii"/>
      <w:bookmarkEnd w:id="55"/>
    </w:p>
    <w:p w14:paraId="42116E73"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VIII -</w:t>
      </w:r>
      <w:r w:rsidRPr="00CA453B">
        <w:rPr>
          <w:rFonts w:ascii="Arial" w:eastAsia="Times New Roman" w:hAnsi="Arial" w:cs="Arial"/>
        </w:rPr>
        <w:t xml:space="preserve"> justificativas para o parcelamento ou não da contratação;</w:t>
      </w:r>
    </w:p>
    <w:p w14:paraId="31C70AB8" w14:textId="77777777" w:rsidR="00A5402C" w:rsidRPr="00CA453B" w:rsidRDefault="00A5402C" w:rsidP="00CA453B">
      <w:pPr>
        <w:pStyle w:val="NormalWeb"/>
        <w:spacing w:after="0" w:line="276" w:lineRule="auto"/>
        <w:ind w:firstLine="708"/>
        <w:jc w:val="both"/>
        <w:rPr>
          <w:rFonts w:ascii="Arial" w:eastAsia="Times New Roman" w:hAnsi="Arial" w:cs="Arial"/>
        </w:rPr>
      </w:pPr>
      <w:bookmarkStart w:id="56" w:name="art18§1ix"/>
      <w:bookmarkEnd w:id="56"/>
      <w:r w:rsidRPr="00CA453B">
        <w:rPr>
          <w:rFonts w:ascii="Arial" w:eastAsia="Times New Roman" w:hAnsi="Arial" w:cs="Arial"/>
          <w:b/>
        </w:rPr>
        <w:t>IX -</w:t>
      </w:r>
      <w:r w:rsidRPr="00CA453B">
        <w:rPr>
          <w:rFonts w:ascii="Arial" w:eastAsia="Times New Roman" w:hAnsi="Arial" w:cs="Arial"/>
        </w:rPr>
        <w:t xml:space="preserve"> </w:t>
      </w:r>
      <w:proofErr w:type="gramStart"/>
      <w:r w:rsidRPr="00CA453B">
        <w:rPr>
          <w:rFonts w:ascii="Arial" w:eastAsia="Times New Roman" w:hAnsi="Arial" w:cs="Arial"/>
        </w:rPr>
        <w:t>demonstrativo</w:t>
      </w:r>
      <w:proofErr w:type="gramEnd"/>
      <w:r w:rsidRPr="00CA453B">
        <w:rPr>
          <w:rFonts w:ascii="Arial" w:eastAsia="Times New Roman" w:hAnsi="Arial" w:cs="Arial"/>
        </w:rPr>
        <w:t xml:space="preserve"> dos resultados pretendidos em termos de economicidade e de melhor aproveitamento dos recursos humanos, materiais e financeiros disponíveis;</w:t>
      </w:r>
    </w:p>
    <w:p w14:paraId="3BF2FF9F" w14:textId="77777777" w:rsidR="00A5402C" w:rsidRPr="00CA453B" w:rsidRDefault="00A5402C" w:rsidP="00CA453B">
      <w:pPr>
        <w:pStyle w:val="NormalWeb"/>
        <w:spacing w:after="0" w:line="276" w:lineRule="auto"/>
        <w:ind w:firstLine="708"/>
        <w:jc w:val="both"/>
        <w:rPr>
          <w:rFonts w:ascii="Arial" w:eastAsia="Times New Roman" w:hAnsi="Arial" w:cs="Arial"/>
        </w:rPr>
      </w:pPr>
      <w:bookmarkStart w:id="57" w:name="art18§1x"/>
      <w:bookmarkEnd w:id="57"/>
    </w:p>
    <w:p w14:paraId="74455B3D"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X -</w:t>
      </w:r>
      <w:r w:rsidRPr="00CA453B">
        <w:rPr>
          <w:rFonts w:ascii="Arial" w:eastAsia="Times New Roman" w:hAnsi="Arial" w:cs="Arial"/>
        </w:rPr>
        <w:t xml:space="preserve"> </w:t>
      </w:r>
      <w:proofErr w:type="gramStart"/>
      <w:r w:rsidRPr="00CA453B">
        <w:rPr>
          <w:rFonts w:ascii="Arial" w:eastAsia="Times New Roman" w:hAnsi="Arial" w:cs="Arial"/>
        </w:rPr>
        <w:t>providências</w:t>
      </w:r>
      <w:proofErr w:type="gramEnd"/>
      <w:r w:rsidRPr="00CA453B">
        <w:rPr>
          <w:rFonts w:ascii="Arial" w:eastAsia="Times New Roman" w:hAnsi="Arial" w:cs="Arial"/>
        </w:rPr>
        <w:t xml:space="preserve"> a serem adotadas pela Administração previamente à celebração do contrato, inclusive quanto à capacitação de servidores ou de empregados para fiscalização e gestão contratual;</w:t>
      </w:r>
    </w:p>
    <w:p w14:paraId="23CA2341" w14:textId="77777777" w:rsidR="00A5402C" w:rsidRPr="00CA453B" w:rsidRDefault="00A5402C" w:rsidP="00CA453B">
      <w:pPr>
        <w:pStyle w:val="NormalWeb"/>
        <w:spacing w:after="0" w:line="276" w:lineRule="auto"/>
        <w:ind w:firstLine="708"/>
        <w:jc w:val="both"/>
        <w:rPr>
          <w:rFonts w:ascii="Arial" w:eastAsia="Times New Roman" w:hAnsi="Arial" w:cs="Arial"/>
        </w:rPr>
      </w:pPr>
      <w:bookmarkStart w:id="58" w:name="art18§1xi"/>
      <w:bookmarkEnd w:id="58"/>
    </w:p>
    <w:p w14:paraId="1CB74444"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XI -</w:t>
      </w:r>
      <w:r w:rsidRPr="00CA453B">
        <w:rPr>
          <w:rFonts w:ascii="Arial" w:eastAsia="Times New Roman" w:hAnsi="Arial" w:cs="Arial"/>
        </w:rPr>
        <w:t xml:space="preserve"> contratações correlatas e/ou interdependentes;</w:t>
      </w:r>
    </w:p>
    <w:p w14:paraId="3DC29B67" w14:textId="77777777" w:rsidR="00A5402C" w:rsidRPr="00CA453B" w:rsidRDefault="00A5402C" w:rsidP="00CA453B">
      <w:pPr>
        <w:pStyle w:val="NormalWeb"/>
        <w:spacing w:after="0" w:line="276" w:lineRule="auto"/>
        <w:ind w:firstLine="708"/>
        <w:jc w:val="both"/>
        <w:rPr>
          <w:rFonts w:ascii="Arial" w:eastAsia="Times New Roman" w:hAnsi="Arial" w:cs="Arial"/>
        </w:rPr>
      </w:pPr>
      <w:bookmarkStart w:id="59" w:name="art18§1xii"/>
      <w:bookmarkEnd w:id="59"/>
    </w:p>
    <w:p w14:paraId="6DD088D2"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XII -</w:t>
      </w:r>
      <w:r w:rsidRPr="00CA453B">
        <w:rPr>
          <w:rFonts w:ascii="Arial" w:eastAsia="Times New Roman" w:hAnsi="Arial" w:cs="Arial"/>
        </w:rPr>
        <w:t xml:space="preserve"> descrição de possíveis impactos ambientais e respectivas medidas mitigadoras, incluídos requisitos de baixo consumo de energia e de outros recursos, bem como logística reversa para desfazimento e reciclagem de bens e refugos, quando aplicável;</w:t>
      </w:r>
    </w:p>
    <w:p w14:paraId="741DC849" w14:textId="77777777" w:rsidR="00A5402C" w:rsidRPr="00CA453B" w:rsidRDefault="00A5402C" w:rsidP="00CA453B">
      <w:pPr>
        <w:pStyle w:val="NormalWeb"/>
        <w:spacing w:after="0" w:line="276" w:lineRule="auto"/>
        <w:ind w:firstLine="708"/>
        <w:jc w:val="both"/>
        <w:rPr>
          <w:rFonts w:ascii="Arial" w:eastAsia="Times New Roman" w:hAnsi="Arial" w:cs="Arial"/>
        </w:rPr>
      </w:pPr>
      <w:bookmarkStart w:id="60" w:name="art18§1xiii"/>
      <w:bookmarkEnd w:id="60"/>
    </w:p>
    <w:p w14:paraId="35999D38"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xml:space="preserve">XIII - </w:t>
      </w:r>
      <w:r w:rsidRPr="00CA453B">
        <w:rPr>
          <w:rFonts w:ascii="Arial" w:eastAsia="Times New Roman" w:hAnsi="Arial" w:cs="Arial"/>
        </w:rPr>
        <w:t>posicionamento conclusivo sobre a adequação da contratação para o atendimento da necessidade a que se destina.</w:t>
      </w:r>
    </w:p>
    <w:p w14:paraId="61313B31" w14:textId="77777777" w:rsidR="00A5402C" w:rsidRPr="00CA453B" w:rsidRDefault="00A5402C" w:rsidP="00CA453B">
      <w:pPr>
        <w:pStyle w:val="NormalWeb"/>
        <w:spacing w:after="0" w:line="276" w:lineRule="auto"/>
        <w:jc w:val="both"/>
        <w:rPr>
          <w:rFonts w:ascii="Arial" w:eastAsia="Times New Roman" w:hAnsi="Arial" w:cs="Arial"/>
        </w:rPr>
      </w:pPr>
      <w:bookmarkStart w:id="61" w:name="art18§2"/>
      <w:bookmarkEnd w:id="61"/>
    </w:p>
    <w:p w14:paraId="38B8BC70"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2º</w:t>
      </w:r>
      <w:r w:rsidRPr="00CA453B">
        <w:rPr>
          <w:rFonts w:ascii="Arial" w:eastAsia="Times New Roman" w:hAnsi="Arial" w:cs="Arial"/>
        </w:rPr>
        <w:t xml:space="preserve"> O estudo técnico preliminar deverá conter ao menos os elementos previstos nos incisos I, IV, VI, VIII e XIII do § 1º deste artigo e, quando não contemplar os demais elementos previstos no referido parágrafo, apresentar as devidas justificativas.</w:t>
      </w:r>
    </w:p>
    <w:p w14:paraId="2221F546" w14:textId="77777777" w:rsidR="00A5402C" w:rsidRPr="00CA453B" w:rsidRDefault="00A5402C" w:rsidP="00CA453B">
      <w:pPr>
        <w:pStyle w:val="NormalWeb"/>
        <w:spacing w:after="0" w:line="276" w:lineRule="auto"/>
        <w:jc w:val="both"/>
        <w:rPr>
          <w:rFonts w:ascii="Arial" w:eastAsia="Times New Roman" w:hAnsi="Arial" w:cs="Arial"/>
        </w:rPr>
      </w:pPr>
      <w:bookmarkStart w:id="62" w:name="art18§3"/>
      <w:bookmarkEnd w:id="62"/>
    </w:p>
    <w:p w14:paraId="0BCB3714"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3º</w:t>
      </w:r>
      <w:r w:rsidRPr="00CA453B">
        <w:rPr>
          <w:rFonts w:ascii="Arial" w:eastAsia="Times New Roman" w:hAnsi="Arial" w:cs="Arial"/>
        </w:rPr>
        <w:t xml:space="preserve"> Em se tratando de estudo técnico preliminar para contratação de obras e serviços comuns de engenharia, se demonstrada a inexistência de prejuízo para a aferição dos padrões de desempenho e qualidade almejados, a especificação do objeto poderá ser realizada apenas em termo de referência ou em projeto básico, dispensada a elaboração de projetos.</w:t>
      </w:r>
    </w:p>
    <w:p w14:paraId="0E0CBA08" w14:textId="77777777" w:rsidR="00A5402C" w:rsidRPr="00CA453B" w:rsidRDefault="00A5402C" w:rsidP="00CA453B">
      <w:pPr>
        <w:pStyle w:val="NormalWeb"/>
        <w:spacing w:after="0" w:line="276" w:lineRule="auto"/>
        <w:jc w:val="both"/>
        <w:rPr>
          <w:rFonts w:ascii="Arial" w:eastAsia="Times New Roman" w:hAnsi="Arial" w:cs="Arial"/>
        </w:rPr>
      </w:pPr>
      <w:r w:rsidRPr="00CA453B">
        <w:rPr>
          <w:rFonts w:ascii="Arial" w:eastAsia="Times New Roman" w:hAnsi="Arial" w:cs="Arial"/>
        </w:rPr>
        <w:t xml:space="preserve"> </w:t>
      </w:r>
    </w:p>
    <w:p w14:paraId="19498E7D" w14:textId="77777777" w:rsidR="00A5402C" w:rsidRPr="00CA453B" w:rsidRDefault="00A5402C" w:rsidP="00CA453B">
      <w:pPr>
        <w:pStyle w:val="NormalWeb"/>
        <w:spacing w:after="0" w:line="276" w:lineRule="auto"/>
        <w:jc w:val="center"/>
        <w:rPr>
          <w:rFonts w:ascii="Arial" w:eastAsia="Times New Roman" w:hAnsi="Arial" w:cs="Arial"/>
          <w:b/>
        </w:rPr>
      </w:pPr>
      <w:r w:rsidRPr="00CA453B">
        <w:rPr>
          <w:rFonts w:ascii="Arial" w:eastAsia="Times New Roman" w:hAnsi="Arial" w:cs="Arial"/>
          <w:b/>
        </w:rPr>
        <w:t>CAPÍTULO V</w:t>
      </w:r>
    </w:p>
    <w:p w14:paraId="35EC1320" w14:textId="77777777" w:rsidR="00A5402C" w:rsidRPr="00CA453B" w:rsidRDefault="00A5402C" w:rsidP="00CA453B">
      <w:pPr>
        <w:pStyle w:val="NormalWeb"/>
        <w:spacing w:after="0" w:line="276" w:lineRule="auto"/>
        <w:jc w:val="center"/>
        <w:rPr>
          <w:rFonts w:ascii="Arial" w:eastAsia="Times New Roman" w:hAnsi="Arial" w:cs="Arial"/>
          <w:b/>
        </w:rPr>
      </w:pPr>
      <w:r w:rsidRPr="00CA453B">
        <w:rPr>
          <w:rFonts w:ascii="Arial" w:eastAsia="Times New Roman" w:hAnsi="Arial" w:cs="Arial"/>
          <w:b/>
        </w:rPr>
        <w:t>DA UTILIZAÇÃO DO CATÁLOGO ELETRÔNICO DE PADRONIZAÇÃO</w:t>
      </w:r>
    </w:p>
    <w:p w14:paraId="3CA67191" w14:textId="77777777" w:rsidR="00A5402C" w:rsidRPr="00CA453B" w:rsidRDefault="00A5402C" w:rsidP="00CA453B">
      <w:pPr>
        <w:pStyle w:val="NormalWeb"/>
        <w:spacing w:after="0" w:line="276" w:lineRule="auto"/>
        <w:jc w:val="center"/>
        <w:rPr>
          <w:rFonts w:ascii="Arial" w:eastAsia="Times New Roman" w:hAnsi="Arial" w:cs="Arial"/>
          <w:b/>
          <w:color w:val="FF0000"/>
        </w:rPr>
      </w:pPr>
      <w:r w:rsidRPr="00CA453B">
        <w:rPr>
          <w:rFonts w:ascii="Arial" w:eastAsia="Times New Roman" w:hAnsi="Arial" w:cs="Arial"/>
          <w:b/>
          <w:color w:val="FF0000"/>
          <w:highlight w:val="yellow"/>
        </w:rPr>
        <w:t>(REFERENTE AO ART 19 e ART 43)</w:t>
      </w:r>
    </w:p>
    <w:p w14:paraId="585F9154" w14:textId="77777777" w:rsidR="00A5402C" w:rsidRPr="00CA453B" w:rsidRDefault="00A5402C" w:rsidP="00CA453B">
      <w:pPr>
        <w:pStyle w:val="NormalWeb"/>
        <w:spacing w:after="0" w:line="276" w:lineRule="auto"/>
        <w:jc w:val="both"/>
        <w:rPr>
          <w:rFonts w:ascii="Arial" w:eastAsia="Times New Roman" w:hAnsi="Arial" w:cs="Arial"/>
          <w:b/>
          <w:color w:val="FF0000"/>
        </w:rPr>
      </w:pPr>
    </w:p>
    <w:p w14:paraId="6557328F" w14:textId="77777777" w:rsidR="00A5402C" w:rsidRPr="00CA453B" w:rsidRDefault="00A5402C" w:rsidP="00CA453B">
      <w:pPr>
        <w:pStyle w:val="NormalWeb"/>
        <w:spacing w:after="0" w:line="276" w:lineRule="auto"/>
        <w:jc w:val="both"/>
        <w:rPr>
          <w:rFonts w:ascii="Arial" w:eastAsia="Times New Roman" w:hAnsi="Arial" w:cs="Arial"/>
        </w:rPr>
      </w:pPr>
      <w:r w:rsidRPr="00CA453B">
        <w:rPr>
          <w:rFonts w:ascii="Arial" w:eastAsia="Times New Roman" w:hAnsi="Arial" w:cs="Arial"/>
          <w:b/>
        </w:rPr>
        <w:t xml:space="preserve">Art. 17 </w:t>
      </w:r>
      <w:r w:rsidRPr="00CA453B">
        <w:rPr>
          <w:rFonts w:ascii="Arial" w:eastAsia="Times New Roman" w:hAnsi="Arial" w:cs="Arial"/>
        </w:rPr>
        <w:t xml:space="preserve">O órgão deverá criar ou adotar catálogo eletrônico de padronização de compras, serviços e obras a serem adquiridas ou contratadas. </w:t>
      </w:r>
    </w:p>
    <w:p w14:paraId="5D3B7921" w14:textId="77777777" w:rsidR="00A5402C" w:rsidRPr="00CA453B" w:rsidRDefault="00A5402C" w:rsidP="00CA453B">
      <w:pPr>
        <w:pStyle w:val="NormalWeb"/>
        <w:spacing w:after="0" w:line="276" w:lineRule="auto"/>
        <w:jc w:val="both"/>
        <w:rPr>
          <w:rFonts w:ascii="Arial" w:eastAsia="Times New Roman" w:hAnsi="Arial" w:cs="Arial"/>
          <w:b/>
          <w:color w:val="FF0000"/>
        </w:rPr>
      </w:pPr>
    </w:p>
    <w:p w14:paraId="4DA2D761"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1º</w:t>
      </w:r>
      <w:r w:rsidRPr="00CA453B">
        <w:rPr>
          <w:rFonts w:ascii="Arial" w:eastAsia="Times New Roman" w:hAnsi="Arial" w:cs="Arial"/>
        </w:rPr>
        <w:t xml:space="preserve"> Considera-se catálogo eletrônico de padronização o sistema informatizado, de gerenciamento centralizado e com indicação de preços, destinado a permitir a padronização de itens a serem adquiridos pela Administração Pública e que estarão disponíveis para a licitação;</w:t>
      </w:r>
    </w:p>
    <w:p w14:paraId="1DF0F86B"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lastRenderedPageBreak/>
        <w:t xml:space="preserve">§ 2º </w:t>
      </w:r>
      <w:r w:rsidRPr="00CA453B">
        <w:rPr>
          <w:rFonts w:ascii="Arial" w:eastAsia="Times New Roman" w:hAnsi="Arial" w:cs="Arial"/>
        </w:rPr>
        <w:t>É admitida a adoção do catálogo do Poder Executivo Federal por todos os entes federativos;</w:t>
      </w:r>
    </w:p>
    <w:p w14:paraId="4076ECEC" w14:textId="77777777" w:rsidR="00A5402C" w:rsidRPr="00CA453B" w:rsidRDefault="00A5402C" w:rsidP="00CA453B">
      <w:pPr>
        <w:pStyle w:val="NormalWeb"/>
        <w:spacing w:after="0" w:line="276" w:lineRule="auto"/>
        <w:jc w:val="both"/>
        <w:rPr>
          <w:rFonts w:ascii="Arial" w:eastAsia="Times New Roman" w:hAnsi="Arial" w:cs="Arial"/>
          <w:b/>
        </w:rPr>
      </w:pPr>
    </w:p>
    <w:p w14:paraId="2D6C0196" w14:textId="77777777" w:rsidR="00A5402C" w:rsidRPr="00CA453B" w:rsidRDefault="00A5402C" w:rsidP="00CA453B">
      <w:pPr>
        <w:pStyle w:val="NormalWeb"/>
        <w:spacing w:after="0" w:line="276" w:lineRule="auto"/>
        <w:jc w:val="both"/>
        <w:rPr>
          <w:rFonts w:ascii="Arial" w:eastAsia="Times New Roman" w:hAnsi="Arial" w:cs="Arial"/>
        </w:rPr>
      </w:pPr>
      <w:r w:rsidRPr="00CA453B">
        <w:rPr>
          <w:rFonts w:ascii="Arial" w:eastAsia="Times New Roman" w:hAnsi="Arial" w:cs="Arial"/>
          <w:b/>
        </w:rPr>
        <w:t xml:space="preserve">Art. 18 </w:t>
      </w:r>
      <w:r w:rsidRPr="00CA453B">
        <w:rPr>
          <w:rFonts w:ascii="Arial" w:eastAsia="Times New Roman" w:hAnsi="Arial" w:cs="Arial"/>
        </w:rPr>
        <w:t>O catálogo eletrônico de padronização estará disponível para todos os órgãos da administração municipal e conterá no mínimo:</w:t>
      </w:r>
    </w:p>
    <w:p w14:paraId="2385A7E4" w14:textId="77777777" w:rsidR="00A5402C" w:rsidRPr="00CA453B" w:rsidRDefault="00A5402C" w:rsidP="00CA453B">
      <w:pPr>
        <w:pStyle w:val="NormalWeb"/>
        <w:spacing w:after="0" w:line="276" w:lineRule="auto"/>
        <w:jc w:val="both"/>
        <w:rPr>
          <w:rFonts w:ascii="Arial" w:eastAsia="Times New Roman" w:hAnsi="Arial" w:cs="Arial"/>
        </w:rPr>
      </w:pPr>
    </w:p>
    <w:p w14:paraId="5986ABD8"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w:t>
      </w:r>
      <w:r w:rsidRPr="00CA453B">
        <w:rPr>
          <w:rFonts w:ascii="Arial" w:eastAsia="Times New Roman" w:hAnsi="Arial" w:cs="Arial"/>
        </w:rPr>
        <w:t xml:space="preserve"> </w:t>
      </w:r>
      <w:proofErr w:type="gramStart"/>
      <w:r w:rsidRPr="00CA453B">
        <w:rPr>
          <w:rFonts w:ascii="Arial" w:eastAsia="Times New Roman" w:hAnsi="Arial" w:cs="Arial"/>
        </w:rPr>
        <w:t>a</w:t>
      </w:r>
      <w:proofErr w:type="gramEnd"/>
      <w:r w:rsidRPr="00CA453B">
        <w:rPr>
          <w:rFonts w:ascii="Arial" w:eastAsia="Times New Roman" w:hAnsi="Arial" w:cs="Arial"/>
        </w:rPr>
        <w:t xml:space="preserve"> especificação detalhada e padronizada de bens, serviços ou obras;</w:t>
      </w:r>
    </w:p>
    <w:p w14:paraId="1E7B6B64" w14:textId="77777777" w:rsidR="00A5402C" w:rsidRPr="00CA453B" w:rsidRDefault="00A5402C" w:rsidP="00CA453B">
      <w:pPr>
        <w:pStyle w:val="NormalWeb"/>
        <w:spacing w:after="0" w:line="276" w:lineRule="auto"/>
        <w:jc w:val="both"/>
        <w:rPr>
          <w:rFonts w:ascii="Arial" w:eastAsia="Times New Roman" w:hAnsi="Arial" w:cs="Arial"/>
        </w:rPr>
      </w:pPr>
    </w:p>
    <w:p w14:paraId="7FD3A0B5"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II-</w:t>
      </w:r>
      <w:r w:rsidRPr="00CA453B">
        <w:rPr>
          <w:rFonts w:ascii="Arial" w:eastAsia="Times New Roman" w:hAnsi="Arial" w:cs="Arial"/>
        </w:rPr>
        <w:t xml:space="preserve"> </w:t>
      </w:r>
      <w:proofErr w:type="gramStart"/>
      <w:r w:rsidRPr="00CA453B">
        <w:rPr>
          <w:rFonts w:ascii="Arial" w:eastAsia="Times New Roman" w:hAnsi="Arial" w:cs="Arial"/>
        </w:rPr>
        <w:t>a</w:t>
      </w:r>
      <w:proofErr w:type="gramEnd"/>
      <w:r w:rsidRPr="00CA453B">
        <w:rPr>
          <w:rFonts w:ascii="Arial" w:eastAsia="Times New Roman" w:hAnsi="Arial" w:cs="Arial"/>
        </w:rPr>
        <w:t xml:space="preserve"> unidade de medida do objeto; </w:t>
      </w:r>
    </w:p>
    <w:p w14:paraId="74C94799"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68CC9E8F"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III-</w:t>
      </w:r>
      <w:r w:rsidRPr="00CA453B">
        <w:rPr>
          <w:rFonts w:ascii="Arial" w:eastAsia="Times New Roman" w:hAnsi="Arial" w:cs="Arial"/>
        </w:rPr>
        <w:t xml:space="preserve"> os requisitos de qualificação técnica para comercialização ou prestação de serviços referente a cada objeto, quando cabível; </w:t>
      </w:r>
    </w:p>
    <w:p w14:paraId="0CEBB609"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49B321D4"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IV</w:t>
      </w:r>
      <w:proofErr w:type="gramStart"/>
      <w:r w:rsidRPr="00CA453B">
        <w:rPr>
          <w:rFonts w:ascii="Arial" w:eastAsia="Times New Roman" w:hAnsi="Arial" w:cs="Arial"/>
          <w:b/>
        </w:rPr>
        <w:t>-</w:t>
      </w:r>
      <w:r w:rsidRPr="00CA453B">
        <w:rPr>
          <w:rFonts w:ascii="Arial" w:eastAsia="Times New Roman" w:hAnsi="Arial" w:cs="Arial"/>
        </w:rPr>
        <w:t xml:space="preserve">  indicação</w:t>
      </w:r>
      <w:proofErr w:type="gramEnd"/>
      <w:r w:rsidRPr="00CA453B">
        <w:rPr>
          <w:rFonts w:ascii="Arial" w:eastAsia="Times New Roman" w:hAnsi="Arial" w:cs="Arial"/>
        </w:rPr>
        <w:t xml:space="preserve"> de preços praticados; </w:t>
      </w:r>
    </w:p>
    <w:p w14:paraId="7825A272"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56D5E6D9"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V-</w:t>
      </w:r>
      <w:r w:rsidRPr="00CA453B">
        <w:rPr>
          <w:rFonts w:ascii="Arial" w:eastAsia="Times New Roman" w:hAnsi="Arial" w:cs="Arial"/>
        </w:rPr>
        <w:t xml:space="preserve"> </w:t>
      </w:r>
      <w:proofErr w:type="gramStart"/>
      <w:r w:rsidRPr="00CA453B">
        <w:rPr>
          <w:rFonts w:ascii="Arial" w:eastAsia="Times New Roman" w:hAnsi="Arial" w:cs="Arial"/>
        </w:rPr>
        <w:t>minuta</w:t>
      </w:r>
      <w:proofErr w:type="gramEnd"/>
      <w:r w:rsidRPr="00CA453B">
        <w:rPr>
          <w:rFonts w:ascii="Arial" w:eastAsia="Times New Roman" w:hAnsi="Arial" w:cs="Arial"/>
        </w:rPr>
        <w:t xml:space="preserve"> anteprojeto, do projeto básico ou termo de referência, conforme o caso; </w:t>
      </w:r>
    </w:p>
    <w:p w14:paraId="67060159"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6C6EB076"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VI-</w:t>
      </w:r>
      <w:r w:rsidRPr="00CA453B">
        <w:rPr>
          <w:rFonts w:ascii="Arial" w:eastAsia="Times New Roman" w:hAnsi="Arial" w:cs="Arial"/>
        </w:rPr>
        <w:t xml:space="preserve"> </w:t>
      </w:r>
      <w:proofErr w:type="gramStart"/>
      <w:r w:rsidRPr="00CA453B">
        <w:rPr>
          <w:rFonts w:ascii="Arial" w:eastAsia="Times New Roman" w:hAnsi="Arial" w:cs="Arial"/>
        </w:rPr>
        <w:t>minuta</w:t>
      </w:r>
      <w:proofErr w:type="gramEnd"/>
      <w:r w:rsidRPr="00CA453B">
        <w:rPr>
          <w:rFonts w:ascii="Arial" w:eastAsia="Times New Roman" w:hAnsi="Arial" w:cs="Arial"/>
        </w:rPr>
        <w:t xml:space="preserve"> de edital ou instrumento de contratação direta, conforme o caso; </w:t>
      </w:r>
    </w:p>
    <w:p w14:paraId="6D7485BE"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2A3BB300"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VII-</w:t>
      </w:r>
      <w:r w:rsidRPr="00CA453B">
        <w:rPr>
          <w:rFonts w:ascii="Arial" w:eastAsia="Times New Roman" w:hAnsi="Arial" w:cs="Arial"/>
        </w:rPr>
        <w:t xml:space="preserve"> minuta de contrato ou ata de registro de preços, quando cabível.</w:t>
      </w:r>
    </w:p>
    <w:p w14:paraId="4F4ECCE8" w14:textId="77777777" w:rsidR="00A5402C" w:rsidRPr="00CA453B" w:rsidRDefault="00A5402C" w:rsidP="00CA453B">
      <w:pPr>
        <w:pStyle w:val="NormalWeb"/>
        <w:spacing w:after="0" w:line="276" w:lineRule="auto"/>
        <w:jc w:val="both"/>
        <w:rPr>
          <w:rFonts w:ascii="Arial" w:eastAsia="Times New Roman" w:hAnsi="Arial" w:cs="Arial"/>
        </w:rPr>
      </w:pPr>
    </w:p>
    <w:p w14:paraId="1D17CC2E"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1º</w:t>
      </w:r>
      <w:r w:rsidRPr="00CA453B">
        <w:rPr>
          <w:rFonts w:ascii="Arial" w:eastAsia="Times New Roman" w:hAnsi="Arial" w:cs="Arial"/>
        </w:rPr>
        <w:t xml:space="preserve"> o item padronizado poderá ser revisto de ofício ou por requerimento de terceiros, a qualquer tempo. </w:t>
      </w:r>
    </w:p>
    <w:p w14:paraId="3500C9C4" w14:textId="77777777" w:rsidR="00A5402C" w:rsidRPr="00CA453B" w:rsidRDefault="00A5402C" w:rsidP="00CA453B">
      <w:pPr>
        <w:pStyle w:val="NormalWeb"/>
        <w:spacing w:after="0" w:line="276" w:lineRule="auto"/>
        <w:jc w:val="both"/>
        <w:rPr>
          <w:rFonts w:ascii="Arial" w:eastAsia="Times New Roman" w:hAnsi="Arial" w:cs="Arial"/>
        </w:rPr>
      </w:pPr>
    </w:p>
    <w:p w14:paraId="7A4941DC"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2º</w:t>
      </w:r>
      <w:r w:rsidRPr="00CA453B">
        <w:rPr>
          <w:rFonts w:ascii="Arial" w:eastAsia="Times New Roman" w:hAnsi="Arial" w:cs="Arial"/>
        </w:rPr>
        <w:t xml:space="preserve"> nos casos de requerimento de terceiros a administração terá o prazo de 30 (trinta) dias para manifestar a respeito do deferimento ou não da solicitação de revisão. </w:t>
      </w:r>
    </w:p>
    <w:p w14:paraId="67709712" w14:textId="77777777" w:rsidR="00A5402C" w:rsidRPr="00CA453B" w:rsidRDefault="00A5402C" w:rsidP="00CA453B">
      <w:pPr>
        <w:pStyle w:val="NormalWeb"/>
        <w:spacing w:after="0" w:line="276" w:lineRule="auto"/>
        <w:jc w:val="both"/>
        <w:rPr>
          <w:rFonts w:ascii="Arial" w:eastAsia="Times New Roman" w:hAnsi="Arial" w:cs="Arial"/>
        </w:rPr>
      </w:pPr>
    </w:p>
    <w:p w14:paraId="65607B02"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3º</w:t>
      </w:r>
      <w:r w:rsidRPr="00CA453B">
        <w:rPr>
          <w:rFonts w:ascii="Arial" w:eastAsia="Times New Roman" w:hAnsi="Arial" w:cs="Arial"/>
        </w:rPr>
        <w:t xml:space="preserve"> a revisão do padrão deverá resultar em sua permanência, alteração ou revogação. </w:t>
      </w:r>
    </w:p>
    <w:p w14:paraId="415BE407" w14:textId="77777777" w:rsidR="00A5402C" w:rsidRPr="00CA453B" w:rsidRDefault="00A5402C" w:rsidP="00CA453B">
      <w:pPr>
        <w:pStyle w:val="NormalWeb"/>
        <w:spacing w:after="0" w:line="276" w:lineRule="auto"/>
        <w:jc w:val="both"/>
        <w:rPr>
          <w:rFonts w:ascii="Arial" w:eastAsia="Times New Roman" w:hAnsi="Arial" w:cs="Arial"/>
        </w:rPr>
      </w:pPr>
    </w:p>
    <w:p w14:paraId="7D47B462" w14:textId="77777777" w:rsidR="00A5402C" w:rsidRPr="00CA453B" w:rsidRDefault="00A5402C" w:rsidP="00CA453B">
      <w:pPr>
        <w:pStyle w:val="NormalWeb"/>
        <w:spacing w:after="0" w:line="276" w:lineRule="auto"/>
        <w:jc w:val="both"/>
        <w:rPr>
          <w:rFonts w:ascii="Arial" w:eastAsia="Times New Roman" w:hAnsi="Arial" w:cs="Arial"/>
        </w:rPr>
      </w:pPr>
      <w:r w:rsidRPr="00CA453B">
        <w:rPr>
          <w:rFonts w:ascii="Arial" w:eastAsia="Times New Roman" w:hAnsi="Arial" w:cs="Arial"/>
          <w:b/>
        </w:rPr>
        <w:t xml:space="preserve">Art. 19 </w:t>
      </w:r>
      <w:r w:rsidRPr="00CA453B">
        <w:rPr>
          <w:rFonts w:ascii="Arial" w:eastAsia="Times New Roman" w:hAnsi="Arial" w:cs="Arial"/>
        </w:rPr>
        <w:t xml:space="preserve">A elaboração do catálogo eletrônico de padronização é precedida do processo de padronização que deverá conter, no mínimo: </w:t>
      </w:r>
    </w:p>
    <w:p w14:paraId="42E01D9F" w14:textId="77777777" w:rsidR="00A5402C" w:rsidRPr="00CA453B" w:rsidRDefault="00A5402C" w:rsidP="00CA453B">
      <w:pPr>
        <w:pStyle w:val="NormalWeb"/>
        <w:spacing w:after="0" w:line="276" w:lineRule="auto"/>
        <w:jc w:val="both"/>
        <w:rPr>
          <w:rFonts w:ascii="Arial" w:eastAsia="Times New Roman" w:hAnsi="Arial" w:cs="Arial"/>
        </w:rPr>
      </w:pPr>
    </w:p>
    <w:p w14:paraId="2ADD26B8"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w:t>
      </w:r>
      <w:r w:rsidRPr="00CA453B">
        <w:rPr>
          <w:rFonts w:ascii="Arial" w:eastAsia="Times New Roman" w:hAnsi="Arial" w:cs="Arial"/>
        </w:rPr>
        <w:t xml:space="preserve"> </w:t>
      </w:r>
      <w:proofErr w:type="gramStart"/>
      <w:r w:rsidRPr="00CA453B">
        <w:rPr>
          <w:rFonts w:ascii="Arial" w:eastAsia="Times New Roman" w:hAnsi="Arial" w:cs="Arial"/>
        </w:rPr>
        <w:t>parecer</w:t>
      </w:r>
      <w:proofErr w:type="gramEnd"/>
      <w:r w:rsidRPr="00CA453B">
        <w:rPr>
          <w:rFonts w:ascii="Arial" w:eastAsia="Times New Roman" w:hAnsi="Arial" w:cs="Arial"/>
        </w:rPr>
        <w:t xml:space="preserve"> técnico sobre o produto, consideradas especificações técnicas e estéticas, desempenho, análise de contratações anteriores, custo e condições de manutenção e garantia;</w:t>
      </w:r>
    </w:p>
    <w:p w14:paraId="01231F0A"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3B6A6CF8"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II-</w:t>
      </w:r>
      <w:r w:rsidRPr="00CA453B">
        <w:rPr>
          <w:rFonts w:ascii="Arial" w:eastAsia="Times New Roman" w:hAnsi="Arial" w:cs="Arial"/>
        </w:rPr>
        <w:t xml:space="preserve"> </w:t>
      </w:r>
      <w:proofErr w:type="gramStart"/>
      <w:r w:rsidRPr="00CA453B">
        <w:rPr>
          <w:rFonts w:ascii="Arial" w:eastAsia="Times New Roman" w:hAnsi="Arial" w:cs="Arial"/>
        </w:rPr>
        <w:t>despacho</w:t>
      </w:r>
      <w:proofErr w:type="gramEnd"/>
      <w:r w:rsidRPr="00CA453B">
        <w:rPr>
          <w:rFonts w:ascii="Arial" w:eastAsia="Times New Roman" w:hAnsi="Arial" w:cs="Arial"/>
        </w:rPr>
        <w:t xml:space="preserve"> motivado da autoridade superior, com a adoção do padrão; </w:t>
      </w:r>
    </w:p>
    <w:p w14:paraId="7CE3319F"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32F389AA"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III-</w:t>
      </w:r>
      <w:r w:rsidRPr="00CA453B">
        <w:rPr>
          <w:rFonts w:ascii="Arial" w:eastAsia="Times New Roman" w:hAnsi="Arial" w:cs="Arial"/>
        </w:rPr>
        <w:t xml:space="preserve"> síntese da justificativa e descrição sucinta do padrão definido, divulgadas em sítio eletrônico oficial;</w:t>
      </w:r>
    </w:p>
    <w:p w14:paraId="43F4FD9F" w14:textId="77777777" w:rsidR="00A5402C" w:rsidRPr="00CA453B" w:rsidRDefault="00A5402C" w:rsidP="00CA453B">
      <w:pPr>
        <w:pStyle w:val="NormalWeb"/>
        <w:spacing w:after="0" w:line="276" w:lineRule="auto"/>
        <w:jc w:val="both"/>
        <w:rPr>
          <w:rFonts w:ascii="Arial" w:eastAsia="Times New Roman" w:hAnsi="Arial" w:cs="Arial"/>
        </w:rPr>
      </w:pPr>
    </w:p>
    <w:p w14:paraId="28B2A5D0"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xml:space="preserve">§ </w:t>
      </w:r>
      <w:bookmarkStart w:id="63" w:name="art43"/>
      <w:bookmarkStart w:id="64" w:name="art43iii"/>
      <w:bookmarkStart w:id="65" w:name="art43§1"/>
      <w:bookmarkEnd w:id="63"/>
      <w:bookmarkEnd w:id="64"/>
      <w:bookmarkEnd w:id="65"/>
      <w:r w:rsidRPr="00CA453B">
        <w:rPr>
          <w:rFonts w:ascii="Arial" w:eastAsia="Times New Roman" w:hAnsi="Arial" w:cs="Arial"/>
          <w:b/>
        </w:rPr>
        <w:t>1º</w:t>
      </w:r>
      <w:r w:rsidRPr="00CA453B">
        <w:rPr>
          <w:rFonts w:ascii="Arial" w:eastAsia="Times New Roman" w:hAnsi="Arial" w:cs="Arial"/>
        </w:rPr>
        <w:t xml:space="preserve"> É permitida a padronização com base em processo de outro órgão ou entidade de nível federativo igual ou superior, devendo o ato que decidir pela adesão a outra </w:t>
      </w:r>
      <w:r w:rsidRPr="00CA453B">
        <w:rPr>
          <w:rFonts w:ascii="Arial" w:eastAsia="Times New Roman" w:hAnsi="Arial" w:cs="Arial"/>
        </w:rPr>
        <w:lastRenderedPageBreak/>
        <w:t>padronização ser devidamente motivado, com indicação da necessidade da Administração e dos riscos decorrentes dessa decisão, divulgado em sítio eletrônico oficial.</w:t>
      </w:r>
    </w:p>
    <w:p w14:paraId="688FE95D" w14:textId="77777777" w:rsidR="00A5402C" w:rsidRPr="00CA453B" w:rsidRDefault="00A5402C" w:rsidP="00CA453B">
      <w:pPr>
        <w:pStyle w:val="NormalWeb"/>
        <w:spacing w:after="0" w:line="276" w:lineRule="auto"/>
        <w:jc w:val="both"/>
        <w:rPr>
          <w:rFonts w:ascii="Arial" w:eastAsia="Times New Roman" w:hAnsi="Arial" w:cs="Arial"/>
        </w:rPr>
      </w:pPr>
    </w:p>
    <w:p w14:paraId="73F87597"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2º</w:t>
      </w:r>
      <w:r w:rsidRPr="00CA453B">
        <w:rPr>
          <w:rFonts w:ascii="Arial" w:eastAsia="Times New Roman" w:hAnsi="Arial" w:cs="Arial"/>
        </w:rPr>
        <w:t xml:space="preserve"> O parecer técnico deverá ser elaborado por uma comissão de padronização, composta de no mínimo 03 (membros), permitida a contratação de terceiros para assisti-los e subsidia-los. </w:t>
      </w:r>
    </w:p>
    <w:p w14:paraId="1DC415C6" w14:textId="77777777" w:rsidR="00A5402C" w:rsidRPr="00CA453B" w:rsidRDefault="00A5402C" w:rsidP="00CA453B">
      <w:pPr>
        <w:pStyle w:val="NormalWeb"/>
        <w:spacing w:after="0" w:line="276" w:lineRule="auto"/>
        <w:jc w:val="both"/>
        <w:rPr>
          <w:rFonts w:ascii="Arial" w:eastAsia="Times New Roman" w:hAnsi="Arial" w:cs="Arial"/>
        </w:rPr>
      </w:pPr>
    </w:p>
    <w:p w14:paraId="06840069"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3º</w:t>
      </w:r>
      <w:r w:rsidRPr="00CA453B">
        <w:rPr>
          <w:rFonts w:ascii="Arial" w:eastAsia="Times New Roman" w:hAnsi="Arial" w:cs="Arial"/>
        </w:rPr>
        <w:t xml:space="preserve"> Nos casos de projeto de obra ou de serviço de engenharia, o parecer técnico é de competência privativa das profissões de engenheiro ou de arquiteto, conforme o caso. </w:t>
      </w:r>
    </w:p>
    <w:p w14:paraId="11106775" w14:textId="77777777" w:rsidR="00A5402C" w:rsidRPr="00CA453B" w:rsidRDefault="00A5402C" w:rsidP="00CA453B">
      <w:pPr>
        <w:pStyle w:val="NormalWeb"/>
        <w:spacing w:after="0" w:line="276" w:lineRule="auto"/>
        <w:jc w:val="both"/>
        <w:rPr>
          <w:rFonts w:ascii="Arial" w:eastAsia="Times New Roman" w:hAnsi="Arial" w:cs="Arial"/>
        </w:rPr>
      </w:pPr>
    </w:p>
    <w:p w14:paraId="3D5DA688"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4º</w:t>
      </w:r>
      <w:r w:rsidRPr="00CA453B">
        <w:rPr>
          <w:rFonts w:ascii="Arial" w:eastAsia="Times New Roman" w:hAnsi="Arial" w:cs="Arial"/>
        </w:rPr>
        <w:t xml:space="preserve"> A padronização deverá ser pautada pelos princípios da vantajosidade e isonomia. </w:t>
      </w:r>
    </w:p>
    <w:p w14:paraId="4CCA7DA2" w14:textId="77777777" w:rsidR="00A5402C" w:rsidRPr="00CA453B" w:rsidRDefault="00A5402C" w:rsidP="00CA453B">
      <w:pPr>
        <w:pStyle w:val="NormalWeb"/>
        <w:spacing w:after="0" w:line="276" w:lineRule="auto"/>
        <w:jc w:val="both"/>
        <w:rPr>
          <w:rFonts w:ascii="Arial" w:eastAsia="Times New Roman" w:hAnsi="Arial" w:cs="Arial"/>
        </w:rPr>
      </w:pPr>
    </w:p>
    <w:p w14:paraId="0F427B9B"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5º</w:t>
      </w:r>
      <w:r w:rsidRPr="00CA453B">
        <w:rPr>
          <w:rFonts w:ascii="Arial" w:eastAsia="Times New Roman" w:hAnsi="Arial" w:cs="Arial"/>
        </w:rPr>
        <w:t xml:space="preserve"> Durante o processo de padronização a comissão deverá realizar testes, audiências públicas com possíveis interessados, consultas com corpos técnicos e demais coleta de dados necessários visando fundamentar o parecer técnico para que a padronização do item seja realizada da forma mais adequada, justa e vantajosa. </w:t>
      </w:r>
    </w:p>
    <w:p w14:paraId="048CB54A" w14:textId="77777777" w:rsidR="00A5402C" w:rsidRPr="00CA453B" w:rsidRDefault="00A5402C" w:rsidP="00CA453B">
      <w:pPr>
        <w:pStyle w:val="NormalWeb"/>
        <w:spacing w:after="0" w:line="276" w:lineRule="auto"/>
        <w:jc w:val="both"/>
        <w:rPr>
          <w:rFonts w:ascii="Arial" w:eastAsia="Times New Roman" w:hAnsi="Arial" w:cs="Arial"/>
        </w:rPr>
      </w:pPr>
    </w:p>
    <w:p w14:paraId="25139267"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6º</w:t>
      </w:r>
      <w:r w:rsidRPr="00CA453B">
        <w:rPr>
          <w:rFonts w:ascii="Arial" w:eastAsia="Times New Roman" w:hAnsi="Arial" w:cs="Arial"/>
        </w:rPr>
        <w:t xml:space="preserve"> A comissão de padronização deverá oportunizar aos interessados que se manifestem a qualquer tempo acerca dos processos de padronização. </w:t>
      </w:r>
    </w:p>
    <w:p w14:paraId="7AE44DEF" w14:textId="77777777" w:rsidR="00A5402C" w:rsidRPr="00CA453B" w:rsidRDefault="00A5402C" w:rsidP="00CA453B">
      <w:pPr>
        <w:pStyle w:val="NormalWeb"/>
        <w:spacing w:after="0" w:line="276" w:lineRule="auto"/>
        <w:jc w:val="both"/>
        <w:rPr>
          <w:rFonts w:ascii="Arial" w:eastAsia="Times New Roman" w:hAnsi="Arial" w:cs="Arial"/>
        </w:rPr>
      </w:pPr>
    </w:p>
    <w:p w14:paraId="238EC5D5"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7º</w:t>
      </w:r>
      <w:r w:rsidRPr="00CA453B">
        <w:rPr>
          <w:rFonts w:ascii="Arial" w:eastAsia="Times New Roman" w:hAnsi="Arial" w:cs="Arial"/>
        </w:rPr>
        <w:t xml:space="preserve"> É vedada a preferência de marca de produtos de forma subjetiva, sem a devida fundamentação e justificativa, devendo para tanto observar os critérios estabelecidos no Art. 41 Inc. I da Lei Federal nº 14.133/21. </w:t>
      </w:r>
    </w:p>
    <w:p w14:paraId="37484788" w14:textId="77777777" w:rsidR="00A5402C" w:rsidRPr="00CA453B" w:rsidRDefault="00A5402C" w:rsidP="00CA453B">
      <w:pPr>
        <w:pStyle w:val="NormalWeb"/>
        <w:spacing w:after="0" w:line="276" w:lineRule="auto"/>
        <w:jc w:val="both"/>
        <w:rPr>
          <w:rFonts w:ascii="Arial" w:eastAsia="Times New Roman" w:hAnsi="Arial" w:cs="Arial"/>
        </w:rPr>
      </w:pPr>
    </w:p>
    <w:p w14:paraId="6AED0D5C" w14:textId="77777777" w:rsidR="00A5402C" w:rsidRPr="00CA453B" w:rsidRDefault="00A5402C" w:rsidP="00CA453B">
      <w:pPr>
        <w:pStyle w:val="NormalWeb"/>
        <w:spacing w:after="0" w:line="276" w:lineRule="auto"/>
        <w:jc w:val="both"/>
        <w:rPr>
          <w:rFonts w:ascii="Arial" w:eastAsia="Times New Roman" w:hAnsi="Arial" w:cs="Arial"/>
        </w:rPr>
      </w:pPr>
      <w:r w:rsidRPr="00CA453B">
        <w:rPr>
          <w:rFonts w:ascii="Arial" w:eastAsia="Times New Roman" w:hAnsi="Arial" w:cs="Arial"/>
          <w:b/>
        </w:rPr>
        <w:t xml:space="preserve">Art. 20 </w:t>
      </w:r>
      <w:r w:rsidRPr="00CA453B">
        <w:rPr>
          <w:rFonts w:ascii="Arial" w:eastAsia="Times New Roman" w:hAnsi="Arial" w:cs="Arial"/>
        </w:rPr>
        <w:t>No processo de padronização dos bens, serviços ou obras, deverão ser observados:</w:t>
      </w:r>
    </w:p>
    <w:p w14:paraId="23268446"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17AD4308"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w:t>
      </w:r>
      <w:r w:rsidRPr="00CA453B">
        <w:rPr>
          <w:rFonts w:ascii="Arial" w:eastAsia="Times New Roman" w:hAnsi="Arial" w:cs="Arial"/>
        </w:rPr>
        <w:t xml:space="preserve"> </w:t>
      </w:r>
      <w:proofErr w:type="gramStart"/>
      <w:r w:rsidRPr="00CA453B">
        <w:rPr>
          <w:rFonts w:ascii="Arial" w:eastAsia="Times New Roman" w:hAnsi="Arial" w:cs="Arial"/>
        </w:rPr>
        <w:t>a</w:t>
      </w:r>
      <w:proofErr w:type="gramEnd"/>
      <w:r w:rsidRPr="00CA453B">
        <w:rPr>
          <w:rFonts w:ascii="Arial" w:eastAsia="Times New Roman" w:hAnsi="Arial" w:cs="Arial"/>
        </w:rPr>
        <w:t xml:space="preserve"> compatibilidade do objeto com as atividades das secretarias e setores vinculados, em face de suas especificações técnicas e estéticas, desempenho, custo e condições de manutenção e garantia;</w:t>
      </w:r>
    </w:p>
    <w:p w14:paraId="6CF135F6"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7CB01713"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II-</w:t>
      </w:r>
      <w:r w:rsidRPr="00CA453B">
        <w:rPr>
          <w:rFonts w:ascii="Arial" w:eastAsia="Times New Roman" w:hAnsi="Arial" w:cs="Arial"/>
        </w:rPr>
        <w:t xml:space="preserve"> </w:t>
      </w:r>
      <w:proofErr w:type="gramStart"/>
      <w:r w:rsidRPr="00CA453B">
        <w:rPr>
          <w:rFonts w:ascii="Arial" w:eastAsia="Times New Roman" w:hAnsi="Arial" w:cs="Arial"/>
        </w:rPr>
        <w:t>vantajosidade</w:t>
      </w:r>
      <w:proofErr w:type="gramEnd"/>
      <w:r w:rsidRPr="00CA453B">
        <w:rPr>
          <w:rFonts w:ascii="Arial" w:eastAsia="Times New Roman" w:hAnsi="Arial" w:cs="Arial"/>
        </w:rPr>
        <w:t xml:space="preserve"> da padronização; </w:t>
      </w:r>
    </w:p>
    <w:p w14:paraId="0A7225B9"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581DDA63"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III-</w:t>
      </w:r>
      <w:r w:rsidRPr="00CA453B">
        <w:rPr>
          <w:rFonts w:ascii="Arial" w:eastAsia="Times New Roman" w:hAnsi="Arial" w:cs="Arial"/>
        </w:rPr>
        <w:t xml:space="preserve"> potencial de centralização das contratações futuras; </w:t>
      </w:r>
    </w:p>
    <w:p w14:paraId="0C4FD9F1"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6E689B16"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xml:space="preserve">IV- </w:t>
      </w:r>
      <w:proofErr w:type="gramStart"/>
      <w:r w:rsidRPr="00CA453B">
        <w:rPr>
          <w:rFonts w:ascii="Arial" w:eastAsia="Times New Roman" w:hAnsi="Arial" w:cs="Arial"/>
        </w:rPr>
        <w:t>o</w:t>
      </w:r>
      <w:proofErr w:type="gramEnd"/>
      <w:r w:rsidRPr="00CA453B">
        <w:rPr>
          <w:rFonts w:ascii="Arial" w:eastAsia="Times New Roman" w:hAnsi="Arial" w:cs="Arial"/>
        </w:rPr>
        <w:t xml:space="preserve"> não comprometimento, restrição ou frustração do caráter competitivo da contratação;</w:t>
      </w:r>
    </w:p>
    <w:p w14:paraId="3E127F19"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66A2AF55"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V-</w:t>
      </w:r>
      <w:r w:rsidRPr="00CA453B">
        <w:rPr>
          <w:rFonts w:ascii="Arial" w:eastAsia="Times New Roman" w:hAnsi="Arial" w:cs="Arial"/>
        </w:rPr>
        <w:t xml:space="preserve"> </w:t>
      </w:r>
      <w:proofErr w:type="gramStart"/>
      <w:r w:rsidRPr="00CA453B">
        <w:rPr>
          <w:rFonts w:ascii="Arial" w:eastAsia="Times New Roman" w:hAnsi="Arial" w:cs="Arial"/>
        </w:rPr>
        <w:t>o</w:t>
      </w:r>
      <w:proofErr w:type="gramEnd"/>
      <w:r w:rsidRPr="00CA453B">
        <w:rPr>
          <w:rFonts w:ascii="Arial" w:eastAsia="Times New Roman" w:hAnsi="Arial" w:cs="Arial"/>
        </w:rPr>
        <w:t xml:space="preserve"> ciclo de vida do objeto, buscando a contratação mais vantajosa para administração;</w:t>
      </w:r>
    </w:p>
    <w:p w14:paraId="0A2D3423"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0335D78B"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VI-</w:t>
      </w:r>
      <w:r w:rsidRPr="00CA453B">
        <w:rPr>
          <w:rFonts w:ascii="Arial" w:eastAsia="Times New Roman" w:hAnsi="Arial" w:cs="Arial"/>
        </w:rPr>
        <w:t xml:space="preserve"> </w:t>
      </w:r>
      <w:proofErr w:type="gramStart"/>
      <w:r w:rsidRPr="00CA453B">
        <w:rPr>
          <w:rFonts w:ascii="Arial" w:eastAsia="Times New Roman" w:hAnsi="Arial" w:cs="Arial"/>
        </w:rPr>
        <w:t>a</w:t>
      </w:r>
      <w:proofErr w:type="gramEnd"/>
      <w:r w:rsidRPr="00CA453B">
        <w:rPr>
          <w:rFonts w:ascii="Arial" w:eastAsia="Times New Roman" w:hAnsi="Arial" w:cs="Arial"/>
        </w:rPr>
        <w:t xml:space="preserve"> promoção do desenvolvimento local e regional, e o incentivo aos Microempreendedores Individuais – MEI, as Microempresas – ME e Empresas de Pequeno Porte – EPP, nos termos previstos na Lei Complementar nº 123. </w:t>
      </w:r>
    </w:p>
    <w:p w14:paraId="439AA525" w14:textId="77777777" w:rsidR="00A5402C" w:rsidRPr="00CA453B" w:rsidRDefault="00A5402C" w:rsidP="00CA453B">
      <w:pPr>
        <w:pStyle w:val="NormalWeb"/>
        <w:spacing w:after="0" w:line="276" w:lineRule="auto"/>
        <w:jc w:val="both"/>
        <w:rPr>
          <w:rFonts w:ascii="Arial" w:eastAsia="Times New Roman" w:hAnsi="Arial" w:cs="Arial"/>
        </w:rPr>
      </w:pPr>
    </w:p>
    <w:p w14:paraId="1EBE5862" w14:textId="77777777" w:rsidR="00A5402C" w:rsidRPr="00CA453B" w:rsidRDefault="00A5402C" w:rsidP="00CA453B">
      <w:pPr>
        <w:pStyle w:val="NormalWeb"/>
        <w:spacing w:after="0" w:line="276" w:lineRule="auto"/>
        <w:jc w:val="both"/>
        <w:rPr>
          <w:rFonts w:ascii="Arial" w:eastAsia="Times New Roman" w:hAnsi="Arial" w:cs="Arial"/>
        </w:rPr>
      </w:pPr>
      <w:bookmarkStart w:id="66" w:name="art43§2"/>
      <w:bookmarkEnd w:id="66"/>
      <w:r w:rsidRPr="00CA453B">
        <w:rPr>
          <w:rFonts w:ascii="Arial" w:eastAsia="Times New Roman" w:hAnsi="Arial" w:cs="Arial"/>
          <w:b/>
        </w:rPr>
        <w:lastRenderedPageBreak/>
        <w:t xml:space="preserve">Art. 21 </w:t>
      </w:r>
      <w:r w:rsidRPr="00CA453B">
        <w:rPr>
          <w:rFonts w:ascii="Arial" w:eastAsia="Times New Roman" w:hAnsi="Arial" w:cs="Arial"/>
        </w:rPr>
        <w:t xml:space="preserve">Para as licitações dos bens, serviços ou obras constantes no catálogo eletrônico de padronização, cujo critério de julgamento seja o de menor preço ou o de maior desconto sua utilização será obrigatória. </w:t>
      </w:r>
    </w:p>
    <w:p w14:paraId="07516D37" w14:textId="77777777" w:rsidR="00A5402C" w:rsidRPr="00CA453B" w:rsidRDefault="00A5402C" w:rsidP="00CA453B">
      <w:pPr>
        <w:pStyle w:val="NormalWeb"/>
        <w:spacing w:after="0" w:line="276" w:lineRule="auto"/>
        <w:jc w:val="both"/>
        <w:rPr>
          <w:rFonts w:ascii="Arial" w:eastAsia="Times New Roman" w:hAnsi="Arial" w:cs="Arial"/>
        </w:rPr>
      </w:pPr>
      <w:r w:rsidRPr="00CA453B">
        <w:rPr>
          <w:rFonts w:ascii="Arial" w:eastAsia="Times New Roman" w:hAnsi="Arial" w:cs="Arial"/>
        </w:rPr>
        <w:t xml:space="preserve"> </w:t>
      </w:r>
    </w:p>
    <w:p w14:paraId="59D780A4"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1º</w:t>
      </w:r>
      <w:r w:rsidRPr="00CA453B">
        <w:rPr>
          <w:rFonts w:ascii="Arial" w:eastAsia="Times New Roman" w:hAnsi="Arial" w:cs="Arial"/>
        </w:rPr>
        <w:t xml:space="preserve"> A não utilização do catálogo eletrônico de padronização, nas condições estabelecidas no caput, deverá ser justificada por escrito e anexada ao respectivo processo licitatório.</w:t>
      </w:r>
    </w:p>
    <w:p w14:paraId="3B6EED1E" w14:textId="77777777" w:rsidR="00A5402C" w:rsidRPr="00CA453B" w:rsidRDefault="00A5402C" w:rsidP="00CA453B">
      <w:pPr>
        <w:pStyle w:val="NormalWeb"/>
        <w:spacing w:after="0" w:line="276" w:lineRule="auto"/>
        <w:jc w:val="both"/>
        <w:rPr>
          <w:rFonts w:ascii="Arial" w:eastAsia="Times New Roman" w:hAnsi="Arial" w:cs="Arial"/>
        </w:rPr>
      </w:pPr>
    </w:p>
    <w:p w14:paraId="298B7410"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2º</w:t>
      </w:r>
      <w:r w:rsidRPr="00CA453B">
        <w:rPr>
          <w:rFonts w:ascii="Arial" w:eastAsia="Times New Roman" w:hAnsi="Arial" w:cs="Arial"/>
        </w:rPr>
        <w:t xml:space="preserve"> As alterações nas minutas que compõem o catálogo eletrônico de padronização serão apenas aquelas para complemento de informações adicionais indispensáveis para caracterização e adequação ao objetivo a ser atingido, tais como: quantitativo, prazo de execução e estimativa de valores. </w:t>
      </w:r>
    </w:p>
    <w:p w14:paraId="65F04D52" w14:textId="77777777" w:rsidR="00A5402C" w:rsidRPr="00CA453B" w:rsidRDefault="00A5402C" w:rsidP="00CA453B">
      <w:pPr>
        <w:pStyle w:val="NormalWeb"/>
        <w:spacing w:after="0" w:line="276" w:lineRule="auto"/>
        <w:jc w:val="both"/>
        <w:rPr>
          <w:rFonts w:ascii="Arial" w:eastAsia="Times New Roman" w:hAnsi="Arial" w:cs="Arial"/>
        </w:rPr>
      </w:pPr>
    </w:p>
    <w:p w14:paraId="4ED335E1" w14:textId="77777777" w:rsidR="00A5402C" w:rsidRPr="00CA453B" w:rsidRDefault="00A5402C" w:rsidP="00CA453B">
      <w:pPr>
        <w:pStyle w:val="NormalWeb"/>
        <w:spacing w:after="0" w:line="276" w:lineRule="auto"/>
        <w:jc w:val="both"/>
        <w:rPr>
          <w:rFonts w:ascii="Arial" w:eastAsia="Times New Roman" w:hAnsi="Arial" w:cs="Arial"/>
          <w:b/>
        </w:rPr>
      </w:pPr>
      <w:r w:rsidRPr="00CA453B">
        <w:rPr>
          <w:rFonts w:ascii="Arial" w:eastAsia="Times New Roman" w:hAnsi="Arial" w:cs="Arial"/>
          <w:b/>
        </w:rPr>
        <w:t xml:space="preserve">Softwares de uso disseminado </w:t>
      </w:r>
    </w:p>
    <w:p w14:paraId="17C6D295" w14:textId="77777777" w:rsidR="00A5402C" w:rsidRPr="00CA453B" w:rsidRDefault="00A5402C" w:rsidP="00CA453B">
      <w:pPr>
        <w:pStyle w:val="NormalWeb"/>
        <w:spacing w:after="0" w:line="276" w:lineRule="auto"/>
        <w:jc w:val="both"/>
        <w:rPr>
          <w:rFonts w:ascii="Arial" w:eastAsia="Times New Roman" w:hAnsi="Arial" w:cs="Arial"/>
          <w:b/>
        </w:rPr>
      </w:pPr>
    </w:p>
    <w:p w14:paraId="41894970" w14:textId="77777777" w:rsidR="00A5402C" w:rsidRPr="00CA453B" w:rsidRDefault="00A5402C" w:rsidP="00CA453B">
      <w:pPr>
        <w:pStyle w:val="NormalWeb"/>
        <w:spacing w:after="0" w:line="276" w:lineRule="auto"/>
        <w:jc w:val="both"/>
        <w:rPr>
          <w:rFonts w:ascii="Arial" w:eastAsia="Times New Roman" w:hAnsi="Arial" w:cs="Arial"/>
        </w:rPr>
      </w:pPr>
      <w:r w:rsidRPr="00CA453B">
        <w:rPr>
          <w:rFonts w:ascii="Arial" w:eastAsia="Times New Roman" w:hAnsi="Arial" w:cs="Arial"/>
          <w:b/>
        </w:rPr>
        <w:t xml:space="preserve">Art. 22 </w:t>
      </w:r>
      <w:r w:rsidRPr="00CA453B">
        <w:rPr>
          <w:rFonts w:ascii="Arial" w:eastAsia="Times New Roman" w:hAnsi="Arial" w:cs="Arial"/>
        </w:rPr>
        <w:t xml:space="preserve">As contratações de soluções baseadas em software de uso disseminado serão pautadas por processo de gestão estratégica, observando os seguintes aspectos: </w:t>
      </w:r>
    </w:p>
    <w:p w14:paraId="4AD32714"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218EF87E"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w:t>
      </w:r>
      <w:r w:rsidRPr="00CA453B">
        <w:rPr>
          <w:rFonts w:ascii="Arial" w:eastAsia="Times New Roman" w:hAnsi="Arial" w:cs="Arial"/>
        </w:rPr>
        <w:t xml:space="preserve"> </w:t>
      </w:r>
      <w:proofErr w:type="gramStart"/>
      <w:r w:rsidRPr="00CA453B">
        <w:rPr>
          <w:rFonts w:ascii="Arial" w:eastAsia="Times New Roman" w:hAnsi="Arial" w:cs="Arial"/>
        </w:rPr>
        <w:t>adaptabilidade</w:t>
      </w:r>
      <w:proofErr w:type="gramEnd"/>
      <w:r w:rsidRPr="00CA453B">
        <w:rPr>
          <w:rFonts w:ascii="Arial" w:eastAsia="Times New Roman" w:hAnsi="Arial" w:cs="Arial"/>
        </w:rPr>
        <w:t xml:space="preserve"> dos servidores públicos municipais em sua utilização, observa as qualificações em face de suas respectivas funções; </w:t>
      </w:r>
    </w:p>
    <w:p w14:paraId="04DFC588" w14:textId="77777777" w:rsidR="00A5402C" w:rsidRPr="00CA453B" w:rsidRDefault="00A5402C" w:rsidP="00CA453B">
      <w:pPr>
        <w:pStyle w:val="NormalWeb"/>
        <w:spacing w:after="0" w:line="276" w:lineRule="auto"/>
        <w:ind w:firstLine="708"/>
        <w:jc w:val="both"/>
        <w:rPr>
          <w:rFonts w:ascii="Arial" w:eastAsia="Times New Roman" w:hAnsi="Arial" w:cs="Arial"/>
          <w:b/>
        </w:rPr>
      </w:pPr>
    </w:p>
    <w:p w14:paraId="17A99806"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II-</w:t>
      </w:r>
      <w:r w:rsidRPr="00CA453B">
        <w:rPr>
          <w:rFonts w:ascii="Arial" w:eastAsia="Times New Roman" w:hAnsi="Arial" w:cs="Arial"/>
        </w:rPr>
        <w:t xml:space="preserve"> </w:t>
      </w:r>
      <w:proofErr w:type="gramStart"/>
      <w:r w:rsidRPr="00CA453B">
        <w:rPr>
          <w:rFonts w:ascii="Arial" w:eastAsia="Times New Roman" w:hAnsi="Arial" w:cs="Arial"/>
        </w:rPr>
        <w:t>reputação</w:t>
      </w:r>
      <w:proofErr w:type="gramEnd"/>
      <w:r w:rsidRPr="00CA453B">
        <w:rPr>
          <w:rFonts w:ascii="Arial" w:eastAsia="Times New Roman" w:hAnsi="Arial" w:cs="Arial"/>
        </w:rPr>
        <w:t xml:space="preserve"> de mercado;</w:t>
      </w:r>
    </w:p>
    <w:p w14:paraId="6039D8B2"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263B1F8C"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III-</w:t>
      </w:r>
      <w:r w:rsidRPr="00CA453B">
        <w:rPr>
          <w:rFonts w:ascii="Arial" w:eastAsia="Times New Roman" w:hAnsi="Arial" w:cs="Arial"/>
        </w:rPr>
        <w:t xml:space="preserve"> condições de suporte técnico;</w:t>
      </w:r>
    </w:p>
    <w:p w14:paraId="45361381"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469706F1"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IV-</w:t>
      </w:r>
      <w:r w:rsidRPr="00CA453B">
        <w:rPr>
          <w:rFonts w:ascii="Arial" w:eastAsia="Times New Roman" w:hAnsi="Arial" w:cs="Arial"/>
        </w:rPr>
        <w:t xml:space="preserve"> </w:t>
      </w:r>
      <w:proofErr w:type="gramStart"/>
      <w:r w:rsidRPr="00CA453B">
        <w:rPr>
          <w:rFonts w:ascii="Arial" w:eastAsia="Times New Roman" w:hAnsi="Arial" w:cs="Arial"/>
        </w:rPr>
        <w:t>confiabilidade</w:t>
      </w:r>
      <w:proofErr w:type="gramEnd"/>
      <w:r w:rsidRPr="00CA453B">
        <w:rPr>
          <w:rFonts w:ascii="Arial" w:eastAsia="Times New Roman" w:hAnsi="Arial" w:cs="Arial"/>
        </w:rPr>
        <w:t xml:space="preserve"> na utilização do software;</w:t>
      </w:r>
    </w:p>
    <w:p w14:paraId="2AF2258B" w14:textId="77777777" w:rsidR="00A5402C" w:rsidRPr="00CA453B" w:rsidRDefault="00A5402C" w:rsidP="00CA453B">
      <w:pPr>
        <w:pStyle w:val="NormalWeb"/>
        <w:spacing w:after="0" w:line="276" w:lineRule="auto"/>
        <w:ind w:firstLine="708"/>
        <w:jc w:val="both"/>
        <w:rPr>
          <w:rFonts w:ascii="Arial" w:eastAsia="Times New Roman" w:hAnsi="Arial" w:cs="Arial"/>
          <w:b/>
        </w:rPr>
      </w:pPr>
    </w:p>
    <w:p w14:paraId="2696FEBE"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V-</w:t>
      </w:r>
      <w:r w:rsidRPr="00CA453B">
        <w:rPr>
          <w:rFonts w:ascii="Arial" w:eastAsia="Times New Roman" w:hAnsi="Arial" w:cs="Arial"/>
        </w:rPr>
        <w:t xml:space="preserve"> </w:t>
      </w:r>
      <w:proofErr w:type="gramStart"/>
      <w:r w:rsidRPr="00CA453B">
        <w:rPr>
          <w:rFonts w:ascii="Arial" w:eastAsia="Times New Roman" w:hAnsi="Arial" w:cs="Arial"/>
        </w:rPr>
        <w:t>relação Custo-benefício</w:t>
      </w:r>
      <w:proofErr w:type="gramEnd"/>
      <w:r w:rsidRPr="00CA453B">
        <w:rPr>
          <w:rFonts w:ascii="Arial" w:eastAsia="Times New Roman" w:hAnsi="Arial" w:cs="Arial"/>
        </w:rPr>
        <w:t>.</w:t>
      </w:r>
    </w:p>
    <w:p w14:paraId="09B7902D"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6222B6F5"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VI-</w:t>
      </w:r>
      <w:r w:rsidRPr="00CA453B">
        <w:rPr>
          <w:rFonts w:ascii="Arial" w:eastAsia="Times New Roman" w:hAnsi="Arial" w:cs="Arial"/>
        </w:rPr>
        <w:t xml:space="preserve"> </w:t>
      </w:r>
      <w:proofErr w:type="gramStart"/>
      <w:r w:rsidRPr="00CA453B">
        <w:rPr>
          <w:rFonts w:ascii="Arial" w:eastAsia="Times New Roman" w:hAnsi="Arial" w:cs="Arial"/>
        </w:rPr>
        <w:t>condições e características</w:t>
      </w:r>
      <w:proofErr w:type="gramEnd"/>
      <w:r w:rsidRPr="00CA453B">
        <w:rPr>
          <w:rFonts w:ascii="Arial" w:eastAsia="Times New Roman" w:hAnsi="Arial" w:cs="Arial"/>
        </w:rPr>
        <w:t xml:space="preserve"> dos equipamentos pertencentes ao órgão; </w:t>
      </w:r>
    </w:p>
    <w:p w14:paraId="68D1C013"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51C28865"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VII-</w:t>
      </w:r>
      <w:r w:rsidRPr="00CA453B">
        <w:rPr>
          <w:rFonts w:ascii="Arial" w:eastAsia="Times New Roman" w:hAnsi="Arial" w:cs="Arial"/>
        </w:rPr>
        <w:t xml:space="preserve"> uniformização dos softwares utilizados pelas secretarias e setores vinculados ao órgão;</w:t>
      </w:r>
    </w:p>
    <w:p w14:paraId="2EF76F52" w14:textId="77777777" w:rsidR="00A5402C" w:rsidRPr="00CA453B" w:rsidRDefault="00A5402C" w:rsidP="00CA453B">
      <w:pPr>
        <w:pStyle w:val="NormalWeb"/>
        <w:spacing w:after="0" w:line="276" w:lineRule="auto"/>
        <w:jc w:val="both"/>
        <w:rPr>
          <w:rFonts w:ascii="Arial" w:eastAsia="Times New Roman" w:hAnsi="Arial" w:cs="Arial"/>
        </w:rPr>
      </w:pPr>
    </w:p>
    <w:p w14:paraId="65767474"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1º</w:t>
      </w:r>
      <w:r w:rsidRPr="00CA453B">
        <w:rPr>
          <w:rFonts w:ascii="Arial" w:eastAsia="Times New Roman" w:hAnsi="Arial" w:cs="Arial"/>
        </w:rPr>
        <w:t xml:space="preserve"> A gestão estratégica deverá ser realizada por membros que possuam conhecimento técnico compatível com a aplicação do software, admitida a contratação de profissionais para auxiliar nas tomadas de decisão. </w:t>
      </w:r>
    </w:p>
    <w:p w14:paraId="0C5E73EA" w14:textId="77777777" w:rsidR="00A5402C" w:rsidRPr="00CA453B" w:rsidRDefault="00A5402C" w:rsidP="00CA453B">
      <w:pPr>
        <w:pStyle w:val="NormalWeb"/>
        <w:spacing w:after="0" w:line="276" w:lineRule="auto"/>
        <w:jc w:val="both"/>
        <w:rPr>
          <w:rFonts w:ascii="Arial" w:eastAsia="Times New Roman" w:hAnsi="Arial" w:cs="Arial"/>
        </w:rPr>
      </w:pPr>
    </w:p>
    <w:p w14:paraId="1E918F75"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2º</w:t>
      </w:r>
      <w:r w:rsidRPr="00CA453B">
        <w:rPr>
          <w:rFonts w:ascii="Arial" w:eastAsia="Times New Roman" w:hAnsi="Arial" w:cs="Arial"/>
        </w:rPr>
        <w:t xml:space="preserve"> Os profissionais responsáveis pela gestão estratégica, deverão identificar discrepâncias de preços praticados para contratação dos softwares de uso disseminado, realizando a renegociação ou recontratação das empresas fornecedoras.</w:t>
      </w:r>
    </w:p>
    <w:p w14:paraId="51393EDD" w14:textId="77777777" w:rsidR="00A5402C" w:rsidRPr="00CA453B" w:rsidRDefault="00A5402C" w:rsidP="00CA453B">
      <w:pPr>
        <w:pStyle w:val="NormalWeb"/>
        <w:spacing w:after="0" w:line="276" w:lineRule="auto"/>
        <w:jc w:val="both"/>
        <w:rPr>
          <w:rFonts w:ascii="Arial" w:eastAsia="Times New Roman" w:hAnsi="Arial" w:cs="Arial"/>
        </w:rPr>
      </w:pPr>
    </w:p>
    <w:p w14:paraId="1C2D8971"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lastRenderedPageBreak/>
        <w:t>§ 3º</w:t>
      </w:r>
      <w:r w:rsidRPr="00CA453B">
        <w:rPr>
          <w:rFonts w:ascii="Arial" w:eastAsia="Times New Roman" w:hAnsi="Arial" w:cs="Arial"/>
        </w:rPr>
        <w:t xml:space="preserve"> Sempre que possível o órgão deverá realizar a contratação dos softwares de uso disseminado de forma padronizada e compartilhada, visando a obtenção da economia de escala. </w:t>
      </w:r>
    </w:p>
    <w:p w14:paraId="19FE6FC5" w14:textId="77777777" w:rsidR="00A5402C" w:rsidRPr="00CA453B" w:rsidRDefault="00A5402C" w:rsidP="00CA453B">
      <w:pPr>
        <w:pStyle w:val="NormalWeb"/>
        <w:spacing w:after="0" w:line="276" w:lineRule="auto"/>
        <w:jc w:val="both"/>
        <w:rPr>
          <w:rFonts w:ascii="Arial" w:eastAsia="Times New Roman" w:hAnsi="Arial" w:cs="Arial"/>
          <w:b/>
        </w:rPr>
      </w:pPr>
    </w:p>
    <w:p w14:paraId="5112A97D" w14:textId="77777777" w:rsidR="00A5402C" w:rsidRPr="00CA453B" w:rsidRDefault="00A5402C" w:rsidP="00CA453B">
      <w:pPr>
        <w:pStyle w:val="NormalWeb"/>
        <w:spacing w:after="0" w:line="276" w:lineRule="auto"/>
        <w:jc w:val="center"/>
        <w:rPr>
          <w:rFonts w:ascii="Arial" w:eastAsia="Times New Roman" w:hAnsi="Arial" w:cs="Arial"/>
          <w:b/>
        </w:rPr>
      </w:pPr>
      <w:r w:rsidRPr="00CA453B">
        <w:rPr>
          <w:rFonts w:ascii="Arial" w:eastAsia="Times New Roman" w:hAnsi="Arial" w:cs="Arial"/>
          <w:b/>
        </w:rPr>
        <w:t>CAPÍTULO VI</w:t>
      </w:r>
    </w:p>
    <w:p w14:paraId="53FD00D8" w14:textId="77777777" w:rsidR="00A5402C" w:rsidRPr="00CA453B" w:rsidRDefault="00A5402C" w:rsidP="00CA453B">
      <w:pPr>
        <w:pStyle w:val="NormalWeb"/>
        <w:spacing w:after="0" w:line="276" w:lineRule="auto"/>
        <w:jc w:val="center"/>
        <w:rPr>
          <w:rFonts w:ascii="Arial" w:eastAsia="Times New Roman" w:hAnsi="Arial" w:cs="Arial"/>
          <w:b/>
        </w:rPr>
      </w:pPr>
      <w:r w:rsidRPr="00CA453B">
        <w:rPr>
          <w:rFonts w:ascii="Arial" w:eastAsia="Times New Roman" w:hAnsi="Arial" w:cs="Arial"/>
          <w:b/>
        </w:rPr>
        <w:t>DO ENQUADRAMENTO DOS BENS DE CONSUMO NAS CATEGORIAS COMUM E LUXO</w:t>
      </w:r>
    </w:p>
    <w:p w14:paraId="2C162F8B" w14:textId="77777777" w:rsidR="00A5402C" w:rsidRPr="00CA453B" w:rsidRDefault="00A5402C" w:rsidP="00CA453B">
      <w:pPr>
        <w:pStyle w:val="NormalWeb"/>
        <w:spacing w:after="0" w:line="276" w:lineRule="auto"/>
        <w:jc w:val="center"/>
        <w:rPr>
          <w:rFonts w:ascii="Arial" w:eastAsia="Times New Roman" w:hAnsi="Arial" w:cs="Arial"/>
          <w:b/>
          <w:color w:val="FF0000"/>
        </w:rPr>
      </w:pPr>
      <w:r w:rsidRPr="00CA453B">
        <w:rPr>
          <w:rFonts w:ascii="Arial" w:eastAsia="Times New Roman" w:hAnsi="Arial" w:cs="Arial"/>
          <w:b/>
          <w:color w:val="FF0000"/>
          <w:highlight w:val="yellow"/>
        </w:rPr>
        <w:t>(REFERENTE AO ART 20)</w:t>
      </w:r>
    </w:p>
    <w:p w14:paraId="6A2AAF80" w14:textId="77777777" w:rsidR="00A5402C" w:rsidRPr="00CA453B" w:rsidRDefault="00A5402C" w:rsidP="00CA453B">
      <w:pPr>
        <w:pStyle w:val="NormalWeb"/>
        <w:spacing w:after="0" w:line="276" w:lineRule="auto"/>
        <w:jc w:val="both"/>
        <w:rPr>
          <w:rFonts w:ascii="Arial" w:eastAsia="Times New Roman" w:hAnsi="Arial" w:cs="Arial"/>
          <w:b/>
        </w:rPr>
      </w:pPr>
    </w:p>
    <w:p w14:paraId="029BB0B3" w14:textId="77777777" w:rsidR="00A5402C" w:rsidRPr="00CA453B" w:rsidRDefault="00A5402C" w:rsidP="00CA453B">
      <w:pPr>
        <w:pStyle w:val="NormalWeb"/>
        <w:spacing w:after="0" w:line="276" w:lineRule="auto"/>
        <w:jc w:val="both"/>
        <w:rPr>
          <w:rFonts w:ascii="Arial" w:eastAsia="Times New Roman" w:hAnsi="Arial" w:cs="Arial"/>
        </w:rPr>
      </w:pPr>
      <w:r w:rsidRPr="00CA453B">
        <w:rPr>
          <w:rFonts w:ascii="Arial" w:eastAsia="Times New Roman" w:hAnsi="Arial" w:cs="Arial"/>
          <w:b/>
        </w:rPr>
        <w:t xml:space="preserve">Art. 23 </w:t>
      </w:r>
      <w:r w:rsidRPr="00CA453B">
        <w:rPr>
          <w:rFonts w:ascii="Arial" w:eastAsia="Times New Roman" w:hAnsi="Arial" w:cs="Arial"/>
        </w:rPr>
        <w:t xml:space="preserve">Os itens de consumo adquiridos para suprir as demandas das estruturas da Administração Pública deverão ser de qualidade comum, não superior à necessária para cumprir as finalidades às quais se destinam, vedada a aquisição de artigos de luxo. </w:t>
      </w:r>
    </w:p>
    <w:p w14:paraId="29D6656C" w14:textId="77777777" w:rsidR="00A5402C" w:rsidRPr="00CA453B" w:rsidRDefault="00A5402C" w:rsidP="00CA453B">
      <w:pPr>
        <w:pStyle w:val="NormalWeb"/>
        <w:spacing w:after="0" w:line="276" w:lineRule="auto"/>
        <w:jc w:val="both"/>
        <w:rPr>
          <w:rFonts w:ascii="Arial" w:eastAsia="Times New Roman" w:hAnsi="Arial" w:cs="Arial"/>
        </w:rPr>
      </w:pPr>
    </w:p>
    <w:p w14:paraId="20FDA207"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1º</w:t>
      </w:r>
      <w:r w:rsidRPr="00CA453B">
        <w:rPr>
          <w:rFonts w:ascii="Arial" w:eastAsia="Times New Roman" w:hAnsi="Arial" w:cs="Arial"/>
        </w:rPr>
        <w:t xml:space="preserve"> Considera-se bens de consumo aquele material que atenda a, pelo menos, um dos critérios a seguir: </w:t>
      </w:r>
    </w:p>
    <w:p w14:paraId="3D3D9D17" w14:textId="77777777" w:rsidR="00A5402C" w:rsidRPr="00CA453B" w:rsidRDefault="00A5402C" w:rsidP="00CA453B">
      <w:pPr>
        <w:pStyle w:val="NormalWeb"/>
        <w:spacing w:after="0" w:line="276" w:lineRule="auto"/>
        <w:ind w:firstLine="708"/>
        <w:rPr>
          <w:rFonts w:ascii="Arial" w:eastAsia="Times New Roman" w:hAnsi="Arial" w:cs="Arial"/>
        </w:rPr>
      </w:pPr>
    </w:p>
    <w:p w14:paraId="7FC05E2F" w14:textId="77777777" w:rsidR="00A5402C" w:rsidRPr="00CA453B" w:rsidRDefault="00A5402C" w:rsidP="00CA453B">
      <w:pPr>
        <w:pStyle w:val="NormalWeb"/>
        <w:spacing w:after="0" w:line="276" w:lineRule="auto"/>
        <w:ind w:firstLine="708"/>
        <w:rPr>
          <w:rFonts w:ascii="Arial" w:eastAsia="Times New Roman" w:hAnsi="Arial" w:cs="Arial"/>
        </w:rPr>
      </w:pPr>
      <w:r w:rsidRPr="00CA453B">
        <w:rPr>
          <w:rFonts w:ascii="Arial" w:eastAsia="Times New Roman" w:hAnsi="Arial" w:cs="Arial"/>
          <w:b/>
        </w:rPr>
        <w:t>I-</w:t>
      </w:r>
      <w:r w:rsidRPr="00CA453B">
        <w:rPr>
          <w:rFonts w:ascii="Arial" w:eastAsia="Times New Roman" w:hAnsi="Arial" w:cs="Arial"/>
        </w:rPr>
        <w:t xml:space="preserve"> </w:t>
      </w:r>
      <w:proofErr w:type="gramStart"/>
      <w:r w:rsidRPr="00CA453B">
        <w:rPr>
          <w:rFonts w:ascii="Arial" w:eastAsia="Times New Roman" w:hAnsi="Arial" w:cs="Arial"/>
        </w:rPr>
        <w:t>durabilidade</w:t>
      </w:r>
      <w:proofErr w:type="gramEnd"/>
      <w:r w:rsidRPr="00CA453B">
        <w:rPr>
          <w:rFonts w:ascii="Arial" w:eastAsia="Times New Roman" w:hAnsi="Arial" w:cs="Arial"/>
        </w:rPr>
        <w:t xml:space="preserve"> - em uso normal, perde ou reduz as suas condições de uso, no prazo de dois anos;</w:t>
      </w:r>
    </w:p>
    <w:p w14:paraId="11EA2152" w14:textId="77777777" w:rsidR="00A5402C" w:rsidRPr="00CA453B" w:rsidRDefault="00A5402C" w:rsidP="00CA453B">
      <w:pPr>
        <w:pStyle w:val="NormalWeb"/>
        <w:spacing w:after="0" w:line="276" w:lineRule="auto"/>
        <w:ind w:firstLine="708"/>
        <w:rPr>
          <w:rFonts w:ascii="Arial" w:eastAsia="Times New Roman" w:hAnsi="Arial" w:cs="Arial"/>
        </w:rPr>
      </w:pPr>
    </w:p>
    <w:p w14:paraId="5E0CFE29" w14:textId="77777777" w:rsidR="00A5402C" w:rsidRPr="00CA453B" w:rsidRDefault="00A5402C" w:rsidP="00CA453B">
      <w:pPr>
        <w:pStyle w:val="NormalWeb"/>
        <w:spacing w:after="0" w:line="276" w:lineRule="auto"/>
        <w:ind w:firstLine="708"/>
        <w:rPr>
          <w:rFonts w:ascii="Arial" w:eastAsia="Times New Roman" w:hAnsi="Arial" w:cs="Arial"/>
        </w:rPr>
      </w:pPr>
      <w:r w:rsidRPr="00CA453B">
        <w:rPr>
          <w:rFonts w:ascii="Arial" w:eastAsia="Times New Roman" w:hAnsi="Arial" w:cs="Arial"/>
          <w:b/>
        </w:rPr>
        <w:t>II-</w:t>
      </w:r>
      <w:r w:rsidRPr="00CA453B">
        <w:rPr>
          <w:rFonts w:ascii="Arial" w:eastAsia="Times New Roman" w:hAnsi="Arial" w:cs="Arial"/>
        </w:rPr>
        <w:t xml:space="preserve"> </w:t>
      </w:r>
      <w:proofErr w:type="gramStart"/>
      <w:r w:rsidRPr="00CA453B">
        <w:rPr>
          <w:rFonts w:ascii="Arial" w:eastAsia="Times New Roman" w:hAnsi="Arial" w:cs="Arial"/>
        </w:rPr>
        <w:t>fragilidade</w:t>
      </w:r>
      <w:proofErr w:type="gramEnd"/>
      <w:r w:rsidRPr="00CA453B">
        <w:rPr>
          <w:rFonts w:ascii="Arial" w:eastAsia="Times New Roman" w:hAnsi="Arial" w:cs="Arial"/>
        </w:rPr>
        <w:t xml:space="preserve"> - facilmente quebradiço ou deformável, de modo irrecuperável ou com perda de sua identidade;</w:t>
      </w:r>
    </w:p>
    <w:p w14:paraId="337F4DA7" w14:textId="77777777" w:rsidR="00A5402C" w:rsidRPr="00CA453B" w:rsidRDefault="00A5402C" w:rsidP="00CA453B">
      <w:pPr>
        <w:pStyle w:val="NormalWeb"/>
        <w:spacing w:after="0" w:line="276" w:lineRule="auto"/>
        <w:ind w:firstLine="708"/>
        <w:rPr>
          <w:rFonts w:ascii="Arial" w:eastAsia="Times New Roman" w:hAnsi="Arial" w:cs="Arial"/>
        </w:rPr>
      </w:pPr>
    </w:p>
    <w:p w14:paraId="35D2C294" w14:textId="77777777" w:rsidR="00A5402C" w:rsidRPr="00CA453B" w:rsidRDefault="00A5402C" w:rsidP="00CA453B">
      <w:pPr>
        <w:pStyle w:val="NormalWeb"/>
        <w:spacing w:after="0" w:line="276" w:lineRule="auto"/>
        <w:ind w:firstLine="708"/>
        <w:rPr>
          <w:rFonts w:ascii="Arial" w:eastAsia="Times New Roman" w:hAnsi="Arial" w:cs="Arial"/>
        </w:rPr>
      </w:pPr>
      <w:r w:rsidRPr="00CA453B">
        <w:rPr>
          <w:rFonts w:ascii="Arial" w:eastAsia="Times New Roman" w:hAnsi="Arial" w:cs="Arial"/>
          <w:b/>
        </w:rPr>
        <w:t>III-</w:t>
      </w:r>
      <w:r w:rsidRPr="00CA453B">
        <w:rPr>
          <w:rFonts w:ascii="Arial" w:eastAsia="Times New Roman" w:hAnsi="Arial" w:cs="Arial"/>
        </w:rPr>
        <w:t xml:space="preserve"> perecibilidade - sujeito a modificações químicas ou físicas que levam à deterioração ou à perda de suas condições de uso com o decorrer do tempo;</w:t>
      </w:r>
    </w:p>
    <w:p w14:paraId="717F8978" w14:textId="77777777" w:rsidR="00A5402C" w:rsidRPr="00CA453B" w:rsidRDefault="00A5402C" w:rsidP="00CA453B">
      <w:pPr>
        <w:pStyle w:val="NormalWeb"/>
        <w:spacing w:after="0" w:line="276" w:lineRule="auto"/>
        <w:ind w:firstLine="708"/>
        <w:rPr>
          <w:rFonts w:ascii="Arial" w:eastAsia="Times New Roman" w:hAnsi="Arial" w:cs="Arial"/>
        </w:rPr>
      </w:pPr>
      <w:r w:rsidRPr="00CA453B">
        <w:rPr>
          <w:rFonts w:ascii="Arial" w:eastAsia="Times New Roman" w:hAnsi="Arial" w:cs="Arial"/>
          <w:b/>
        </w:rPr>
        <w:t>IV-</w:t>
      </w:r>
      <w:r w:rsidRPr="00CA453B">
        <w:rPr>
          <w:rFonts w:ascii="Arial" w:eastAsia="Times New Roman" w:hAnsi="Arial" w:cs="Arial"/>
        </w:rPr>
        <w:t xml:space="preserve"> </w:t>
      </w:r>
      <w:proofErr w:type="spellStart"/>
      <w:proofErr w:type="gramStart"/>
      <w:r w:rsidRPr="00CA453B">
        <w:rPr>
          <w:rFonts w:ascii="Arial" w:eastAsia="Times New Roman" w:hAnsi="Arial" w:cs="Arial"/>
        </w:rPr>
        <w:t>incorporabilidade</w:t>
      </w:r>
      <w:proofErr w:type="spellEnd"/>
      <w:proofErr w:type="gramEnd"/>
      <w:r w:rsidRPr="00CA453B">
        <w:rPr>
          <w:rFonts w:ascii="Arial" w:eastAsia="Times New Roman" w:hAnsi="Arial" w:cs="Arial"/>
        </w:rPr>
        <w:t xml:space="preserve"> - destinado à incorporação em outro bem, ainda que suas características originais sejam alteradas, de modo que sua retirada acarrete prejuízo à essência do bem principal; ou</w:t>
      </w:r>
    </w:p>
    <w:p w14:paraId="44C9BB67" w14:textId="77777777" w:rsidR="00A5402C" w:rsidRPr="00CA453B" w:rsidRDefault="00A5402C" w:rsidP="00CA453B">
      <w:pPr>
        <w:pStyle w:val="NormalWeb"/>
        <w:spacing w:after="0" w:line="276" w:lineRule="auto"/>
        <w:ind w:firstLine="708"/>
        <w:rPr>
          <w:rFonts w:ascii="Arial" w:eastAsia="Times New Roman" w:hAnsi="Arial" w:cs="Arial"/>
        </w:rPr>
      </w:pPr>
    </w:p>
    <w:p w14:paraId="0A272D2C" w14:textId="77777777" w:rsidR="00A5402C" w:rsidRPr="00CA453B" w:rsidRDefault="00A5402C" w:rsidP="00CA453B">
      <w:pPr>
        <w:pStyle w:val="NormalWeb"/>
        <w:spacing w:after="0" w:line="276" w:lineRule="auto"/>
        <w:ind w:firstLine="708"/>
        <w:rPr>
          <w:rFonts w:ascii="Arial" w:eastAsia="Times New Roman" w:hAnsi="Arial" w:cs="Arial"/>
        </w:rPr>
      </w:pPr>
      <w:r w:rsidRPr="00CA453B">
        <w:rPr>
          <w:rFonts w:ascii="Arial" w:eastAsia="Times New Roman" w:hAnsi="Arial" w:cs="Arial"/>
          <w:b/>
        </w:rPr>
        <w:t>V-</w:t>
      </w:r>
      <w:r w:rsidRPr="00CA453B">
        <w:rPr>
          <w:rFonts w:ascii="Arial" w:eastAsia="Times New Roman" w:hAnsi="Arial" w:cs="Arial"/>
        </w:rPr>
        <w:t xml:space="preserve"> </w:t>
      </w:r>
      <w:proofErr w:type="spellStart"/>
      <w:proofErr w:type="gramStart"/>
      <w:r w:rsidRPr="00CA453B">
        <w:rPr>
          <w:rFonts w:ascii="Arial" w:eastAsia="Times New Roman" w:hAnsi="Arial" w:cs="Arial"/>
        </w:rPr>
        <w:t>transformabilidade</w:t>
      </w:r>
      <w:proofErr w:type="spellEnd"/>
      <w:proofErr w:type="gramEnd"/>
      <w:r w:rsidRPr="00CA453B">
        <w:rPr>
          <w:rFonts w:ascii="Arial" w:eastAsia="Times New Roman" w:hAnsi="Arial" w:cs="Arial"/>
        </w:rPr>
        <w:t xml:space="preserve"> - adquirido para fins de utilização como matéria-prima ou matéria intermediária para a geração de outro bem; e</w:t>
      </w:r>
    </w:p>
    <w:p w14:paraId="1BFCA0CB" w14:textId="77777777" w:rsidR="00A5402C" w:rsidRPr="00CA453B" w:rsidRDefault="00A5402C" w:rsidP="00CA453B">
      <w:pPr>
        <w:pStyle w:val="NormalWeb"/>
        <w:spacing w:after="0" w:line="276" w:lineRule="auto"/>
        <w:jc w:val="both"/>
        <w:rPr>
          <w:rFonts w:ascii="Arial" w:eastAsia="Times New Roman" w:hAnsi="Arial" w:cs="Arial"/>
        </w:rPr>
      </w:pPr>
    </w:p>
    <w:p w14:paraId="45B13AE0"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2º</w:t>
      </w:r>
      <w:r w:rsidRPr="00CA453B">
        <w:rPr>
          <w:rFonts w:ascii="Arial" w:eastAsia="Times New Roman" w:hAnsi="Arial" w:cs="Arial"/>
        </w:rPr>
        <w:t xml:space="preserve"> Considera-se bem de qualidade comum aquele que detém baixa ou moderada elasticidade-renda de demanda e bem de luxo aquele que detém alta elasticidade renda de demanda, identificável por meio de características tais como: ostentação, opulência, forte apelo estético ou requinte.</w:t>
      </w:r>
    </w:p>
    <w:p w14:paraId="3B2C86E1" w14:textId="77777777" w:rsidR="00A5402C" w:rsidRPr="00CA453B" w:rsidRDefault="00A5402C" w:rsidP="00CA453B">
      <w:pPr>
        <w:pStyle w:val="NormalWeb"/>
        <w:spacing w:after="0" w:line="276" w:lineRule="auto"/>
        <w:jc w:val="both"/>
        <w:rPr>
          <w:rFonts w:ascii="Arial" w:eastAsia="Times New Roman" w:hAnsi="Arial" w:cs="Arial"/>
          <w:b/>
        </w:rPr>
      </w:pPr>
    </w:p>
    <w:p w14:paraId="363F47F8"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xml:space="preserve">§ 3º </w:t>
      </w:r>
      <w:r w:rsidRPr="00CA453B">
        <w:rPr>
          <w:rFonts w:ascii="Arial" w:eastAsia="Times New Roman" w:hAnsi="Arial" w:cs="Arial"/>
        </w:rPr>
        <w:t>Considera-se elasticidade-renda da demanda a razão entre a variação percentual da qualidade demandada e a variação percentual da renda média dos consumidores.</w:t>
      </w:r>
    </w:p>
    <w:p w14:paraId="34B8D3F4" w14:textId="77777777" w:rsidR="00A5402C" w:rsidRPr="00CA453B" w:rsidRDefault="00A5402C" w:rsidP="00CA453B">
      <w:pPr>
        <w:pStyle w:val="NormalWeb"/>
        <w:spacing w:after="0" w:line="276" w:lineRule="auto"/>
        <w:jc w:val="both"/>
        <w:rPr>
          <w:rFonts w:ascii="Arial" w:eastAsia="Times New Roman" w:hAnsi="Arial" w:cs="Arial"/>
        </w:rPr>
      </w:pPr>
    </w:p>
    <w:p w14:paraId="31A80FD5"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4º</w:t>
      </w:r>
      <w:r w:rsidRPr="00CA453B">
        <w:rPr>
          <w:rFonts w:ascii="Arial" w:eastAsia="Times New Roman" w:hAnsi="Arial" w:cs="Arial"/>
        </w:rPr>
        <w:t xml:space="preserve"> Na classificação de um bem como sendo de luxo, o órgão ou entidade deverá considerar:</w:t>
      </w:r>
    </w:p>
    <w:p w14:paraId="17743034"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5F69FBDA"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 -</w:t>
      </w:r>
      <w:r w:rsidRPr="00CA453B">
        <w:rPr>
          <w:rFonts w:ascii="Arial" w:eastAsia="Times New Roman" w:hAnsi="Arial" w:cs="Arial"/>
        </w:rPr>
        <w:t xml:space="preserve"> </w:t>
      </w:r>
      <w:proofErr w:type="gramStart"/>
      <w:r w:rsidRPr="00CA453B">
        <w:rPr>
          <w:rFonts w:ascii="Arial" w:eastAsia="Times New Roman" w:hAnsi="Arial" w:cs="Arial"/>
        </w:rPr>
        <w:t>relatividade</w:t>
      </w:r>
      <w:proofErr w:type="gramEnd"/>
      <w:r w:rsidRPr="00CA453B">
        <w:rPr>
          <w:rFonts w:ascii="Arial" w:eastAsia="Times New Roman" w:hAnsi="Arial" w:cs="Arial"/>
        </w:rPr>
        <w:t xml:space="preserve"> econômica: variáveis econômicas que incidem sobre o preço do artigo, especialmente a facilidade/dificuldade logística regional ou local de acesso ao bem; e </w:t>
      </w:r>
      <w:r w:rsidRPr="00CA453B">
        <w:rPr>
          <w:rFonts w:ascii="Arial" w:eastAsia="Times New Roman" w:hAnsi="Arial" w:cs="Arial"/>
        </w:rPr>
        <w:lastRenderedPageBreak/>
        <w:t>quando existirem bens em características similares que possam substituir o produto ou serviço, com desempenho, sabor ou funcionalidade que tornem a compra desnecessariamente onerosa ao erário; e</w:t>
      </w:r>
    </w:p>
    <w:p w14:paraId="7FEFC68A"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2CA08F00"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II -</w:t>
      </w:r>
      <w:r w:rsidRPr="00CA453B">
        <w:rPr>
          <w:rFonts w:ascii="Arial" w:eastAsia="Times New Roman" w:hAnsi="Arial" w:cs="Arial"/>
        </w:rPr>
        <w:t xml:space="preserve"> </w:t>
      </w:r>
      <w:proofErr w:type="gramStart"/>
      <w:r w:rsidRPr="00CA453B">
        <w:rPr>
          <w:rFonts w:ascii="Arial" w:eastAsia="Times New Roman" w:hAnsi="Arial" w:cs="Arial"/>
        </w:rPr>
        <w:t>relatividade</w:t>
      </w:r>
      <w:proofErr w:type="gramEnd"/>
      <w:r w:rsidRPr="00CA453B">
        <w:rPr>
          <w:rFonts w:ascii="Arial" w:eastAsia="Times New Roman" w:hAnsi="Arial" w:cs="Arial"/>
        </w:rPr>
        <w:t xml:space="preserve"> temporal: mudança das variáveis mercadológicas do artigo ao longo do tempo, em função de evolução tecnológica, tendências sociais, alterações de disponibilidade no mercado e modificações no processo de suprimento logístico.</w:t>
      </w:r>
    </w:p>
    <w:p w14:paraId="269AB803" w14:textId="77777777" w:rsidR="00A5402C" w:rsidRPr="00CA453B" w:rsidRDefault="00A5402C" w:rsidP="00CA453B">
      <w:pPr>
        <w:pStyle w:val="NormalWeb"/>
        <w:spacing w:after="0" w:line="276" w:lineRule="auto"/>
        <w:jc w:val="both"/>
        <w:rPr>
          <w:rFonts w:ascii="Arial" w:eastAsia="Times New Roman" w:hAnsi="Arial" w:cs="Arial"/>
        </w:rPr>
      </w:pPr>
    </w:p>
    <w:p w14:paraId="189209BC"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5º</w:t>
      </w:r>
      <w:r w:rsidRPr="00CA453B">
        <w:rPr>
          <w:rFonts w:ascii="Arial" w:eastAsia="Times New Roman" w:hAnsi="Arial" w:cs="Arial"/>
        </w:rPr>
        <w:t xml:space="preserve"> Não será enquadrado como bem de luxo aquele que, mesmo considerado na definição do § 2º deste artigo:</w:t>
      </w:r>
    </w:p>
    <w:p w14:paraId="358C1F14"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5B911B6E"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 -</w:t>
      </w:r>
      <w:r w:rsidRPr="00CA453B">
        <w:rPr>
          <w:rFonts w:ascii="Arial" w:eastAsia="Times New Roman" w:hAnsi="Arial" w:cs="Arial"/>
        </w:rPr>
        <w:t xml:space="preserve"> </w:t>
      </w:r>
      <w:proofErr w:type="gramStart"/>
      <w:r w:rsidRPr="00CA453B">
        <w:rPr>
          <w:rFonts w:ascii="Arial" w:eastAsia="Times New Roman" w:hAnsi="Arial" w:cs="Arial"/>
        </w:rPr>
        <w:t>for</w:t>
      </w:r>
      <w:proofErr w:type="gramEnd"/>
      <w:r w:rsidRPr="00CA453B">
        <w:rPr>
          <w:rFonts w:ascii="Arial" w:eastAsia="Times New Roman" w:hAnsi="Arial" w:cs="Arial"/>
        </w:rPr>
        <w:t xml:space="preserve"> adquirido a preço equivalente ou inferior ao preço do bem de qualidade comum de mesma natureza; ou</w:t>
      </w:r>
    </w:p>
    <w:p w14:paraId="68D62AA4"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7B2ED40E"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II -</w:t>
      </w:r>
      <w:r w:rsidRPr="00CA453B">
        <w:rPr>
          <w:rFonts w:ascii="Arial" w:eastAsia="Times New Roman" w:hAnsi="Arial" w:cs="Arial"/>
        </w:rPr>
        <w:t xml:space="preserve"> </w:t>
      </w:r>
      <w:proofErr w:type="gramStart"/>
      <w:r w:rsidRPr="00CA453B">
        <w:rPr>
          <w:rFonts w:ascii="Arial" w:eastAsia="Times New Roman" w:hAnsi="Arial" w:cs="Arial"/>
        </w:rPr>
        <w:t>tenha</w:t>
      </w:r>
      <w:proofErr w:type="gramEnd"/>
      <w:r w:rsidRPr="00CA453B">
        <w:rPr>
          <w:rFonts w:ascii="Arial" w:eastAsia="Times New Roman" w:hAnsi="Arial" w:cs="Arial"/>
        </w:rPr>
        <w:t xml:space="preserve"> as características superiores justificadas em face da estrita atividade do órgão ou da entidade.</w:t>
      </w:r>
    </w:p>
    <w:p w14:paraId="4E8A0E4D" w14:textId="77777777" w:rsidR="00A5402C" w:rsidRPr="00CA453B" w:rsidRDefault="00A5402C" w:rsidP="00CA453B">
      <w:pPr>
        <w:pStyle w:val="NormalWeb"/>
        <w:spacing w:after="0" w:line="276" w:lineRule="auto"/>
        <w:jc w:val="both"/>
        <w:rPr>
          <w:rFonts w:ascii="Arial" w:eastAsia="Times New Roman" w:hAnsi="Arial" w:cs="Arial"/>
        </w:rPr>
      </w:pPr>
    </w:p>
    <w:p w14:paraId="21538B7F" w14:textId="77777777" w:rsidR="00A5402C" w:rsidRPr="00CA453B" w:rsidRDefault="00A5402C" w:rsidP="00CA453B">
      <w:pPr>
        <w:pStyle w:val="NormalWeb"/>
        <w:spacing w:after="0" w:line="276" w:lineRule="auto"/>
        <w:jc w:val="center"/>
        <w:rPr>
          <w:rFonts w:ascii="Arial" w:eastAsia="Times New Roman" w:hAnsi="Arial" w:cs="Arial"/>
          <w:b/>
        </w:rPr>
      </w:pPr>
      <w:r w:rsidRPr="00CA453B">
        <w:rPr>
          <w:rFonts w:ascii="Arial" w:eastAsia="Times New Roman" w:hAnsi="Arial" w:cs="Arial"/>
          <w:b/>
        </w:rPr>
        <w:t>CAPÍTULO VII</w:t>
      </w:r>
    </w:p>
    <w:p w14:paraId="1D1B53B7" w14:textId="77777777" w:rsidR="00A5402C" w:rsidRPr="00CA453B" w:rsidRDefault="00A5402C" w:rsidP="00CA453B">
      <w:pPr>
        <w:pStyle w:val="NormalWeb"/>
        <w:spacing w:after="0" w:line="276" w:lineRule="auto"/>
        <w:jc w:val="center"/>
        <w:rPr>
          <w:rFonts w:ascii="Arial" w:eastAsia="Times New Roman" w:hAnsi="Arial" w:cs="Arial"/>
          <w:b/>
        </w:rPr>
      </w:pPr>
      <w:r w:rsidRPr="00CA453B">
        <w:rPr>
          <w:rFonts w:ascii="Arial" w:eastAsia="Times New Roman" w:hAnsi="Arial" w:cs="Arial"/>
          <w:b/>
        </w:rPr>
        <w:t>DA PESQUISA DE PREÇOS</w:t>
      </w:r>
    </w:p>
    <w:p w14:paraId="3C675F62" w14:textId="77777777" w:rsidR="00A5402C" w:rsidRPr="00CA453B" w:rsidRDefault="00A5402C" w:rsidP="00CA453B">
      <w:pPr>
        <w:pStyle w:val="NormalWeb"/>
        <w:spacing w:after="0" w:line="276" w:lineRule="auto"/>
        <w:jc w:val="center"/>
        <w:rPr>
          <w:rFonts w:ascii="Arial" w:eastAsia="Times New Roman" w:hAnsi="Arial" w:cs="Arial"/>
          <w:b/>
          <w:color w:val="FF0000"/>
        </w:rPr>
      </w:pPr>
      <w:r w:rsidRPr="00CA453B">
        <w:rPr>
          <w:rFonts w:ascii="Arial" w:eastAsia="Times New Roman" w:hAnsi="Arial" w:cs="Arial"/>
          <w:b/>
          <w:color w:val="FF0000"/>
          <w:highlight w:val="yellow"/>
        </w:rPr>
        <w:t>(REFERENTE AO ART. 23)</w:t>
      </w:r>
    </w:p>
    <w:p w14:paraId="64C30C83" w14:textId="77777777" w:rsidR="00A5402C" w:rsidRPr="00CA453B" w:rsidRDefault="00A5402C" w:rsidP="00CA453B">
      <w:pPr>
        <w:pStyle w:val="NormalWeb"/>
        <w:spacing w:after="0" w:line="276" w:lineRule="auto"/>
        <w:jc w:val="both"/>
        <w:rPr>
          <w:rFonts w:ascii="Arial" w:eastAsia="Times New Roman" w:hAnsi="Arial" w:cs="Arial"/>
          <w:b/>
        </w:rPr>
      </w:pPr>
    </w:p>
    <w:p w14:paraId="29C3FC98" w14:textId="77777777" w:rsidR="00A5402C" w:rsidRPr="00CA453B" w:rsidRDefault="00A5402C" w:rsidP="00CA453B">
      <w:pPr>
        <w:pStyle w:val="NormalWeb"/>
        <w:spacing w:after="0" w:line="276" w:lineRule="auto"/>
        <w:jc w:val="both"/>
        <w:rPr>
          <w:rFonts w:ascii="Arial" w:eastAsia="Times New Roman" w:hAnsi="Arial" w:cs="Arial"/>
        </w:rPr>
      </w:pPr>
      <w:r w:rsidRPr="00CA453B">
        <w:rPr>
          <w:rFonts w:ascii="Arial" w:eastAsia="Times New Roman" w:hAnsi="Arial" w:cs="Arial"/>
          <w:b/>
        </w:rPr>
        <w:t xml:space="preserve">Art. 24 </w:t>
      </w:r>
      <w:r w:rsidRPr="00CA453B">
        <w:rPr>
          <w:rFonts w:ascii="Arial" w:eastAsia="Times New Roman" w:hAnsi="Arial" w:cs="Arial"/>
        </w:rPr>
        <w:t>O valor previamente estimado da contratação deverá ser compatível com os valores praticados pelo mercado, considerados os preços constantes de bancos de dados públicos e as quantidades a serem contratadas, observadas a potencial economia de escala e as peculiaridades do local de execução do objeto.</w:t>
      </w:r>
    </w:p>
    <w:p w14:paraId="5EBE287C" w14:textId="77777777" w:rsidR="00A5402C" w:rsidRPr="00CA453B" w:rsidRDefault="00A5402C" w:rsidP="00CA453B">
      <w:pPr>
        <w:pStyle w:val="NormalWeb"/>
        <w:spacing w:after="0" w:line="276" w:lineRule="auto"/>
        <w:ind w:firstLine="708"/>
        <w:jc w:val="both"/>
        <w:rPr>
          <w:rFonts w:ascii="Arial" w:eastAsia="Times New Roman" w:hAnsi="Arial" w:cs="Arial"/>
        </w:rPr>
      </w:pPr>
      <w:bookmarkStart w:id="67" w:name="art23§1"/>
      <w:bookmarkEnd w:id="67"/>
      <w:r w:rsidRPr="00CA453B">
        <w:rPr>
          <w:rFonts w:ascii="Arial" w:eastAsia="Times New Roman" w:hAnsi="Arial" w:cs="Arial"/>
          <w:b/>
        </w:rPr>
        <w:t>§ 1º</w:t>
      </w:r>
      <w:r w:rsidRPr="00CA453B">
        <w:rPr>
          <w:rFonts w:ascii="Arial" w:eastAsia="Times New Roman" w:hAnsi="Arial" w:cs="Arial"/>
        </w:rPr>
        <w:t xml:space="preserve"> No processo licitatório para aquisição de bens e contratação de serviços em geral, o valor estimado será definido com base no melhor preço aferido por meio da utilização dos seguintes parâmetros, adotados de forma combinada ou não:</w:t>
      </w:r>
    </w:p>
    <w:p w14:paraId="40241203" w14:textId="77777777" w:rsidR="00A5402C" w:rsidRPr="00CA453B" w:rsidRDefault="00A5402C" w:rsidP="00CA453B">
      <w:pPr>
        <w:pStyle w:val="NormalWeb"/>
        <w:spacing w:after="0" w:line="276" w:lineRule="auto"/>
        <w:ind w:firstLine="708"/>
        <w:jc w:val="both"/>
        <w:rPr>
          <w:rFonts w:ascii="Arial" w:eastAsia="Times New Roman" w:hAnsi="Arial" w:cs="Arial"/>
        </w:rPr>
      </w:pPr>
      <w:bookmarkStart w:id="68" w:name="art23§1i"/>
      <w:bookmarkEnd w:id="68"/>
    </w:p>
    <w:p w14:paraId="42D3C552"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 -</w:t>
      </w:r>
      <w:r w:rsidRPr="00CA453B">
        <w:rPr>
          <w:rFonts w:ascii="Arial" w:eastAsia="Times New Roman" w:hAnsi="Arial" w:cs="Arial"/>
        </w:rPr>
        <w:t xml:space="preserve"> </w:t>
      </w:r>
      <w:proofErr w:type="gramStart"/>
      <w:r w:rsidRPr="00CA453B">
        <w:rPr>
          <w:rFonts w:ascii="Arial" w:eastAsia="Times New Roman" w:hAnsi="Arial" w:cs="Arial"/>
        </w:rPr>
        <w:t>composição</w:t>
      </w:r>
      <w:proofErr w:type="gramEnd"/>
      <w:r w:rsidRPr="00CA453B">
        <w:rPr>
          <w:rFonts w:ascii="Arial" w:eastAsia="Times New Roman" w:hAnsi="Arial" w:cs="Arial"/>
        </w:rPr>
        <w:t xml:space="preserve"> de custos unitários menores ou iguais à mediana do item correspondente no painel para consulta de preços ou no banco de preços em saúde disponíveis no Portal Nacional de Contratações Públicas (PNCP);</w:t>
      </w:r>
    </w:p>
    <w:p w14:paraId="5145B886" w14:textId="77777777" w:rsidR="00A5402C" w:rsidRPr="00CA453B" w:rsidRDefault="00A5402C" w:rsidP="00CA453B">
      <w:pPr>
        <w:pStyle w:val="NormalWeb"/>
        <w:spacing w:after="0" w:line="276" w:lineRule="auto"/>
        <w:ind w:firstLine="708"/>
        <w:jc w:val="both"/>
        <w:rPr>
          <w:rFonts w:ascii="Arial" w:eastAsia="Times New Roman" w:hAnsi="Arial" w:cs="Arial"/>
        </w:rPr>
      </w:pPr>
      <w:bookmarkStart w:id="69" w:name="art23§1ii"/>
      <w:bookmarkEnd w:id="69"/>
    </w:p>
    <w:p w14:paraId="7AC4CF6F"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II -</w:t>
      </w:r>
      <w:r w:rsidRPr="00CA453B">
        <w:rPr>
          <w:rFonts w:ascii="Arial" w:eastAsia="Times New Roman" w:hAnsi="Arial" w:cs="Arial"/>
        </w:rPr>
        <w:t xml:space="preserve"> </w:t>
      </w:r>
      <w:proofErr w:type="gramStart"/>
      <w:r w:rsidRPr="00CA453B">
        <w:rPr>
          <w:rFonts w:ascii="Arial" w:eastAsia="Times New Roman" w:hAnsi="Arial" w:cs="Arial"/>
        </w:rPr>
        <w:t>contratações</w:t>
      </w:r>
      <w:proofErr w:type="gramEnd"/>
      <w:r w:rsidRPr="00CA453B">
        <w:rPr>
          <w:rFonts w:ascii="Arial" w:eastAsia="Times New Roman" w:hAnsi="Arial" w:cs="Arial"/>
        </w:rPr>
        <w:t xml:space="preserve"> similares feitas pela Administração Pública, em execução ou concluídas no período de 1 (um) ano anterior à data da pesquisa de preços, inclusive mediante sistema de registro de preços, observado o índice de atualização de preços correspondente;</w:t>
      </w:r>
    </w:p>
    <w:p w14:paraId="6B56BE99" w14:textId="77777777" w:rsidR="00A5402C" w:rsidRPr="00CA453B" w:rsidRDefault="00A5402C" w:rsidP="00CA453B">
      <w:pPr>
        <w:pStyle w:val="NormalWeb"/>
        <w:spacing w:after="0" w:line="276" w:lineRule="auto"/>
        <w:ind w:firstLine="708"/>
        <w:jc w:val="both"/>
        <w:rPr>
          <w:rFonts w:ascii="Arial" w:eastAsia="Times New Roman" w:hAnsi="Arial" w:cs="Arial"/>
        </w:rPr>
      </w:pPr>
      <w:bookmarkStart w:id="70" w:name="art23§1iii"/>
      <w:bookmarkEnd w:id="70"/>
    </w:p>
    <w:p w14:paraId="79DAD55C"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III -</w:t>
      </w:r>
      <w:r w:rsidRPr="00CA453B">
        <w:rPr>
          <w:rFonts w:ascii="Arial" w:eastAsia="Times New Roman" w:hAnsi="Arial" w:cs="Arial"/>
        </w:rPr>
        <w:t xml:space="preserve"> utilização de dados de pesquisa publicada em mídia especializada, de tabela de referência formalmente aprovada pelo Poder Executivo federal e de sítios eletrônicos especializados ou de domínio amplo, desde que contenham a data e hora de acesso;</w:t>
      </w:r>
    </w:p>
    <w:p w14:paraId="5B382C45" w14:textId="77777777" w:rsidR="00A5402C" w:rsidRPr="00CA453B" w:rsidRDefault="00A5402C" w:rsidP="00CA453B">
      <w:pPr>
        <w:pStyle w:val="NormalWeb"/>
        <w:spacing w:after="0" w:line="276" w:lineRule="auto"/>
        <w:ind w:firstLine="708"/>
        <w:jc w:val="both"/>
        <w:rPr>
          <w:rFonts w:ascii="Arial" w:eastAsia="Times New Roman" w:hAnsi="Arial" w:cs="Arial"/>
        </w:rPr>
      </w:pPr>
      <w:bookmarkStart w:id="71" w:name="art23§1iv"/>
      <w:bookmarkEnd w:id="71"/>
    </w:p>
    <w:p w14:paraId="15074B08"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IV -</w:t>
      </w:r>
      <w:r w:rsidRPr="00CA453B">
        <w:rPr>
          <w:rFonts w:ascii="Arial" w:eastAsia="Times New Roman" w:hAnsi="Arial" w:cs="Arial"/>
        </w:rPr>
        <w:t xml:space="preserve"> </w:t>
      </w:r>
      <w:proofErr w:type="gramStart"/>
      <w:r w:rsidRPr="00CA453B">
        <w:rPr>
          <w:rFonts w:ascii="Arial" w:eastAsia="Times New Roman" w:hAnsi="Arial" w:cs="Arial"/>
        </w:rPr>
        <w:t>pesquisa</w:t>
      </w:r>
      <w:proofErr w:type="gramEnd"/>
      <w:r w:rsidRPr="00CA453B">
        <w:rPr>
          <w:rFonts w:ascii="Arial" w:eastAsia="Times New Roman" w:hAnsi="Arial" w:cs="Arial"/>
        </w:rPr>
        <w:t xml:space="preserve"> direta com no mínimo 3 (três) fornecedores, mediante solicitação formal de cotação, desde que seja apresentada justificativa da escolha desses fornecedores e que </w:t>
      </w:r>
      <w:r w:rsidRPr="00CA453B">
        <w:rPr>
          <w:rFonts w:ascii="Arial" w:eastAsia="Times New Roman" w:hAnsi="Arial" w:cs="Arial"/>
        </w:rPr>
        <w:lastRenderedPageBreak/>
        <w:t>não tenham sido obtidos os orçamentos com mais de 6 (seis) meses de antecedência da data de divulgação do edital;</w:t>
      </w:r>
    </w:p>
    <w:p w14:paraId="53D61DF7" w14:textId="77777777" w:rsidR="00A5402C" w:rsidRPr="00CA453B" w:rsidRDefault="00A5402C" w:rsidP="00CA453B">
      <w:pPr>
        <w:pStyle w:val="NormalWeb"/>
        <w:spacing w:after="0" w:line="276" w:lineRule="auto"/>
        <w:ind w:firstLine="708"/>
        <w:jc w:val="both"/>
        <w:rPr>
          <w:rFonts w:ascii="Arial" w:eastAsia="Times New Roman" w:hAnsi="Arial" w:cs="Arial"/>
        </w:rPr>
      </w:pPr>
      <w:bookmarkStart w:id="72" w:name="art23§1v"/>
      <w:bookmarkEnd w:id="72"/>
    </w:p>
    <w:p w14:paraId="58485F13"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V -</w:t>
      </w:r>
      <w:r w:rsidRPr="00CA453B">
        <w:rPr>
          <w:rFonts w:ascii="Arial" w:eastAsia="Times New Roman" w:hAnsi="Arial" w:cs="Arial"/>
        </w:rPr>
        <w:t xml:space="preserve"> </w:t>
      </w:r>
      <w:proofErr w:type="gramStart"/>
      <w:r w:rsidRPr="00CA453B">
        <w:rPr>
          <w:rFonts w:ascii="Arial" w:eastAsia="Times New Roman" w:hAnsi="Arial" w:cs="Arial"/>
        </w:rPr>
        <w:t>pesquisa</w:t>
      </w:r>
      <w:proofErr w:type="gramEnd"/>
      <w:r w:rsidRPr="00CA453B">
        <w:rPr>
          <w:rFonts w:ascii="Arial" w:eastAsia="Times New Roman" w:hAnsi="Arial" w:cs="Arial"/>
        </w:rPr>
        <w:t xml:space="preserve"> na base nacional de notas fiscais eletrônicas.</w:t>
      </w:r>
    </w:p>
    <w:p w14:paraId="6B744DA4" w14:textId="77777777" w:rsidR="00A5402C" w:rsidRPr="00CA453B" w:rsidRDefault="00A5402C" w:rsidP="00CA453B">
      <w:pPr>
        <w:pStyle w:val="NormalWeb"/>
        <w:spacing w:after="0" w:line="276" w:lineRule="auto"/>
        <w:rPr>
          <w:rFonts w:ascii="Arial" w:eastAsia="Times New Roman" w:hAnsi="Arial" w:cs="Arial"/>
        </w:rPr>
      </w:pPr>
    </w:p>
    <w:p w14:paraId="67D38270" w14:textId="77777777" w:rsidR="00A5402C" w:rsidRPr="00CA453B" w:rsidRDefault="00A5402C" w:rsidP="00CA453B">
      <w:pPr>
        <w:pStyle w:val="NormalWeb"/>
        <w:spacing w:after="0" w:line="276" w:lineRule="auto"/>
        <w:ind w:firstLine="708"/>
        <w:jc w:val="both"/>
        <w:rPr>
          <w:rFonts w:ascii="Arial" w:eastAsia="Times New Roman" w:hAnsi="Arial" w:cs="Arial"/>
        </w:rPr>
      </w:pPr>
      <w:bookmarkStart w:id="73" w:name="art23§2"/>
      <w:bookmarkEnd w:id="73"/>
      <w:r w:rsidRPr="00CA453B">
        <w:rPr>
          <w:rFonts w:ascii="Arial" w:eastAsia="Times New Roman" w:hAnsi="Arial" w:cs="Arial"/>
          <w:b/>
        </w:rPr>
        <w:t>§ 2º</w:t>
      </w:r>
      <w:r w:rsidRPr="00CA453B">
        <w:rPr>
          <w:rFonts w:ascii="Arial" w:eastAsia="Times New Roman" w:hAnsi="Arial" w:cs="Arial"/>
        </w:rPr>
        <w:t xml:space="preserve"> No processo licitatório para contratação de obras e serviços de engenharia, o valor estimado, acrescido do percentual de Benefícios e Despesas Indiretas (BDI) de referência e dos Encargos Sociais (ES) cabíveis, será definido por meio da utilização de parâmetros na seguinte ordem:</w:t>
      </w:r>
    </w:p>
    <w:p w14:paraId="383FF840" w14:textId="77777777" w:rsidR="00A5402C" w:rsidRPr="00CA453B" w:rsidRDefault="00A5402C" w:rsidP="00CA453B">
      <w:pPr>
        <w:pStyle w:val="NormalWeb"/>
        <w:spacing w:after="0" w:line="276" w:lineRule="auto"/>
        <w:ind w:firstLine="708"/>
        <w:jc w:val="both"/>
        <w:rPr>
          <w:rFonts w:ascii="Arial" w:eastAsia="Times New Roman" w:hAnsi="Arial" w:cs="Arial"/>
        </w:rPr>
      </w:pPr>
      <w:bookmarkStart w:id="74" w:name="art23§2i"/>
      <w:bookmarkEnd w:id="74"/>
    </w:p>
    <w:p w14:paraId="092388DE"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 -</w:t>
      </w:r>
      <w:r w:rsidRPr="00CA453B">
        <w:rPr>
          <w:rFonts w:ascii="Arial" w:eastAsia="Times New Roman" w:hAnsi="Arial" w:cs="Arial"/>
        </w:rPr>
        <w:t xml:space="preserve"> </w:t>
      </w:r>
      <w:proofErr w:type="gramStart"/>
      <w:r w:rsidRPr="00CA453B">
        <w:rPr>
          <w:rFonts w:ascii="Arial" w:eastAsia="Times New Roman" w:hAnsi="Arial" w:cs="Arial"/>
        </w:rPr>
        <w:t>composição</w:t>
      </w:r>
      <w:proofErr w:type="gramEnd"/>
      <w:r w:rsidRPr="00CA453B">
        <w:rPr>
          <w:rFonts w:ascii="Arial" w:eastAsia="Times New Roman" w:hAnsi="Arial" w:cs="Arial"/>
        </w:rPr>
        <w:t xml:space="preserve"> de custos unitários menores ou iguais à mediana do item correspondente do Sistema de Custos Referenciais de Obras (</w:t>
      </w:r>
      <w:proofErr w:type="spellStart"/>
      <w:r w:rsidRPr="00CA453B">
        <w:rPr>
          <w:rFonts w:ascii="Arial" w:eastAsia="Times New Roman" w:hAnsi="Arial" w:cs="Arial"/>
        </w:rPr>
        <w:t>Sicro</w:t>
      </w:r>
      <w:proofErr w:type="spellEnd"/>
      <w:r w:rsidRPr="00CA453B">
        <w:rPr>
          <w:rFonts w:ascii="Arial" w:eastAsia="Times New Roman" w:hAnsi="Arial" w:cs="Arial"/>
        </w:rPr>
        <w:t>), para serviços e obras de infraestrutura de transportes, ou do Sistema Nacional de Pesquisa de Custos e Índices de Construção Civil (</w:t>
      </w:r>
      <w:proofErr w:type="spellStart"/>
      <w:r w:rsidRPr="00CA453B">
        <w:rPr>
          <w:rFonts w:ascii="Arial" w:eastAsia="Times New Roman" w:hAnsi="Arial" w:cs="Arial"/>
        </w:rPr>
        <w:t>Sinapi</w:t>
      </w:r>
      <w:proofErr w:type="spellEnd"/>
      <w:r w:rsidRPr="00CA453B">
        <w:rPr>
          <w:rFonts w:ascii="Arial" w:eastAsia="Times New Roman" w:hAnsi="Arial" w:cs="Arial"/>
        </w:rPr>
        <w:t>), para as demais obras e serviços de engenharia;</w:t>
      </w:r>
    </w:p>
    <w:p w14:paraId="3346696B" w14:textId="77777777" w:rsidR="00A5402C" w:rsidRPr="00CA453B" w:rsidRDefault="00A5402C" w:rsidP="00CA453B">
      <w:pPr>
        <w:pStyle w:val="NormalWeb"/>
        <w:spacing w:after="0" w:line="276" w:lineRule="auto"/>
        <w:ind w:firstLine="708"/>
        <w:jc w:val="both"/>
        <w:rPr>
          <w:rFonts w:ascii="Arial" w:eastAsia="Times New Roman" w:hAnsi="Arial" w:cs="Arial"/>
        </w:rPr>
      </w:pPr>
      <w:bookmarkStart w:id="75" w:name="art23§2ii"/>
      <w:bookmarkEnd w:id="75"/>
    </w:p>
    <w:p w14:paraId="2F46ED43"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II -</w:t>
      </w:r>
      <w:r w:rsidRPr="00CA453B">
        <w:rPr>
          <w:rFonts w:ascii="Arial" w:eastAsia="Times New Roman" w:hAnsi="Arial" w:cs="Arial"/>
        </w:rPr>
        <w:t xml:space="preserve"> </w:t>
      </w:r>
      <w:proofErr w:type="gramStart"/>
      <w:r w:rsidRPr="00CA453B">
        <w:rPr>
          <w:rFonts w:ascii="Arial" w:eastAsia="Times New Roman" w:hAnsi="Arial" w:cs="Arial"/>
        </w:rPr>
        <w:t>utilização</w:t>
      </w:r>
      <w:proofErr w:type="gramEnd"/>
      <w:r w:rsidRPr="00CA453B">
        <w:rPr>
          <w:rFonts w:ascii="Arial" w:eastAsia="Times New Roman" w:hAnsi="Arial" w:cs="Arial"/>
        </w:rPr>
        <w:t xml:space="preserve"> de dados de pesquisa publicada em mídia especializada, de tabela de referência formalmente aprovada pelo Poder Executivo federal e de sítios eletrônicos especializados ou de domínio amplo, desde que contenham a data e a hora de acesso;</w:t>
      </w:r>
    </w:p>
    <w:p w14:paraId="4F08F071" w14:textId="77777777" w:rsidR="00A5402C" w:rsidRPr="00CA453B" w:rsidRDefault="00A5402C" w:rsidP="00CA453B">
      <w:pPr>
        <w:pStyle w:val="NormalWeb"/>
        <w:spacing w:after="0" w:line="276" w:lineRule="auto"/>
        <w:ind w:firstLine="708"/>
        <w:jc w:val="both"/>
        <w:rPr>
          <w:rFonts w:ascii="Arial" w:eastAsia="Times New Roman" w:hAnsi="Arial" w:cs="Arial"/>
        </w:rPr>
      </w:pPr>
      <w:bookmarkStart w:id="76" w:name="art23§2iii"/>
      <w:bookmarkEnd w:id="76"/>
    </w:p>
    <w:p w14:paraId="24FCF55F"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III -</w:t>
      </w:r>
      <w:r w:rsidRPr="00CA453B">
        <w:rPr>
          <w:rFonts w:ascii="Arial" w:eastAsia="Times New Roman" w:hAnsi="Arial" w:cs="Arial"/>
        </w:rPr>
        <w:t xml:space="preserve"> contratações similares feitas pela Administração Pública, em execução ou concluídas no período de 1 (um) ano anterior à data da pesquisa de preços, observado o índice de atualização de preços correspondente;</w:t>
      </w:r>
    </w:p>
    <w:p w14:paraId="175DFA95" w14:textId="77777777" w:rsidR="00A5402C" w:rsidRPr="00CA453B" w:rsidRDefault="00A5402C" w:rsidP="00CA453B">
      <w:pPr>
        <w:pStyle w:val="NormalWeb"/>
        <w:spacing w:after="0" w:line="276" w:lineRule="auto"/>
        <w:ind w:firstLine="708"/>
        <w:jc w:val="both"/>
        <w:rPr>
          <w:rFonts w:ascii="Arial" w:eastAsia="Times New Roman" w:hAnsi="Arial" w:cs="Arial"/>
        </w:rPr>
      </w:pPr>
      <w:bookmarkStart w:id="77" w:name="art23§2iv"/>
      <w:bookmarkEnd w:id="77"/>
    </w:p>
    <w:p w14:paraId="0B62DB08"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IV -</w:t>
      </w:r>
      <w:r w:rsidRPr="00CA453B">
        <w:rPr>
          <w:rFonts w:ascii="Arial" w:eastAsia="Times New Roman" w:hAnsi="Arial" w:cs="Arial"/>
        </w:rPr>
        <w:t xml:space="preserve"> Pesquisa na base nacional de notas fiscais eletrônicas.</w:t>
      </w:r>
    </w:p>
    <w:p w14:paraId="6A797E85" w14:textId="77777777" w:rsidR="00A5402C" w:rsidRPr="00CA453B" w:rsidRDefault="00A5402C" w:rsidP="00CA453B">
      <w:pPr>
        <w:pStyle w:val="NormalWeb"/>
        <w:spacing w:after="0" w:line="276" w:lineRule="auto"/>
        <w:rPr>
          <w:rFonts w:ascii="Arial" w:eastAsia="Times New Roman" w:hAnsi="Arial" w:cs="Arial"/>
        </w:rPr>
      </w:pPr>
    </w:p>
    <w:p w14:paraId="51F7B27F" w14:textId="77777777" w:rsidR="00A5402C" w:rsidRPr="00CA453B" w:rsidRDefault="00A5402C" w:rsidP="00CA453B">
      <w:pPr>
        <w:pStyle w:val="NormalWeb"/>
        <w:spacing w:after="0" w:line="276" w:lineRule="auto"/>
        <w:ind w:firstLine="708"/>
        <w:jc w:val="both"/>
        <w:rPr>
          <w:rFonts w:ascii="Arial" w:eastAsia="Times New Roman" w:hAnsi="Arial" w:cs="Arial"/>
        </w:rPr>
      </w:pPr>
      <w:bookmarkStart w:id="78" w:name="art23§3"/>
      <w:bookmarkEnd w:id="78"/>
      <w:r w:rsidRPr="00CA453B">
        <w:rPr>
          <w:rFonts w:ascii="Arial" w:eastAsia="Times New Roman" w:hAnsi="Arial" w:cs="Arial"/>
          <w:b/>
        </w:rPr>
        <w:t>§ 3º</w:t>
      </w:r>
      <w:r w:rsidRPr="00CA453B">
        <w:rPr>
          <w:rFonts w:ascii="Arial" w:eastAsia="Times New Roman" w:hAnsi="Arial" w:cs="Arial"/>
        </w:rPr>
        <w:t xml:space="preserve"> Nas contratações realizadas, desde que não envolvam recursos da União, o valor previamente estimado da contratação, a que se refere o </w:t>
      </w:r>
      <w:r w:rsidRPr="00CA453B">
        <w:rPr>
          <w:rFonts w:ascii="Arial" w:eastAsia="Times New Roman" w:hAnsi="Arial" w:cs="Arial"/>
          <w:bCs/>
        </w:rPr>
        <w:t>caput</w:t>
      </w:r>
      <w:r w:rsidRPr="00CA453B">
        <w:rPr>
          <w:rFonts w:ascii="Arial" w:eastAsia="Times New Roman" w:hAnsi="Arial" w:cs="Arial"/>
        </w:rPr>
        <w:t> deste artigo, poderá ser definido por meio da utilização de outros sistemas de custos adotados pelo órgão.</w:t>
      </w:r>
    </w:p>
    <w:p w14:paraId="2687877B" w14:textId="77777777" w:rsidR="00A5402C" w:rsidRPr="00CA453B" w:rsidRDefault="00A5402C" w:rsidP="00CA453B">
      <w:pPr>
        <w:pStyle w:val="NormalWeb"/>
        <w:spacing w:after="0" w:line="276" w:lineRule="auto"/>
        <w:ind w:firstLine="708"/>
        <w:jc w:val="both"/>
        <w:rPr>
          <w:rFonts w:ascii="Arial" w:eastAsia="Times New Roman" w:hAnsi="Arial" w:cs="Arial"/>
        </w:rPr>
      </w:pPr>
      <w:bookmarkStart w:id="79" w:name="art23§4"/>
      <w:bookmarkEnd w:id="79"/>
      <w:r w:rsidRPr="00CA453B">
        <w:rPr>
          <w:rFonts w:ascii="Arial" w:eastAsia="Times New Roman" w:hAnsi="Arial" w:cs="Arial"/>
          <w:b/>
        </w:rPr>
        <w:t>§ 4º</w:t>
      </w:r>
      <w:r w:rsidRPr="00CA453B">
        <w:rPr>
          <w:rFonts w:ascii="Arial" w:eastAsia="Times New Roman" w:hAnsi="Arial" w:cs="Arial"/>
        </w:rPr>
        <w:t xml:space="preserve"> Nas contratações diretas por inexigibilidade ou por dispensa, quando não for possível estimar o valor do objeto na forma estabelecida nos §§ 1º, 2º e 3º deste artigo, o contratado deverá comprovar previamente que os preços estão em conformidade com os praticados em contratações semelhantes de objetos de mesma natureza, por meio da apresentação de notas fiscais emitidas para outros contratantes no período de até 1 (um) ano anterior à data da contratação pela Administração, ou por outro meio idôneo.</w:t>
      </w:r>
    </w:p>
    <w:p w14:paraId="38654F41" w14:textId="77777777" w:rsidR="00A5402C" w:rsidRPr="00CA453B" w:rsidRDefault="00A5402C" w:rsidP="00CA453B">
      <w:pPr>
        <w:pStyle w:val="NormalWeb"/>
        <w:spacing w:after="0" w:line="276" w:lineRule="auto"/>
        <w:jc w:val="both"/>
        <w:rPr>
          <w:rFonts w:ascii="Arial" w:eastAsia="Times New Roman" w:hAnsi="Arial" w:cs="Arial"/>
        </w:rPr>
      </w:pPr>
    </w:p>
    <w:p w14:paraId="219E34BA" w14:textId="77777777" w:rsidR="00A5402C" w:rsidRPr="00CA453B" w:rsidRDefault="00A5402C" w:rsidP="00CA453B">
      <w:pPr>
        <w:pStyle w:val="NormalWeb"/>
        <w:spacing w:after="0" w:line="276" w:lineRule="auto"/>
        <w:ind w:firstLine="708"/>
        <w:jc w:val="both"/>
        <w:rPr>
          <w:rFonts w:ascii="Arial" w:eastAsia="Times New Roman" w:hAnsi="Arial" w:cs="Arial"/>
        </w:rPr>
      </w:pPr>
      <w:bookmarkStart w:id="80" w:name="art23§5"/>
      <w:bookmarkEnd w:id="80"/>
      <w:r w:rsidRPr="00CA453B">
        <w:rPr>
          <w:rFonts w:ascii="Arial" w:eastAsia="Times New Roman" w:hAnsi="Arial" w:cs="Arial"/>
          <w:b/>
        </w:rPr>
        <w:t>§ 5º</w:t>
      </w:r>
      <w:r w:rsidRPr="00CA453B">
        <w:rPr>
          <w:rFonts w:ascii="Arial" w:eastAsia="Times New Roman" w:hAnsi="Arial" w:cs="Arial"/>
        </w:rPr>
        <w:t xml:space="preserve"> No processo licitatório para contratação de obras e serviços de engenharia sob os regimes de contratação integrada ou </w:t>
      </w:r>
      <w:proofErr w:type="spellStart"/>
      <w:r w:rsidRPr="00CA453B">
        <w:rPr>
          <w:rFonts w:ascii="Arial" w:eastAsia="Times New Roman" w:hAnsi="Arial" w:cs="Arial"/>
        </w:rPr>
        <w:t>semi-integrada</w:t>
      </w:r>
      <w:proofErr w:type="spellEnd"/>
      <w:r w:rsidRPr="00CA453B">
        <w:rPr>
          <w:rFonts w:ascii="Arial" w:eastAsia="Times New Roman" w:hAnsi="Arial" w:cs="Arial"/>
        </w:rPr>
        <w:t>, o valor estimado da contratação será calculado nos termos do § 2º deste artigo, acrescido ou não de parcela referente à remuneração do risco, e, sempre que necessário e o anteprojeto o permitir, a estimativa de preço será baseada em orçamento sintético, balizado em sistema de custo definido no inciso I do § 2º deste artigo, devendo a utilização de metodologia expedita ou paramétrica e de avaliação aproximada baseada em outras contratações similares ser reservada às frações do empreendimento não suficientemente detalhadas no anteprojeto.</w:t>
      </w:r>
    </w:p>
    <w:p w14:paraId="4D597B51" w14:textId="77777777" w:rsidR="00A5402C" w:rsidRPr="00CA453B" w:rsidRDefault="00A5402C" w:rsidP="00CA453B">
      <w:pPr>
        <w:pStyle w:val="NormalWeb"/>
        <w:spacing w:after="0" w:line="276" w:lineRule="auto"/>
        <w:rPr>
          <w:rFonts w:ascii="Arial" w:eastAsia="Times New Roman" w:hAnsi="Arial" w:cs="Arial"/>
        </w:rPr>
      </w:pPr>
      <w:bookmarkStart w:id="81" w:name="art23§6"/>
      <w:bookmarkEnd w:id="81"/>
    </w:p>
    <w:p w14:paraId="7CDCB1A8"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lastRenderedPageBreak/>
        <w:t>§ 6º</w:t>
      </w:r>
      <w:r w:rsidRPr="00CA453B">
        <w:rPr>
          <w:rFonts w:ascii="Arial" w:eastAsia="Times New Roman" w:hAnsi="Arial" w:cs="Arial"/>
        </w:rPr>
        <w:t xml:space="preserve"> Na hipótese do § 5º deste artigo, será exigido dos licitantes ou contratados, no orçamento que compuser suas respectivas propostas, no mínimo, o mesmo nível de detalhamento do orçamento sintético referido no mencionado parágrafo.</w:t>
      </w:r>
    </w:p>
    <w:p w14:paraId="39987510" w14:textId="77777777" w:rsidR="00A5402C" w:rsidRPr="00CA453B" w:rsidRDefault="00A5402C" w:rsidP="00CA453B">
      <w:pPr>
        <w:pStyle w:val="NormalWeb"/>
        <w:spacing w:after="0" w:line="276" w:lineRule="auto"/>
        <w:jc w:val="both"/>
        <w:rPr>
          <w:rFonts w:ascii="Arial" w:eastAsia="Times New Roman" w:hAnsi="Arial" w:cs="Arial"/>
        </w:rPr>
      </w:pPr>
    </w:p>
    <w:p w14:paraId="28CFCA8B" w14:textId="77777777" w:rsidR="00A5402C" w:rsidRPr="00CA453B" w:rsidRDefault="00A5402C" w:rsidP="00CA453B">
      <w:pPr>
        <w:pStyle w:val="NormalWeb"/>
        <w:spacing w:after="0" w:line="276" w:lineRule="auto"/>
        <w:jc w:val="both"/>
        <w:rPr>
          <w:rFonts w:ascii="Arial" w:eastAsia="Times New Roman" w:hAnsi="Arial" w:cs="Arial"/>
        </w:rPr>
      </w:pPr>
      <w:r w:rsidRPr="00CA453B">
        <w:rPr>
          <w:rFonts w:ascii="Arial" w:eastAsia="Times New Roman" w:hAnsi="Arial" w:cs="Arial"/>
          <w:b/>
        </w:rPr>
        <w:t xml:space="preserve">Art. 25 </w:t>
      </w:r>
      <w:r w:rsidRPr="00CA453B">
        <w:rPr>
          <w:rFonts w:ascii="Arial" w:eastAsia="Times New Roman" w:hAnsi="Arial" w:cs="Arial"/>
        </w:rPr>
        <w:t>As pesquisas na base nacional de notas fiscais eletrônicas, mencionadas nos Incisos V do § 1º e IV do § 2º</w:t>
      </w:r>
      <w:r w:rsidRPr="00CA453B">
        <w:rPr>
          <w:rFonts w:ascii="Arial" w:eastAsia="Times New Roman" w:hAnsi="Arial" w:cs="Arial"/>
          <w:b/>
        </w:rPr>
        <w:t xml:space="preserve"> </w:t>
      </w:r>
      <w:r w:rsidRPr="00CA453B">
        <w:rPr>
          <w:rFonts w:ascii="Arial" w:eastAsia="Times New Roman" w:hAnsi="Arial" w:cs="Arial"/>
        </w:rPr>
        <w:t>do artigo anterior, somente poderão ser utilizadas quando houver as seguintes compatibilidades entre:</w:t>
      </w:r>
    </w:p>
    <w:p w14:paraId="469A0745"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1E15B491"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xml:space="preserve"> I</w:t>
      </w:r>
      <w:proofErr w:type="gramStart"/>
      <w:r w:rsidRPr="00CA453B">
        <w:rPr>
          <w:rFonts w:ascii="Arial" w:eastAsia="Times New Roman" w:hAnsi="Arial" w:cs="Arial"/>
          <w:b/>
        </w:rPr>
        <w:t>-</w:t>
      </w:r>
      <w:r w:rsidRPr="00CA453B">
        <w:rPr>
          <w:rFonts w:ascii="Arial" w:eastAsia="Times New Roman" w:hAnsi="Arial" w:cs="Arial"/>
        </w:rPr>
        <w:t xml:space="preserve">  As</w:t>
      </w:r>
      <w:proofErr w:type="gramEnd"/>
      <w:r w:rsidRPr="00CA453B">
        <w:rPr>
          <w:rFonts w:ascii="Arial" w:eastAsia="Times New Roman" w:hAnsi="Arial" w:cs="Arial"/>
        </w:rPr>
        <w:t xml:space="preserve"> especificações técnicas do objeto a ser contrato com as do objeto constante nas notas fiscais utilizadas como parâmetro; </w:t>
      </w:r>
    </w:p>
    <w:p w14:paraId="41BCD1A1"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03C2D4C0"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II-</w:t>
      </w:r>
      <w:r w:rsidRPr="00CA453B">
        <w:rPr>
          <w:rFonts w:ascii="Arial" w:eastAsia="Times New Roman" w:hAnsi="Arial" w:cs="Arial"/>
        </w:rPr>
        <w:t xml:space="preserve"> As condições de execução do objeto a ser contratado com as do objeto constante nas notas ficais utilizadas como parâmetro; </w:t>
      </w:r>
    </w:p>
    <w:p w14:paraId="64687342"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161A9CF2"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III-</w:t>
      </w:r>
      <w:r w:rsidRPr="00CA453B">
        <w:rPr>
          <w:rFonts w:ascii="Arial" w:eastAsia="Times New Roman" w:hAnsi="Arial" w:cs="Arial"/>
        </w:rPr>
        <w:t xml:space="preserve"> As características da região onde foi executado o objeto constante nas notas fiscais utilizadas como parâmetro com a região do órgão contratante; </w:t>
      </w:r>
    </w:p>
    <w:p w14:paraId="1603ADF5" w14:textId="77777777" w:rsidR="00A5402C" w:rsidRPr="00CA453B" w:rsidRDefault="00A5402C" w:rsidP="00CA453B">
      <w:pPr>
        <w:pStyle w:val="NormalWeb"/>
        <w:spacing w:after="0" w:line="276" w:lineRule="auto"/>
        <w:jc w:val="both"/>
        <w:rPr>
          <w:rFonts w:ascii="Arial" w:eastAsia="Times New Roman" w:hAnsi="Arial" w:cs="Arial"/>
        </w:rPr>
      </w:pPr>
    </w:p>
    <w:p w14:paraId="263552C4"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1º</w:t>
      </w:r>
      <w:r w:rsidRPr="00CA453B">
        <w:rPr>
          <w:rFonts w:ascii="Arial" w:eastAsia="Times New Roman" w:hAnsi="Arial" w:cs="Arial"/>
        </w:rPr>
        <w:t xml:space="preserve"> Somente serão consideradas as notas fiscais emitidas há no máximo 01 (um) ano anterior à data da obtenção do valor estimado. </w:t>
      </w:r>
    </w:p>
    <w:p w14:paraId="66B4FCF9" w14:textId="77777777" w:rsidR="00A5402C" w:rsidRPr="00CA453B" w:rsidRDefault="00A5402C" w:rsidP="00CA453B">
      <w:pPr>
        <w:pStyle w:val="NormalWeb"/>
        <w:spacing w:after="0" w:line="276" w:lineRule="auto"/>
        <w:jc w:val="both"/>
        <w:rPr>
          <w:rFonts w:ascii="Arial" w:eastAsia="Times New Roman" w:hAnsi="Arial" w:cs="Arial"/>
        </w:rPr>
      </w:pPr>
    </w:p>
    <w:p w14:paraId="4859B925"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2º</w:t>
      </w:r>
      <w:r w:rsidRPr="00CA453B">
        <w:rPr>
          <w:rFonts w:ascii="Arial" w:eastAsia="Times New Roman" w:hAnsi="Arial" w:cs="Arial"/>
          <w:sz w:val="24"/>
          <w:szCs w:val="24"/>
          <w:lang w:eastAsia="pt-BR"/>
        </w:rPr>
        <w:t xml:space="preserve"> Para obras e serviços de engenharia serão consideradas apenas aquelas notas fiscais de projetos idênticos aos pesquisados.</w:t>
      </w:r>
    </w:p>
    <w:p w14:paraId="35208E5E"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3D028264" w14:textId="77777777" w:rsidR="00A5402C" w:rsidRPr="00CA453B" w:rsidRDefault="00A5402C" w:rsidP="00CA453B">
      <w:pPr>
        <w:pStyle w:val="NormalWeb"/>
        <w:spacing w:after="0" w:line="276" w:lineRule="auto"/>
        <w:jc w:val="center"/>
        <w:rPr>
          <w:rFonts w:ascii="Arial" w:eastAsia="Times New Roman" w:hAnsi="Arial" w:cs="Arial"/>
          <w:b/>
        </w:rPr>
      </w:pPr>
      <w:r w:rsidRPr="00CA453B">
        <w:rPr>
          <w:rFonts w:ascii="Arial" w:eastAsia="Times New Roman" w:hAnsi="Arial" w:cs="Arial"/>
          <w:b/>
        </w:rPr>
        <w:t>CAPÍTULO VIII</w:t>
      </w:r>
    </w:p>
    <w:p w14:paraId="245112CB" w14:textId="77777777" w:rsidR="00A5402C" w:rsidRPr="00CA453B" w:rsidRDefault="00A5402C" w:rsidP="00CA453B">
      <w:pPr>
        <w:pStyle w:val="NormalWeb"/>
        <w:spacing w:after="0" w:line="276" w:lineRule="auto"/>
        <w:jc w:val="center"/>
        <w:rPr>
          <w:rFonts w:ascii="Arial" w:eastAsia="Times New Roman" w:hAnsi="Arial" w:cs="Arial"/>
          <w:b/>
        </w:rPr>
      </w:pPr>
      <w:r w:rsidRPr="00CA453B">
        <w:rPr>
          <w:rFonts w:ascii="Arial" w:eastAsia="Times New Roman" w:hAnsi="Arial" w:cs="Arial"/>
          <w:b/>
        </w:rPr>
        <w:t>DO PROGRAMA DE INTEGRIDADE</w:t>
      </w:r>
    </w:p>
    <w:p w14:paraId="554AAEC4" w14:textId="77777777" w:rsidR="00A5402C" w:rsidRPr="00CA453B" w:rsidRDefault="00A5402C" w:rsidP="00CA453B">
      <w:pPr>
        <w:pStyle w:val="NormalWeb"/>
        <w:spacing w:after="0" w:line="276" w:lineRule="auto"/>
        <w:jc w:val="center"/>
        <w:rPr>
          <w:rFonts w:ascii="Arial" w:eastAsia="Times New Roman" w:hAnsi="Arial" w:cs="Arial"/>
          <w:b/>
          <w:color w:val="FF0000"/>
        </w:rPr>
      </w:pPr>
      <w:r w:rsidRPr="00CA453B">
        <w:rPr>
          <w:rFonts w:ascii="Arial" w:eastAsia="Times New Roman" w:hAnsi="Arial" w:cs="Arial"/>
          <w:b/>
          <w:color w:val="FF0000"/>
          <w:highlight w:val="yellow"/>
        </w:rPr>
        <w:t>(REFERENTE AO ART. 25)</w:t>
      </w:r>
    </w:p>
    <w:p w14:paraId="2D1F77CF" w14:textId="77777777" w:rsidR="00A5402C" w:rsidRPr="00CA453B" w:rsidRDefault="00A5402C" w:rsidP="00CA453B">
      <w:pPr>
        <w:shd w:val="clear" w:color="auto" w:fill="FFFFFF"/>
        <w:spacing w:line="276" w:lineRule="auto"/>
        <w:jc w:val="both"/>
        <w:rPr>
          <w:rFonts w:ascii="Arial" w:eastAsia="Times New Roman" w:hAnsi="Arial" w:cs="Arial"/>
          <w:b/>
          <w:sz w:val="24"/>
          <w:szCs w:val="24"/>
          <w:lang w:eastAsia="pt-BR"/>
        </w:rPr>
      </w:pPr>
    </w:p>
    <w:p w14:paraId="2B441B8A"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Art. 26</w:t>
      </w:r>
      <w:r w:rsidRPr="00CA453B">
        <w:rPr>
          <w:rFonts w:ascii="Arial" w:eastAsia="Times New Roman" w:hAnsi="Arial" w:cs="Arial"/>
          <w:sz w:val="24"/>
          <w:szCs w:val="24"/>
          <w:lang w:eastAsia="pt-BR"/>
        </w:rPr>
        <w:t xml:space="preserve"> Para fins do disposto neste decreto, programa de integridade consiste, no âmbito de uma pessoa jurídica, no conjunto de mecanismos e procedimentos internos de integridade, auditoria e incentivo à denúncia de irregularidades e na aplicação efetiva de códigos de ética e de conduta, políticas e diretrizes com objetivo de detectar e sanar desvios, fraudes, irregularidades e atos ilícitos praticados contra a administração pública, nacional ou estrangeira.</w:t>
      </w:r>
    </w:p>
    <w:p w14:paraId="6EE140B7" w14:textId="77777777" w:rsidR="00A5402C" w:rsidRPr="00CA453B" w:rsidRDefault="00A5402C" w:rsidP="00CA453B">
      <w:pPr>
        <w:shd w:val="clear" w:color="auto" w:fill="FFFFFF"/>
        <w:spacing w:line="276" w:lineRule="auto"/>
        <w:jc w:val="both"/>
        <w:rPr>
          <w:rFonts w:ascii="Arial" w:eastAsia="Times New Roman" w:hAnsi="Arial" w:cs="Arial"/>
          <w:b/>
          <w:sz w:val="24"/>
          <w:szCs w:val="24"/>
          <w:lang w:eastAsia="pt-BR"/>
        </w:rPr>
      </w:pPr>
    </w:p>
    <w:p w14:paraId="527CA68A"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Parágrafo único</w:t>
      </w:r>
      <w:r w:rsidRPr="00CA453B">
        <w:rPr>
          <w:rFonts w:ascii="Arial" w:eastAsia="Times New Roman" w:hAnsi="Arial" w:cs="Arial"/>
          <w:sz w:val="24"/>
          <w:szCs w:val="24"/>
          <w:lang w:eastAsia="pt-BR"/>
        </w:rPr>
        <w:t>. O programa de integridade deve ser estruturado, aplicado e atualizado de acordo com as características e riscos atuais das atividades de cada pessoa jurídica, a qual por sua vez deve garantir o constante aprimoramento e adaptação do referido programa, visando a garantir sua efetividade.</w:t>
      </w:r>
    </w:p>
    <w:p w14:paraId="130DD1EE"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143B4A1E"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Art. 27</w:t>
      </w:r>
      <w:r w:rsidRPr="00CA453B">
        <w:rPr>
          <w:rFonts w:ascii="Arial" w:eastAsia="Times New Roman" w:hAnsi="Arial" w:cs="Arial"/>
          <w:sz w:val="24"/>
          <w:szCs w:val="24"/>
          <w:lang w:eastAsia="pt-BR"/>
        </w:rPr>
        <w:t xml:space="preserve"> Nas contratações de obras, serviços e fornecimentos de grande vulto, o edital deverá prever a obrigatoriedade de implantação de programa de integridade pelo licitante vencedor, no prazo máximo de 6 (seis) meses, contado da celebração do contrato.</w:t>
      </w:r>
    </w:p>
    <w:p w14:paraId="41970C48"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5ABF0683"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Art. 28</w:t>
      </w:r>
      <w:r w:rsidRPr="00CA453B">
        <w:rPr>
          <w:rFonts w:ascii="Arial" w:eastAsia="Times New Roman" w:hAnsi="Arial" w:cs="Arial"/>
          <w:sz w:val="24"/>
          <w:szCs w:val="24"/>
          <w:lang w:eastAsia="pt-BR"/>
        </w:rPr>
        <w:t xml:space="preserve"> Na hipótese de não implantação do programa de integridade de que trata o artigo </w:t>
      </w:r>
      <w:r w:rsidRPr="00CA453B">
        <w:rPr>
          <w:rFonts w:ascii="Arial" w:eastAsia="Times New Roman" w:hAnsi="Arial" w:cs="Arial"/>
          <w:sz w:val="24"/>
          <w:szCs w:val="24"/>
          <w:lang w:eastAsia="pt-BR"/>
        </w:rPr>
        <w:lastRenderedPageBreak/>
        <w:t>anterior, a contratada estará sujeita a multa por inexecução parcial, nos termos previstos no instrumento convocatório e no contrato.</w:t>
      </w:r>
    </w:p>
    <w:p w14:paraId="6D69C00E"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0CF9CB94"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Art. 29</w:t>
      </w:r>
      <w:r w:rsidRPr="00CA453B">
        <w:rPr>
          <w:rFonts w:ascii="Arial" w:eastAsia="Times New Roman" w:hAnsi="Arial" w:cs="Arial"/>
          <w:sz w:val="24"/>
          <w:szCs w:val="24"/>
          <w:lang w:eastAsia="pt-BR"/>
        </w:rPr>
        <w:t xml:space="preserve"> O desenvolvimento por licitante de programa de integridade, conforme orientação dos órgãos de controle, serão utilizados como critério de desempate, na forma prevista no art. 60 da Lei Federal nº 14.133, de 2021, e a sua implantação ou o aperfeiçoamento serão considerados na aplicação de sanções.</w:t>
      </w:r>
    </w:p>
    <w:p w14:paraId="6603B538" w14:textId="77777777" w:rsidR="00A5402C" w:rsidRPr="00CA453B" w:rsidRDefault="00A5402C" w:rsidP="00CA453B">
      <w:pPr>
        <w:shd w:val="clear" w:color="auto" w:fill="FFFFFF"/>
        <w:spacing w:line="276" w:lineRule="auto"/>
        <w:jc w:val="both"/>
        <w:rPr>
          <w:rFonts w:ascii="Arial" w:eastAsia="Times New Roman" w:hAnsi="Arial" w:cs="Arial"/>
          <w:b/>
          <w:sz w:val="24"/>
          <w:szCs w:val="24"/>
          <w:lang w:eastAsia="pt-BR"/>
        </w:rPr>
      </w:pPr>
    </w:p>
    <w:p w14:paraId="374C17FC"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Art. 30</w:t>
      </w:r>
      <w:r w:rsidRPr="00CA453B">
        <w:rPr>
          <w:rFonts w:ascii="Arial" w:eastAsia="Times New Roman" w:hAnsi="Arial" w:cs="Arial"/>
          <w:sz w:val="24"/>
          <w:szCs w:val="24"/>
          <w:lang w:eastAsia="pt-BR"/>
        </w:rPr>
        <w:t xml:space="preserve"> O programa de integridade deve ser formulado com as mesmas diretrizes de estruturação de normas legais a que se refere a Lei Complementar nº 176, de 11 de julho de 2014, devendo ser utilizada linguagem de fácil compreensão e conceitos bem definidos e delimitados.</w:t>
      </w:r>
    </w:p>
    <w:p w14:paraId="7D40F4F0"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40018596"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Parágrafo único</w:t>
      </w:r>
      <w:r w:rsidRPr="00CA453B">
        <w:rPr>
          <w:rFonts w:ascii="Arial" w:eastAsia="Times New Roman" w:hAnsi="Arial" w:cs="Arial"/>
          <w:sz w:val="24"/>
          <w:szCs w:val="24"/>
          <w:lang w:eastAsia="pt-BR"/>
        </w:rPr>
        <w:t>. Deve ser dada a publicidade ao programa de integridade, através de divulgação em local de fácil acesso no index do website da empresa. Em caso de inexistência de website, deve ser dada a publicidade mediante cartório de títulos e documentos.</w:t>
      </w:r>
    </w:p>
    <w:p w14:paraId="156EA2A3"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50620435"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Art. 31</w:t>
      </w:r>
      <w:r w:rsidRPr="00CA453B">
        <w:rPr>
          <w:rFonts w:ascii="Arial" w:eastAsia="Times New Roman" w:hAnsi="Arial" w:cs="Arial"/>
          <w:sz w:val="24"/>
          <w:szCs w:val="24"/>
          <w:lang w:eastAsia="pt-BR"/>
        </w:rPr>
        <w:t xml:space="preserve"> O programa de integridade deve contemplar, no mínimo, os seguintes elementos:</w:t>
      </w:r>
    </w:p>
    <w:p w14:paraId="5B48398C" w14:textId="77777777" w:rsidR="00A5402C" w:rsidRPr="00CA453B" w:rsidRDefault="00A5402C" w:rsidP="00CA453B">
      <w:pPr>
        <w:shd w:val="clear" w:color="auto" w:fill="FFFFFF"/>
        <w:spacing w:line="276" w:lineRule="auto"/>
        <w:ind w:firstLine="708"/>
        <w:jc w:val="both"/>
        <w:rPr>
          <w:rFonts w:ascii="Arial" w:eastAsia="Times New Roman" w:hAnsi="Arial" w:cs="Arial"/>
          <w:b/>
          <w:sz w:val="24"/>
          <w:szCs w:val="24"/>
          <w:lang w:eastAsia="pt-BR"/>
        </w:rPr>
      </w:pPr>
    </w:p>
    <w:p w14:paraId="7CD496F5"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I -</w:t>
      </w:r>
      <w:r w:rsidRPr="00CA453B">
        <w:rPr>
          <w:rFonts w:ascii="Arial" w:eastAsia="Times New Roman" w:hAnsi="Arial" w:cs="Arial"/>
          <w:sz w:val="24"/>
          <w:szCs w:val="24"/>
          <w:lang w:eastAsia="pt-BR"/>
        </w:rPr>
        <w:t xml:space="preserve"> canal eletrônico para denúncias de irregularidades, o qual deve contemplar mecanismos que assegurem o anonimato, seja através de e-mail, seja através de formulários eletrônicos;</w:t>
      </w:r>
    </w:p>
    <w:p w14:paraId="02B032D0"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p>
    <w:p w14:paraId="3C9A0824"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II -</w:t>
      </w:r>
      <w:r w:rsidRPr="00CA453B">
        <w:rPr>
          <w:rFonts w:ascii="Arial" w:eastAsia="Times New Roman" w:hAnsi="Arial" w:cs="Arial"/>
          <w:sz w:val="24"/>
          <w:szCs w:val="24"/>
          <w:lang w:eastAsia="pt-BR"/>
        </w:rPr>
        <w:t xml:space="preserve"> sistema informático que gere número de protocolo para controle do denunciante;</w:t>
      </w:r>
    </w:p>
    <w:p w14:paraId="7C3717DB"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p>
    <w:p w14:paraId="689B280A"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xml:space="preserve">III - </w:t>
      </w:r>
      <w:r w:rsidRPr="00CA453B">
        <w:rPr>
          <w:rFonts w:ascii="Arial" w:eastAsia="Times New Roman" w:hAnsi="Arial" w:cs="Arial"/>
          <w:sz w:val="24"/>
          <w:szCs w:val="24"/>
          <w:lang w:eastAsia="pt-BR"/>
        </w:rPr>
        <w:t>definição de prazos internos para a apuração do fato e os procedimentos a serem adotados, devendo, ao final, ser o processo interno encaminhado para parecer jurídico no âmbito da empresa.</w:t>
      </w:r>
    </w:p>
    <w:p w14:paraId="235BEEA9"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p>
    <w:p w14:paraId="18DF99DF"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IV -</w:t>
      </w:r>
      <w:r w:rsidRPr="00CA453B">
        <w:rPr>
          <w:rFonts w:ascii="Arial" w:eastAsia="Times New Roman" w:hAnsi="Arial" w:cs="Arial"/>
          <w:sz w:val="24"/>
          <w:szCs w:val="24"/>
          <w:lang w:eastAsia="pt-BR"/>
        </w:rPr>
        <w:t xml:space="preserve"> definição das sanções administrativas a serem aplicadas a todos os prepostos, empregados, sócios e quaisquer pessoas que atuem pela empresa, independente do seu vínculo jurídico, que pratiquem atos irregulares.</w:t>
      </w:r>
    </w:p>
    <w:p w14:paraId="551EB6A2"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16514EA7"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1º</w:t>
      </w:r>
      <w:r w:rsidRPr="00CA453B">
        <w:rPr>
          <w:rFonts w:ascii="Arial" w:eastAsia="Times New Roman" w:hAnsi="Arial" w:cs="Arial"/>
          <w:sz w:val="24"/>
          <w:szCs w:val="24"/>
          <w:lang w:eastAsia="pt-BR"/>
        </w:rPr>
        <w:t xml:space="preserve"> Havendo uma denúncia de irregularidade, deve a Administração Pública ser comunicada imediatamente para ciência.</w:t>
      </w:r>
    </w:p>
    <w:p w14:paraId="4843226D"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528C8D8F"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2º</w:t>
      </w:r>
      <w:r w:rsidRPr="00CA453B">
        <w:rPr>
          <w:rFonts w:ascii="Arial" w:eastAsia="Times New Roman" w:hAnsi="Arial" w:cs="Arial"/>
          <w:sz w:val="24"/>
          <w:szCs w:val="24"/>
          <w:lang w:eastAsia="pt-BR"/>
        </w:rPr>
        <w:t xml:space="preserve"> Deve ser designada a comissão para o acompanhamento do processo de apuração de irregularidades, que deve assegurar, no mínimo, a participação de contador, administrador e profissional da engenharia ou arquitetura. A comissão será responsável por impulsionar o processo.</w:t>
      </w:r>
    </w:p>
    <w:p w14:paraId="751F783E"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5354E5CC"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3º</w:t>
      </w:r>
      <w:r w:rsidRPr="00CA453B">
        <w:rPr>
          <w:rFonts w:ascii="Arial" w:eastAsia="Times New Roman" w:hAnsi="Arial" w:cs="Arial"/>
          <w:sz w:val="24"/>
          <w:szCs w:val="24"/>
          <w:lang w:eastAsia="pt-BR"/>
        </w:rPr>
        <w:t xml:space="preserve"> Após a conclusão do procedimento, independente do resultado, deve ser remetida cópia eletrônica ou física da integralidade do processo à Administração Pública </w:t>
      </w:r>
      <w:r w:rsidRPr="00CA453B">
        <w:rPr>
          <w:rFonts w:ascii="Arial" w:eastAsia="Times New Roman" w:hAnsi="Arial" w:cs="Arial"/>
          <w:sz w:val="24"/>
          <w:szCs w:val="24"/>
          <w:lang w:eastAsia="pt-BR"/>
        </w:rPr>
        <w:lastRenderedPageBreak/>
        <w:t>para ciência.</w:t>
      </w:r>
    </w:p>
    <w:p w14:paraId="7B00A5F0"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62EAD86E"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Art. 32</w:t>
      </w:r>
      <w:r w:rsidRPr="00CA453B">
        <w:rPr>
          <w:rFonts w:ascii="Arial" w:eastAsia="Times New Roman" w:hAnsi="Arial" w:cs="Arial"/>
          <w:sz w:val="24"/>
          <w:szCs w:val="24"/>
          <w:lang w:eastAsia="pt-BR"/>
        </w:rPr>
        <w:t xml:space="preserve"> O disposto nesse título, inclusive o que tange a formação do orçamento e o conteúdo dos elementos técnicos instrutores, quando não incompatível com as condições que tratam o inciso I e II, do § 3º, do art. 1º, da Lei Federal nº 14.133, de 2021, aplica-se às licitações e contratações que envolvam recursos provenientes de empréstimo ou doação oriundos de agência oficial de cooperação estrangeira.</w:t>
      </w:r>
    </w:p>
    <w:p w14:paraId="667DD1B2"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03E27C6C"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Parágrafo único.</w:t>
      </w:r>
      <w:r w:rsidRPr="00CA453B">
        <w:rPr>
          <w:rFonts w:ascii="Arial" w:eastAsia="Times New Roman" w:hAnsi="Arial" w:cs="Arial"/>
          <w:sz w:val="24"/>
          <w:szCs w:val="24"/>
          <w:lang w:eastAsia="pt-BR"/>
        </w:rPr>
        <w:t xml:space="preserve"> Os preços a serem praticados nas licitações e contratos de que trata o caput deste artigo deverão ser os de mercado, entendidos estes como aqueles custos provenientes das tabelas referenciais acrescido de BDI, ou de outras formas previstas na legislação vigente. </w:t>
      </w:r>
    </w:p>
    <w:p w14:paraId="22CBFE26"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06E1B327" w14:textId="77777777" w:rsidR="00A5402C" w:rsidRPr="00CA453B" w:rsidRDefault="00A5402C" w:rsidP="00CA453B">
      <w:pPr>
        <w:pStyle w:val="NormalWeb"/>
        <w:spacing w:after="0" w:line="276" w:lineRule="auto"/>
        <w:jc w:val="center"/>
        <w:rPr>
          <w:rFonts w:ascii="Arial" w:eastAsia="Times New Roman" w:hAnsi="Arial" w:cs="Arial"/>
          <w:b/>
        </w:rPr>
      </w:pPr>
      <w:r w:rsidRPr="00CA453B">
        <w:rPr>
          <w:rFonts w:ascii="Arial" w:eastAsia="Times New Roman" w:hAnsi="Arial" w:cs="Arial"/>
          <w:b/>
        </w:rPr>
        <w:t>CAPÍTULO IX</w:t>
      </w:r>
    </w:p>
    <w:p w14:paraId="1BA28D40" w14:textId="77777777" w:rsidR="00A5402C" w:rsidRPr="00CA453B" w:rsidRDefault="00A5402C" w:rsidP="00CA453B">
      <w:pPr>
        <w:pStyle w:val="NormalWeb"/>
        <w:spacing w:after="0" w:line="276" w:lineRule="auto"/>
        <w:jc w:val="center"/>
        <w:rPr>
          <w:rFonts w:ascii="Arial" w:eastAsia="Times New Roman" w:hAnsi="Arial" w:cs="Arial"/>
          <w:b/>
        </w:rPr>
      </w:pPr>
      <w:r w:rsidRPr="00CA453B">
        <w:rPr>
          <w:rFonts w:ascii="Arial" w:eastAsia="Times New Roman" w:hAnsi="Arial" w:cs="Arial"/>
          <w:b/>
        </w:rPr>
        <w:t>DA EXIGÊNCIA DE PERCENTUAL MÍNIMO DE MÃO DE OBRA DE MULHERES VÍTIMAS DE VIOLÊNCIA DOMÉSTICA E ORIUNDOS DO SISTEMA PRISIONAL</w:t>
      </w:r>
    </w:p>
    <w:p w14:paraId="46119EED" w14:textId="77777777" w:rsidR="00A5402C" w:rsidRPr="00CA453B" w:rsidRDefault="00A5402C" w:rsidP="00CA453B">
      <w:pPr>
        <w:pStyle w:val="NormalWeb"/>
        <w:spacing w:after="0" w:line="276" w:lineRule="auto"/>
        <w:jc w:val="center"/>
        <w:rPr>
          <w:rFonts w:ascii="Arial" w:eastAsia="Times New Roman" w:hAnsi="Arial" w:cs="Arial"/>
          <w:b/>
          <w:color w:val="FF0000"/>
        </w:rPr>
      </w:pPr>
      <w:r w:rsidRPr="00CA453B">
        <w:rPr>
          <w:rFonts w:ascii="Arial" w:eastAsia="Times New Roman" w:hAnsi="Arial" w:cs="Arial"/>
          <w:b/>
          <w:color w:val="FF0000"/>
          <w:highlight w:val="yellow"/>
        </w:rPr>
        <w:t xml:space="preserve">(REFERENTE AO </w:t>
      </w:r>
      <w:proofErr w:type="gramStart"/>
      <w:r w:rsidRPr="00CA453B">
        <w:rPr>
          <w:rFonts w:ascii="Arial" w:eastAsia="Times New Roman" w:hAnsi="Arial" w:cs="Arial"/>
          <w:b/>
          <w:color w:val="FF0000"/>
          <w:highlight w:val="yellow"/>
        </w:rPr>
        <w:t>ART. )</w:t>
      </w:r>
      <w:proofErr w:type="gramEnd"/>
    </w:p>
    <w:p w14:paraId="2D0AB94C" w14:textId="77777777" w:rsidR="00A5402C" w:rsidRPr="00CA453B" w:rsidRDefault="00A5402C" w:rsidP="00CA453B">
      <w:pPr>
        <w:pStyle w:val="NormalWeb"/>
        <w:spacing w:after="0" w:line="276" w:lineRule="auto"/>
        <w:jc w:val="both"/>
        <w:rPr>
          <w:rFonts w:ascii="Arial" w:eastAsia="Times New Roman" w:hAnsi="Arial" w:cs="Arial"/>
          <w:b/>
        </w:rPr>
      </w:pPr>
    </w:p>
    <w:p w14:paraId="0F73723A" w14:textId="77777777" w:rsidR="00A5402C" w:rsidRPr="00CA453B" w:rsidRDefault="00A5402C" w:rsidP="00CA453B">
      <w:pPr>
        <w:pStyle w:val="NormalWeb"/>
        <w:spacing w:after="0" w:line="276" w:lineRule="auto"/>
        <w:jc w:val="both"/>
        <w:rPr>
          <w:rFonts w:ascii="Arial" w:eastAsia="Times New Roman" w:hAnsi="Arial" w:cs="Arial"/>
        </w:rPr>
      </w:pPr>
      <w:r w:rsidRPr="00CA453B">
        <w:rPr>
          <w:rFonts w:ascii="Arial" w:eastAsia="Times New Roman" w:hAnsi="Arial" w:cs="Arial"/>
          <w:b/>
        </w:rPr>
        <w:t xml:space="preserve">Art. 33 </w:t>
      </w:r>
      <w:r w:rsidRPr="00CA453B">
        <w:rPr>
          <w:rFonts w:ascii="Arial" w:eastAsia="Times New Roman" w:hAnsi="Arial" w:cs="Arial"/>
        </w:rPr>
        <w:t xml:space="preserve">Nas contratações de obras, serviços de engenharia ou serviços terceirizados com dedicação exclusiva de mão de obra, o edital ou instrumento equivalente, poderá exigir que a mão de obra responsável pela execução do objeto seja constituída por mulheres vítimas de violência doméstica e de oriundos ou egressos do sistema prisional. </w:t>
      </w:r>
    </w:p>
    <w:p w14:paraId="5AF1D7D6" w14:textId="77777777" w:rsidR="00A5402C" w:rsidRPr="00CA453B" w:rsidRDefault="00A5402C" w:rsidP="00CA453B">
      <w:pPr>
        <w:pStyle w:val="NormalWeb"/>
        <w:spacing w:after="0" w:line="276" w:lineRule="auto"/>
        <w:jc w:val="both"/>
        <w:rPr>
          <w:rFonts w:ascii="Arial" w:eastAsia="Times New Roman" w:hAnsi="Arial" w:cs="Arial"/>
        </w:rPr>
      </w:pPr>
    </w:p>
    <w:p w14:paraId="0AF21280"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1º</w:t>
      </w:r>
      <w:r w:rsidRPr="00CA453B">
        <w:rPr>
          <w:rFonts w:ascii="Arial" w:eastAsia="Times New Roman" w:hAnsi="Arial" w:cs="Arial"/>
        </w:rPr>
        <w:t xml:space="preserve"> O órgão contratante não poderá exigir percentual acima de 5% (cinco por cento) da mão de obra total empregada na execução do objeto. </w:t>
      </w:r>
    </w:p>
    <w:p w14:paraId="03BC5F3E" w14:textId="77777777" w:rsidR="00A5402C" w:rsidRPr="00CA453B" w:rsidRDefault="00A5402C" w:rsidP="00CA453B">
      <w:pPr>
        <w:pStyle w:val="NormalWeb"/>
        <w:spacing w:after="0" w:line="276" w:lineRule="auto"/>
        <w:jc w:val="both"/>
        <w:rPr>
          <w:rFonts w:ascii="Arial" w:eastAsia="Times New Roman" w:hAnsi="Arial" w:cs="Arial"/>
        </w:rPr>
      </w:pPr>
    </w:p>
    <w:p w14:paraId="6C9E7D7A"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2º</w:t>
      </w:r>
      <w:r w:rsidRPr="00CA453B">
        <w:rPr>
          <w:rFonts w:ascii="Arial" w:eastAsia="Times New Roman" w:hAnsi="Arial" w:cs="Arial"/>
        </w:rPr>
        <w:t xml:space="preserve"> O órgão não poderá realizar a indicação dos colaboradores a serem contratados pela licitante, cabendo a esta realizar a seleção sob seus critérios. </w:t>
      </w:r>
    </w:p>
    <w:p w14:paraId="174094C1" w14:textId="77777777" w:rsidR="00A5402C" w:rsidRPr="00CA453B" w:rsidRDefault="00A5402C" w:rsidP="00CA453B">
      <w:pPr>
        <w:pStyle w:val="NormalWeb"/>
        <w:spacing w:after="0" w:line="276" w:lineRule="auto"/>
        <w:jc w:val="both"/>
        <w:rPr>
          <w:rFonts w:ascii="Arial" w:eastAsia="Times New Roman" w:hAnsi="Arial" w:cs="Arial"/>
        </w:rPr>
      </w:pPr>
    </w:p>
    <w:p w14:paraId="23976517"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3º</w:t>
      </w:r>
      <w:r w:rsidRPr="00CA453B">
        <w:rPr>
          <w:rFonts w:ascii="Arial" w:eastAsia="Times New Roman" w:hAnsi="Arial" w:cs="Arial"/>
        </w:rPr>
        <w:t xml:space="preserve"> O órgão deverá verificar e juntar aos autos do processo licitatório a comprovação da contratação de mão de obra qualificada nos critérios estabelecidos. </w:t>
      </w:r>
    </w:p>
    <w:p w14:paraId="020DE6F2" w14:textId="77777777" w:rsidR="00A5402C" w:rsidRPr="00CA453B" w:rsidRDefault="00A5402C" w:rsidP="00CA453B">
      <w:pPr>
        <w:pStyle w:val="NormalWeb"/>
        <w:spacing w:after="0" w:line="276" w:lineRule="auto"/>
        <w:jc w:val="both"/>
        <w:rPr>
          <w:rFonts w:ascii="Arial" w:eastAsia="Times New Roman" w:hAnsi="Arial" w:cs="Arial"/>
        </w:rPr>
      </w:pPr>
    </w:p>
    <w:p w14:paraId="6A617F3E"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4º</w:t>
      </w:r>
      <w:r w:rsidRPr="00CA453B">
        <w:rPr>
          <w:rFonts w:ascii="Arial" w:eastAsia="Times New Roman" w:hAnsi="Arial" w:cs="Arial"/>
        </w:rPr>
        <w:t xml:space="preserve"> Caso o licitante não consiga preencher o percentual mínimo estabelecido no instrumento convocatório, este deverá apresentar a devida justificativa bem como as dificuldades encontradas para concretizar a contratação, podendo ser acatada ou não pela administração. </w:t>
      </w:r>
    </w:p>
    <w:p w14:paraId="395B699C"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02EF485D" w14:textId="77777777" w:rsidR="00A5402C" w:rsidRPr="00CA453B" w:rsidRDefault="00A5402C" w:rsidP="00CA453B">
      <w:pPr>
        <w:shd w:val="clear" w:color="auto" w:fill="FFFFFF"/>
        <w:spacing w:line="276" w:lineRule="auto"/>
        <w:jc w:val="center"/>
        <w:rPr>
          <w:rFonts w:ascii="Arial" w:eastAsia="Times New Roman" w:hAnsi="Arial" w:cs="Arial"/>
          <w:b/>
          <w:sz w:val="24"/>
          <w:szCs w:val="24"/>
          <w:lang w:eastAsia="pt-BR"/>
        </w:rPr>
      </w:pPr>
      <w:r w:rsidRPr="00CA453B">
        <w:rPr>
          <w:rFonts w:ascii="Arial" w:eastAsia="Times New Roman" w:hAnsi="Arial" w:cs="Arial"/>
          <w:b/>
          <w:sz w:val="24"/>
          <w:szCs w:val="24"/>
          <w:lang w:eastAsia="pt-BR"/>
        </w:rPr>
        <w:t>CAPÍTULO X</w:t>
      </w:r>
    </w:p>
    <w:p w14:paraId="30B7BE3A" w14:textId="77777777" w:rsidR="00A5402C" w:rsidRPr="00CA453B" w:rsidRDefault="00A5402C" w:rsidP="00CA453B">
      <w:pPr>
        <w:shd w:val="clear" w:color="auto" w:fill="FFFFFF"/>
        <w:spacing w:line="276" w:lineRule="auto"/>
        <w:jc w:val="center"/>
        <w:rPr>
          <w:rFonts w:ascii="Arial" w:eastAsia="Times New Roman" w:hAnsi="Arial" w:cs="Arial"/>
          <w:b/>
          <w:sz w:val="24"/>
          <w:szCs w:val="24"/>
          <w:lang w:eastAsia="pt-BR"/>
        </w:rPr>
      </w:pPr>
      <w:r w:rsidRPr="00CA453B">
        <w:rPr>
          <w:rFonts w:ascii="Arial" w:eastAsia="Times New Roman" w:hAnsi="Arial" w:cs="Arial"/>
          <w:b/>
          <w:sz w:val="24"/>
          <w:szCs w:val="24"/>
          <w:lang w:eastAsia="pt-BR"/>
        </w:rPr>
        <w:t>DO LEILÃO</w:t>
      </w:r>
    </w:p>
    <w:p w14:paraId="14097185" w14:textId="77777777" w:rsidR="00A5402C" w:rsidRPr="00CA453B" w:rsidRDefault="00A5402C" w:rsidP="00CA453B">
      <w:pPr>
        <w:shd w:val="clear" w:color="auto" w:fill="FFFFFF"/>
        <w:spacing w:line="276" w:lineRule="auto"/>
        <w:jc w:val="center"/>
        <w:rPr>
          <w:rFonts w:ascii="Arial" w:eastAsia="Times New Roman" w:hAnsi="Arial" w:cs="Arial"/>
          <w:b/>
          <w:color w:val="FF0000"/>
          <w:sz w:val="24"/>
          <w:szCs w:val="24"/>
          <w:lang w:eastAsia="pt-BR"/>
        </w:rPr>
      </w:pPr>
      <w:r w:rsidRPr="00CA453B">
        <w:rPr>
          <w:rFonts w:ascii="Arial" w:eastAsia="Times New Roman" w:hAnsi="Arial" w:cs="Arial"/>
          <w:b/>
          <w:color w:val="FF0000"/>
          <w:sz w:val="24"/>
          <w:szCs w:val="24"/>
          <w:highlight w:val="yellow"/>
          <w:lang w:eastAsia="pt-BR"/>
        </w:rPr>
        <w:t>(REFERENTE AO ART 31)</w:t>
      </w:r>
    </w:p>
    <w:p w14:paraId="4954B982" w14:textId="77777777" w:rsidR="00A5402C" w:rsidRPr="00CA453B" w:rsidRDefault="00A5402C" w:rsidP="00CA453B">
      <w:pPr>
        <w:spacing w:before="225" w:line="276" w:lineRule="auto"/>
        <w:jc w:val="both"/>
        <w:rPr>
          <w:rFonts w:ascii="Arial" w:eastAsia="Times New Roman" w:hAnsi="Arial" w:cs="Arial"/>
          <w:color w:val="000000"/>
          <w:sz w:val="24"/>
          <w:szCs w:val="24"/>
          <w:lang w:eastAsia="pt-BR"/>
        </w:rPr>
      </w:pPr>
      <w:r w:rsidRPr="00CA453B">
        <w:rPr>
          <w:rFonts w:ascii="Arial" w:eastAsia="Times New Roman" w:hAnsi="Arial" w:cs="Arial"/>
          <w:b/>
          <w:sz w:val="24"/>
          <w:szCs w:val="24"/>
          <w:lang w:eastAsia="pt-BR"/>
        </w:rPr>
        <w:t xml:space="preserve">Art. 34 </w:t>
      </w:r>
      <w:r w:rsidRPr="00CA453B">
        <w:rPr>
          <w:rFonts w:ascii="Arial" w:eastAsia="Times New Roman" w:hAnsi="Arial" w:cs="Arial"/>
          <w:sz w:val="24"/>
          <w:szCs w:val="24"/>
          <w:lang w:eastAsia="pt-BR"/>
        </w:rPr>
        <w:t xml:space="preserve">O leilão é a modalidade de licitação para alienação de bens imóveis ou bens móveis inservíveis ou legalmente apreendidos a quem possa oferecer o maior lance. </w:t>
      </w:r>
    </w:p>
    <w:p w14:paraId="525D80EC" w14:textId="77777777" w:rsidR="00A5402C" w:rsidRPr="00CA453B" w:rsidRDefault="00A5402C" w:rsidP="00CA453B">
      <w:pPr>
        <w:spacing w:line="276" w:lineRule="auto"/>
        <w:jc w:val="both"/>
        <w:rPr>
          <w:rFonts w:ascii="Arial" w:eastAsia="Times New Roman" w:hAnsi="Arial" w:cs="Arial"/>
          <w:b/>
          <w:color w:val="000000"/>
          <w:sz w:val="24"/>
          <w:szCs w:val="24"/>
          <w:lang w:eastAsia="pt-BR"/>
        </w:rPr>
      </w:pPr>
    </w:p>
    <w:p w14:paraId="6827CFA0" w14:textId="77777777" w:rsidR="00A5402C" w:rsidRPr="00CA453B" w:rsidRDefault="00A5402C" w:rsidP="00CA453B">
      <w:pPr>
        <w:spacing w:line="276" w:lineRule="auto"/>
        <w:jc w:val="both"/>
        <w:rPr>
          <w:rFonts w:ascii="Arial" w:eastAsia="Times New Roman" w:hAnsi="Arial" w:cs="Arial"/>
          <w:color w:val="000000"/>
          <w:sz w:val="24"/>
          <w:szCs w:val="24"/>
          <w:lang w:eastAsia="pt-BR"/>
        </w:rPr>
      </w:pPr>
      <w:r w:rsidRPr="00CA453B">
        <w:rPr>
          <w:rFonts w:ascii="Arial" w:eastAsia="Times New Roman" w:hAnsi="Arial" w:cs="Arial"/>
          <w:b/>
          <w:color w:val="000000"/>
          <w:sz w:val="24"/>
          <w:szCs w:val="24"/>
          <w:lang w:eastAsia="pt-BR"/>
        </w:rPr>
        <w:lastRenderedPageBreak/>
        <w:t>Art. 35</w:t>
      </w:r>
      <w:r w:rsidRPr="00CA453B">
        <w:rPr>
          <w:rFonts w:ascii="Arial" w:eastAsia="Times New Roman" w:hAnsi="Arial" w:cs="Arial"/>
          <w:color w:val="000000"/>
          <w:sz w:val="24"/>
          <w:szCs w:val="24"/>
          <w:lang w:eastAsia="pt-BR"/>
        </w:rPr>
        <w:t xml:space="preserve"> O leilão poderá ser cometido a leiloeiro oficial ou a servidor designado pela autoridade competente da Administração.</w:t>
      </w:r>
    </w:p>
    <w:p w14:paraId="5A550A8F" w14:textId="77777777" w:rsidR="00A5402C" w:rsidRPr="00CA453B" w:rsidRDefault="00A5402C" w:rsidP="00CA453B">
      <w:pPr>
        <w:spacing w:line="276" w:lineRule="auto"/>
        <w:jc w:val="both"/>
        <w:rPr>
          <w:rFonts w:ascii="Arial" w:eastAsia="Times New Roman" w:hAnsi="Arial" w:cs="Arial"/>
          <w:b/>
          <w:color w:val="000000"/>
          <w:sz w:val="24"/>
          <w:szCs w:val="24"/>
          <w:lang w:eastAsia="pt-BR"/>
        </w:rPr>
      </w:pPr>
      <w:bookmarkStart w:id="82" w:name="art31§1"/>
      <w:bookmarkEnd w:id="82"/>
    </w:p>
    <w:p w14:paraId="0B82FD33" w14:textId="77777777" w:rsidR="00A5402C" w:rsidRPr="00CA453B" w:rsidRDefault="00A5402C" w:rsidP="00CA453B">
      <w:pPr>
        <w:spacing w:line="276" w:lineRule="auto"/>
        <w:ind w:firstLine="708"/>
        <w:jc w:val="both"/>
        <w:rPr>
          <w:rFonts w:ascii="Arial" w:eastAsia="Times New Roman" w:hAnsi="Arial" w:cs="Arial"/>
          <w:color w:val="000000"/>
          <w:sz w:val="24"/>
          <w:szCs w:val="24"/>
          <w:lang w:eastAsia="pt-BR"/>
        </w:rPr>
      </w:pPr>
      <w:r w:rsidRPr="00CA453B">
        <w:rPr>
          <w:rFonts w:ascii="Arial" w:eastAsia="Times New Roman" w:hAnsi="Arial" w:cs="Arial"/>
          <w:b/>
          <w:color w:val="000000"/>
          <w:sz w:val="24"/>
          <w:szCs w:val="24"/>
          <w:lang w:eastAsia="pt-BR"/>
        </w:rPr>
        <w:t>§ 1º</w:t>
      </w:r>
      <w:r w:rsidRPr="00CA453B">
        <w:rPr>
          <w:rFonts w:ascii="Arial" w:eastAsia="Times New Roman" w:hAnsi="Arial" w:cs="Arial"/>
          <w:color w:val="000000"/>
          <w:sz w:val="24"/>
          <w:szCs w:val="24"/>
          <w:lang w:eastAsia="pt-BR"/>
        </w:rPr>
        <w:t xml:space="preserve"> Se optar pela realização de leilão por intermédio de leiloeiro oficial, a Administração deverá selecioná-lo mediante credenciamento ou licitação na modalidade pregão e adotar o critério de julgamento de maior desconto para as comissões a serem cobradas, utilizados como parâmetro máximo os percentuais definidos na lei que regula a referida profissão e observados os valores dos bens a serem leiloados.</w:t>
      </w:r>
    </w:p>
    <w:p w14:paraId="3B383A8F" w14:textId="77777777" w:rsidR="00A5402C" w:rsidRPr="00CA453B" w:rsidRDefault="00A5402C" w:rsidP="00CA453B">
      <w:pPr>
        <w:spacing w:line="276" w:lineRule="auto"/>
        <w:jc w:val="both"/>
        <w:rPr>
          <w:rFonts w:ascii="Arial" w:eastAsia="Times New Roman" w:hAnsi="Arial" w:cs="Arial"/>
          <w:color w:val="000000"/>
          <w:sz w:val="24"/>
          <w:szCs w:val="24"/>
          <w:lang w:eastAsia="pt-BR"/>
        </w:rPr>
      </w:pPr>
      <w:bookmarkStart w:id="83" w:name="art31§2"/>
      <w:bookmarkEnd w:id="83"/>
    </w:p>
    <w:p w14:paraId="772B6027" w14:textId="77777777" w:rsidR="00A5402C" w:rsidRPr="00CA453B" w:rsidRDefault="00A5402C" w:rsidP="00CA453B">
      <w:pPr>
        <w:spacing w:line="276" w:lineRule="auto"/>
        <w:ind w:firstLine="708"/>
        <w:jc w:val="both"/>
        <w:rPr>
          <w:rFonts w:ascii="Arial" w:eastAsia="Times New Roman" w:hAnsi="Arial" w:cs="Arial"/>
          <w:color w:val="000000"/>
          <w:sz w:val="24"/>
          <w:szCs w:val="24"/>
          <w:lang w:eastAsia="pt-BR"/>
        </w:rPr>
      </w:pPr>
      <w:r w:rsidRPr="00CA453B">
        <w:rPr>
          <w:rFonts w:ascii="Arial" w:eastAsia="Times New Roman" w:hAnsi="Arial" w:cs="Arial"/>
          <w:b/>
          <w:color w:val="000000"/>
          <w:sz w:val="24"/>
          <w:szCs w:val="24"/>
          <w:lang w:eastAsia="pt-BR"/>
        </w:rPr>
        <w:t>§ 2º</w:t>
      </w:r>
      <w:r w:rsidRPr="00CA453B">
        <w:rPr>
          <w:rFonts w:ascii="Arial" w:eastAsia="Times New Roman" w:hAnsi="Arial" w:cs="Arial"/>
          <w:color w:val="000000"/>
          <w:sz w:val="24"/>
          <w:szCs w:val="24"/>
          <w:lang w:eastAsia="pt-BR"/>
        </w:rPr>
        <w:t xml:space="preserve"> O leilão será precedido da divulgação do edital em sítio eletrônico oficial, que conterá:</w:t>
      </w:r>
    </w:p>
    <w:p w14:paraId="5614C110" w14:textId="77777777" w:rsidR="00A5402C" w:rsidRPr="00CA453B" w:rsidRDefault="00A5402C" w:rsidP="00CA453B">
      <w:pPr>
        <w:spacing w:line="276" w:lineRule="auto"/>
        <w:ind w:firstLine="708"/>
        <w:jc w:val="both"/>
        <w:rPr>
          <w:rFonts w:ascii="Arial" w:eastAsia="Times New Roman" w:hAnsi="Arial" w:cs="Arial"/>
          <w:color w:val="000000"/>
          <w:sz w:val="24"/>
          <w:szCs w:val="24"/>
          <w:lang w:eastAsia="pt-BR"/>
        </w:rPr>
      </w:pPr>
      <w:bookmarkStart w:id="84" w:name="art31§2i"/>
      <w:bookmarkEnd w:id="84"/>
    </w:p>
    <w:p w14:paraId="753F5741" w14:textId="77777777" w:rsidR="00A5402C" w:rsidRPr="00CA453B" w:rsidRDefault="00A5402C" w:rsidP="00CA453B">
      <w:pPr>
        <w:spacing w:line="276" w:lineRule="auto"/>
        <w:ind w:firstLine="708"/>
        <w:jc w:val="both"/>
        <w:rPr>
          <w:rFonts w:ascii="Arial" w:eastAsia="Times New Roman" w:hAnsi="Arial" w:cs="Arial"/>
          <w:color w:val="000000"/>
          <w:sz w:val="24"/>
          <w:szCs w:val="24"/>
          <w:lang w:eastAsia="pt-BR"/>
        </w:rPr>
      </w:pPr>
      <w:r w:rsidRPr="00CA453B">
        <w:rPr>
          <w:rFonts w:ascii="Arial" w:eastAsia="Times New Roman" w:hAnsi="Arial" w:cs="Arial"/>
          <w:b/>
          <w:color w:val="000000"/>
          <w:sz w:val="24"/>
          <w:szCs w:val="24"/>
          <w:lang w:eastAsia="pt-BR"/>
        </w:rPr>
        <w:t>I -</w:t>
      </w:r>
      <w:r w:rsidRPr="00CA453B">
        <w:rPr>
          <w:rFonts w:ascii="Arial" w:eastAsia="Times New Roman" w:hAnsi="Arial" w:cs="Arial"/>
          <w:color w:val="000000"/>
          <w:sz w:val="24"/>
          <w:szCs w:val="24"/>
          <w:lang w:eastAsia="pt-BR"/>
        </w:rPr>
        <w:t xml:space="preserve"> a descrição do bem, com suas características, e, no caso de imóvel, sua situação e suas divisas, com remissão à matrícula e aos registros;</w:t>
      </w:r>
      <w:bookmarkStart w:id="85" w:name="art31§2ii"/>
      <w:bookmarkEnd w:id="85"/>
    </w:p>
    <w:p w14:paraId="1A034DA7" w14:textId="77777777" w:rsidR="00A5402C" w:rsidRPr="00CA453B" w:rsidRDefault="00A5402C" w:rsidP="00CA453B">
      <w:pPr>
        <w:spacing w:line="276" w:lineRule="auto"/>
        <w:ind w:firstLine="708"/>
        <w:jc w:val="both"/>
        <w:rPr>
          <w:rFonts w:ascii="Arial" w:eastAsia="Times New Roman" w:hAnsi="Arial" w:cs="Arial"/>
          <w:color w:val="000000"/>
          <w:sz w:val="24"/>
          <w:szCs w:val="24"/>
          <w:lang w:eastAsia="pt-BR"/>
        </w:rPr>
      </w:pPr>
    </w:p>
    <w:p w14:paraId="0BC6CF05" w14:textId="77777777" w:rsidR="00A5402C" w:rsidRPr="00CA453B" w:rsidRDefault="00A5402C" w:rsidP="00CA453B">
      <w:pPr>
        <w:spacing w:line="276" w:lineRule="auto"/>
        <w:ind w:firstLine="708"/>
        <w:jc w:val="both"/>
        <w:rPr>
          <w:rFonts w:ascii="Arial" w:eastAsia="Times New Roman" w:hAnsi="Arial" w:cs="Arial"/>
          <w:color w:val="000000"/>
          <w:sz w:val="24"/>
          <w:szCs w:val="24"/>
          <w:lang w:eastAsia="pt-BR"/>
        </w:rPr>
      </w:pPr>
      <w:r w:rsidRPr="00CA453B">
        <w:rPr>
          <w:rFonts w:ascii="Arial" w:eastAsia="Times New Roman" w:hAnsi="Arial" w:cs="Arial"/>
          <w:b/>
          <w:color w:val="000000"/>
          <w:sz w:val="24"/>
          <w:szCs w:val="24"/>
          <w:lang w:eastAsia="pt-BR"/>
        </w:rPr>
        <w:t>II -</w:t>
      </w:r>
      <w:r w:rsidRPr="00CA453B">
        <w:rPr>
          <w:rFonts w:ascii="Arial" w:eastAsia="Times New Roman" w:hAnsi="Arial" w:cs="Arial"/>
          <w:color w:val="000000"/>
          <w:sz w:val="24"/>
          <w:szCs w:val="24"/>
          <w:lang w:eastAsia="pt-BR"/>
        </w:rPr>
        <w:t xml:space="preserve"> o valor pelo qual o bem foi avaliado, o preço mínimo pelo qual poderá ser alienado, as condições de pagamento e, se for o caso, a comissão do leiloeiro designado;</w:t>
      </w:r>
    </w:p>
    <w:p w14:paraId="6500B401" w14:textId="77777777" w:rsidR="00A5402C" w:rsidRPr="00CA453B" w:rsidRDefault="00A5402C" w:rsidP="00CA453B">
      <w:pPr>
        <w:spacing w:line="276" w:lineRule="auto"/>
        <w:ind w:firstLine="708"/>
        <w:jc w:val="both"/>
        <w:rPr>
          <w:rFonts w:ascii="Arial" w:eastAsia="Times New Roman" w:hAnsi="Arial" w:cs="Arial"/>
          <w:color w:val="000000"/>
          <w:sz w:val="24"/>
          <w:szCs w:val="24"/>
          <w:lang w:eastAsia="pt-BR"/>
        </w:rPr>
      </w:pPr>
      <w:bookmarkStart w:id="86" w:name="art31§2iii"/>
      <w:bookmarkEnd w:id="86"/>
    </w:p>
    <w:p w14:paraId="67066540" w14:textId="77777777" w:rsidR="00A5402C" w:rsidRPr="00CA453B" w:rsidRDefault="00A5402C" w:rsidP="00CA453B">
      <w:pPr>
        <w:spacing w:line="276" w:lineRule="auto"/>
        <w:ind w:firstLine="708"/>
        <w:jc w:val="both"/>
        <w:rPr>
          <w:rFonts w:ascii="Arial" w:eastAsia="Times New Roman" w:hAnsi="Arial" w:cs="Arial"/>
          <w:color w:val="000000"/>
          <w:sz w:val="24"/>
          <w:szCs w:val="24"/>
          <w:lang w:eastAsia="pt-BR"/>
        </w:rPr>
      </w:pPr>
      <w:r w:rsidRPr="00CA453B">
        <w:rPr>
          <w:rFonts w:ascii="Arial" w:eastAsia="Times New Roman" w:hAnsi="Arial" w:cs="Arial"/>
          <w:b/>
          <w:color w:val="000000"/>
          <w:sz w:val="24"/>
          <w:szCs w:val="24"/>
          <w:lang w:eastAsia="pt-BR"/>
        </w:rPr>
        <w:t>III -</w:t>
      </w:r>
      <w:r w:rsidRPr="00CA453B">
        <w:rPr>
          <w:rFonts w:ascii="Arial" w:eastAsia="Times New Roman" w:hAnsi="Arial" w:cs="Arial"/>
          <w:color w:val="000000"/>
          <w:sz w:val="24"/>
          <w:szCs w:val="24"/>
          <w:lang w:eastAsia="pt-BR"/>
        </w:rPr>
        <w:t xml:space="preserve"> a indicação do lugar onde estiverem os móveis, os veículos e os semoventes;</w:t>
      </w:r>
    </w:p>
    <w:p w14:paraId="7B672EC0" w14:textId="77777777" w:rsidR="00A5402C" w:rsidRPr="00CA453B" w:rsidRDefault="00A5402C" w:rsidP="00CA453B">
      <w:pPr>
        <w:spacing w:line="276" w:lineRule="auto"/>
        <w:ind w:firstLine="708"/>
        <w:jc w:val="both"/>
        <w:rPr>
          <w:rFonts w:ascii="Arial" w:eastAsia="Times New Roman" w:hAnsi="Arial" w:cs="Arial"/>
          <w:color w:val="000000"/>
          <w:sz w:val="24"/>
          <w:szCs w:val="24"/>
          <w:lang w:eastAsia="pt-BR"/>
        </w:rPr>
      </w:pPr>
      <w:bookmarkStart w:id="87" w:name="art31§2iv"/>
      <w:bookmarkEnd w:id="87"/>
    </w:p>
    <w:p w14:paraId="4079682C" w14:textId="77777777" w:rsidR="00A5402C" w:rsidRPr="00CA453B" w:rsidRDefault="00A5402C" w:rsidP="00CA453B">
      <w:pPr>
        <w:spacing w:line="276" w:lineRule="auto"/>
        <w:ind w:firstLine="708"/>
        <w:jc w:val="both"/>
        <w:rPr>
          <w:rFonts w:ascii="Arial" w:eastAsia="Times New Roman" w:hAnsi="Arial" w:cs="Arial"/>
          <w:color w:val="000000"/>
          <w:sz w:val="24"/>
          <w:szCs w:val="24"/>
          <w:lang w:eastAsia="pt-BR"/>
        </w:rPr>
      </w:pPr>
      <w:r w:rsidRPr="00CA453B">
        <w:rPr>
          <w:rFonts w:ascii="Arial" w:eastAsia="Times New Roman" w:hAnsi="Arial" w:cs="Arial"/>
          <w:b/>
          <w:color w:val="000000"/>
          <w:sz w:val="24"/>
          <w:szCs w:val="24"/>
          <w:lang w:eastAsia="pt-BR"/>
        </w:rPr>
        <w:t>IV -</w:t>
      </w:r>
      <w:r w:rsidRPr="00CA453B">
        <w:rPr>
          <w:rFonts w:ascii="Arial" w:eastAsia="Times New Roman" w:hAnsi="Arial" w:cs="Arial"/>
          <w:color w:val="000000"/>
          <w:sz w:val="24"/>
          <w:szCs w:val="24"/>
          <w:lang w:eastAsia="pt-BR"/>
        </w:rPr>
        <w:t xml:space="preserve"> o sítio da internet e o período em que ocorrerá o leilão, salvo se excepcionalmente for realizado sob a forma presencial por comprovada inviabilidade técnica ou desvantagem para a Administração, hipótese em que serão indicados o local, o dia e a hora de sua realização;</w:t>
      </w:r>
    </w:p>
    <w:p w14:paraId="0C9E3388" w14:textId="77777777" w:rsidR="00A5402C" w:rsidRPr="00CA453B" w:rsidRDefault="00A5402C" w:rsidP="00CA453B">
      <w:pPr>
        <w:spacing w:line="276" w:lineRule="auto"/>
        <w:ind w:firstLine="708"/>
        <w:jc w:val="both"/>
        <w:rPr>
          <w:rFonts w:ascii="Arial" w:eastAsia="Times New Roman" w:hAnsi="Arial" w:cs="Arial"/>
          <w:b/>
          <w:color w:val="000000"/>
          <w:sz w:val="24"/>
          <w:szCs w:val="24"/>
          <w:lang w:eastAsia="pt-BR"/>
        </w:rPr>
      </w:pPr>
      <w:bookmarkStart w:id="88" w:name="art31§2v"/>
      <w:bookmarkEnd w:id="88"/>
    </w:p>
    <w:p w14:paraId="2C2BB030" w14:textId="77777777" w:rsidR="00A5402C" w:rsidRPr="00CA453B" w:rsidRDefault="00A5402C" w:rsidP="00CA453B">
      <w:pPr>
        <w:spacing w:line="276" w:lineRule="auto"/>
        <w:ind w:firstLine="708"/>
        <w:jc w:val="both"/>
        <w:rPr>
          <w:rFonts w:ascii="Arial" w:eastAsia="Times New Roman" w:hAnsi="Arial" w:cs="Arial"/>
          <w:color w:val="000000"/>
          <w:sz w:val="24"/>
          <w:szCs w:val="24"/>
          <w:lang w:eastAsia="pt-BR"/>
        </w:rPr>
      </w:pPr>
      <w:r w:rsidRPr="00CA453B">
        <w:rPr>
          <w:rFonts w:ascii="Arial" w:eastAsia="Times New Roman" w:hAnsi="Arial" w:cs="Arial"/>
          <w:b/>
          <w:color w:val="000000"/>
          <w:sz w:val="24"/>
          <w:szCs w:val="24"/>
          <w:lang w:eastAsia="pt-BR"/>
        </w:rPr>
        <w:t>V -</w:t>
      </w:r>
      <w:r w:rsidRPr="00CA453B">
        <w:rPr>
          <w:rFonts w:ascii="Arial" w:eastAsia="Times New Roman" w:hAnsi="Arial" w:cs="Arial"/>
          <w:color w:val="000000"/>
          <w:sz w:val="24"/>
          <w:szCs w:val="24"/>
          <w:lang w:eastAsia="pt-BR"/>
        </w:rPr>
        <w:t xml:space="preserve"> A especificação de eventuais ônus, gravames ou pendências existentes sobre os bens a serem leiloados.</w:t>
      </w:r>
    </w:p>
    <w:p w14:paraId="2312FBBA" w14:textId="77777777" w:rsidR="00A5402C" w:rsidRPr="00CA453B" w:rsidRDefault="00A5402C" w:rsidP="00CA453B">
      <w:pPr>
        <w:spacing w:line="276" w:lineRule="auto"/>
        <w:jc w:val="both"/>
        <w:rPr>
          <w:rFonts w:ascii="Arial" w:eastAsia="Times New Roman" w:hAnsi="Arial" w:cs="Arial"/>
          <w:color w:val="000000"/>
          <w:sz w:val="24"/>
          <w:szCs w:val="24"/>
          <w:lang w:eastAsia="pt-BR"/>
        </w:rPr>
      </w:pPr>
      <w:bookmarkStart w:id="89" w:name="art31§3"/>
      <w:bookmarkEnd w:id="89"/>
    </w:p>
    <w:p w14:paraId="2A4FE3B1" w14:textId="77777777" w:rsidR="00A5402C" w:rsidRPr="00CA453B" w:rsidRDefault="00A5402C" w:rsidP="00CA453B">
      <w:pPr>
        <w:spacing w:line="276" w:lineRule="auto"/>
        <w:ind w:firstLine="708"/>
        <w:jc w:val="both"/>
        <w:rPr>
          <w:rFonts w:ascii="Arial" w:eastAsia="Times New Roman" w:hAnsi="Arial" w:cs="Arial"/>
          <w:color w:val="000000"/>
          <w:sz w:val="24"/>
          <w:szCs w:val="24"/>
          <w:lang w:eastAsia="pt-BR"/>
        </w:rPr>
      </w:pPr>
      <w:r w:rsidRPr="00CA453B">
        <w:rPr>
          <w:rFonts w:ascii="Arial" w:eastAsia="Times New Roman" w:hAnsi="Arial" w:cs="Arial"/>
          <w:b/>
          <w:color w:val="000000"/>
          <w:sz w:val="24"/>
          <w:szCs w:val="24"/>
          <w:lang w:eastAsia="pt-BR"/>
        </w:rPr>
        <w:t>§ 3º</w:t>
      </w:r>
      <w:r w:rsidRPr="00CA453B">
        <w:rPr>
          <w:rFonts w:ascii="Arial" w:eastAsia="Times New Roman" w:hAnsi="Arial" w:cs="Arial"/>
          <w:color w:val="000000"/>
          <w:sz w:val="24"/>
          <w:szCs w:val="24"/>
          <w:lang w:eastAsia="pt-BR"/>
        </w:rPr>
        <w:t xml:space="preserve"> Além da divulgação no sítio eletrônico oficial, o edital do leilão será afixado em local de ampla circulação de pessoas na sede da Administração e poderá, ainda, ser divulgado por outros meios necessários para ampliar a publicidade e a competitividade da licitação.</w:t>
      </w:r>
    </w:p>
    <w:p w14:paraId="55DEBDF7" w14:textId="77777777" w:rsidR="00A5402C" w:rsidRPr="00CA453B" w:rsidRDefault="00A5402C" w:rsidP="00CA453B">
      <w:pPr>
        <w:spacing w:line="276" w:lineRule="auto"/>
        <w:jc w:val="both"/>
        <w:rPr>
          <w:rFonts w:ascii="Arial" w:eastAsia="Times New Roman" w:hAnsi="Arial" w:cs="Arial"/>
          <w:color w:val="000000"/>
          <w:sz w:val="24"/>
          <w:szCs w:val="24"/>
          <w:lang w:eastAsia="pt-BR"/>
        </w:rPr>
      </w:pPr>
      <w:bookmarkStart w:id="90" w:name="art31§4"/>
      <w:bookmarkEnd w:id="90"/>
    </w:p>
    <w:p w14:paraId="5D2A7D34" w14:textId="77777777" w:rsidR="00A5402C" w:rsidRPr="00CA453B" w:rsidRDefault="00A5402C" w:rsidP="00CA453B">
      <w:pPr>
        <w:spacing w:line="276" w:lineRule="auto"/>
        <w:ind w:firstLine="708"/>
        <w:jc w:val="both"/>
        <w:rPr>
          <w:rFonts w:ascii="Arial" w:eastAsia="Times New Roman" w:hAnsi="Arial" w:cs="Arial"/>
          <w:color w:val="000000"/>
          <w:sz w:val="24"/>
          <w:szCs w:val="24"/>
          <w:lang w:eastAsia="pt-BR"/>
        </w:rPr>
      </w:pPr>
      <w:r w:rsidRPr="00CA453B">
        <w:rPr>
          <w:rFonts w:ascii="Arial" w:eastAsia="Times New Roman" w:hAnsi="Arial" w:cs="Arial"/>
          <w:b/>
          <w:color w:val="000000"/>
          <w:sz w:val="24"/>
          <w:szCs w:val="24"/>
          <w:lang w:eastAsia="pt-BR"/>
        </w:rPr>
        <w:t>§ 4º</w:t>
      </w:r>
      <w:r w:rsidRPr="00CA453B">
        <w:rPr>
          <w:rFonts w:ascii="Arial" w:eastAsia="Times New Roman" w:hAnsi="Arial" w:cs="Arial"/>
          <w:color w:val="000000"/>
          <w:sz w:val="24"/>
          <w:szCs w:val="24"/>
          <w:lang w:eastAsia="pt-BR"/>
        </w:rPr>
        <w:t xml:space="preserve"> O leilão não exigirá registro cadastral prévio, não terá fase de habilitação e deverá ser homologado assim que concluída a fase de lances, superada a fase recursal e efetivado o pagamento pelo licitante vencedor, na forma definida no edital.</w:t>
      </w:r>
    </w:p>
    <w:p w14:paraId="421210E0" w14:textId="77777777" w:rsidR="00A5402C" w:rsidRPr="00CA453B" w:rsidRDefault="00A5402C" w:rsidP="00CA453B">
      <w:pPr>
        <w:shd w:val="clear" w:color="auto" w:fill="FFFFFF"/>
        <w:spacing w:line="276" w:lineRule="auto"/>
        <w:jc w:val="both"/>
        <w:rPr>
          <w:rFonts w:ascii="Arial" w:eastAsia="Times New Roman" w:hAnsi="Arial" w:cs="Arial"/>
          <w:b/>
          <w:sz w:val="24"/>
          <w:szCs w:val="24"/>
          <w:lang w:eastAsia="pt-BR"/>
        </w:rPr>
      </w:pPr>
    </w:p>
    <w:p w14:paraId="4A1E4B2C" w14:textId="77777777" w:rsidR="00A5402C" w:rsidRPr="00CA453B" w:rsidRDefault="00A5402C" w:rsidP="00CA453B">
      <w:pPr>
        <w:spacing w:line="276" w:lineRule="auto"/>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xml:space="preserve">Art. 36 </w:t>
      </w:r>
      <w:r w:rsidRPr="00CA453B">
        <w:rPr>
          <w:rFonts w:ascii="Arial" w:eastAsia="Times New Roman" w:hAnsi="Arial" w:cs="Arial"/>
          <w:sz w:val="24"/>
          <w:szCs w:val="24"/>
          <w:lang w:eastAsia="pt-BR"/>
        </w:rPr>
        <w:t>Nas licitações realizadas na modalidade leilão, serão observados os seguintes procedimentos operacionais:</w:t>
      </w:r>
    </w:p>
    <w:p w14:paraId="0736C31C"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5AE7C0C4"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I -</w:t>
      </w:r>
      <w:r w:rsidRPr="00CA453B">
        <w:rPr>
          <w:rFonts w:ascii="Arial" w:eastAsia="Times New Roman" w:hAnsi="Arial" w:cs="Arial"/>
          <w:sz w:val="24"/>
          <w:szCs w:val="24"/>
          <w:lang w:eastAsia="pt-BR"/>
        </w:rPr>
        <w:t xml:space="preserve"> realização de avaliação prévia dos bens a serem leiloados, que deverá ser feita com base nos seus preços de mercado, a partir da qual serão fixados os valores mínimos para arrematação;</w:t>
      </w:r>
    </w:p>
    <w:p w14:paraId="07DB16DE"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p>
    <w:p w14:paraId="7B08F931"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lastRenderedPageBreak/>
        <w:t>II –</w:t>
      </w:r>
      <w:r w:rsidRPr="00CA453B">
        <w:rPr>
          <w:rFonts w:ascii="Arial" w:eastAsia="Times New Roman" w:hAnsi="Arial" w:cs="Arial"/>
          <w:sz w:val="24"/>
          <w:szCs w:val="24"/>
          <w:lang w:eastAsia="pt-BR"/>
        </w:rPr>
        <w:t xml:space="preserve"> autorização legislativa, conforme o disposto na Lei Orgânica do Município, quando cabível;</w:t>
      </w:r>
    </w:p>
    <w:p w14:paraId="224CD5FF"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p>
    <w:p w14:paraId="78BA6196"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III-</w:t>
      </w:r>
      <w:r w:rsidRPr="00CA453B">
        <w:rPr>
          <w:rFonts w:ascii="Arial" w:eastAsia="Times New Roman" w:hAnsi="Arial" w:cs="Arial"/>
          <w:sz w:val="24"/>
          <w:szCs w:val="24"/>
          <w:lang w:eastAsia="pt-BR"/>
        </w:rPr>
        <w:t xml:space="preserve"> designação de um servidor para atuar como leiloeiro, o qual contará com o auxílio de Equipe de Apoio, ou, alternativamente, contratação de um leiloeiro oficial para conduzir o certame;</w:t>
      </w:r>
    </w:p>
    <w:p w14:paraId="213EC269"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p>
    <w:p w14:paraId="7FB506FD"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IV -</w:t>
      </w:r>
      <w:r w:rsidRPr="00CA453B">
        <w:rPr>
          <w:rFonts w:ascii="Arial" w:eastAsia="Times New Roman" w:hAnsi="Arial" w:cs="Arial"/>
          <w:sz w:val="24"/>
          <w:szCs w:val="24"/>
          <w:lang w:eastAsia="pt-BR"/>
        </w:rPr>
        <w:t xml:space="preserve"> elaboração do edital de abertura da licitação, em conformidade com a legislação vigente;</w:t>
      </w:r>
    </w:p>
    <w:p w14:paraId="5EDA17BC"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p>
    <w:p w14:paraId="6FCD8300"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V-</w:t>
      </w:r>
      <w:r w:rsidRPr="00CA453B">
        <w:rPr>
          <w:rFonts w:ascii="Arial" w:eastAsia="Times New Roman" w:hAnsi="Arial" w:cs="Arial"/>
          <w:sz w:val="24"/>
          <w:szCs w:val="24"/>
          <w:lang w:eastAsia="pt-BR"/>
        </w:rPr>
        <w:t xml:space="preserve"> parecer jurídico, acerca da legalidade da realização do procedimento; </w:t>
      </w:r>
    </w:p>
    <w:p w14:paraId="3A2792EF"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VI-</w:t>
      </w:r>
      <w:r w:rsidRPr="00CA453B">
        <w:rPr>
          <w:rFonts w:ascii="Arial" w:eastAsia="Times New Roman" w:hAnsi="Arial" w:cs="Arial"/>
          <w:sz w:val="24"/>
          <w:szCs w:val="24"/>
          <w:lang w:eastAsia="pt-BR"/>
        </w:rPr>
        <w:t xml:space="preserve"> publicação nos moldes da legislação e da forma mais abrangente para obter o maior número de interessados;</w:t>
      </w:r>
    </w:p>
    <w:p w14:paraId="1B3C9F16" w14:textId="77777777" w:rsidR="00A5402C" w:rsidRPr="00CA453B" w:rsidRDefault="00A5402C" w:rsidP="00CA453B">
      <w:pPr>
        <w:shd w:val="clear" w:color="auto" w:fill="FFFFFF"/>
        <w:spacing w:line="276" w:lineRule="auto"/>
        <w:ind w:firstLine="708"/>
        <w:jc w:val="both"/>
        <w:rPr>
          <w:rFonts w:ascii="Arial" w:eastAsia="Times New Roman" w:hAnsi="Arial" w:cs="Arial"/>
          <w:b/>
          <w:sz w:val="24"/>
          <w:szCs w:val="24"/>
          <w:lang w:eastAsia="pt-BR"/>
        </w:rPr>
      </w:pPr>
    </w:p>
    <w:p w14:paraId="7FAFD4AC"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VII -</w:t>
      </w:r>
      <w:r w:rsidRPr="00CA453B">
        <w:rPr>
          <w:rFonts w:ascii="Arial" w:eastAsia="Times New Roman" w:hAnsi="Arial" w:cs="Arial"/>
          <w:sz w:val="24"/>
          <w:szCs w:val="24"/>
          <w:lang w:eastAsia="pt-BR"/>
        </w:rPr>
        <w:t xml:space="preserve"> realização da sessão pública, presencial ou eletrônica, em que serão recebidos os lances e, ao final, declarados os vencedores dos lotes licitados.</w:t>
      </w:r>
    </w:p>
    <w:p w14:paraId="177EC7D8"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p>
    <w:p w14:paraId="75C55898"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VIII –</w:t>
      </w:r>
      <w:r w:rsidRPr="00CA453B">
        <w:rPr>
          <w:rFonts w:ascii="Arial" w:eastAsia="Times New Roman" w:hAnsi="Arial" w:cs="Arial"/>
          <w:sz w:val="24"/>
          <w:szCs w:val="24"/>
          <w:lang w:eastAsia="pt-BR"/>
        </w:rPr>
        <w:t xml:space="preserve"> recebimento da quantia arrematada, exclusivamente através de depósito bancário em conta concorrente em nome do órgão; </w:t>
      </w:r>
    </w:p>
    <w:p w14:paraId="2EE4C917" w14:textId="77777777" w:rsidR="00A5402C" w:rsidRPr="00CA453B" w:rsidRDefault="00A5402C" w:rsidP="00CA453B">
      <w:pPr>
        <w:shd w:val="clear" w:color="auto" w:fill="FFFFFF"/>
        <w:spacing w:line="276" w:lineRule="auto"/>
        <w:ind w:firstLine="708"/>
        <w:jc w:val="both"/>
        <w:rPr>
          <w:rFonts w:ascii="Arial" w:eastAsia="Times New Roman" w:hAnsi="Arial" w:cs="Arial"/>
          <w:b/>
          <w:sz w:val="24"/>
          <w:szCs w:val="24"/>
          <w:lang w:eastAsia="pt-BR"/>
        </w:rPr>
      </w:pPr>
    </w:p>
    <w:p w14:paraId="1A03333A"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IX –</w:t>
      </w:r>
      <w:r w:rsidRPr="00CA453B">
        <w:rPr>
          <w:rFonts w:ascii="Arial" w:eastAsia="Times New Roman" w:hAnsi="Arial" w:cs="Arial"/>
          <w:sz w:val="24"/>
          <w:szCs w:val="24"/>
          <w:lang w:eastAsia="pt-BR"/>
        </w:rPr>
        <w:t xml:space="preserve"> entrega definitiva do bem ao arrematante. </w:t>
      </w:r>
    </w:p>
    <w:p w14:paraId="07D0F092" w14:textId="77777777" w:rsidR="00A5402C" w:rsidRPr="00CA453B" w:rsidRDefault="00A5402C" w:rsidP="00CA453B">
      <w:pPr>
        <w:shd w:val="clear" w:color="auto" w:fill="FFFFFF"/>
        <w:spacing w:line="276" w:lineRule="auto"/>
        <w:jc w:val="center"/>
        <w:rPr>
          <w:rFonts w:ascii="Arial" w:eastAsia="Times New Roman" w:hAnsi="Arial" w:cs="Arial"/>
          <w:sz w:val="24"/>
          <w:szCs w:val="24"/>
          <w:lang w:eastAsia="pt-BR"/>
        </w:rPr>
      </w:pPr>
    </w:p>
    <w:p w14:paraId="75A9C2DD" w14:textId="77777777" w:rsidR="00A5402C" w:rsidRPr="00CA453B" w:rsidRDefault="00A5402C" w:rsidP="00CA453B">
      <w:pPr>
        <w:shd w:val="clear" w:color="auto" w:fill="FFFFFF"/>
        <w:spacing w:line="276" w:lineRule="auto"/>
        <w:jc w:val="center"/>
        <w:rPr>
          <w:rFonts w:ascii="Arial" w:eastAsia="Times New Roman" w:hAnsi="Arial" w:cs="Arial"/>
          <w:b/>
          <w:sz w:val="24"/>
          <w:szCs w:val="24"/>
          <w:lang w:eastAsia="pt-BR"/>
        </w:rPr>
      </w:pPr>
      <w:r w:rsidRPr="00CA453B">
        <w:rPr>
          <w:rFonts w:ascii="Arial" w:eastAsia="Times New Roman" w:hAnsi="Arial" w:cs="Arial"/>
          <w:b/>
          <w:sz w:val="24"/>
          <w:szCs w:val="24"/>
          <w:lang w:eastAsia="pt-BR"/>
        </w:rPr>
        <w:t>CAPÍTULO XI</w:t>
      </w:r>
    </w:p>
    <w:p w14:paraId="0CA59079" w14:textId="77777777" w:rsidR="00A5402C" w:rsidRPr="00CA453B" w:rsidRDefault="00A5402C" w:rsidP="00CA453B">
      <w:pPr>
        <w:shd w:val="clear" w:color="auto" w:fill="FFFFFF"/>
        <w:spacing w:line="276" w:lineRule="auto"/>
        <w:jc w:val="center"/>
        <w:rPr>
          <w:rFonts w:ascii="Arial" w:eastAsia="Times New Roman" w:hAnsi="Arial" w:cs="Arial"/>
          <w:b/>
          <w:sz w:val="24"/>
          <w:szCs w:val="24"/>
          <w:lang w:eastAsia="pt-BR"/>
        </w:rPr>
      </w:pPr>
      <w:r w:rsidRPr="00CA453B">
        <w:rPr>
          <w:rFonts w:ascii="Arial" w:eastAsia="Times New Roman" w:hAnsi="Arial" w:cs="Arial"/>
          <w:b/>
          <w:sz w:val="24"/>
          <w:szCs w:val="24"/>
          <w:lang w:eastAsia="pt-BR"/>
        </w:rPr>
        <w:t>DOS CUSTOS INDIRETOS</w:t>
      </w:r>
    </w:p>
    <w:p w14:paraId="46A432EB" w14:textId="77777777" w:rsidR="00A5402C" w:rsidRPr="00CA453B" w:rsidRDefault="00A5402C" w:rsidP="00CA453B">
      <w:pPr>
        <w:shd w:val="clear" w:color="auto" w:fill="FFFFFF"/>
        <w:spacing w:line="276" w:lineRule="auto"/>
        <w:jc w:val="center"/>
        <w:rPr>
          <w:rFonts w:ascii="Arial" w:eastAsia="Times New Roman" w:hAnsi="Arial" w:cs="Arial"/>
          <w:b/>
          <w:color w:val="FF0000"/>
          <w:sz w:val="24"/>
          <w:szCs w:val="24"/>
          <w:lang w:eastAsia="pt-BR"/>
        </w:rPr>
      </w:pPr>
      <w:r w:rsidRPr="00CA453B">
        <w:rPr>
          <w:rFonts w:ascii="Arial" w:eastAsia="Times New Roman" w:hAnsi="Arial" w:cs="Arial"/>
          <w:b/>
          <w:color w:val="FF0000"/>
          <w:sz w:val="24"/>
          <w:szCs w:val="24"/>
          <w:highlight w:val="yellow"/>
          <w:lang w:eastAsia="pt-BR"/>
        </w:rPr>
        <w:t>(REFERENTE AO ART. 34)</w:t>
      </w:r>
    </w:p>
    <w:p w14:paraId="24424DB8" w14:textId="77777777" w:rsidR="00A5402C" w:rsidRPr="00CA453B" w:rsidRDefault="00A5402C" w:rsidP="00CA453B">
      <w:pPr>
        <w:shd w:val="clear" w:color="auto" w:fill="FFFFFF"/>
        <w:spacing w:line="276" w:lineRule="auto"/>
        <w:jc w:val="both"/>
        <w:rPr>
          <w:rFonts w:ascii="Arial" w:eastAsia="Times New Roman" w:hAnsi="Arial" w:cs="Arial"/>
          <w:b/>
          <w:sz w:val="24"/>
          <w:szCs w:val="24"/>
          <w:lang w:eastAsia="pt-BR"/>
        </w:rPr>
      </w:pPr>
    </w:p>
    <w:p w14:paraId="1EAC5859" w14:textId="77777777" w:rsidR="00A5402C" w:rsidRPr="00CA453B" w:rsidRDefault="00A5402C" w:rsidP="00CA453B">
      <w:pPr>
        <w:shd w:val="clear" w:color="auto" w:fill="FFFFFF"/>
        <w:spacing w:line="276" w:lineRule="auto"/>
        <w:jc w:val="both"/>
        <w:rPr>
          <w:rFonts w:ascii="Arial" w:hAnsi="Arial" w:cs="Arial"/>
          <w:color w:val="000000"/>
          <w:sz w:val="24"/>
          <w:szCs w:val="24"/>
        </w:rPr>
      </w:pPr>
      <w:r w:rsidRPr="00CA453B">
        <w:rPr>
          <w:rFonts w:ascii="Arial" w:eastAsia="Times New Roman" w:hAnsi="Arial" w:cs="Arial"/>
          <w:b/>
          <w:sz w:val="24"/>
          <w:szCs w:val="24"/>
          <w:lang w:eastAsia="pt-BR"/>
        </w:rPr>
        <w:t xml:space="preserve">Art. 37 </w:t>
      </w:r>
      <w:r w:rsidRPr="00CA453B">
        <w:rPr>
          <w:rFonts w:ascii="Arial" w:hAnsi="Arial" w:cs="Arial"/>
          <w:color w:val="000000"/>
          <w:sz w:val="24"/>
          <w:szCs w:val="24"/>
        </w:rPr>
        <w:t>O julgamento por menor preço ou maior desconto e, quando couber, por técnica e preço considerará o menor dispêndio para a Administração, atendidos os parâmetros mínimos de qualidade definidos no edital de licitação.</w:t>
      </w:r>
    </w:p>
    <w:p w14:paraId="54C61344" w14:textId="77777777" w:rsidR="00A5402C" w:rsidRPr="00CA453B" w:rsidRDefault="00A5402C" w:rsidP="00CA453B">
      <w:pPr>
        <w:pStyle w:val="NormalWeb"/>
        <w:spacing w:after="0" w:line="276" w:lineRule="auto"/>
        <w:jc w:val="both"/>
        <w:rPr>
          <w:rFonts w:ascii="Arial" w:hAnsi="Arial" w:cs="Arial"/>
          <w:color w:val="000000"/>
        </w:rPr>
      </w:pPr>
    </w:p>
    <w:p w14:paraId="4DDDF5BD"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t>§ 1º</w:t>
      </w:r>
      <w:r w:rsidRPr="00CA453B">
        <w:rPr>
          <w:rFonts w:ascii="Arial" w:hAnsi="Arial" w:cs="Arial"/>
          <w:color w:val="000000"/>
        </w:rPr>
        <w:t xml:space="preserve"> Os custos indiretos, relacionados com as despesas de manutenção, utilização, reposição, depreciação e impacto ambiental do objeto licitado, entre outros fatores vinculados ao seu ciclo de vida, poderão ser considerados para a definição do menor dispêndio, sempre que objetivamente mensuráveis.</w:t>
      </w:r>
    </w:p>
    <w:p w14:paraId="57292BED" w14:textId="77777777" w:rsidR="00A5402C" w:rsidRPr="00CA453B" w:rsidRDefault="00A5402C" w:rsidP="00CA453B">
      <w:pPr>
        <w:pStyle w:val="NormalWeb"/>
        <w:spacing w:after="0" w:line="276" w:lineRule="auto"/>
        <w:jc w:val="both"/>
        <w:rPr>
          <w:rFonts w:ascii="Arial" w:hAnsi="Arial" w:cs="Arial"/>
          <w:color w:val="000000"/>
          <w:u w:val="single"/>
        </w:rPr>
      </w:pPr>
    </w:p>
    <w:p w14:paraId="6186FBE3"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t>§ 2º</w:t>
      </w:r>
      <w:r w:rsidRPr="00CA453B">
        <w:rPr>
          <w:rFonts w:ascii="Arial" w:hAnsi="Arial" w:cs="Arial"/>
          <w:color w:val="000000"/>
        </w:rPr>
        <w:t xml:space="preserve"> O julgamento por maior desconto terá como referência o preço global fixado no edital de licitação, e o desconto será estendido aos eventuais termos aditivos.</w:t>
      </w:r>
    </w:p>
    <w:p w14:paraId="127A16AC" w14:textId="77777777" w:rsidR="00A5402C" w:rsidRPr="00CA453B" w:rsidRDefault="00A5402C" w:rsidP="00CA453B">
      <w:pPr>
        <w:pStyle w:val="NormalWeb"/>
        <w:spacing w:after="0" w:line="276" w:lineRule="auto"/>
        <w:jc w:val="both"/>
        <w:rPr>
          <w:rFonts w:ascii="Arial" w:hAnsi="Arial" w:cs="Arial"/>
          <w:color w:val="000000"/>
        </w:rPr>
      </w:pPr>
    </w:p>
    <w:p w14:paraId="70C48AD7" w14:textId="77777777" w:rsidR="00A5402C" w:rsidRPr="00CA453B" w:rsidRDefault="00A5402C" w:rsidP="00CA453B">
      <w:pPr>
        <w:pStyle w:val="NormalWeb"/>
        <w:spacing w:after="0" w:line="276" w:lineRule="auto"/>
        <w:jc w:val="both"/>
        <w:rPr>
          <w:rFonts w:ascii="Arial" w:hAnsi="Arial" w:cs="Arial"/>
          <w:color w:val="000000"/>
        </w:rPr>
      </w:pPr>
      <w:r w:rsidRPr="00CA453B">
        <w:rPr>
          <w:rFonts w:ascii="Arial" w:hAnsi="Arial" w:cs="Arial"/>
          <w:b/>
          <w:color w:val="000000"/>
        </w:rPr>
        <w:t xml:space="preserve">Art. 38 </w:t>
      </w:r>
      <w:r w:rsidRPr="00CA453B">
        <w:rPr>
          <w:rFonts w:ascii="Arial" w:hAnsi="Arial" w:cs="Arial"/>
          <w:color w:val="000000"/>
        </w:rPr>
        <w:t xml:space="preserve">A definição do menor dispêndio será realizada durante a elaboração do estudo técnico preliminar, termo de referência, anteprojeto ou projeto básico, conforme o caso, e observará sempre que possível, os seguintes parâmetros: </w:t>
      </w:r>
    </w:p>
    <w:p w14:paraId="3F0F4973" w14:textId="77777777" w:rsidR="00A5402C" w:rsidRPr="00CA453B" w:rsidRDefault="00A5402C" w:rsidP="00CA453B">
      <w:pPr>
        <w:pStyle w:val="NormalWeb"/>
        <w:spacing w:after="0" w:line="276" w:lineRule="auto"/>
        <w:jc w:val="both"/>
        <w:rPr>
          <w:rFonts w:ascii="Arial" w:hAnsi="Arial" w:cs="Arial"/>
          <w:color w:val="000000"/>
        </w:rPr>
      </w:pPr>
    </w:p>
    <w:p w14:paraId="4881979E"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t>I-</w:t>
      </w:r>
      <w:r w:rsidRPr="00CA453B">
        <w:rPr>
          <w:rFonts w:ascii="Arial" w:hAnsi="Arial" w:cs="Arial"/>
          <w:color w:val="000000"/>
        </w:rPr>
        <w:t xml:space="preserve"> </w:t>
      </w:r>
      <w:proofErr w:type="gramStart"/>
      <w:r w:rsidRPr="00CA453B">
        <w:rPr>
          <w:rFonts w:ascii="Arial" w:hAnsi="Arial" w:cs="Arial"/>
          <w:color w:val="000000"/>
        </w:rPr>
        <w:t>custos</w:t>
      </w:r>
      <w:proofErr w:type="gramEnd"/>
      <w:r w:rsidRPr="00CA453B">
        <w:rPr>
          <w:rFonts w:ascii="Arial" w:hAnsi="Arial" w:cs="Arial"/>
          <w:color w:val="000000"/>
        </w:rPr>
        <w:t xml:space="preserve"> de manutenção e disponibilidade de peças para reposição; </w:t>
      </w:r>
    </w:p>
    <w:p w14:paraId="2EA2763F" w14:textId="77777777" w:rsidR="00A5402C" w:rsidRPr="00CA453B" w:rsidRDefault="00A5402C" w:rsidP="00CA453B">
      <w:pPr>
        <w:pStyle w:val="NormalWeb"/>
        <w:spacing w:after="0" w:line="276" w:lineRule="auto"/>
        <w:ind w:firstLine="708"/>
        <w:jc w:val="both"/>
        <w:rPr>
          <w:rFonts w:ascii="Arial" w:hAnsi="Arial" w:cs="Arial"/>
          <w:b/>
          <w:color w:val="000000"/>
        </w:rPr>
      </w:pPr>
    </w:p>
    <w:p w14:paraId="299F0D4E"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lastRenderedPageBreak/>
        <w:t>II-</w:t>
      </w:r>
      <w:r w:rsidRPr="00CA453B">
        <w:rPr>
          <w:rFonts w:ascii="Arial" w:hAnsi="Arial" w:cs="Arial"/>
          <w:color w:val="000000"/>
        </w:rPr>
        <w:t xml:space="preserve"> </w:t>
      </w:r>
      <w:proofErr w:type="gramStart"/>
      <w:r w:rsidRPr="00CA453B">
        <w:rPr>
          <w:rFonts w:ascii="Arial" w:hAnsi="Arial" w:cs="Arial"/>
          <w:color w:val="000000"/>
        </w:rPr>
        <w:t>depreciação</w:t>
      </w:r>
      <w:proofErr w:type="gramEnd"/>
      <w:r w:rsidRPr="00CA453B">
        <w:rPr>
          <w:rFonts w:ascii="Arial" w:hAnsi="Arial" w:cs="Arial"/>
          <w:color w:val="000000"/>
        </w:rPr>
        <w:t xml:space="preserve"> do bem; </w:t>
      </w:r>
    </w:p>
    <w:p w14:paraId="55CE2893" w14:textId="77777777" w:rsidR="00A5402C" w:rsidRPr="00CA453B" w:rsidRDefault="00A5402C" w:rsidP="00CA453B">
      <w:pPr>
        <w:pStyle w:val="NormalWeb"/>
        <w:spacing w:after="0" w:line="276" w:lineRule="auto"/>
        <w:ind w:firstLine="708"/>
        <w:jc w:val="both"/>
        <w:rPr>
          <w:rFonts w:ascii="Arial" w:hAnsi="Arial" w:cs="Arial"/>
          <w:b/>
          <w:color w:val="000000"/>
        </w:rPr>
      </w:pPr>
    </w:p>
    <w:p w14:paraId="60F774EE"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t>III-</w:t>
      </w:r>
      <w:r w:rsidRPr="00CA453B">
        <w:rPr>
          <w:rFonts w:ascii="Arial" w:hAnsi="Arial" w:cs="Arial"/>
          <w:color w:val="000000"/>
        </w:rPr>
        <w:t xml:space="preserve"> impacto ambiental; </w:t>
      </w:r>
    </w:p>
    <w:p w14:paraId="104DAD06" w14:textId="77777777" w:rsidR="00A5402C" w:rsidRPr="00CA453B" w:rsidRDefault="00A5402C" w:rsidP="00CA453B">
      <w:pPr>
        <w:pStyle w:val="NormalWeb"/>
        <w:spacing w:after="0" w:line="276" w:lineRule="auto"/>
        <w:ind w:firstLine="708"/>
        <w:jc w:val="both"/>
        <w:rPr>
          <w:rFonts w:ascii="Arial" w:hAnsi="Arial" w:cs="Arial"/>
          <w:b/>
          <w:color w:val="000000"/>
        </w:rPr>
      </w:pPr>
    </w:p>
    <w:p w14:paraId="0EF37B80"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t>IV-</w:t>
      </w:r>
      <w:r w:rsidRPr="00CA453B">
        <w:rPr>
          <w:rFonts w:ascii="Arial" w:hAnsi="Arial" w:cs="Arial"/>
          <w:color w:val="000000"/>
        </w:rPr>
        <w:t xml:space="preserve"> </w:t>
      </w:r>
      <w:proofErr w:type="gramStart"/>
      <w:r w:rsidRPr="00CA453B">
        <w:rPr>
          <w:rFonts w:ascii="Arial" w:hAnsi="Arial" w:cs="Arial"/>
          <w:color w:val="000000"/>
        </w:rPr>
        <w:t>logística</w:t>
      </w:r>
      <w:proofErr w:type="gramEnd"/>
      <w:r w:rsidRPr="00CA453B">
        <w:rPr>
          <w:rFonts w:ascii="Arial" w:hAnsi="Arial" w:cs="Arial"/>
          <w:color w:val="000000"/>
        </w:rPr>
        <w:t xml:space="preserve"> reversa; </w:t>
      </w:r>
    </w:p>
    <w:p w14:paraId="2DD59972" w14:textId="77777777" w:rsidR="00A5402C" w:rsidRPr="00CA453B" w:rsidRDefault="00A5402C" w:rsidP="00CA453B">
      <w:pPr>
        <w:pStyle w:val="NormalWeb"/>
        <w:spacing w:after="0" w:line="276" w:lineRule="auto"/>
        <w:ind w:firstLine="708"/>
        <w:jc w:val="both"/>
        <w:rPr>
          <w:rFonts w:ascii="Arial" w:hAnsi="Arial" w:cs="Arial"/>
          <w:b/>
          <w:color w:val="000000"/>
        </w:rPr>
      </w:pPr>
    </w:p>
    <w:p w14:paraId="766C69E0"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t>V-</w:t>
      </w:r>
      <w:r w:rsidRPr="00CA453B">
        <w:rPr>
          <w:rFonts w:ascii="Arial" w:hAnsi="Arial" w:cs="Arial"/>
          <w:color w:val="000000"/>
        </w:rPr>
        <w:t xml:space="preserve"> </w:t>
      </w:r>
      <w:proofErr w:type="gramStart"/>
      <w:r w:rsidRPr="00CA453B">
        <w:rPr>
          <w:rFonts w:ascii="Arial" w:hAnsi="Arial" w:cs="Arial"/>
          <w:color w:val="000000"/>
        </w:rPr>
        <w:t>durabilidade</w:t>
      </w:r>
      <w:proofErr w:type="gramEnd"/>
      <w:r w:rsidRPr="00CA453B">
        <w:rPr>
          <w:rFonts w:ascii="Arial" w:hAnsi="Arial" w:cs="Arial"/>
          <w:color w:val="000000"/>
        </w:rPr>
        <w:t xml:space="preserve">; </w:t>
      </w:r>
    </w:p>
    <w:p w14:paraId="3826B0CF" w14:textId="77777777" w:rsidR="00A5402C" w:rsidRPr="00CA453B" w:rsidRDefault="00A5402C" w:rsidP="00CA453B">
      <w:pPr>
        <w:pStyle w:val="NormalWeb"/>
        <w:spacing w:after="0" w:line="276" w:lineRule="auto"/>
        <w:ind w:firstLine="708"/>
        <w:jc w:val="both"/>
        <w:rPr>
          <w:rFonts w:ascii="Arial" w:hAnsi="Arial" w:cs="Arial"/>
          <w:b/>
          <w:color w:val="000000"/>
        </w:rPr>
      </w:pPr>
    </w:p>
    <w:p w14:paraId="3F59C78C"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t>VI –</w:t>
      </w:r>
      <w:r w:rsidRPr="00CA453B">
        <w:rPr>
          <w:rFonts w:ascii="Arial" w:hAnsi="Arial" w:cs="Arial"/>
          <w:color w:val="000000"/>
        </w:rPr>
        <w:t xml:space="preserve"> consumo e custo de insumos necessários ao seu funcionamento;</w:t>
      </w:r>
    </w:p>
    <w:p w14:paraId="7249113C" w14:textId="77777777" w:rsidR="00A5402C" w:rsidRPr="00CA453B" w:rsidRDefault="00A5402C" w:rsidP="00CA453B">
      <w:pPr>
        <w:pStyle w:val="NormalWeb"/>
        <w:spacing w:after="0" w:line="276" w:lineRule="auto"/>
        <w:jc w:val="both"/>
        <w:rPr>
          <w:rFonts w:ascii="Arial" w:hAnsi="Arial" w:cs="Arial"/>
          <w:color w:val="000000"/>
        </w:rPr>
      </w:pPr>
    </w:p>
    <w:p w14:paraId="782720A8"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t>§ 1º</w:t>
      </w:r>
      <w:r w:rsidRPr="00CA453B">
        <w:rPr>
          <w:rFonts w:ascii="Arial" w:hAnsi="Arial" w:cs="Arial"/>
          <w:color w:val="000000"/>
        </w:rPr>
        <w:t xml:space="preserve"> Com base no parâmetro estabelecido a administração deverá elaborar a descrição dos objetos que pretende contratar com base em especificações que resultem em uma contratação mais vantajosa, sem utilizar esses preceitos para restringir ou frustrar o caráter competitivo da licitação.</w:t>
      </w:r>
    </w:p>
    <w:p w14:paraId="101CC299" w14:textId="77777777" w:rsidR="00A5402C" w:rsidRPr="00CA453B" w:rsidRDefault="00A5402C" w:rsidP="00CA453B">
      <w:pPr>
        <w:pStyle w:val="NormalWeb"/>
        <w:spacing w:after="0" w:line="276" w:lineRule="auto"/>
        <w:jc w:val="center"/>
        <w:rPr>
          <w:rFonts w:ascii="Arial" w:hAnsi="Arial" w:cs="Arial"/>
          <w:b/>
          <w:color w:val="000000"/>
        </w:rPr>
      </w:pPr>
      <w:r w:rsidRPr="00CA453B">
        <w:rPr>
          <w:rFonts w:ascii="Arial" w:hAnsi="Arial" w:cs="Arial"/>
          <w:b/>
          <w:color w:val="000000"/>
        </w:rPr>
        <w:t>CAPÍTULO XII</w:t>
      </w:r>
    </w:p>
    <w:p w14:paraId="3A621AE9" w14:textId="77777777" w:rsidR="00A5402C" w:rsidRPr="00CA453B" w:rsidRDefault="00A5402C" w:rsidP="00CA453B">
      <w:pPr>
        <w:shd w:val="clear" w:color="auto" w:fill="FFFFFF"/>
        <w:spacing w:line="276" w:lineRule="auto"/>
        <w:jc w:val="center"/>
        <w:rPr>
          <w:rFonts w:ascii="Arial" w:eastAsia="Times New Roman" w:hAnsi="Arial" w:cs="Arial"/>
          <w:b/>
          <w:sz w:val="24"/>
          <w:szCs w:val="24"/>
          <w:lang w:eastAsia="pt-BR"/>
        </w:rPr>
      </w:pPr>
      <w:r w:rsidRPr="00CA453B">
        <w:rPr>
          <w:rFonts w:ascii="Arial" w:eastAsia="Times New Roman" w:hAnsi="Arial" w:cs="Arial"/>
          <w:b/>
          <w:sz w:val="24"/>
          <w:szCs w:val="24"/>
          <w:lang w:eastAsia="pt-BR"/>
        </w:rPr>
        <w:t>DO JULGAMENTO POR TÉCNICA E PREÇO</w:t>
      </w:r>
    </w:p>
    <w:p w14:paraId="60AF2061" w14:textId="77777777" w:rsidR="00A5402C" w:rsidRPr="00CA453B" w:rsidRDefault="00A5402C" w:rsidP="00CA453B">
      <w:pPr>
        <w:shd w:val="clear" w:color="auto" w:fill="FFFFFF"/>
        <w:spacing w:line="276" w:lineRule="auto"/>
        <w:jc w:val="center"/>
        <w:rPr>
          <w:rFonts w:ascii="Arial" w:eastAsia="Times New Roman" w:hAnsi="Arial" w:cs="Arial"/>
          <w:b/>
          <w:color w:val="FF0000"/>
          <w:sz w:val="24"/>
          <w:szCs w:val="24"/>
          <w:lang w:eastAsia="pt-BR"/>
        </w:rPr>
      </w:pPr>
      <w:r w:rsidRPr="00CA453B">
        <w:rPr>
          <w:rFonts w:ascii="Arial" w:eastAsia="Times New Roman" w:hAnsi="Arial" w:cs="Arial"/>
          <w:b/>
          <w:color w:val="FF0000"/>
          <w:sz w:val="24"/>
          <w:szCs w:val="24"/>
          <w:highlight w:val="yellow"/>
          <w:lang w:eastAsia="pt-BR"/>
        </w:rPr>
        <w:t>(REFERENTE AO ART 36)</w:t>
      </w:r>
    </w:p>
    <w:p w14:paraId="397A0ADF" w14:textId="77777777" w:rsidR="00A5402C" w:rsidRPr="00CA453B" w:rsidRDefault="00A5402C" w:rsidP="00CA453B">
      <w:pPr>
        <w:shd w:val="clear" w:color="auto" w:fill="FFFFFF"/>
        <w:spacing w:line="276" w:lineRule="auto"/>
        <w:jc w:val="both"/>
        <w:rPr>
          <w:rFonts w:ascii="Arial" w:eastAsia="Times New Roman" w:hAnsi="Arial" w:cs="Arial"/>
          <w:b/>
          <w:sz w:val="24"/>
          <w:szCs w:val="24"/>
          <w:lang w:eastAsia="pt-BR"/>
        </w:rPr>
      </w:pPr>
    </w:p>
    <w:p w14:paraId="19FFDA7D"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xml:space="preserve">Art. 36. </w:t>
      </w:r>
      <w:r w:rsidRPr="00CA453B">
        <w:rPr>
          <w:rFonts w:ascii="Arial" w:eastAsia="Times New Roman" w:hAnsi="Arial" w:cs="Arial"/>
          <w:sz w:val="24"/>
          <w:szCs w:val="24"/>
          <w:lang w:eastAsia="pt-BR"/>
        </w:rPr>
        <w:t>O julgamento por técnica e preço considerará a maior pontuação obtida a partir da ponderação, segundo fatores objetivos previstos no edital, das notas atribuídas aos aspectos de técnica e de preço da proposta.</w:t>
      </w:r>
    </w:p>
    <w:p w14:paraId="076DC036"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18738015"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bookmarkStart w:id="91" w:name="art36§1"/>
      <w:bookmarkEnd w:id="91"/>
      <w:r w:rsidRPr="00CA453B">
        <w:rPr>
          <w:rFonts w:ascii="Arial" w:eastAsia="Times New Roman" w:hAnsi="Arial" w:cs="Arial"/>
          <w:b/>
          <w:sz w:val="24"/>
          <w:szCs w:val="24"/>
          <w:lang w:eastAsia="pt-BR"/>
        </w:rPr>
        <w:t>§ 1º</w:t>
      </w:r>
      <w:r w:rsidRPr="00CA453B">
        <w:rPr>
          <w:rFonts w:ascii="Arial" w:eastAsia="Times New Roman" w:hAnsi="Arial" w:cs="Arial"/>
          <w:sz w:val="24"/>
          <w:szCs w:val="24"/>
          <w:lang w:eastAsia="pt-BR"/>
        </w:rPr>
        <w:t xml:space="preserve"> O critério de julgamento de que trata o </w:t>
      </w:r>
      <w:r w:rsidRPr="00CA453B">
        <w:rPr>
          <w:rFonts w:ascii="Arial" w:eastAsia="Times New Roman" w:hAnsi="Arial" w:cs="Arial"/>
          <w:bCs/>
          <w:sz w:val="24"/>
          <w:szCs w:val="24"/>
          <w:lang w:eastAsia="pt-BR"/>
        </w:rPr>
        <w:t>caput</w:t>
      </w:r>
      <w:r w:rsidRPr="00CA453B">
        <w:rPr>
          <w:rFonts w:ascii="Arial" w:eastAsia="Times New Roman" w:hAnsi="Arial" w:cs="Arial"/>
          <w:sz w:val="24"/>
          <w:szCs w:val="24"/>
          <w:lang w:eastAsia="pt-BR"/>
        </w:rPr>
        <w:t> deste artigo será escolhido quando estudo técnico preliminar demonstrar que a avaliação e a ponderação da qualidade técnica das propostas que superarem os requisitos mínimos estabelecidos no edital forem relevantes aos fins pretendidos pela Administração nas licitações para contratação de:</w:t>
      </w:r>
    </w:p>
    <w:p w14:paraId="22055C67"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bookmarkStart w:id="92" w:name="art36§1i"/>
      <w:bookmarkEnd w:id="92"/>
    </w:p>
    <w:p w14:paraId="42B6ACCA"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I -</w:t>
      </w:r>
      <w:r w:rsidRPr="00CA453B">
        <w:rPr>
          <w:rFonts w:ascii="Arial" w:eastAsia="Times New Roman" w:hAnsi="Arial" w:cs="Arial"/>
          <w:sz w:val="24"/>
          <w:szCs w:val="24"/>
          <w:lang w:eastAsia="pt-BR"/>
        </w:rPr>
        <w:t xml:space="preserve"> serviços técnicos especializados de natureza predominantemente intelectual, caso em que o critério de julgamento de técnica e preço deverá ser preferencialmente empregado;</w:t>
      </w:r>
    </w:p>
    <w:p w14:paraId="750FA542"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bookmarkStart w:id="93" w:name="art36§1ii"/>
      <w:bookmarkEnd w:id="93"/>
    </w:p>
    <w:p w14:paraId="7443DA0C"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II -</w:t>
      </w:r>
      <w:r w:rsidRPr="00CA453B">
        <w:rPr>
          <w:rFonts w:ascii="Arial" w:eastAsia="Times New Roman" w:hAnsi="Arial" w:cs="Arial"/>
          <w:sz w:val="24"/>
          <w:szCs w:val="24"/>
          <w:lang w:eastAsia="pt-BR"/>
        </w:rPr>
        <w:t xml:space="preserve"> serviços majoritariamente dependentes de tecnologia sofisticada e de domínio restrito, conforme atestado por autoridades técnicas de reconhecida qualificação;</w:t>
      </w:r>
    </w:p>
    <w:p w14:paraId="6A10EEF9"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bookmarkStart w:id="94" w:name="art36§1iii"/>
      <w:bookmarkEnd w:id="94"/>
    </w:p>
    <w:p w14:paraId="26ACC6F6"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III -</w:t>
      </w:r>
      <w:r w:rsidRPr="00CA453B">
        <w:rPr>
          <w:rFonts w:ascii="Arial" w:eastAsia="Times New Roman" w:hAnsi="Arial" w:cs="Arial"/>
          <w:sz w:val="24"/>
          <w:szCs w:val="24"/>
          <w:lang w:eastAsia="pt-BR"/>
        </w:rPr>
        <w:t xml:space="preserve"> bens e serviços especiais de tecnologia da informação e de comunicação;</w:t>
      </w:r>
    </w:p>
    <w:p w14:paraId="4D59928C"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bookmarkStart w:id="95" w:name="art36§1iv"/>
      <w:bookmarkEnd w:id="95"/>
    </w:p>
    <w:p w14:paraId="0057F422"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IV -</w:t>
      </w:r>
      <w:r w:rsidRPr="00CA453B">
        <w:rPr>
          <w:rFonts w:ascii="Arial" w:eastAsia="Times New Roman" w:hAnsi="Arial" w:cs="Arial"/>
          <w:sz w:val="24"/>
          <w:szCs w:val="24"/>
          <w:lang w:eastAsia="pt-BR"/>
        </w:rPr>
        <w:t xml:space="preserve"> obras e serviços especiais de engenharia;</w:t>
      </w:r>
    </w:p>
    <w:p w14:paraId="493D65B6"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bookmarkStart w:id="96" w:name="art36§1v"/>
      <w:bookmarkEnd w:id="96"/>
    </w:p>
    <w:p w14:paraId="5373DB26"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V -</w:t>
      </w:r>
      <w:r w:rsidRPr="00CA453B">
        <w:rPr>
          <w:rFonts w:ascii="Arial" w:eastAsia="Times New Roman" w:hAnsi="Arial" w:cs="Arial"/>
          <w:sz w:val="24"/>
          <w:szCs w:val="24"/>
          <w:lang w:eastAsia="pt-BR"/>
        </w:rPr>
        <w:t xml:space="preserve"> objetos que admitam soluções específicas e alternativas e variações de execução, com repercussões significativas e concretamente mensuráveis sobre sua qualidade, produtividade, rendimento e durabilidade, quando essas soluções e variações puderem ser adotadas à livre escolha dos licitantes, conforme critérios objetivamente definidos no edital de licitação.</w:t>
      </w:r>
    </w:p>
    <w:p w14:paraId="1EAB157A"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2463A68A"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bookmarkStart w:id="97" w:name="art36§2"/>
      <w:bookmarkEnd w:id="97"/>
      <w:r w:rsidRPr="00CA453B">
        <w:rPr>
          <w:rFonts w:ascii="Arial" w:eastAsia="Times New Roman" w:hAnsi="Arial" w:cs="Arial"/>
          <w:b/>
          <w:sz w:val="24"/>
          <w:szCs w:val="24"/>
          <w:lang w:eastAsia="pt-BR"/>
        </w:rPr>
        <w:t>§ 2º</w:t>
      </w:r>
      <w:r w:rsidRPr="00CA453B">
        <w:rPr>
          <w:rFonts w:ascii="Arial" w:eastAsia="Times New Roman" w:hAnsi="Arial" w:cs="Arial"/>
          <w:sz w:val="24"/>
          <w:szCs w:val="24"/>
          <w:lang w:eastAsia="pt-BR"/>
        </w:rPr>
        <w:t xml:space="preserve"> No julgamento por técnica e preço, deverão ser avaliadas e ponderadas as </w:t>
      </w:r>
      <w:r w:rsidRPr="00CA453B">
        <w:rPr>
          <w:rFonts w:ascii="Arial" w:eastAsia="Times New Roman" w:hAnsi="Arial" w:cs="Arial"/>
          <w:sz w:val="24"/>
          <w:szCs w:val="24"/>
          <w:lang w:eastAsia="pt-BR"/>
        </w:rPr>
        <w:lastRenderedPageBreak/>
        <w:t>propostas técnicas e, em seguida, as propostas de preço apresentadas pelos licitantes, na proporção máxima de 70% (setenta por cento) de valoração para a proposta técnica.</w:t>
      </w:r>
    </w:p>
    <w:p w14:paraId="1DF8BEF9"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6AC30AD4"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bookmarkStart w:id="98" w:name="art36§3"/>
      <w:bookmarkEnd w:id="98"/>
      <w:r w:rsidRPr="00CA453B">
        <w:rPr>
          <w:rFonts w:ascii="Arial" w:eastAsia="Times New Roman" w:hAnsi="Arial" w:cs="Arial"/>
          <w:b/>
          <w:sz w:val="24"/>
          <w:szCs w:val="24"/>
          <w:lang w:eastAsia="pt-BR"/>
        </w:rPr>
        <w:t>§ 3º</w:t>
      </w:r>
      <w:r w:rsidRPr="00CA453B">
        <w:rPr>
          <w:rFonts w:ascii="Arial" w:eastAsia="Times New Roman" w:hAnsi="Arial" w:cs="Arial"/>
          <w:sz w:val="24"/>
          <w:szCs w:val="24"/>
          <w:lang w:eastAsia="pt-BR"/>
        </w:rPr>
        <w:t xml:space="preserve"> O desempenho pretérito na execução de contratos com a Administração Pública deverá ser considerado na pontuação técnica, após a implantação do cadastro de atesto de cumprimento de obrigações nos termos dos </w:t>
      </w:r>
      <w:r w:rsidRPr="00CA453B">
        <w:fldChar w:fldCharType="begin"/>
      </w:r>
      <w:r w:rsidRPr="00CA453B">
        <w:rPr>
          <w:rFonts w:ascii="Arial" w:hAnsi="Arial" w:cs="Arial"/>
        </w:rPr>
        <w:instrText>HYPERLINK "http://www.planalto.gov.br/ccivil_03/_ato2019-2022/2021/lei/L14133.htm" \l "art88%C2%A73"</w:instrText>
      </w:r>
      <w:r w:rsidRPr="00CA453B">
        <w:fldChar w:fldCharType="separate"/>
      </w:r>
      <w:r w:rsidRPr="00CA453B">
        <w:rPr>
          <w:rStyle w:val="Hyperlink"/>
          <w:rFonts w:ascii="Arial" w:eastAsia="Times New Roman" w:hAnsi="Arial" w:cs="Arial"/>
          <w:sz w:val="24"/>
          <w:szCs w:val="24"/>
          <w:lang w:eastAsia="pt-BR"/>
        </w:rPr>
        <w:t xml:space="preserve">§§ 3º e 4º do art. 88 </w:t>
      </w:r>
      <w:r w:rsidRPr="00CA453B">
        <w:rPr>
          <w:rStyle w:val="Hyperlink"/>
          <w:rFonts w:ascii="Arial" w:eastAsia="Times New Roman" w:hAnsi="Arial" w:cs="Arial"/>
          <w:sz w:val="24"/>
          <w:szCs w:val="24"/>
          <w:lang w:eastAsia="pt-BR"/>
        </w:rPr>
        <w:fldChar w:fldCharType="end"/>
      </w:r>
      <w:r w:rsidRPr="00CA453B">
        <w:rPr>
          <w:rFonts w:ascii="Arial" w:eastAsia="Times New Roman" w:hAnsi="Arial" w:cs="Arial"/>
          <w:sz w:val="24"/>
          <w:szCs w:val="24"/>
          <w:lang w:eastAsia="pt-BR"/>
        </w:rPr>
        <w:t>da Lei Federal nº 14.133/21.</w:t>
      </w:r>
    </w:p>
    <w:p w14:paraId="578365F1"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66EAC336"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4º</w:t>
      </w:r>
      <w:r w:rsidRPr="00CA453B">
        <w:rPr>
          <w:rFonts w:ascii="Arial" w:eastAsia="Times New Roman" w:hAnsi="Arial" w:cs="Arial"/>
          <w:sz w:val="24"/>
          <w:szCs w:val="24"/>
          <w:lang w:eastAsia="pt-BR"/>
        </w:rPr>
        <w:t xml:space="preserve"> Ao desempenho pretérito não poderá ser atribuída parcela insuperável da pontuação técnica, de tal modo que inviabilize a vitória de licitantes novos, ou seja, o edital deverá prever peso para desempenho pretérito pautado pelo princípio da proporcionalidade, permitindo que o licitante compense os resultados mediantes outras demonstrações que comprovem os atributos técnicos de sua atuação. </w:t>
      </w:r>
    </w:p>
    <w:p w14:paraId="574FE7B3" w14:textId="77777777" w:rsidR="00A5402C" w:rsidRPr="00CA453B" w:rsidRDefault="00A5402C" w:rsidP="00CA453B">
      <w:pPr>
        <w:shd w:val="clear" w:color="auto" w:fill="FFFFFF"/>
        <w:spacing w:line="276" w:lineRule="auto"/>
        <w:jc w:val="both"/>
        <w:rPr>
          <w:rFonts w:ascii="Arial" w:eastAsia="Times New Roman" w:hAnsi="Arial" w:cs="Arial"/>
          <w:b/>
          <w:sz w:val="24"/>
          <w:szCs w:val="24"/>
          <w:lang w:eastAsia="pt-BR"/>
        </w:rPr>
      </w:pPr>
    </w:p>
    <w:p w14:paraId="2F78AC40" w14:textId="77777777" w:rsidR="00A5402C" w:rsidRPr="00CA453B" w:rsidRDefault="00A5402C" w:rsidP="00CA453B">
      <w:pPr>
        <w:shd w:val="clear" w:color="auto" w:fill="FFFFFF"/>
        <w:spacing w:line="276" w:lineRule="auto"/>
        <w:jc w:val="center"/>
        <w:rPr>
          <w:rFonts w:ascii="Arial" w:eastAsia="Times New Roman" w:hAnsi="Arial" w:cs="Arial"/>
          <w:b/>
          <w:sz w:val="24"/>
          <w:szCs w:val="24"/>
          <w:lang w:eastAsia="pt-BR"/>
        </w:rPr>
      </w:pPr>
      <w:r w:rsidRPr="00CA453B">
        <w:rPr>
          <w:rFonts w:ascii="Arial" w:eastAsia="Times New Roman" w:hAnsi="Arial" w:cs="Arial"/>
          <w:b/>
          <w:sz w:val="24"/>
          <w:szCs w:val="24"/>
          <w:lang w:eastAsia="pt-BR"/>
        </w:rPr>
        <w:t>CAPÍTULO XIII</w:t>
      </w:r>
    </w:p>
    <w:p w14:paraId="4374CE25" w14:textId="77777777" w:rsidR="00A5402C" w:rsidRPr="00CA453B" w:rsidRDefault="00A5402C" w:rsidP="00CA453B">
      <w:pPr>
        <w:shd w:val="clear" w:color="auto" w:fill="FFFFFF"/>
        <w:spacing w:line="276" w:lineRule="auto"/>
        <w:jc w:val="center"/>
        <w:rPr>
          <w:rFonts w:ascii="Arial" w:eastAsia="Times New Roman" w:hAnsi="Arial" w:cs="Arial"/>
          <w:b/>
          <w:sz w:val="24"/>
          <w:szCs w:val="24"/>
          <w:lang w:eastAsia="pt-BR"/>
        </w:rPr>
      </w:pPr>
      <w:r w:rsidRPr="00CA453B">
        <w:rPr>
          <w:rFonts w:ascii="Arial" w:eastAsia="Times New Roman" w:hAnsi="Arial" w:cs="Arial"/>
          <w:b/>
          <w:sz w:val="24"/>
          <w:szCs w:val="24"/>
          <w:lang w:eastAsia="pt-BR"/>
        </w:rPr>
        <w:t>DAS AÇÕES DE EQUIDADE ENTRE HOMENS E MULHERES NO AMBIEENTE DE TRABALHO</w:t>
      </w:r>
    </w:p>
    <w:p w14:paraId="73153270" w14:textId="77777777" w:rsidR="00A5402C" w:rsidRPr="00CA453B" w:rsidRDefault="00A5402C" w:rsidP="00CA453B">
      <w:pPr>
        <w:shd w:val="clear" w:color="auto" w:fill="FFFFFF"/>
        <w:spacing w:line="276" w:lineRule="auto"/>
        <w:jc w:val="center"/>
        <w:rPr>
          <w:rFonts w:ascii="Arial" w:eastAsia="Times New Roman" w:hAnsi="Arial" w:cs="Arial"/>
          <w:b/>
          <w:color w:val="FF0000"/>
          <w:sz w:val="24"/>
          <w:szCs w:val="24"/>
          <w:lang w:eastAsia="pt-BR"/>
        </w:rPr>
      </w:pPr>
      <w:r w:rsidRPr="00CA453B">
        <w:rPr>
          <w:rFonts w:ascii="Arial" w:eastAsia="Times New Roman" w:hAnsi="Arial" w:cs="Arial"/>
          <w:b/>
          <w:color w:val="FF0000"/>
          <w:sz w:val="24"/>
          <w:szCs w:val="24"/>
          <w:highlight w:val="yellow"/>
          <w:lang w:eastAsia="pt-BR"/>
        </w:rPr>
        <w:t>(REFERENTE AO ART 60)</w:t>
      </w:r>
    </w:p>
    <w:p w14:paraId="0F3CDA18" w14:textId="77777777" w:rsidR="00A5402C" w:rsidRPr="00CA453B" w:rsidRDefault="00A5402C" w:rsidP="00CA453B">
      <w:pPr>
        <w:shd w:val="clear" w:color="auto" w:fill="FFFFFF"/>
        <w:spacing w:line="276" w:lineRule="auto"/>
        <w:jc w:val="both"/>
        <w:rPr>
          <w:rFonts w:ascii="Arial" w:eastAsia="Times New Roman" w:hAnsi="Arial" w:cs="Arial"/>
          <w:b/>
          <w:sz w:val="24"/>
          <w:szCs w:val="24"/>
          <w:lang w:eastAsia="pt-BR"/>
        </w:rPr>
      </w:pPr>
    </w:p>
    <w:p w14:paraId="2C87714F" w14:textId="77777777" w:rsidR="00A5402C" w:rsidRPr="00CA453B" w:rsidRDefault="00A5402C" w:rsidP="00CA453B">
      <w:pPr>
        <w:shd w:val="clear" w:color="auto" w:fill="FFFFFF"/>
        <w:spacing w:line="276" w:lineRule="auto"/>
        <w:rPr>
          <w:rFonts w:ascii="Arial" w:eastAsia="Times New Roman" w:hAnsi="Arial" w:cs="Arial"/>
          <w:sz w:val="24"/>
          <w:szCs w:val="24"/>
          <w:lang w:eastAsia="pt-BR"/>
        </w:rPr>
      </w:pPr>
      <w:r w:rsidRPr="00CA453B">
        <w:rPr>
          <w:rFonts w:ascii="Arial" w:eastAsia="Times New Roman" w:hAnsi="Arial" w:cs="Arial"/>
          <w:b/>
          <w:sz w:val="24"/>
          <w:szCs w:val="24"/>
          <w:lang w:eastAsia="pt-BR"/>
        </w:rPr>
        <w:t xml:space="preserve">Art. 37 </w:t>
      </w:r>
      <w:r w:rsidRPr="00CA453B">
        <w:rPr>
          <w:rFonts w:ascii="Arial" w:eastAsia="Times New Roman" w:hAnsi="Arial" w:cs="Arial"/>
          <w:sz w:val="24"/>
          <w:szCs w:val="24"/>
          <w:lang w:eastAsia="pt-BR"/>
        </w:rPr>
        <w:t>Em caso de empate entre duas ou mais propostas, serão utilizados os seguintes critérios de desempate, nesta ordem:</w:t>
      </w:r>
    </w:p>
    <w:p w14:paraId="6312AC14"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bookmarkStart w:id="99" w:name="art60i"/>
      <w:bookmarkEnd w:id="99"/>
      <w:r w:rsidRPr="00CA453B">
        <w:rPr>
          <w:rFonts w:ascii="Arial" w:eastAsia="Times New Roman" w:hAnsi="Arial" w:cs="Arial"/>
          <w:b/>
          <w:sz w:val="24"/>
          <w:szCs w:val="24"/>
          <w:lang w:eastAsia="pt-BR"/>
        </w:rPr>
        <w:t>I -</w:t>
      </w:r>
      <w:r w:rsidRPr="00CA453B">
        <w:rPr>
          <w:rFonts w:ascii="Arial" w:eastAsia="Times New Roman" w:hAnsi="Arial" w:cs="Arial"/>
          <w:sz w:val="24"/>
          <w:szCs w:val="24"/>
          <w:lang w:eastAsia="pt-BR"/>
        </w:rPr>
        <w:t xml:space="preserve"> disputa final, hipótese em que os licitantes empatados poderão apresentar nova proposta em ato contínuo à classificação;</w:t>
      </w:r>
    </w:p>
    <w:p w14:paraId="5E6066F0"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bookmarkStart w:id="100" w:name="art60ii"/>
      <w:bookmarkEnd w:id="100"/>
    </w:p>
    <w:p w14:paraId="3359DFB4"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xml:space="preserve">II - </w:t>
      </w:r>
      <w:r w:rsidRPr="00CA453B">
        <w:rPr>
          <w:rFonts w:ascii="Arial" w:eastAsia="Times New Roman" w:hAnsi="Arial" w:cs="Arial"/>
          <w:sz w:val="24"/>
          <w:szCs w:val="24"/>
          <w:lang w:eastAsia="pt-BR"/>
        </w:rPr>
        <w:t>avaliação do desempenho contratual prévio dos licitantes, para a qual deverão preferencialmente ser utilizados registros cadastrais para efeito de atesto de cumprimento de obrigações previstos nesta Lei;</w:t>
      </w:r>
    </w:p>
    <w:p w14:paraId="19E7C00E"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bookmarkStart w:id="101" w:name="art60iii"/>
      <w:bookmarkEnd w:id="101"/>
    </w:p>
    <w:p w14:paraId="6ABF8D62"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III -</w:t>
      </w:r>
      <w:r w:rsidRPr="00CA453B">
        <w:rPr>
          <w:rFonts w:ascii="Arial" w:eastAsia="Times New Roman" w:hAnsi="Arial" w:cs="Arial"/>
          <w:sz w:val="24"/>
          <w:szCs w:val="24"/>
          <w:lang w:eastAsia="pt-BR"/>
        </w:rPr>
        <w:t xml:space="preserve"> desenvolvimento pelo licitante de ações de equidade entre homens e mulheres no ambiente de trabalho;</w:t>
      </w:r>
    </w:p>
    <w:p w14:paraId="519FE090"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bookmarkStart w:id="102" w:name="art60iv"/>
      <w:bookmarkEnd w:id="102"/>
    </w:p>
    <w:p w14:paraId="7D76C6BB"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IV -</w:t>
      </w:r>
      <w:r w:rsidRPr="00CA453B">
        <w:rPr>
          <w:rFonts w:ascii="Arial" w:eastAsia="Times New Roman" w:hAnsi="Arial" w:cs="Arial"/>
          <w:sz w:val="24"/>
          <w:szCs w:val="24"/>
          <w:lang w:eastAsia="pt-BR"/>
        </w:rPr>
        <w:t xml:space="preserve"> desenvolvimento pelo licitante de programa de integridade, conforme orientações dos órgãos de controle.</w:t>
      </w:r>
    </w:p>
    <w:p w14:paraId="50B2ECA4"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7B2D4164"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bookmarkStart w:id="103" w:name="art60§1"/>
      <w:bookmarkEnd w:id="103"/>
      <w:r w:rsidRPr="00CA453B">
        <w:rPr>
          <w:rFonts w:ascii="Arial" w:eastAsia="Times New Roman" w:hAnsi="Arial" w:cs="Arial"/>
          <w:b/>
          <w:sz w:val="24"/>
          <w:szCs w:val="24"/>
          <w:lang w:eastAsia="pt-BR"/>
        </w:rPr>
        <w:t>§ 1º</w:t>
      </w:r>
      <w:r w:rsidRPr="00CA453B">
        <w:rPr>
          <w:rFonts w:ascii="Arial" w:eastAsia="Times New Roman" w:hAnsi="Arial" w:cs="Arial"/>
          <w:sz w:val="24"/>
          <w:szCs w:val="24"/>
          <w:lang w:eastAsia="pt-BR"/>
        </w:rPr>
        <w:t xml:space="preserve"> Em igualdade de condições, se não houver desempate, será assegurada preferência, sucessivamente, aos bens e serviços produzidos ou prestados por:</w:t>
      </w:r>
    </w:p>
    <w:p w14:paraId="12329629"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bookmarkStart w:id="104" w:name="art60§1i"/>
      <w:bookmarkEnd w:id="104"/>
    </w:p>
    <w:p w14:paraId="39B76E0C"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I -</w:t>
      </w:r>
      <w:r w:rsidRPr="00CA453B">
        <w:rPr>
          <w:rFonts w:ascii="Arial" w:eastAsia="Times New Roman" w:hAnsi="Arial" w:cs="Arial"/>
          <w:sz w:val="24"/>
          <w:szCs w:val="24"/>
          <w:lang w:eastAsia="pt-BR"/>
        </w:rPr>
        <w:t xml:space="preserve"> 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4D05A351"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bookmarkStart w:id="105" w:name="art60§1ii"/>
      <w:bookmarkEnd w:id="105"/>
    </w:p>
    <w:p w14:paraId="6C5735E9"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II -</w:t>
      </w:r>
      <w:r w:rsidRPr="00CA453B">
        <w:rPr>
          <w:rFonts w:ascii="Arial" w:eastAsia="Times New Roman" w:hAnsi="Arial" w:cs="Arial"/>
          <w:sz w:val="24"/>
          <w:szCs w:val="24"/>
          <w:lang w:eastAsia="pt-BR"/>
        </w:rPr>
        <w:t xml:space="preserve"> empresas brasileiras;</w:t>
      </w:r>
    </w:p>
    <w:p w14:paraId="68BC2387"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bookmarkStart w:id="106" w:name="art60§1iii"/>
      <w:bookmarkEnd w:id="106"/>
    </w:p>
    <w:p w14:paraId="14ABE3DD"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III -</w:t>
      </w:r>
      <w:r w:rsidRPr="00CA453B">
        <w:rPr>
          <w:rFonts w:ascii="Arial" w:eastAsia="Times New Roman" w:hAnsi="Arial" w:cs="Arial"/>
          <w:sz w:val="24"/>
          <w:szCs w:val="24"/>
          <w:lang w:eastAsia="pt-BR"/>
        </w:rPr>
        <w:t xml:space="preserve"> empresas que invistam em pesquisa e no desenvolvimento de tecnologia no País;</w:t>
      </w:r>
    </w:p>
    <w:p w14:paraId="21514564"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bookmarkStart w:id="107" w:name="art60§1iv"/>
      <w:bookmarkEnd w:id="107"/>
    </w:p>
    <w:p w14:paraId="45DFD855"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lastRenderedPageBreak/>
        <w:t>IV -</w:t>
      </w:r>
      <w:r w:rsidRPr="00CA453B">
        <w:rPr>
          <w:rFonts w:ascii="Arial" w:eastAsia="Times New Roman" w:hAnsi="Arial" w:cs="Arial"/>
          <w:sz w:val="24"/>
          <w:szCs w:val="24"/>
          <w:lang w:eastAsia="pt-BR"/>
        </w:rPr>
        <w:t xml:space="preserve"> empresas que comprovem a prática de mitigação, nos termos da </w:t>
      </w:r>
      <w:r w:rsidRPr="00CA453B">
        <w:fldChar w:fldCharType="begin"/>
      </w:r>
      <w:r w:rsidRPr="00CA453B">
        <w:rPr>
          <w:rFonts w:ascii="Arial" w:hAnsi="Arial" w:cs="Arial"/>
        </w:rPr>
        <w:instrText>HYPERLINK "http://www.planalto.gov.br/ccivil_03/_Ato2007-2010/2009/Lei/L12187.htm"</w:instrText>
      </w:r>
      <w:r w:rsidRPr="00CA453B">
        <w:fldChar w:fldCharType="separate"/>
      </w:r>
      <w:r w:rsidRPr="00CA453B">
        <w:rPr>
          <w:rStyle w:val="Hyperlink"/>
          <w:rFonts w:ascii="Arial" w:eastAsia="Times New Roman" w:hAnsi="Arial" w:cs="Arial"/>
          <w:sz w:val="24"/>
          <w:szCs w:val="24"/>
          <w:lang w:eastAsia="pt-BR"/>
        </w:rPr>
        <w:t>Lei nº 12.187, de 29 de dezembro de 2009.</w:t>
      </w:r>
      <w:r w:rsidRPr="00CA453B">
        <w:rPr>
          <w:rStyle w:val="Hyperlink"/>
          <w:rFonts w:ascii="Arial" w:eastAsia="Times New Roman" w:hAnsi="Arial" w:cs="Arial"/>
          <w:sz w:val="24"/>
          <w:szCs w:val="24"/>
          <w:lang w:eastAsia="pt-BR"/>
        </w:rPr>
        <w:fldChar w:fldCharType="end"/>
      </w:r>
    </w:p>
    <w:p w14:paraId="377B07E6"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bookmarkStart w:id="108" w:name="art60§2"/>
      <w:bookmarkEnd w:id="108"/>
    </w:p>
    <w:p w14:paraId="05EAE64A"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2º</w:t>
      </w:r>
      <w:r w:rsidRPr="00CA453B">
        <w:rPr>
          <w:rFonts w:ascii="Arial" w:eastAsia="Times New Roman" w:hAnsi="Arial" w:cs="Arial"/>
          <w:sz w:val="24"/>
          <w:szCs w:val="24"/>
          <w:lang w:eastAsia="pt-BR"/>
        </w:rPr>
        <w:t xml:space="preserve"> As regras previstas no </w:t>
      </w:r>
      <w:r w:rsidRPr="00CA453B">
        <w:rPr>
          <w:rFonts w:ascii="Arial" w:eastAsia="Times New Roman" w:hAnsi="Arial" w:cs="Arial"/>
          <w:bCs/>
          <w:sz w:val="24"/>
          <w:szCs w:val="24"/>
          <w:lang w:eastAsia="pt-BR"/>
        </w:rPr>
        <w:t>caput</w:t>
      </w:r>
      <w:r w:rsidRPr="00CA453B">
        <w:rPr>
          <w:rFonts w:ascii="Arial" w:eastAsia="Times New Roman" w:hAnsi="Arial" w:cs="Arial"/>
          <w:sz w:val="24"/>
          <w:szCs w:val="24"/>
          <w:lang w:eastAsia="pt-BR"/>
        </w:rPr>
        <w:t> deste artigo não prejudicarão a aplicação do disposto no </w:t>
      </w:r>
      <w:r w:rsidRPr="00CA453B">
        <w:fldChar w:fldCharType="begin"/>
      </w:r>
      <w:r w:rsidRPr="00CA453B">
        <w:rPr>
          <w:rFonts w:ascii="Arial" w:hAnsi="Arial" w:cs="Arial"/>
        </w:rPr>
        <w:instrText>HYPERLINK "http://www.planalto.gov.br/ccivil_03/LEIS/LCP/Lcp123.htm" \l "art44"</w:instrText>
      </w:r>
      <w:r w:rsidRPr="00CA453B">
        <w:fldChar w:fldCharType="separate"/>
      </w:r>
      <w:r w:rsidRPr="00CA453B">
        <w:rPr>
          <w:rStyle w:val="Hyperlink"/>
          <w:rFonts w:ascii="Arial" w:eastAsia="Times New Roman" w:hAnsi="Arial" w:cs="Arial"/>
          <w:sz w:val="24"/>
          <w:szCs w:val="24"/>
          <w:lang w:eastAsia="pt-BR"/>
        </w:rPr>
        <w:t>art. 44 da Lei Complementar nº 123, de 14 de dezembro de 2006.</w:t>
      </w:r>
      <w:r w:rsidRPr="00CA453B">
        <w:rPr>
          <w:rStyle w:val="Hyperlink"/>
          <w:rFonts w:ascii="Arial" w:eastAsia="Times New Roman" w:hAnsi="Arial" w:cs="Arial"/>
          <w:sz w:val="24"/>
          <w:szCs w:val="24"/>
          <w:lang w:eastAsia="pt-BR"/>
        </w:rPr>
        <w:fldChar w:fldCharType="end"/>
      </w:r>
    </w:p>
    <w:p w14:paraId="1F914F4B"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249BC2BF"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3º</w:t>
      </w:r>
      <w:r w:rsidRPr="00CA453B">
        <w:rPr>
          <w:rFonts w:ascii="Arial" w:eastAsia="Times New Roman" w:hAnsi="Arial" w:cs="Arial"/>
          <w:sz w:val="24"/>
          <w:szCs w:val="24"/>
          <w:lang w:eastAsia="pt-BR"/>
        </w:rPr>
        <w:t xml:space="preserve"> Para os fins do disposto no Inciso III do caput, consideram-se ações de equidade:</w:t>
      </w:r>
    </w:p>
    <w:p w14:paraId="068ACC57"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p>
    <w:p w14:paraId="15CDECDD"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xml:space="preserve">I - </w:t>
      </w:r>
      <w:r w:rsidRPr="00CA453B">
        <w:rPr>
          <w:rFonts w:ascii="Arial" w:eastAsia="Times New Roman" w:hAnsi="Arial" w:cs="Arial"/>
          <w:sz w:val="24"/>
          <w:szCs w:val="24"/>
          <w:lang w:eastAsia="pt-BR"/>
        </w:rPr>
        <w:t>ações afirmativas de gênero:</w:t>
      </w:r>
    </w:p>
    <w:p w14:paraId="1804AA29"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p>
    <w:p w14:paraId="0600B280"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a)</w:t>
      </w:r>
      <w:r w:rsidRPr="00CA453B">
        <w:rPr>
          <w:rFonts w:ascii="Arial" w:eastAsia="Times New Roman" w:hAnsi="Arial" w:cs="Arial"/>
          <w:sz w:val="24"/>
          <w:szCs w:val="24"/>
          <w:lang w:eastAsia="pt-BR"/>
        </w:rPr>
        <w:t xml:space="preserve"> nas etapas de seleção e recrutamento;</w:t>
      </w:r>
    </w:p>
    <w:p w14:paraId="63CC968A"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p>
    <w:p w14:paraId="3AB81542"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b)</w:t>
      </w:r>
      <w:r w:rsidRPr="00CA453B">
        <w:rPr>
          <w:rFonts w:ascii="Arial" w:eastAsia="Times New Roman" w:hAnsi="Arial" w:cs="Arial"/>
          <w:sz w:val="24"/>
          <w:szCs w:val="24"/>
          <w:lang w:eastAsia="pt-BR"/>
        </w:rPr>
        <w:t xml:space="preserve"> em programas de capacitação;</w:t>
      </w:r>
    </w:p>
    <w:p w14:paraId="431458BF"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p>
    <w:p w14:paraId="7E9D7412"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c)</w:t>
      </w:r>
      <w:r w:rsidRPr="00CA453B">
        <w:rPr>
          <w:rFonts w:ascii="Arial" w:eastAsia="Times New Roman" w:hAnsi="Arial" w:cs="Arial"/>
          <w:sz w:val="24"/>
          <w:szCs w:val="24"/>
          <w:lang w:eastAsia="pt-BR"/>
        </w:rPr>
        <w:t xml:space="preserve"> em programas de ascensão profissional;</w:t>
      </w:r>
    </w:p>
    <w:p w14:paraId="797ACAD3"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p>
    <w:p w14:paraId="76C3FD41"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II -</w:t>
      </w:r>
      <w:r w:rsidRPr="00CA453B">
        <w:rPr>
          <w:rFonts w:ascii="Arial" w:eastAsia="Times New Roman" w:hAnsi="Arial" w:cs="Arial"/>
          <w:sz w:val="24"/>
          <w:szCs w:val="24"/>
          <w:lang w:eastAsia="pt-BR"/>
        </w:rPr>
        <w:t xml:space="preserve"> Medidas de participação igualitária, com a presença de homens e mulheres em todos os âmbitos de tomada de decisão;</w:t>
      </w:r>
    </w:p>
    <w:p w14:paraId="57D7A983"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p>
    <w:p w14:paraId="078EED05"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III -</w:t>
      </w:r>
      <w:r w:rsidRPr="00CA453B">
        <w:rPr>
          <w:rFonts w:ascii="Arial" w:eastAsia="Times New Roman" w:hAnsi="Arial" w:cs="Arial"/>
          <w:sz w:val="24"/>
          <w:szCs w:val="24"/>
          <w:lang w:eastAsia="pt-BR"/>
        </w:rPr>
        <w:t xml:space="preserve"> Política de benefícios voltados à proteção da maternidade, da paternidade e da adoção, buscando equilibrar vida profissional e pessoal;</w:t>
      </w:r>
    </w:p>
    <w:p w14:paraId="112797E9"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p>
    <w:p w14:paraId="36FB76E0"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xml:space="preserve">IV </w:t>
      </w:r>
      <w:r w:rsidRPr="00CA453B">
        <w:rPr>
          <w:rFonts w:ascii="Arial" w:eastAsia="Times New Roman" w:hAnsi="Arial" w:cs="Arial"/>
          <w:sz w:val="24"/>
          <w:szCs w:val="24"/>
          <w:lang w:eastAsia="pt-BR"/>
        </w:rPr>
        <w:t>- Práticas na cultura organizacional:</w:t>
      </w:r>
    </w:p>
    <w:p w14:paraId="680C2FD0"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p>
    <w:p w14:paraId="3693207F"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a)</w:t>
      </w:r>
      <w:r w:rsidRPr="00CA453B">
        <w:rPr>
          <w:rFonts w:ascii="Arial" w:eastAsia="Times New Roman" w:hAnsi="Arial" w:cs="Arial"/>
          <w:sz w:val="24"/>
          <w:szCs w:val="24"/>
          <w:lang w:eastAsia="pt-BR"/>
        </w:rPr>
        <w:t xml:space="preserve"> programas de disseminação de direitos das mulheres;</w:t>
      </w:r>
    </w:p>
    <w:p w14:paraId="45526B1F"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b)</w:t>
      </w:r>
      <w:r w:rsidRPr="00CA453B">
        <w:rPr>
          <w:rFonts w:ascii="Arial" w:eastAsia="Times New Roman" w:hAnsi="Arial" w:cs="Arial"/>
          <w:sz w:val="24"/>
          <w:szCs w:val="24"/>
          <w:lang w:eastAsia="pt-BR"/>
        </w:rPr>
        <w:t xml:space="preserve"> práticas de prevenção e repressão ao assédio moral ou sexual;</w:t>
      </w:r>
    </w:p>
    <w:p w14:paraId="05E46CF1"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27340383"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c)</w:t>
      </w:r>
      <w:r w:rsidRPr="00CA453B">
        <w:rPr>
          <w:rFonts w:ascii="Arial" w:eastAsia="Times New Roman" w:hAnsi="Arial" w:cs="Arial"/>
          <w:sz w:val="24"/>
          <w:szCs w:val="24"/>
          <w:lang w:eastAsia="pt-BR"/>
        </w:rPr>
        <w:t xml:space="preserve"> práticas de combate à violência doméstica e familiar;</w:t>
      </w:r>
    </w:p>
    <w:p w14:paraId="117787A4"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p>
    <w:p w14:paraId="319B6A42"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d)</w:t>
      </w:r>
      <w:r w:rsidRPr="00CA453B">
        <w:rPr>
          <w:rFonts w:ascii="Arial" w:eastAsia="Times New Roman" w:hAnsi="Arial" w:cs="Arial"/>
          <w:sz w:val="24"/>
          <w:szCs w:val="24"/>
          <w:lang w:eastAsia="pt-BR"/>
        </w:rPr>
        <w:t xml:space="preserve"> programas de educação voltada à equidade de gênero.</w:t>
      </w:r>
    </w:p>
    <w:p w14:paraId="32482AFD"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p>
    <w:p w14:paraId="15A5EA8E"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V -</w:t>
      </w:r>
      <w:r w:rsidRPr="00CA453B">
        <w:rPr>
          <w:rFonts w:ascii="Arial" w:eastAsia="Times New Roman" w:hAnsi="Arial" w:cs="Arial"/>
          <w:sz w:val="24"/>
          <w:szCs w:val="24"/>
          <w:lang w:eastAsia="pt-BR"/>
        </w:rPr>
        <w:t xml:space="preserve"> Estrutura física adequada para trabalhadoras gestantes e lactantes;</w:t>
      </w:r>
    </w:p>
    <w:p w14:paraId="1923F75F"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p>
    <w:p w14:paraId="13D5AA51"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VI -</w:t>
      </w:r>
      <w:r w:rsidRPr="00CA453B">
        <w:rPr>
          <w:rFonts w:ascii="Arial" w:eastAsia="Times New Roman" w:hAnsi="Arial" w:cs="Arial"/>
          <w:sz w:val="24"/>
          <w:szCs w:val="24"/>
          <w:lang w:eastAsia="pt-BR"/>
        </w:rPr>
        <w:t xml:space="preserve"> Medidas de medicina e segurança do trabalho que considerem as diferenças entre os gêneros.</w:t>
      </w:r>
    </w:p>
    <w:p w14:paraId="06F39EC0"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p>
    <w:p w14:paraId="4B1DDD81"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VII -</w:t>
      </w:r>
      <w:r w:rsidRPr="00CA453B">
        <w:rPr>
          <w:rFonts w:ascii="Arial" w:eastAsia="Times New Roman" w:hAnsi="Arial" w:cs="Arial"/>
          <w:sz w:val="24"/>
          <w:szCs w:val="24"/>
          <w:lang w:eastAsia="pt-BR"/>
        </w:rPr>
        <w:t xml:space="preserve"> Reserva de 2% (dois por cento) das vagas de trabalho na empresa licitante para mulheres vítimas da violência doméstica e familiar, nos termos da Lei nº 19.727, de 10 de dezembro de 2018.</w:t>
      </w:r>
    </w:p>
    <w:p w14:paraId="53C768B7"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24091FEE"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3º</w:t>
      </w:r>
      <w:r w:rsidRPr="00CA453B">
        <w:rPr>
          <w:rFonts w:ascii="Arial" w:eastAsia="Times New Roman" w:hAnsi="Arial" w:cs="Arial"/>
          <w:sz w:val="24"/>
          <w:szCs w:val="24"/>
          <w:lang w:eastAsia="pt-BR"/>
        </w:rPr>
        <w:t xml:space="preserve"> Considerar-se-á vencedor o licitante que apresentar o maior número de ações de equidade em desenvolvimento no momento da apresentação da proposta.</w:t>
      </w:r>
    </w:p>
    <w:p w14:paraId="0D1AB313"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54548990"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4º</w:t>
      </w:r>
      <w:r w:rsidRPr="00CA453B">
        <w:rPr>
          <w:rFonts w:ascii="Arial" w:eastAsia="Times New Roman" w:hAnsi="Arial" w:cs="Arial"/>
          <w:sz w:val="24"/>
          <w:szCs w:val="24"/>
          <w:lang w:eastAsia="pt-BR"/>
        </w:rPr>
        <w:t xml:space="preserve"> Em caso de empate, dar-se preferência ao licitante que demonstrar, </w:t>
      </w:r>
      <w:r w:rsidRPr="00CA453B">
        <w:rPr>
          <w:rFonts w:ascii="Arial" w:eastAsia="Times New Roman" w:hAnsi="Arial" w:cs="Arial"/>
          <w:sz w:val="24"/>
          <w:szCs w:val="24"/>
          <w:lang w:eastAsia="pt-BR"/>
        </w:rPr>
        <w:lastRenderedPageBreak/>
        <w:t>sucessivamente:</w:t>
      </w:r>
    </w:p>
    <w:p w14:paraId="4A2E32DA"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p>
    <w:p w14:paraId="6961B15B"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I -</w:t>
      </w:r>
      <w:r w:rsidRPr="00CA453B">
        <w:rPr>
          <w:rFonts w:ascii="Arial" w:eastAsia="Times New Roman" w:hAnsi="Arial" w:cs="Arial"/>
          <w:sz w:val="24"/>
          <w:szCs w:val="24"/>
          <w:lang w:eastAsia="pt-BR"/>
        </w:rPr>
        <w:t xml:space="preserve"> Melhores resultados nos últimos 5 (cinco) anos, considerados os percentuais de participação resultantes das ações desenvolvidas;</w:t>
      </w:r>
    </w:p>
    <w:p w14:paraId="63DDD9EE" w14:textId="77777777" w:rsidR="00A5402C" w:rsidRPr="00CA453B" w:rsidRDefault="00A5402C" w:rsidP="00CA453B">
      <w:pPr>
        <w:shd w:val="clear" w:color="auto" w:fill="FFFFFF"/>
        <w:spacing w:line="276" w:lineRule="auto"/>
        <w:ind w:firstLine="708"/>
        <w:jc w:val="both"/>
        <w:rPr>
          <w:rFonts w:ascii="Arial" w:eastAsia="Times New Roman" w:hAnsi="Arial" w:cs="Arial"/>
          <w:b/>
          <w:sz w:val="24"/>
          <w:szCs w:val="24"/>
          <w:lang w:eastAsia="pt-BR"/>
        </w:rPr>
      </w:pPr>
    </w:p>
    <w:p w14:paraId="50FE728D"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II -</w:t>
      </w:r>
      <w:r w:rsidRPr="00CA453B">
        <w:rPr>
          <w:rFonts w:ascii="Arial" w:eastAsia="Times New Roman" w:hAnsi="Arial" w:cs="Arial"/>
          <w:sz w:val="24"/>
          <w:szCs w:val="24"/>
          <w:lang w:eastAsia="pt-BR"/>
        </w:rPr>
        <w:t xml:space="preserve"> Maior tempo de desenvolvimento de tais ações no período anterior aos 5 (cinco) anos a que se refere o inciso anterior.</w:t>
      </w:r>
    </w:p>
    <w:p w14:paraId="4C7D6510"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019AE87D"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5º</w:t>
      </w:r>
      <w:r w:rsidRPr="00CA453B">
        <w:rPr>
          <w:rFonts w:ascii="Arial" w:eastAsia="Times New Roman" w:hAnsi="Arial" w:cs="Arial"/>
          <w:sz w:val="24"/>
          <w:szCs w:val="24"/>
          <w:lang w:eastAsia="pt-BR"/>
        </w:rPr>
        <w:t xml:space="preserve"> A comprovação do desenvolvimento de ações de equidade deverá ser feita de forma documental, nos termos previstos no instrumento convocatório.</w:t>
      </w:r>
    </w:p>
    <w:p w14:paraId="2ED5B670" w14:textId="77777777" w:rsidR="00A5402C" w:rsidRPr="00CA453B" w:rsidRDefault="00A5402C" w:rsidP="00CA453B">
      <w:pPr>
        <w:shd w:val="clear" w:color="auto" w:fill="FFFFFF"/>
        <w:spacing w:line="276" w:lineRule="auto"/>
        <w:jc w:val="center"/>
        <w:rPr>
          <w:rFonts w:ascii="Arial" w:eastAsia="Times New Roman" w:hAnsi="Arial" w:cs="Arial"/>
          <w:sz w:val="24"/>
          <w:szCs w:val="24"/>
          <w:lang w:eastAsia="pt-BR"/>
        </w:rPr>
      </w:pPr>
    </w:p>
    <w:p w14:paraId="57C4B4EA" w14:textId="77777777" w:rsidR="00A5402C" w:rsidRPr="00CA453B" w:rsidRDefault="00A5402C" w:rsidP="00CA453B">
      <w:pPr>
        <w:shd w:val="clear" w:color="auto" w:fill="FFFFFF"/>
        <w:spacing w:line="276" w:lineRule="auto"/>
        <w:jc w:val="center"/>
        <w:rPr>
          <w:rFonts w:ascii="Arial" w:eastAsia="Times New Roman" w:hAnsi="Arial" w:cs="Arial"/>
          <w:b/>
          <w:sz w:val="24"/>
          <w:szCs w:val="24"/>
          <w:lang w:eastAsia="pt-BR"/>
        </w:rPr>
      </w:pPr>
      <w:r w:rsidRPr="00CA453B">
        <w:rPr>
          <w:rFonts w:ascii="Arial" w:eastAsia="Times New Roman" w:hAnsi="Arial" w:cs="Arial"/>
          <w:b/>
          <w:sz w:val="24"/>
          <w:szCs w:val="24"/>
          <w:lang w:eastAsia="pt-BR"/>
        </w:rPr>
        <w:t>CAPÍTULO XIV</w:t>
      </w:r>
    </w:p>
    <w:p w14:paraId="305D4C43" w14:textId="77777777" w:rsidR="00A5402C" w:rsidRPr="00CA453B" w:rsidRDefault="00A5402C" w:rsidP="00CA453B">
      <w:pPr>
        <w:shd w:val="clear" w:color="auto" w:fill="FFFFFF"/>
        <w:spacing w:line="276" w:lineRule="auto"/>
        <w:jc w:val="center"/>
        <w:rPr>
          <w:rFonts w:ascii="Arial" w:eastAsia="Times New Roman" w:hAnsi="Arial" w:cs="Arial"/>
          <w:b/>
          <w:sz w:val="24"/>
          <w:szCs w:val="24"/>
          <w:lang w:eastAsia="pt-BR"/>
        </w:rPr>
      </w:pPr>
      <w:r w:rsidRPr="00CA453B">
        <w:rPr>
          <w:rFonts w:ascii="Arial" w:eastAsia="Times New Roman" w:hAnsi="Arial" w:cs="Arial"/>
          <w:b/>
          <w:sz w:val="24"/>
          <w:szCs w:val="24"/>
          <w:lang w:eastAsia="pt-BR"/>
        </w:rPr>
        <w:t>DA HABILITAÇÃO POR PROCESSO ELETRÔNICO</w:t>
      </w:r>
    </w:p>
    <w:p w14:paraId="06438102" w14:textId="77777777" w:rsidR="00A5402C" w:rsidRPr="00CA453B" w:rsidRDefault="00A5402C" w:rsidP="00CA453B">
      <w:pPr>
        <w:shd w:val="clear" w:color="auto" w:fill="FFFFFF"/>
        <w:spacing w:line="276" w:lineRule="auto"/>
        <w:jc w:val="center"/>
        <w:rPr>
          <w:rFonts w:ascii="Arial" w:eastAsia="Times New Roman" w:hAnsi="Arial" w:cs="Arial"/>
          <w:b/>
          <w:color w:val="FF0000"/>
          <w:sz w:val="24"/>
          <w:szCs w:val="24"/>
          <w:lang w:eastAsia="pt-BR"/>
        </w:rPr>
      </w:pPr>
      <w:r w:rsidRPr="00CA453B">
        <w:rPr>
          <w:rFonts w:ascii="Arial" w:eastAsia="Times New Roman" w:hAnsi="Arial" w:cs="Arial"/>
          <w:b/>
          <w:color w:val="FF0000"/>
          <w:sz w:val="24"/>
          <w:szCs w:val="24"/>
          <w:highlight w:val="yellow"/>
          <w:lang w:eastAsia="pt-BR"/>
        </w:rPr>
        <w:t>(REFERENTE AO ART 65)</w:t>
      </w:r>
    </w:p>
    <w:p w14:paraId="66B8D4F5" w14:textId="77777777" w:rsidR="00A5402C" w:rsidRPr="00CA453B" w:rsidRDefault="00A5402C" w:rsidP="00CA453B">
      <w:pPr>
        <w:shd w:val="clear" w:color="auto" w:fill="FFFFFF"/>
        <w:spacing w:line="276" w:lineRule="auto"/>
        <w:jc w:val="both"/>
        <w:rPr>
          <w:rFonts w:ascii="Arial" w:eastAsia="Times New Roman" w:hAnsi="Arial" w:cs="Arial"/>
          <w:b/>
          <w:color w:val="FF0000"/>
          <w:sz w:val="24"/>
          <w:szCs w:val="24"/>
          <w:lang w:eastAsia="pt-BR"/>
        </w:rPr>
      </w:pPr>
    </w:p>
    <w:p w14:paraId="5BCEB3C9"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xml:space="preserve">Art. 38 </w:t>
      </w:r>
      <w:r w:rsidRPr="00CA453B">
        <w:rPr>
          <w:rFonts w:ascii="Arial" w:eastAsia="Times New Roman" w:hAnsi="Arial" w:cs="Arial"/>
          <w:sz w:val="24"/>
          <w:szCs w:val="24"/>
          <w:lang w:eastAsia="pt-BR"/>
        </w:rPr>
        <w:t xml:space="preserve">Será permitido, desde que previsto no instrumento convocatório, o recebimento e a verificação dos documentos de habilitação por processo eletrônico de comunicação a distância, ainda que se trate de licitação realizada presencialmente. </w:t>
      </w:r>
    </w:p>
    <w:p w14:paraId="23D41EBB"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1BABB750"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1º</w:t>
      </w:r>
      <w:r w:rsidRPr="00CA453B">
        <w:rPr>
          <w:rFonts w:ascii="Arial" w:eastAsia="Times New Roman" w:hAnsi="Arial" w:cs="Arial"/>
          <w:sz w:val="24"/>
          <w:szCs w:val="24"/>
          <w:lang w:eastAsia="pt-BR"/>
        </w:rPr>
        <w:t xml:space="preserve"> Nos casos de licitações presenciais, quando adotada a realização da habilitação por processo eletrônico de comunicação à distância, deverá ser assegurado aos licitantes e demais presentes na sessão pública vista imediata dos documentos encaminhados por essa forma. </w:t>
      </w:r>
    </w:p>
    <w:p w14:paraId="25A44790"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2A5A2E70"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2º</w:t>
      </w:r>
      <w:r w:rsidRPr="00CA453B">
        <w:rPr>
          <w:rFonts w:ascii="Arial" w:eastAsia="Times New Roman" w:hAnsi="Arial" w:cs="Arial"/>
          <w:sz w:val="24"/>
          <w:szCs w:val="24"/>
          <w:lang w:eastAsia="pt-BR"/>
        </w:rPr>
        <w:t xml:space="preserve"> O instrumento convocatório deverá prever e citar expressamente a forma de envio dos documentos referente a habilitação dos licitantes, além de prever a apresentação física de documentos, nos casos de licitações presenciais, como alternativa à possíveis equívocos ou falhas no manuseio do método eletrônico utilizado, causadas pelos licitantes no envio dos dados. </w:t>
      </w:r>
    </w:p>
    <w:p w14:paraId="60B45155"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00A11122"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3º</w:t>
      </w:r>
      <w:r w:rsidRPr="00CA453B">
        <w:rPr>
          <w:rFonts w:ascii="Arial" w:eastAsia="Times New Roman" w:hAnsi="Arial" w:cs="Arial"/>
          <w:sz w:val="24"/>
          <w:szCs w:val="24"/>
          <w:lang w:eastAsia="pt-BR"/>
        </w:rPr>
        <w:t xml:space="preserve"> A apresentação dos documentos na forma que trata o parágrafo anterior deverá ser facultativa aos licitantes, cabendo a eles o ônus e a responsabilização nos casos de eventual inabilitação. </w:t>
      </w:r>
    </w:p>
    <w:p w14:paraId="3E1B045E"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2D835AC6"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4º</w:t>
      </w:r>
      <w:r w:rsidRPr="00CA453B">
        <w:rPr>
          <w:rFonts w:ascii="Arial" w:eastAsia="Times New Roman" w:hAnsi="Arial" w:cs="Arial"/>
          <w:sz w:val="24"/>
          <w:szCs w:val="24"/>
          <w:lang w:eastAsia="pt-BR"/>
        </w:rPr>
        <w:t xml:space="preserve"> Se o envio da documentação ocorrer a partir de sistema informatizado prevendo acesso por meio de chave de identificação e senha do interessado, presume-se a devida segurança quanto à autenticidade e autoria, sendo desnecessário o envio de documentos assinados digitalmente com padrão ICP-Brasil. </w:t>
      </w:r>
    </w:p>
    <w:p w14:paraId="233E2DF5"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2375C32F" w14:textId="77777777" w:rsidR="00A5402C" w:rsidRPr="00CA453B" w:rsidRDefault="00A5402C" w:rsidP="00CA453B">
      <w:pPr>
        <w:shd w:val="clear" w:color="auto" w:fill="FFFFFF"/>
        <w:spacing w:line="276" w:lineRule="auto"/>
        <w:jc w:val="center"/>
        <w:rPr>
          <w:rFonts w:ascii="Arial" w:eastAsia="Times New Roman" w:hAnsi="Arial" w:cs="Arial"/>
          <w:b/>
          <w:sz w:val="24"/>
          <w:szCs w:val="24"/>
          <w:lang w:eastAsia="pt-BR"/>
        </w:rPr>
      </w:pPr>
      <w:r w:rsidRPr="00CA453B">
        <w:rPr>
          <w:rFonts w:ascii="Arial" w:eastAsia="Times New Roman" w:hAnsi="Arial" w:cs="Arial"/>
          <w:b/>
          <w:sz w:val="24"/>
          <w:szCs w:val="24"/>
          <w:lang w:eastAsia="pt-BR"/>
        </w:rPr>
        <w:t>CAPÍTULO XV</w:t>
      </w:r>
    </w:p>
    <w:p w14:paraId="77CD97DF" w14:textId="77777777" w:rsidR="00A5402C" w:rsidRPr="00CA453B" w:rsidRDefault="00A5402C" w:rsidP="00CA453B">
      <w:pPr>
        <w:shd w:val="clear" w:color="auto" w:fill="FFFFFF"/>
        <w:spacing w:line="276" w:lineRule="auto"/>
        <w:jc w:val="center"/>
        <w:rPr>
          <w:rFonts w:ascii="Arial" w:eastAsia="Times New Roman" w:hAnsi="Arial" w:cs="Arial"/>
          <w:b/>
          <w:sz w:val="24"/>
          <w:szCs w:val="24"/>
          <w:lang w:eastAsia="pt-BR"/>
        </w:rPr>
      </w:pPr>
      <w:r w:rsidRPr="00CA453B">
        <w:rPr>
          <w:rFonts w:ascii="Arial" w:eastAsia="Times New Roman" w:hAnsi="Arial" w:cs="Arial"/>
          <w:b/>
          <w:sz w:val="24"/>
          <w:szCs w:val="24"/>
          <w:lang w:eastAsia="pt-BR"/>
        </w:rPr>
        <w:t>DA COMPROVAÇÃO DE QUALIFICAÇÃO TÉCNICA</w:t>
      </w:r>
    </w:p>
    <w:p w14:paraId="25482FE3" w14:textId="77777777" w:rsidR="00A5402C" w:rsidRPr="00CA453B" w:rsidRDefault="00A5402C" w:rsidP="00CA453B">
      <w:pPr>
        <w:shd w:val="clear" w:color="auto" w:fill="FFFFFF"/>
        <w:spacing w:line="276" w:lineRule="auto"/>
        <w:jc w:val="center"/>
        <w:rPr>
          <w:rFonts w:ascii="Arial" w:eastAsia="Times New Roman" w:hAnsi="Arial" w:cs="Arial"/>
          <w:b/>
          <w:color w:val="FF0000"/>
          <w:sz w:val="24"/>
          <w:szCs w:val="24"/>
          <w:lang w:eastAsia="pt-BR"/>
        </w:rPr>
      </w:pPr>
      <w:r w:rsidRPr="00CA453B">
        <w:rPr>
          <w:rFonts w:ascii="Arial" w:eastAsia="Times New Roman" w:hAnsi="Arial" w:cs="Arial"/>
          <w:b/>
          <w:color w:val="FF0000"/>
          <w:sz w:val="24"/>
          <w:szCs w:val="24"/>
          <w:highlight w:val="yellow"/>
          <w:lang w:eastAsia="pt-BR"/>
        </w:rPr>
        <w:t>(REFERENTE AO ART 67)</w:t>
      </w:r>
    </w:p>
    <w:p w14:paraId="5D61E444" w14:textId="77777777" w:rsidR="00A5402C" w:rsidRPr="00CA453B" w:rsidRDefault="00A5402C" w:rsidP="00CA453B">
      <w:pPr>
        <w:shd w:val="clear" w:color="auto" w:fill="FFFFFF"/>
        <w:spacing w:line="276" w:lineRule="auto"/>
        <w:jc w:val="both"/>
        <w:rPr>
          <w:rFonts w:ascii="Arial" w:eastAsia="Times New Roman" w:hAnsi="Arial" w:cs="Arial"/>
          <w:b/>
          <w:color w:val="FF0000"/>
          <w:sz w:val="24"/>
          <w:szCs w:val="24"/>
          <w:lang w:eastAsia="pt-BR"/>
        </w:rPr>
      </w:pPr>
    </w:p>
    <w:p w14:paraId="0F7EE584"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xml:space="preserve">Art. 39 </w:t>
      </w:r>
      <w:r w:rsidRPr="00CA453B">
        <w:rPr>
          <w:rFonts w:ascii="Arial" w:eastAsia="Times New Roman" w:hAnsi="Arial" w:cs="Arial"/>
          <w:sz w:val="24"/>
          <w:szCs w:val="24"/>
          <w:lang w:eastAsia="pt-BR"/>
        </w:rPr>
        <w:t xml:space="preserve">Exceto na contratação de obras e serviços de engenharia, as exigências a que se </w:t>
      </w:r>
      <w:r w:rsidRPr="00CA453B">
        <w:rPr>
          <w:rFonts w:ascii="Arial" w:eastAsia="Times New Roman" w:hAnsi="Arial" w:cs="Arial"/>
          <w:sz w:val="24"/>
          <w:szCs w:val="24"/>
          <w:lang w:eastAsia="pt-BR"/>
        </w:rPr>
        <w:lastRenderedPageBreak/>
        <w:t xml:space="preserve">referem os incisos I e II da Lei Federal nº 14.133/21, atestados de capacidade técnico profissional e técnico operacional respectivamente, poderão ser substituídas por outra prova de que o profissional ou a empresa possui conhecimento técnico e experiência prática na execução de serviço de características semelhantes. </w:t>
      </w:r>
    </w:p>
    <w:p w14:paraId="1237A025"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7B075ED7"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1º</w:t>
      </w:r>
      <w:r w:rsidRPr="00CA453B">
        <w:rPr>
          <w:rFonts w:ascii="Arial" w:eastAsia="Times New Roman" w:hAnsi="Arial" w:cs="Arial"/>
          <w:sz w:val="24"/>
          <w:szCs w:val="24"/>
          <w:lang w:eastAsia="pt-BR"/>
        </w:rPr>
        <w:t xml:space="preserve"> Para fins do disposto no caput, as alternativas aceitáveis serão alternativamente as seguintes:</w:t>
      </w:r>
    </w:p>
    <w:p w14:paraId="64CE4F2C"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p>
    <w:p w14:paraId="59C02892"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xml:space="preserve">I- </w:t>
      </w:r>
      <w:r w:rsidRPr="00CA453B">
        <w:rPr>
          <w:rFonts w:ascii="Arial" w:eastAsia="Times New Roman" w:hAnsi="Arial" w:cs="Arial"/>
          <w:sz w:val="24"/>
          <w:szCs w:val="24"/>
          <w:lang w:eastAsia="pt-BR"/>
        </w:rPr>
        <w:t xml:space="preserve">certidão ou Atestado de capacidade técnica emitidos por pessoas jurídicas de Direito Público ou Privado, que demonstre que a licitante tenha executado serviços similares ao objeto da licitação; </w:t>
      </w:r>
    </w:p>
    <w:p w14:paraId="3BE13DDC"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p>
    <w:p w14:paraId="4B0EEC13"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II-</w:t>
      </w:r>
      <w:r w:rsidRPr="00CA453B">
        <w:rPr>
          <w:rFonts w:ascii="Arial" w:eastAsia="Times New Roman" w:hAnsi="Arial" w:cs="Arial"/>
          <w:sz w:val="24"/>
          <w:szCs w:val="24"/>
          <w:lang w:eastAsia="pt-BR"/>
        </w:rPr>
        <w:t xml:space="preserve"> cópias de Contratos ou Notas Fiscais que comprovem a execução de serviços similares ao objeto da licitação, desde que seja realizada diligência para aferir a execução de forma satisfatória;</w:t>
      </w:r>
    </w:p>
    <w:p w14:paraId="168375DD"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p>
    <w:p w14:paraId="4C4D5469"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III-</w:t>
      </w:r>
      <w:r w:rsidRPr="00CA453B">
        <w:rPr>
          <w:rFonts w:ascii="Arial" w:eastAsia="Times New Roman" w:hAnsi="Arial" w:cs="Arial"/>
          <w:sz w:val="24"/>
          <w:szCs w:val="24"/>
          <w:lang w:eastAsia="pt-BR"/>
        </w:rPr>
        <w:t xml:space="preserve"> documento comprobatório de avaliação realizada nos Termos do § 3º do Art. 88 da Lei Federal nº 14.133/21. </w:t>
      </w:r>
    </w:p>
    <w:p w14:paraId="4DAC11AA" w14:textId="77777777" w:rsidR="00A5402C" w:rsidRPr="00CA453B" w:rsidRDefault="00A5402C" w:rsidP="00CA453B">
      <w:pPr>
        <w:spacing w:line="276" w:lineRule="auto"/>
        <w:ind w:firstLine="708"/>
        <w:jc w:val="both"/>
        <w:rPr>
          <w:rFonts w:ascii="Arial" w:hAnsi="Arial" w:cs="Arial"/>
          <w:sz w:val="24"/>
          <w:szCs w:val="24"/>
        </w:rPr>
      </w:pPr>
    </w:p>
    <w:p w14:paraId="5D2E9893" w14:textId="77777777" w:rsidR="00A5402C" w:rsidRPr="00CA453B" w:rsidRDefault="00A5402C" w:rsidP="00CA453B">
      <w:pPr>
        <w:spacing w:line="276" w:lineRule="auto"/>
        <w:ind w:firstLine="708"/>
        <w:jc w:val="both"/>
        <w:rPr>
          <w:rFonts w:ascii="Arial" w:eastAsia="Arial" w:hAnsi="Arial" w:cs="Arial"/>
          <w:sz w:val="24"/>
          <w:szCs w:val="24"/>
        </w:rPr>
      </w:pPr>
      <w:r w:rsidRPr="00CA453B">
        <w:rPr>
          <w:rFonts w:ascii="Arial" w:hAnsi="Arial" w:cs="Arial"/>
          <w:b/>
          <w:sz w:val="24"/>
          <w:szCs w:val="24"/>
        </w:rPr>
        <w:t>§ 2º</w:t>
      </w:r>
      <w:r w:rsidRPr="00CA453B">
        <w:rPr>
          <w:rFonts w:ascii="Arial" w:hAnsi="Arial" w:cs="Arial"/>
          <w:sz w:val="24"/>
          <w:szCs w:val="24"/>
        </w:rPr>
        <w:t xml:space="preserve"> Não serão admitidos atestados de responsabilidade técnica de profissionais que, comprovadamente, tenham dado causa à aplicação das sanções previstas nos incisos III e IV do caput do art. 156 da Lei nº 14.133, em decorrência de orientação proposta, de prescrição técnica ou de qualquer ato profissional de sua responsabilidade.</w:t>
      </w:r>
    </w:p>
    <w:p w14:paraId="5FA015DE" w14:textId="77777777" w:rsidR="00A5402C" w:rsidRPr="00CA453B" w:rsidRDefault="00A5402C" w:rsidP="00CA453B">
      <w:pPr>
        <w:shd w:val="clear" w:color="auto" w:fill="FFFFFF"/>
        <w:spacing w:line="276" w:lineRule="auto"/>
        <w:jc w:val="both"/>
        <w:rPr>
          <w:rFonts w:ascii="Arial" w:eastAsia="Times New Roman" w:hAnsi="Arial" w:cs="Arial"/>
          <w:color w:val="FF0000"/>
          <w:sz w:val="24"/>
          <w:szCs w:val="24"/>
          <w:lang w:eastAsia="pt-BR"/>
        </w:rPr>
      </w:pPr>
    </w:p>
    <w:p w14:paraId="1B73D704"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3º</w:t>
      </w:r>
      <w:r w:rsidRPr="00CA453B">
        <w:rPr>
          <w:rFonts w:ascii="Arial" w:eastAsia="Times New Roman" w:hAnsi="Arial" w:cs="Arial"/>
          <w:sz w:val="24"/>
          <w:szCs w:val="24"/>
          <w:lang w:eastAsia="pt-BR"/>
        </w:rPr>
        <w:t xml:space="preserve"> As alternativas aceitáveis deverão estar expressas no instrumento convocatório. </w:t>
      </w:r>
    </w:p>
    <w:p w14:paraId="460C8779"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69B610AF"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4º</w:t>
      </w:r>
      <w:r w:rsidRPr="00CA453B">
        <w:rPr>
          <w:rFonts w:ascii="Arial" w:eastAsia="Times New Roman" w:hAnsi="Arial" w:cs="Arial"/>
          <w:sz w:val="24"/>
          <w:szCs w:val="24"/>
          <w:lang w:eastAsia="pt-BR"/>
        </w:rPr>
        <w:t xml:space="preserve"> O instrumento convocatório poderá prever alternativas divergentes das estabelecidas no § 1º deste artigo, desde que devidamente motivado, respeitada a proporcionalidade e que não frustre o caráter competitivo do certame. </w:t>
      </w:r>
    </w:p>
    <w:p w14:paraId="08AB00B7" w14:textId="77777777" w:rsidR="00A5402C" w:rsidRPr="00CA453B" w:rsidRDefault="00A5402C" w:rsidP="00CA453B">
      <w:pPr>
        <w:shd w:val="clear" w:color="auto" w:fill="FFFFFF"/>
        <w:spacing w:line="276" w:lineRule="auto"/>
        <w:jc w:val="center"/>
        <w:rPr>
          <w:rFonts w:ascii="Arial" w:eastAsia="Times New Roman" w:hAnsi="Arial" w:cs="Arial"/>
          <w:sz w:val="24"/>
          <w:szCs w:val="24"/>
          <w:lang w:eastAsia="pt-BR"/>
        </w:rPr>
      </w:pPr>
    </w:p>
    <w:p w14:paraId="2347189E" w14:textId="77777777" w:rsidR="00A5402C" w:rsidRPr="00CA453B" w:rsidRDefault="00A5402C" w:rsidP="00CA453B">
      <w:pPr>
        <w:shd w:val="clear" w:color="auto" w:fill="FFFFFF"/>
        <w:spacing w:line="276" w:lineRule="auto"/>
        <w:jc w:val="center"/>
        <w:rPr>
          <w:rFonts w:ascii="Arial" w:eastAsia="Times New Roman" w:hAnsi="Arial" w:cs="Arial"/>
          <w:b/>
          <w:sz w:val="24"/>
          <w:szCs w:val="24"/>
          <w:lang w:eastAsia="pt-BR"/>
        </w:rPr>
      </w:pPr>
      <w:r w:rsidRPr="00CA453B">
        <w:rPr>
          <w:rFonts w:ascii="Arial" w:eastAsia="Times New Roman" w:hAnsi="Arial" w:cs="Arial"/>
          <w:b/>
          <w:sz w:val="24"/>
          <w:szCs w:val="24"/>
          <w:lang w:eastAsia="pt-BR"/>
        </w:rPr>
        <w:t>CAPÍTULO XVI</w:t>
      </w:r>
    </w:p>
    <w:p w14:paraId="79881859" w14:textId="77777777" w:rsidR="00A5402C" w:rsidRPr="00CA453B" w:rsidRDefault="00A5402C" w:rsidP="00CA453B">
      <w:pPr>
        <w:shd w:val="clear" w:color="auto" w:fill="FFFFFF"/>
        <w:spacing w:line="276" w:lineRule="auto"/>
        <w:jc w:val="center"/>
        <w:rPr>
          <w:rFonts w:ascii="Arial" w:eastAsia="Times New Roman" w:hAnsi="Arial" w:cs="Arial"/>
          <w:b/>
          <w:sz w:val="24"/>
          <w:szCs w:val="24"/>
          <w:lang w:eastAsia="pt-BR"/>
        </w:rPr>
      </w:pPr>
      <w:r w:rsidRPr="00CA453B">
        <w:rPr>
          <w:rFonts w:ascii="Arial" w:eastAsia="Times New Roman" w:hAnsi="Arial" w:cs="Arial"/>
          <w:b/>
          <w:sz w:val="24"/>
          <w:szCs w:val="24"/>
          <w:lang w:eastAsia="pt-BR"/>
        </w:rPr>
        <w:t>DO CREDENCIAMENTO</w:t>
      </w:r>
    </w:p>
    <w:p w14:paraId="751AFBF3" w14:textId="77777777" w:rsidR="00A5402C" w:rsidRPr="00CA453B" w:rsidRDefault="00A5402C" w:rsidP="00CA453B">
      <w:pPr>
        <w:shd w:val="clear" w:color="auto" w:fill="FFFFFF"/>
        <w:spacing w:line="276" w:lineRule="auto"/>
        <w:jc w:val="center"/>
        <w:rPr>
          <w:rFonts w:ascii="Arial" w:eastAsia="Times New Roman" w:hAnsi="Arial" w:cs="Arial"/>
          <w:b/>
          <w:color w:val="FF0000"/>
          <w:sz w:val="24"/>
          <w:szCs w:val="24"/>
          <w:lang w:eastAsia="pt-BR"/>
        </w:rPr>
      </w:pPr>
      <w:r w:rsidRPr="00CA453B">
        <w:rPr>
          <w:rFonts w:ascii="Arial" w:eastAsia="Times New Roman" w:hAnsi="Arial" w:cs="Arial"/>
          <w:b/>
          <w:color w:val="FF0000"/>
          <w:sz w:val="24"/>
          <w:szCs w:val="24"/>
          <w:highlight w:val="yellow"/>
          <w:lang w:eastAsia="pt-BR"/>
        </w:rPr>
        <w:t>(REFERENTE AOS ARTS 78 e 79)</w:t>
      </w:r>
    </w:p>
    <w:p w14:paraId="27408F97" w14:textId="77777777" w:rsidR="00A5402C" w:rsidRPr="00CA453B" w:rsidRDefault="00A5402C" w:rsidP="00CA453B">
      <w:pPr>
        <w:shd w:val="clear" w:color="auto" w:fill="FFFFFF"/>
        <w:spacing w:line="276" w:lineRule="auto"/>
        <w:jc w:val="both"/>
        <w:rPr>
          <w:rFonts w:ascii="Arial" w:eastAsia="Times New Roman" w:hAnsi="Arial" w:cs="Arial"/>
          <w:b/>
          <w:color w:val="FF0000"/>
          <w:sz w:val="24"/>
          <w:szCs w:val="24"/>
          <w:lang w:eastAsia="pt-BR"/>
        </w:rPr>
      </w:pPr>
    </w:p>
    <w:p w14:paraId="72D16680"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xml:space="preserve">Art. 40 </w:t>
      </w:r>
      <w:r w:rsidRPr="00CA453B">
        <w:rPr>
          <w:rFonts w:ascii="Arial" w:eastAsia="Times New Roman" w:hAnsi="Arial" w:cs="Arial"/>
          <w:sz w:val="24"/>
          <w:szCs w:val="24"/>
          <w:lang w:eastAsia="pt-BR"/>
        </w:rPr>
        <w:t>Credenciamento é o processo administrativo de chamamento público em que a Administração Pública convoca interessados em prestar serviços ou fornecer bens para que, preenchidos os requisitos necessários, se credenciem no órgão ou na entidade para executar o objeto quando convocados;</w:t>
      </w:r>
    </w:p>
    <w:p w14:paraId="665623C0" w14:textId="77777777" w:rsidR="00A5402C" w:rsidRPr="00CA453B" w:rsidRDefault="00A5402C" w:rsidP="00CA453B">
      <w:pPr>
        <w:shd w:val="clear" w:color="auto" w:fill="FFFFFF"/>
        <w:spacing w:line="276" w:lineRule="auto"/>
        <w:jc w:val="both"/>
        <w:rPr>
          <w:rFonts w:ascii="Arial" w:hAnsi="Arial" w:cs="Arial"/>
          <w:sz w:val="24"/>
          <w:szCs w:val="24"/>
        </w:rPr>
      </w:pPr>
    </w:p>
    <w:p w14:paraId="11A66248"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hAnsi="Arial" w:cs="Arial"/>
          <w:b/>
          <w:sz w:val="24"/>
          <w:szCs w:val="24"/>
        </w:rPr>
        <w:t>§ 1º</w:t>
      </w:r>
      <w:r w:rsidRPr="00CA453B">
        <w:rPr>
          <w:rFonts w:ascii="Arial" w:hAnsi="Arial" w:cs="Arial"/>
          <w:sz w:val="24"/>
          <w:szCs w:val="24"/>
        </w:rPr>
        <w:t xml:space="preserve"> A contratação oriunda do processo administrativo de credenciamento configura inviabilidade de competição e deverá ser formalizada como inexigibilidade de licitação, nos termos do art. 74, inciso IV da Lei Federal nº 14.133/21</w:t>
      </w:r>
      <w:r w:rsidRPr="00CA453B">
        <w:rPr>
          <w:rFonts w:ascii="Arial" w:eastAsia="Times New Roman" w:hAnsi="Arial" w:cs="Arial"/>
          <w:sz w:val="24"/>
          <w:szCs w:val="24"/>
          <w:lang w:eastAsia="pt-BR"/>
        </w:rPr>
        <w:t>;</w:t>
      </w:r>
    </w:p>
    <w:p w14:paraId="37151C5A"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3FED8B60"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hAnsi="Arial" w:cs="Arial"/>
          <w:b/>
          <w:sz w:val="24"/>
          <w:szCs w:val="24"/>
        </w:rPr>
        <w:t>§ 2º</w:t>
      </w:r>
      <w:r w:rsidRPr="00CA453B">
        <w:rPr>
          <w:rFonts w:ascii="Arial" w:hAnsi="Arial" w:cs="Arial"/>
          <w:sz w:val="24"/>
          <w:szCs w:val="24"/>
        </w:rPr>
        <w:t xml:space="preserve"> O </w:t>
      </w:r>
      <w:r w:rsidRPr="00CA453B">
        <w:rPr>
          <w:rFonts w:ascii="Arial" w:eastAsia="Times New Roman" w:hAnsi="Arial" w:cs="Arial"/>
          <w:sz w:val="24"/>
          <w:szCs w:val="24"/>
          <w:lang w:eastAsia="pt-BR"/>
        </w:rPr>
        <w:t xml:space="preserve">procedimento de credenciamento será conduzido por agente ou comissão de </w:t>
      </w:r>
      <w:r w:rsidRPr="00CA453B">
        <w:rPr>
          <w:rFonts w:ascii="Arial" w:eastAsia="Times New Roman" w:hAnsi="Arial" w:cs="Arial"/>
          <w:sz w:val="24"/>
          <w:szCs w:val="24"/>
          <w:lang w:eastAsia="pt-BR"/>
        </w:rPr>
        <w:lastRenderedPageBreak/>
        <w:t>contratação, designados pela autoridade competente, nos termos previstos neste decreto e na legislação vigente.</w:t>
      </w:r>
    </w:p>
    <w:p w14:paraId="1708C42F"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465AFE8A" w14:textId="77777777" w:rsidR="00A5402C" w:rsidRPr="00CA453B" w:rsidRDefault="00A5402C" w:rsidP="00CA453B">
      <w:pPr>
        <w:shd w:val="clear" w:color="auto" w:fill="FFFFFF"/>
        <w:spacing w:line="276" w:lineRule="auto"/>
        <w:jc w:val="both"/>
        <w:rPr>
          <w:rFonts w:ascii="Arial" w:hAnsi="Arial" w:cs="Arial"/>
          <w:color w:val="000000"/>
          <w:sz w:val="24"/>
          <w:szCs w:val="24"/>
        </w:rPr>
      </w:pPr>
      <w:r w:rsidRPr="00CA453B">
        <w:rPr>
          <w:rFonts w:ascii="Arial" w:hAnsi="Arial" w:cs="Arial"/>
          <w:b/>
          <w:color w:val="000000"/>
          <w:sz w:val="24"/>
          <w:szCs w:val="24"/>
        </w:rPr>
        <w:t>Art. 41</w:t>
      </w:r>
      <w:r w:rsidRPr="00CA453B">
        <w:rPr>
          <w:rFonts w:ascii="Arial" w:hAnsi="Arial" w:cs="Arial"/>
          <w:color w:val="000000"/>
          <w:sz w:val="24"/>
          <w:szCs w:val="24"/>
        </w:rPr>
        <w:t xml:space="preserve"> O credenciamento poderá ser usado nas seguintes hipóteses de contratação:</w:t>
      </w:r>
    </w:p>
    <w:p w14:paraId="2BE3C834" w14:textId="77777777" w:rsidR="00A5402C" w:rsidRPr="00CA453B" w:rsidRDefault="00A5402C" w:rsidP="00CA453B">
      <w:pPr>
        <w:shd w:val="clear" w:color="auto" w:fill="FFFFFF"/>
        <w:spacing w:line="276" w:lineRule="auto"/>
        <w:ind w:firstLine="708"/>
        <w:jc w:val="both"/>
        <w:rPr>
          <w:rFonts w:ascii="Arial" w:hAnsi="Arial" w:cs="Arial"/>
          <w:color w:val="000000"/>
          <w:sz w:val="24"/>
          <w:szCs w:val="24"/>
        </w:rPr>
      </w:pPr>
      <w:bookmarkStart w:id="109" w:name="art79i"/>
      <w:bookmarkEnd w:id="109"/>
    </w:p>
    <w:p w14:paraId="5C844516" w14:textId="77777777" w:rsidR="00A5402C" w:rsidRPr="00CA453B" w:rsidRDefault="00A5402C" w:rsidP="00CA453B">
      <w:pPr>
        <w:shd w:val="clear" w:color="auto" w:fill="FFFFFF"/>
        <w:spacing w:line="276" w:lineRule="auto"/>
        <w:ind w:firstLine="708"/>
        <w:jc w:val="both"/>
        <w:rPr>
          <w:rFonts w:ascii="Arial" w:hAnsi="Arial" w:cs="Arial"/>
          <w:color w:val="000000"/>
          <w:sz w:val="24"/>
          <w:szCs w:val="24"/>
        </w:rPr>
      </w:pPr>
      <w:r w:rsidRPr="00CA453B">
        <w:rPr>
          <w:rFonts w:ascii="Arial" w:hAnsi="Arial" w:cs="Arial"/>
          <w:b/>
          <w:color w:val="000000"/>
          <w:sz w:val="24"/>
          <w:szCs w:val="24"/>
        </w:rPr>
        <w:t>I -</w:t>
      </w:r>
      <w:r w:rsidRPr="00CA453B">
        <w:rPr>
          <w:rFonts w:ascii="Arial" w:hAnsi="Arial" w:cs="Arial"/>
          <w:color w:val="000000"/>
          <w:sz w:val="24"/>
          <w:szCs w:val="24"/>
        </w:rPr>
        <w:t xml:space="preserve"> paralela e não excludente: caso em que é viável e vantajosa para a Administração a realização de contratações simultâneas em condições padronizadas;</w:t>
      </w:r>
    </w:p>
    <w:p w14:paraId="595B40CC" w14:textId="77777777" w:rsidR="00A5402C" w:rsidRPr="00CA453B" w:rsidRDefault="00A5402C" w:rsidP="00CA453B">
      <w:pPr>
        <w:shd w:val="clear" w:color="auto" w:fill="FFFFFF"/>
        <w:spacing w:line="276" w:lineRule="auto"/>
        <w:ind w:firstLine="708"/>
        <w:jc w:val="both"/>
        <w:rPr>
          <w:rFonts w:ascii="Arial" w:hAnsi="Arial" w:cs="Arial"/>
          <w:color w:val="000000"/>
          <w:sz w:val="24"/>
          <w:szCs w:val="24"/>
        </w:rPr>
      </w:pPr>
      <w:bookmarkStart w:id="110" w:name="art79ii"/>
      <w:bookmarkEnd w:id="110"/>
    </w:p>
    <w:p w14:paraId="1CD1A9DA" w14:textId="77777777" w:rsidR="00A5402C" w:rsidRPr="00CA453B" w:rsidRDefault="00A5402C" w:rsidP="00CA453B">
      <w:pPr>
        <w:shd w:val="clear" w:color="auto" w:fill="FFFFFF"/>
        <w:spacing w:line="276" w:lineRule="auto"/>
        <w:ind w:firstLine="708"/>
        <w:jc w:val="both"/>
        <w:rPr>
          <w:rFonts w:ascii="Arial" w:hAnsi="Arial" w:cs="Arial"/>
          <w:color w:val="000000"/>
          <w:sz w:val="24"/>
          <w:szCs w:val="24"/>
        </w:rPr>
      </w:pPr>
      <w:r w:rsidRPr="00CA453B">
        <w:rPr>
          <w:rFonts w:ascii="Arial" w:hAnsi="Arial" w:cs="Arial"/>
          <w:b/>
          <w:color w:val="000000"/>
          <w:sz w:val="24"/>
          <w:szCs w:val="24"/>
        </w:rPr>
        <w:t>II -</w:t>
      </w:r>
      <w:r w:rsidRPr="00CA453B">
        <w:rPr>
          <w:rFonts w:ascii="Arial" w:hAnsi="Arial" w:cs="Arial"/>
          <w:color w:val="000000"/>
          <w:sz w:val="24"/>
          <w:szCs w:val="24"/>
        </w:rPr>
        <w:t xml:space="preserve"> com seleção a critério de terceiros: caso em que a seleção do contratado está a cargo do beneficiário direto da prestação;</w:t>
      </w:r>
    </w:p>
    <w:p w14:paraId="326DDE92" w14:textId="77777777" w:rsidR="00A5402C" w:rsidRPr="00CA453B" w:rsidRDefault="00A5402C" w:rsidP="00CA453B">
      <w:pPr>
        <w:shd w:val="clear" w:color="auto" w:fill="FFFFFF"/>
        <w:spacing w:line="276" w:lineRule="auto"/>
        <w:ind w:firstLine="708"/>
        <w:jc w:val="both"/>
        <w:rPr>
          <w:rFonts w:ascii="Arial" w:hAnsi="Arial" w:cs="Arial"/>
          <w:color w:val="000000"/>
          <w:sz w:val="24"/>
          <w:szCs w:val="24"/>
        </w:rPr>
      </w:pPr>
      <w:bookmarkStart w:id="111" w:name="art79iii"/>
      <w:bookmarkEnd w:id="111"/>
    </w:p>
    <w:p w14:paraId="3C0060BB" w14:textId="77777777" w:rsidR="00A5402C" w:rsidRPr="00CA453B" w:rsidRDefault="00A5402C" w:rsidP="00CA453B">
      <w:pPr>
        <w:shd w:val="clear" w:color="auto" w:fill="FFFFFF"/>
        <w:spacing w:line="276" w:lineRule="auto"/>
        <w:ind w:firstLine="708"/>
        <w:jc w:val="both"/>
        <w:rPr>
          <w:rFonts w:ascii="Arial" w:hAnsi="Arial" w:cs="Arial"/>
          <w:color w:val="000000"/>
          <w:sz w:val="24"/>
          <w:szCs w:val="24"/>
        </w:rPr>
      </w:pPr>
      <w:r w:rsidRPr="00CA453B">
        <w:rPr>
          <w:rFonts w:ascii="Arial" w:hAnsi="Arial" w:cs="Arial"/>
          <w:b/>
          <w:color w:val="000000"/>
          <w:sz w:val="24"/>
          <w:szCs w:val="24"/>
        </w:rPr>
        <w:t>III -</w:t>
      </w:r>
      <w:r w:rsidRPr="00CA453B">
        <w:rPr>
          <w:rFonts w:ascii="Arial" w:hAnsi="Arial" w:cs="Arial"/>
          <w:color w:val="000000"/>
          <w:sz w:val="24"/>
          <w:szCs w:val="24"/>
        </w:rPr>
        <w:t xml:space="preserve"> em mercados fluidos: caso em que a flutuação constante do valor da prestação e das condições de contratação inviabiliza a seleção de agente por meio de processo de licitação.</w:t>
      </w:r>
    </w:p>
    <w:p w14:paraId="758BA9AA" w14:textId="77777777" w:rsidR="00A5402C" w:rsidRPr="00CA453B" w:rsidRDefault="00A5402C" w:rsidP="00CA453B">
      <w:pPr>
        <w:shd w:val="clear" w:color="auto" w:fill="FFFFFF"/>
        <w:spacing w:line="276" w:lineRule="auto"/>
        <w:jc w:val="both"/>
        <w:rPr>
          <w:rFonts w:ascii="Arial" w:hAnsi="Arial" w:cs="Arial"/>
          <w:sz w:val="24"/>
          <w:szCs w:val="24"/>
        </w:rPr>
      </w:pPr>
    </w:p>
    <w:p w14:paraId="09F8E6C2" w14:textId="77777777" w:rsidR="00A5402C" w:rsidRPr="00CA453B" w:rsidRDefault="00A5402C" w:rsidP="00CA453B">
      <w:pPr>
        <w:shd w:val="clear" w:color="auto" w:fill="FFFFFF"/>
        <w:spacing w:line="276" w:lineRule="auto"/>
        <w:ind w:firstLine="708"/>
        <w:jc w:val="both"/>
        <w:rPr>
          <w:rFonts w:ascii="Arial" w:hAnsi="Arial" w:cs="Arial"/>
          <w:sz w:val="24"/>
          <w:szCs w:val="24"/>
        </w:rPr>
      </w:pPr>
      <w:r w:rsidRPr="00CA453B">
        <w:rPr>
          <w:rFonts w:ascii="Arial" w:hAnsi="Arial" w:cs="Arial"/>
          <w:b/>
          <w:sz w:val="24"/>
          <w:szCs w:val="24"/>
        </w:rPr>
        <w:t>§ 1º</w:t>
      </w:r>
      <w:r w:rsidRPr="00CA453B">
        <w:rPr>
          <w:rFonts w:ascii="Arial" w:hAnsi="Arial" w:cs="Arial"/>
          <w:sz w:val="24"/>
          <w:szCs w:val="24"/>
        </w:rPr>
        <w:t xml:space="preserve"> Na hipótese do inciso III do </w:t>
      </w:r>
      <w:r w:rsidRPr="00CA453B">
        <w:rPr>
          <w:rFonts w:ascii="Arial" w:hAnsi="Arial" w:cs="Arial"/>
          <w:bCs/>
          <w:sz w:val="24"/>
          <w:szCs w:val="24"/>
        </w:rPr>
        <w:t>caput</w:t>
      </w:r>
      <w:r w:rsidRPr="00CA453B">
        <w:rPr>
          <w:rFonts w:ascii="Arial" w:hAnsi="Arial" w:cs="Arial"/>
          <w:sz w:val="24"/>
          <w:szCs w:val="24"/>
        </w:rPr>
        <w:t> deste artigo, a Administração deverá registrar as cotações de mercado vigentes no momento da contratação.</w:t>
      </w:r>
    </w:p>
    <w:p w14:paraId="2CB947AA" w14:textId="77777777" w:rsidR="00A5402C" w:rsidRPr="00CA453B" w:rsidRDefault="00A5402C" w:rsidP="00CA453B">
      <w:pPr>
        <w:shd w:val="clear" w:color="auto" w:fill="FFFFFF"/>
        <w:spacing w:line="276" w:lineRule="auto"/>
        <w:jc w:val="both"/>
        <w:rPr>
          <w:rFonts w:ascii="Arial" w:hAnsi="Arial" w:cs="Arial"/>
          <w:sz w:val="24"/>
          <w:szCs w:val="24"/>
        </w:rPr>
      </w:pPr>
    </w:p>
    <w:p w14:paraId="5AFF1E85" w14:textId="77777777" w:rsidR="00A5402C" w:rsidRPr="00CA453B" w:rsidRDefault="00A5402C" w:rsidP="00CA453B">
      <w:pPr>
        <w:shd w:val="clear" w:color="auto" w:fill="FFFFFF"/>
        <w:spacing w:line="276" w:lineRule="auto"/>
        <w:ind w:firstLine="708"/>
        <w:jc w:val="both"/>
        <w:rPr>
          <w:rFonts w:ascii="Arial" w:hAnsi="Arial" w:cs="Arial"/>
          <w:sz w:val="24"/>
          <w:szCs w:val="24"/>
        </w:rPr>
      </w:pPr>
      <w:r w:rsidRPr="00CA453B">
        <w:rPr>
          <w:rFonts w:ascii="Arial" w:hAnsi="Arial" w:cs="Arial"/>
          <w:b/>
          <w:sz w:val="24"/>
          <w:szCs w:val="24"/>
        </w:rPr>
        <w:t>§ 2º</w:t>
      </w:r>
      <w:r w:rsidRPr="00CA453B">
        <w:rPr>
          <w:rFonts w:ascii="Arial" w:hAnsi="Arial" w:cs="Arial"/>
          <w:sz w:val="24"/>
          <w:szCs w:val="24"/>
        </w:rPr>
        <w:t xml:space="preserve"> Será demonstrada e devidamente justificada, em Estudo Técnico Preliminar, as razões que levaram a administração adotar o credenciamento como procedimento auxiliar da contratação. </w:t>
      </w:r>
    </w:p>
    <w:p w14:paraId="0842C563" w14:textId="77777777" w:rsidR="00A5402C" w:rsidRPr="00CA453B" w:rsidRDefault="00A5402C" w:rsidP="00CA453B">
      <w:pPr>
        <w:shd w:val="clear" w:color="auto" w:fill="FFFFFF"/>
        <w:spacing w:line="276" w:lineRule="auto"/>
        <w:jc w:val="both"/>
        <w:rPr>
          <w:rFonts w:ascii="Arial" w:hAnsi="Arial" w:cs="Arial"/>
          <w:sz w:val="24"/>
          <w:szCs w:val="24"/>
        </w:rPr>
      </w:pPr>
    </w:p>
    <w:p w14:paraId="049B1E1E" w14:textId="77777777" w:rsidR="00A5402C" w:rsidRPr="00CA453B" w:rsidRDefault="00A5402C" w:rsidP="00CA453B">
      <w:pPr>
        <w:shd w:val="clear" w:color="auto" w:fill="FFFFFF"/>
        <w:spacing w:line="276" w:lineRule="auto"/>
        <w:jc w:val="both"/>
        <w:rPr>
          <w:rFonts w:ascii="Arial" w:hAnsi="Arial" w:cs="Arial"/>
          <w:color w:val="000000"/>
          <w:sz w:val="24"/>
          <w:szCs w:val="24"/>
        </w:rPr>
      </w:pPr>
      <w:r w:rsidRPr="00CA453B">
        <w:rPr>
          <w:rFonts w:ascii="Arial" w:hAnsi="Arial" w:cs="Arial"/>
          <w:b/>
          <w:color w:val="000000"/>
          <w:sz w:val="24"/>
          <w:szCs w:val="24"/>
        </w:rPr>
        <w:t xml:space="preserve">Art. 42 </w:t>
      </w:r>
      <w:r w:rsidRPr="00CA453B">
        <w:rPr>
          <w:rFonts w:ascii="Arial" w:hAnsi="Arial" w:cs="Arial"/>
          <w:color w:val="000000"/>
          <w:sz w:val="24"/>
          <w:szCs w:val="24"/>
        </w:rPr>
        <w:t>A Administração deverá divulgar e manter à disposição do público, em sítio eletrônico oficial, edital de chamamento público de modo a permitir o credenciamento permanente de novos interessados durante o período previsto, no qual deverá conter no mínimo:</w:t>
      </w:r>
    </w:p>
    <w:p w14:paraId="4DDF0C63" w14:textId="77777777" w:rsidR="00A5402C" w:rsidRPr="00CA453B" w:rsidRDefault="00A5402C" w:rsidP="00CA453B">
      <w:pPr>
        <w:shd w:val="clear" w:color="auto" w:fill="FFFFFF"/>
        <w:spacing w:line="276" w:lineRule="auto"/>
        <w:ind w:firstLine="708"/>
        <w:jc w:val="both"/>
        <w:rPr>
          <w:rFonts w:ascii="Arial" w:hAnsi="Arial" w:cs="Arial"/>
          <w:color w:val="000000"/>
          <w:sz w:val="24"/>
          <w:szCs w:val="24"/>
        </w:rPr>
      </w:pPr>
    </w:p>
    <w:p w14:paraId="00EB013E" w14:textId="77777777" w:rsidR="00A5402C" w:rsidRPr="00CA453B" w:rsidRDefault="00A5402C" w:rsidP="00CA453B">
      <w:pPr>
        <w:shd w:val="clear" w:color="auto" w:fill="FFFFFF"/>
        <w:spacing w:line="276" w:lineRule="auto"/>
        <w:ind w:firstLine="708"/>
        <w:jc w:val="both"/>
        <w:rPr>
          <w:rFonts w:ascii="Arial" w:hAnsi="Arial" w:cs="Arial"/>
          <w:color w:val="000000"/>
          <w:sz w:val="24"/>
          <w:szCs w:val="24"/>
        </w:rPr>
      </w:pPr>
      <w:r w:rsidRPr="00CA453B">
        <w:rPr>
          <w:rFonts w:ascii="Arial" w:hAnsi="Arial" w:cs="Arial"/>
          <w:b/>
          <w:color w:val="000000"/>
          <w:sz w:val="24"/>
          <w:szCs w:val="24"/>
        </w:rPr>
        <w:t>I –</w:t>
      </w:r>
      <w:r w:rsidRPr="00CA453B">
        <w:rPr>
          <w:rFonts w:ascii="Arial" w:hAnsi="Arial" w:cs="Arial"/>
          <w:color w:val="000000"/>
          <w:sz w:val="24"/>
          <w:szCs w:val="24"/>
        </w:rPr>
        <w:t xml:space="preserve"> a descrição detalhada dos bens ou serviços a serem contratados; </w:t>
      </w:r>
    </w:p>
    <w:p w14:paraId="529B61BE" w14:textId="77777777" w:rsidR="00A5402C" w:rsidRPr="00CA453B" w:rsidRDefault="00A5402C" w:rsidP="00CA453B">
      <w:pPr>
        <w:shd w:val="clear" w:color="auto" w:fill="FFFFFF"/>
        <w:spacing w:line="276" w:lineRule="auto"/>
        <w:ind w:firstLine="708"/>
        <w:jc w:val="both"/>
        <w:rPr>
          <w:rFonts w:ascii="Arial" w:hAnsi="Arial" w:cs="Arial"/>
          <w:color w:val="000000"/>
          <w:sz w:val="24"/>
          <w:szCs w:val="24"/>
        </w:rPr>
      </w:pPr>
    </w:p>
    <w:p w14:paraId="2E019509" w14:textId="77777777" w:rsidR="00A5402C" w:rsidRPr="00CA453B" w:rsidRDefault="00A5402C" w:rsidP="00CA453B">
      <w:pPr>
        <w:shd w:val="clear" w:color="auto" w:fill="FFFFFF"/>
        <w:spacing w:line="276" w:lineRule="auto"/>
        <w:ind w:firstLine="708"/>
        <w:jc w:val="both"/>
        <w:rPr>
          <w:rFonts w:ascii="Arial" w:hAnsi="Arial" w:cs="Arial"/>
          <w:color w:val="000000"/>
          <w:sz w:val="24"/>
          <w:szCs w:val="24"/>
        </w:rPr>
      </w:pPr>
      <w:r w:rsidRPr="00CA453B">
        <w:rPr>
          <w:rFonts w:ascii="Arial" w:hAnsi="Arial" w:cs="Arial"/>
          <w:b/>
          <w:color w:val="000000"/>
          <w:sz w:val="24"/>
          <w:szCs w:val="24"/>
        </w:rPr>
        <w:t>II –</w:t>
      </w:r>
      <w:r w:rsidRPr="00CA453B">
        <w:rPr>
          <w:rFonts w:ascii="Arial" w:hAnsi="Arial" w:cs="Arial"/>
          <w:color w:val="000000"/>
          <w:sz w:val="24"/>
          <w:szCs w:val="24"/>
        </w:rPr>
        <w:t xml:space="preserve"> o quantitativo estimado para contratação; </w:t>
      </w:r>
    </w:p>
    <w:p w14:paraId="0DBF4580" w14:textId="77777777" w:rsidR="00A5402C" w:rsidRPr="00CA453B" w:rsidRDefault="00A5402C" w:rsidP="00CA453B">
      <w:pPr>
        <w:shd w:val="clear" w:color="auto" w:fill="FFFFFF"/>
        <w:spacing w:line="276" w:lineRule="auto"/>
        <w:ind w:firstLine="708"/>
        <w:jc w:val="both"/>
        <w:rPr>
          <w:rFonts w:ascii="Arial" w:hAnsi="Arial" w:cs="Arial"/>
          <w:color w:val="000000"/>
          <w:sz w:val="24"/>
          <w:szCs w:val="24"/>
        </w:rPr>
      </w:pPr>
    </w:p>
    <w:p w14:paraId="7DDA010F" w14:textId="77777777" w:rsidR="00A5402C" w:rsidRPr="00CA453B" w:rsidRDefault="00A5402C" w:rsidP="00CA453B">
      <w:pPr>
        <w:shd w:val="clear" w:color="auto" w:fill="FFFFFF"/>
        <w:spacing w:line="276" w:lineRule="auto"/>
        <w:ind w:firstLine="708"/>
        <w:jc w:val="both"/>
        <w:rPr>
          <w:rFonts w:ascii="Arial" w:hAnsi="Arial" w:cs="Arial"/>
          <w:color w:val="000000"/>
          <w:sz w:val="24"/>
          <w:szCs w:val="24"/>
        </w:rPr>
      </w:pPr>
      <w:r w:rsidRPr="00CA453B">
        <w:rPr>
          <w:rFonts w:ascii="Arial" w:hAnsi="Arial" w:cs="Arial"/>
          <w:b/>
          <w:color w:val="000000"/>
          <w:sz w:val="24"/>
          <w:szCs w:val="24"/>
        </w:rPr>
        <w:t>III -</w:t>
      </w:r>
      <w:r w:rsidRPr="00CA453B">
        <w:rPr>
          <w:rFonts w:ascii="Arial" w:hAnsi="Arial" w:cs="Arial"/>
          <w:color w:val="000000"/>
          <w:sz w:val="24"/>
          <w:szCs w:val="24"/>
        </w:rPr>
        <w:t xml:space="preserve"> as condições e prazos para execução do objeto;</w:t>
      </w:r>
    </w:p>
    <w:p w14:paraId="2F679A2E" w14:textId="77777777" w:rsidR="00A5402C" w:rsidRPr="00CA453B" w:rsidRDefault="00A5402C" w:rsidP="00CA453B">
      <w:pPr>
        <w:shd w:val="clear" w:color="auto" w:fill="FFFFFF"/>
        <w:spacing w:line="276" w:lineRule="auto"/>
        <w:jc w:val="both"/>
        <w:rPr>
          <w:rFonts w:ascii="Arial" w:hAnsi="Arial" w:cs="Arial"/>
          <w:color w:val="000000"/>
          <w:sz w:val="24"/>
          <w:szCs w:val="24"/>
        </w:rPr>
      </w:pPr>
    </w:p>
    <w:p w14:paraId="3492A8C2" w14:textId="77777777" w:rsidR="00A5402C" w:rsidRPr="00CA453B" w:rsidRDefault="00A5402C" w:rsidP="00CA453B">
      <w:pPr>
        <w:shd w:val="clear" w:color="auto" w:fill="FFFFFF"/>
        <w:spacing w:line="276" w:lineRule="auto"/>
        <w:ind w:firstLine="708"/>
        <w:jc w:val="both"/>
        <w:rPr>
          <w:rFonts w:ascii="Arial" w:hAnsi="Arial" w:cs="Arial"/>
          <w:color w:val="000000"/>
          <w:sz w:val="24"/>
          <w:szCs w:val="24"/>
        </w:rPr>
      </w:pPr>
      <w:r w:rsidRPr="00CA453B">
        <w:rPr>
          <w:rFonts w:ascii="Arial" w:hAnsi="Arial" w:cs="Arial"/>
          <w:b/>
          <w:color w:val="000000"/>
          <w:sz w:val="24"/>
          <w:szCs w:val="24"/>
        </w:rPr>
        <w:t>IV -</w:t>
      </w:r>
      <w:r w:rsidRPr="00CA453B">
        <w:rPr>
          <w:rFonts w:ascii="Arial" w:hAnsi="Arial" w:cs="Arial"/>
          <w:color w:val="000000"/>
          <w:sz w:val="24"/>
          <w:szCs w:val="24"/>
        </w:rPr>
        <w:t xml:space="preserve"> os valores a serem pagos pela execução do objeto, nos casos dos incisos I e II do artigo anterior;</w:t>
      </w:r>
    </w:p>
    <w:p w14:paraId="7960F057" w14:textId="77777777" w:rsidR="00A5402C" w:rsidRPr="00CA453B" w:rsidRDefault="00A5402C" w:rsidP="00CA453B">
      <w:pPr>
        <w:shd w:val="clear" w:color="auto" w:fill="FFFFFF"/>
        <w:spacing w:line="276" w:lineRule="auto"/>
        <w:jc w:val="both"/>
        <w:rPr>
          <w:rFonts w:ascii="Arial" w:hAnsi="Arial" w:cs="Arial"/>
          <w:color w:val="000000"/>
          <w:sz w:val="24"/>
          <w:szCs w:val="24"/>
        </w:rPr>
      </w:pPr>
    </w:p>
    <w:p w14:paraId="16F13FF4" w14:textId="77777777" w:rsidR="00A5402C" w:rsidRPr="00CA453B" w:rsidRDefault="00A5402C" w:rsidP="00CA453B">
      <w:pPr>
        <w:shd w:val="clear" w:color="auto" w:fill="FFFFFF"/>
        <w:spacing w:line="276" w:lineRule="auto"/>
        <w:ind w:firstLine="708"/>
        <w:jc w:val="both"/>
        <w:rPr>
          <w:rFonts w:ascii="Arial" w:hAnsi="Arial" w:cs="Arial"/>
          <w:color w:val="000000"/>
          <w:sz w:val="24"/>
          <w:szCs w:val="24"/>
        </w:rPr>
      </w:pPr>
      <w:r w:rsidRPr="00CA453B">
        <w:rPr>
          <w:rFonts w:ascii="Arial" w:hAnsi="Arial" w:cs="Arial"/>
          <w:b/>
          <w:color w:val="000000"/>
          <w:sz w:val="24"/>
          <w:szCs w:val="24"/>
        </w:rPr>
        <w:t>V –</w:t>
      </w:r>
      <w:r w:rsidRPr="00CA453B">
        <w:rPr>
          <w:rFonts w:ascii="Arial" w:hAnsi="Arial" w:cs="Arial"/>
          <w:color w:val="000000"/>
          <w:sz w:val="24"/>
          <w:szCs w:val="24"/>
        </w:rPr>
        <w:t xml:space="preserve"> as condições e prazos para o pagamento após a execução do objeto;</w:t>
      </w:r>
    </w:p>
    <w:p w14:paraId="402F4157" w14:textId="77777777" w:rsidR="00A5402C" w:rsidRPr="00CA453B" w:rsidRDefault="00A5402C" w:rsidP="00CA453B">
      <w:pPr>
        <w:shd w:val="clear" w:color="auto" w:fill="FFFFFF"/>
        <w:spacing w:line="276" w:lineRule="auto"/>
        <w:ind w:firstLine="708"/>
        <w:jc w:val="both"/>
        <w:rPr>
          <w:rFonts w:ascii="Arial" w:hAnsi="Arial" w:cs="Arial"/>
          <w:color w:val="000000"/>
          <w:sz w:val="24"/>
          <w:szCs w:val="24"/>
        </w:rPr>
      </w:pPr>
    </w:p>
    <w:p w14:paraId="6FEA8E4E" w14:textId="77777777" w:rsidR="00A5402C" w:rsidRPr="00CA453B" w:rsidRDefault="00A5402C" w:rsidP="00CA453B">
      <w:pPr>
        <w:shd w:val="clear" w:color="auto" w:fill="FFFFFF"/>
        <w:spacing w:line="276" w:lineRule="auto"/>
        <w:ind w:firstLine="708"/>
        <w:jc w:val="both"/>
        <w:rPr>
          <w:rFonts w:ascii="Arial" w:hAnsi="Arial" w:cs="Arial"/>
          <w:color w:val="000000"/>
          <w:sz w:val="24"/>
          <w:szCs w:val="24"/>
        </w:rPr>
      </w:pPr>
      <w:r w:rsidRPr="00CA453B">
        <w:rPr>
          <w:rFonts w:ascii="Arial" w:hAnsi="Arial" w:cs="Arial"/>
          <w:b/>
          <w:color w:val="000000"/>
          <w:sz w:val="24"/>
          <w:szCs w:val="24"/>
        </w:rPr>
        <w:t>VI –</w:t>
      </w:r>
      <w:r w:rsidRPr="00CA453B">
        <w:rPr>
          <w:rFonts w:ascii="Arial" w:hAnsi="Arial" w:cs="Arial"/>
          <w:color w:val="000000"/>
          <w:sz w:val="24"/>
          <w:szCs w:val="24"/>
        </w:rPr>
        <w:t xml:space="preserve"> as obrigações das partes;</w:t>
      </w:r>
    </w:p>
    <w:p w14:paraId="14622F2A" w14:textId="77777777" w:rsidR="00A5402C" w:rsidRPr="00CA453B" w:rsidRDefault="00A5402C" w:rsidP="00CA453B">
      <w:pPr>
        <w:shd w:val="clear" w:color="auto" w:fill="FFFFFF"/>
        <w:spacing w:line="276" w:lineRule="auto"/>
        <w:ind w:firstLine="708"/>
        <w:jc w:val="both"/>
        <w:rPr>
          <w:rFonts w:ascii="Arial" w:hAnsi="Arial" w:cs="Arial"/>
          <w:color w:val="000000"/>
          <w:sz w:val="24"/>
          <w:szCs w:val="24"/>
        </w:rPr>
      </w:pPr>
    </w:p>
    <w:p w14:paraId="15B8163B" w14:textId="77777777" w:rsidR="00A5402C" w:rsidRPr="00CA453B" w:rsidRDefault="00A5402C" w:rsidP="00CA453B">
      <w:pPr>
        <w:shd w:val="clear" w:color="auto" w:fill="FFFFFF"/>
        <w:spacing w:line="276" w:lineRule="auto"/>
        <w:ind w:firstLine="708"/>
        <w:jc w:val="both"/>
        <w:rPr>
          <w:rFonts w:ascii="Arial" w:hAnsi="Arial" w:cs="Arial"/>
          <w:color w:val="000000"/>
          <w:sz w:val="24"/>
          <w:szCs w:val="24"/>
        </w:rPr>
      </w:pPr>
      <w:r w:rsidRPr="00CA453B">
        <w:rPr>
          <w:rFonts w:ascii="Arial" w:hAnsi="Arial" w:cs="Arial"/>
          <w:b/>
          <w:color w:val="000000"/>
          <w:sz w:val="24"/>
          <w:szCs w:val="24"/>
        </w:rPr>
        <w:t>VII -</w:t>
      </w:r>
      <w:r w:rsidRPr="00CA453B">
        <w:rPr>
          <w:rFonts w:ascii="Arial" w:hAnsi="Arial" w:cs="Arial"/>
          <w:color w:val="000000"/>
          <w:sz w:val="24"/>
          <w:szCs w:val="24"/>
        </w:rPr>
        <w:t xml:space="preserve">  as sanções administrativas pelo descumprimento das condições estabelecidas;</w:t>
      </w:r>
    </w:p>
    <w:p w14:paraId="5239A335" w14:textId="77777777" w:rsidR="00A5402C" w:rsidRPr="00CA453B" w:rsidRDefault="00A5402C" w:rsidP="00CA453B">
      <w:pPr>
        <w:shd w:val="clear" w:color="auto" w:fill="FFFFFF"/>
        <w:spacing w:line="276" w:lineRule="auto"/>
        <w:ind w:firstLine="708"/>
        <w:jc w:val="both"/>
        <w:rPr>
          <w:rFonts w:ascii="Arial" w:hAnsi="Arial" w:cs="Arial"/>
          <w:color w:val="000000"/>
          <w:sz w:val="24"/>
          <w:szCs w:val="24"/>
        </w:rPr>
      </w:pPr>
    </w:p>
    <w:p w14:paraId="083716ED" w14:textId="77777777" w:rsidR="00A5402C" w:rsidRPr="00CA453B" w:rsidRDefault="00A5402C" w:rsidP="00CA453B">
      <w:pPr>
        <w:shd w:val="clear" w:color="auto" w:fill="FFFFFF"/>
        <w:spacing w:line="276" w:lineRule="auto"/>
        <w:ind w:firstLine="708"/>
        <w:jc w:val="both"/>
        <w:rPr>
          <w:rFonts w:ascii="Arial" w:hAnsi="Arial" w:cs="Arial"/>
          <w:color w:val="000000"/>
          <w:sz w:val="24"/>
          <w:szCs w:val="24"/>
        </w:rPr>
      </w:pPr>
      <w:r w:rsidRPr="00CA453B">
        <w:rPr>
          <w:rFonts w:ascii="Arial" w:hAnsi="Arial" w:cs="Arial"/>
          <w:b/>
          <w:color w:val="000000"/>
          <w:sz w:val="24"/>
          <w:szCs w:val="24"/>
        </w:rPr>
        <w:t>VIII -</w:t>
      </w:r>
      <w:r w:rsidRPr="00CA453B">
        <w:rPr>
          <w:rFonts w:ascii="Arial" w:hAnsi="Arial" w:cs="Arial"/>
          <w:color w:val="000000"/>
          <w:sz w:val="24"/>
          <w:szCs w:val="24"/>
        </w:rPr>
        <w:t xml:space="preserve"> o enquadramento do procedimento em face das hipóteses previstas no artigo anterior; </w:t>
      </w:r>
    </w:p>
    <w:p w14:paraId="44774070" w14:textId="77777777" w:rsidR="00A5402C" w:rsidRPr="00CA453B" w:rsidRDefault="00A5402C" w:rsidP="00CA453B">
      <w:pPr>
        <w:shd w:val="clear" w:color="auto" w:fill="FFFFFF"/>
        <w:spacing w:line="276" w:lineRule="auto"/>
        <w:ind w:firstLine="708"/>
        <w:jc w:val="both"/>
        <w:rPr>
          <w:rFonts w:ascii="Arial" w:hAnsi="Arial" w:cs="Arial"/>
          <w:color w:val="000000"/>
          <w:sz w:val="24"/>
          <w:szCs w:val="24"/>
        </w:rPr>
      </w:pPr>
      <w:r w:rsidRPr="00CA453B">
        <w:rPr>
          <w:rFonts w:ascii="Arial" w:hAnsi="Arial" w:cs="Arial"/>
          <w:b/>
          <w:color w:val="000000"/>
          <w:sz w:val="24"/>
          <w:szCs w:val="24"/>
        </w:rPr>
        <w:t>VII –</w:t>
      </w:r>
      <w:r w:rsidRPr="00CA453B">
        <w:rPr>
          <w:rFonts w:ascii="Arial" w:hAnsi="Arial" w:cs="Arial"/>
          <w:color w:val="000000"/>
          <w:sz w:val="24"/>
          <w:szCs w:val="24"/>
        </w:rPr>
        <w:t xml:space="preserve"> os critérios objetivos de distribuição de demanda, quando o procedimento estiver </w:t>
      </w:r>
      <w:r w:rsidRPr="00CA453B">
        <w:rPr>
          <w:rFonts w:ascii="Arial" w:hAnsi="Arial" w:cs="Arial"/>
          <w:color w:val="000000"/>
          <w:sz w:val="24"/>
          <w:szCs w:val="24"/>
        </w:rPr>
        <w:lastRenderedPageBreak/>
        <w:t xml:space="preserve">enquadrado na hipótese prevista no inciso I do artigo anterior, e as características do objeto não permitirem a contratação imediata e simultânea de todos os credenciados; </w:t>
      </w:r>
    </w:p>
    <w:p w14:paraId="2DEFE753" w14:textId="77777777" w:rsidR="00A5402C" w:rsidRPr="00CA453B" w:rsidRDefault="00A5402C" w:rsidP="00CA453B">
      <w:pPr>
        <w:shd w:val="clear" w:color="auto" w:fill="FFFFFF"/>
        <w:spacing w:line="276" w:lineRule="auto"/>
        <w:ind w:firstLine="708"/>
        <w:jc w:val="both"/>
        <w:rPr>
          <w:rFonts w:ascii="Arial" w:hAnsi="Arial" w:cs="Arial"/>
          <w:color w:val="000000"/>
          <w:sz w:val="24"/>
          <w:szCs w:val="24"/>
        </w:rPr>
      </w:pPr>
    </w:p>
    <w:p w14:paraId="678A1E70" w14:textId="77777777" w:rsidR="00A5402C" w:rsidRPr="00CA453B" w:rsidRDefault="00A5402C" w:rsidP="00CA453B">
      <w:pPr>
        <w:shd w:val="clear" w:color="auto" w:fill="FFFFFF"/>
        <w:spacing w:line="276" w:lineRule="auto"/>
        <w:ind w:firstLine="708"/>
        <w:jc w:val="both"/>
        <w:rPr>
          <w:rFonts w:ascii="Arial" w:hAnsi="Arial" w:cs="Arial"/>
          <w:color w:val="000000"/>
          <w:sz w:val="24"/>
          <w:szCs w:val="24"/>
        </w:rPr>
      </w:pPr>
      <w:r w:rsidRPr="00CA453B">
        <w:rPr>
          <w:rFonts w:ascii="Arial" w:hAnsi="Arial" w:cs="Arial"/>
          <w:b/>
          <w:color w:val="000000"/>
          <w:sz w:val="24"/>
          <w:szCs w:val="24"/>
        </w:rPr>
        <w:t>VI –</w:t>
      </w:r>
      <w:r w:rsidRPr="00CA453B">
        <w:rPr>
          <w:rFonts w:ascii="Arial" w:hAnsi="Arial" w:cs="Arial"/>
          <w:color w:val="000000"/>
          <w:sz w:val="24"/>
          <w:szCs w:val="24"/>
        </w:rPr>
        <w:t xml:space="preserve"> as condições objetivas, padronizadas e proporcionalmente igualitárias de contratação e distribuição de demanda entre os credenciados, quando o procedimento estiver enquadrado na hipótese prevista no inciso III do artigo anterior. </w:t>
      </w:r>
    </w:p>
    <w:p w14:paraId="38BE8CE0" w14:textId="77777777" w:rsidR="00A5402C" w:rsidRPr="00CA453B" w:rsidRDefault="00A5402C" w:rsidP="00CA453B">
      <w:pPr>
        <w:shd w:val="clear" w:color="auto" w:fill="FFFFFF"/>
        <w:spacing w:line="276" w:lineRule="auto"/>
        <w:ind w:firstLine="708"/>
        <w:jc w:val="both"/>
        <w:rPr>
          <w:rFonts w:ascii="Arial" w:hAnsi="Arial" w:cs="Arial"/>
          <w:color w:val="000000"/>
          <w:sz w:val="24"/>
          <w:szCs w:val="24"/>
        </w:rPr>
      </w:pPr>
    </w:p>
    <w:p w14:paraId="012F2D38" w14:textId="77777777" w:rsidR="00A5402C" w:rsidRPr="00CA453B" w:rsidRDefault="00A5402C" w:rsidP="00CA453B">
      <w:pPr>
        <w:shd w:val="clear" w:color="auto" w:fill="FFFFFF"/>
        <w:spacing w:line="276" w:lineRule="auto"/>
        <w:ind w:firstLine="708"/>
        <w:jc w:val="both"/>
        <w:rPr>
          <w:rFonts w:ascii="Arial" w:hAnsi="Arial" w:cs="Arial"/>
          <w:color w:val="000000"/>
          <w:sz w:val="24"/>
          <w:szCs w:val="24"/>
        </w:rPr>
      </w:pPr>
      <w:r w:rsidRPr="00CA453B">
        <w:rPr>
          <w:rFonts w:ascii="Arial" w:hAnsi="Arial" w:cs="Arial"/>
          <w:b/>
          <w:color w:val="000000"/>
          <w:sz w:val="24"/>
          <w:szCs w:val="24"/>
        </w:rPr>
        <w:t>VII-</w:t>
      </w:r>
      <w:r w:rsidRPr="00CA453B">
        <w:rPr>
          <w:rFonts w:ascii="Arial" w:hAnsi="Arial" w:cs="Arial"/>
          <w:color w:val="000000"/>
          <w:sz w:val="24"/>
          <w:szCs w:val="24"/>
        </w:rPr>
        <w:t xml:space="preserve"> os documentos e requisitos necessários a serem apresentados e preenchidos pelos interessados para proceder ao credenciamento; </w:t>
      </w:r>
    </w:p>
    <w:p w14:paraId="09E66788" w14:textId="77777777" w:rsidR="00A5402C" w:rsidRPr="00CA453B" w:rsidRDefault="00A5402C" w:rsidP="00CA453B">
      <w:pPr>
        <w:shd w:val="clear" w:color="auto" w:fill="FFFFFF"/>
        <w:spacing w:line="276" w:lineRule="auto"/>
        <w:ind w:firstLine="708"/>
        <w:jc w:val="both"/>
        <w:rPr>
          <w:rFonts w:ascii="Arial" w:hAnsi="Arial" w:cs="Arial"/>
          <w:color w:val="000000"/>
          <w:sz w:val="24"/>
          <w:szCs w:val="24"/>
        </w:rPr>
      </w:pPr>
    </w:p>
    <w:p w14:paraId="671E89FF" w14:textId="77777777" w:rsidR="00A5402C" w:rsidRPr="00CA453B" w:rsidRDefault="00A5402C" w:rsidP="00CA453B">
      <w:pPr>
        <w:shd w:val="clear" w:color="auto" w:fill="FFFFFF"/>
        <w:spacing w:line="276" w:lineRule="auto"/>
        <w:ind w:firstLine="708"/>
        <w:jc w:val="both"/>
        <w:rPr>
          <w:rFonts w:ascii="Arial" w:hAnsi="Arial" w:cs="Arial"/>
          <w:color w:val="000000"/>
          <w:sz w:val="24"/>
          <w:szCs w:val="24"/>
        </w:rPr>
      </w:pPr>
      <w:r w:rsidRPr="00CA453B">
        <w:rPr>
          <w:rFonts w:ascii="Arial" w:hAnsi="Arial" w:cs="Arial"/>
          <w:b/>
          <w:color w:val="000000"/>
          <w:sz w:val="24"/>
          <w:szCs w:val="24"/>
        </w:rPr>
        <w:t>VIII –</w:t>
      </w:r>
      <w:r w:rsidRPr="00CA453B">
        <w:rPr>
          <w:rFonts w:ascii="Arial" w:hAnsi="Arial" w:cs="Arial"/>
          <w:color w:val="000000"/>
          <w:sz w:val="24"/>
          <w:szCs w:val="24"/>
        </w:rPr>
        <w:t xml:space="preserve"> as datas e horários de início e término do período para o recebimento dos documentos a serem apresentados pelos interessados; </w:t>
      </w:r>
    </w:p>
    <w:p w14:paraId="19A0ECD2" w14:textId="77777777" w:rsidR="00A5402C" w:rsidRPr="00CA453B" w:rsidRDefault="00A5402C" w:rsidP="00CA453B">
      <w:pPr>
        <w:shd w:val="clear" w:color="auto" w:fill="FFFFFF"/>
        <w:spacing w:line="276" w:lineRule="auto"/>
        <w:ind w:firstLine="708"/>
        <w:jc w:val="both"/>
        <w:rPr>
          <w:rFonts w:ascii="Arial" w:hAnsi="Arial" w:cs="Arial"/>
          <w:b/>
          <w:color w:val="000000"/>
          <w:sz w:val="24"/>
          <w:szCs w:val="24"/>
        </w:rPr>
      </w:pPr>
    </w:p>
    <w:p w14:paraId="4DA9E2BE" w14:textId="77777777" w:rsidR="00A5402C" w:rsidRPr="00CA453B" w:rsidRDefault="00A5402C" w:rsidP="00CA453B">
      <w:pPr>
        <w:shd w:val="clear" w:color="auto" w:fill="FFFFFF"/>
        <w:spacing w:line="276" w:lineRule="auto"/>
        <w:ind w:firstLine="708"/>
        <w:jc w:val="both"/>
        <w:rPr>
          <w:rFonts w:ascii="Arial" w:hAnsi="Arial" w:cs="Arial"/>
          <w:color w:val="000000"/>
          <w:sz w:val="24"/>
          <w:szCs w:val="24"/>
        </w:rPr>
      </w:pPr>
      <w:r w:rsidRPr="00CA453B">
        <w:rPr>
          <w:rFonts w:ascii="Arial" w:hAnsi="Arial" w:cs="Arial"/>
          <w:b/>
          <w:color w:val="000000"/>
          <w:sz w:val="24"/>
          <w:szCs w:val="24"/>
        </w:rPr>
        <w:t>IX –</w:t>
      </w:r>
      <w:r w:rsidRPr="00CA453B">
        <w:rPr>
          <w:rFonts w:ascii="Arial" w:hAnsi="Arial" w:cs="Arial"/>
          <w:color w:val="000000"/>
          <w:sz w:val="24"/>
          <w:szCs w:val="24"/>
        </w:rPr>
        <w:t xml:space="preserve"> as condições de entrega dos documentos a serem apresentados pelos interessados, sendo admitido o recebimento através dos meios eletrônicos, quando cabível;</w:t>
      </w:r>
    </w:p>
    <w:p w14:paraId="096C848B" w14:textId="77777777" w:rsidR="00A5402C" w:rsidRPr="00CA453B" w:rsidRDefault="00A5402C" w:rsidP="00CA453B">
      <w:pPr>
        <w:shd w:val="clear" w:color="auto" w:fill="FFFFFF"/>
        <w:spacing w:line="276" w:lineRule="auto"/>
        <w:ind w:firstLine="708"/>
        <w:jc w:val="both"/>
        <w:rPr>
          <w:rFonts w:ascii="Arial" w:hAnsi="Arial" w:cs="Arial"/>
          <w:color w:val="000000"/>
          <w:sz w:val="24"/>
          <w:szCs w:val="24"/>
        </w:rPr>
      </w:pPr>
    </w:p>
    <w:p w14:paraId="23258318" w14:textId="77777777" w:rsidR="00A5402C" w:rsidRPr="00CA453B" w:rsidRDefault="00A5402C" w:rsidP="00CA453B">
      <w:pPr>
        <w:shd w:val="clear" w:color="auto" w:fill="FFFFFF"/>
        <w:spacing w:line="276" w:lineRule="auto"/>
        <w:ind w:firstLine="708"/>
        <w:jc w:val="both"/>
        <w:rPr>
          <w:rFonts w:ascii="Arial" w:hAnsi="Arial" w:cs="Arial"/>
          <w:color w:val="000000"/>
          <w:sz w:val="24"/>
          <w:szCs w:val="24"/>
        </w:rPr>
      </w:pPr>
      <w:r w:rsidRPr="00CA453B">
        <w:rPr>
          <w:rFonts w:ascii="Arial" w:hAnsi="Arial" w:cs="Arial"/>
          <w:b/>
          <w:color w:val="000000"/>
          <w:sz w:val="24"/>
          <w:szCs w:val="24"/>
        </w:rPr>
        <w:t>X-</w:t>
      </w:r>
      <w:r w:rsidRPr="00CA453B">
        <w:rPr>
          <w:rFonts w:ascii="Arial" w:hAnsi="Arial" w:cs="Arial"/>
          <w:color w:val="000000"/>
          <w:sz w:val="24"/>
          <w:szCs w:val="24"/>
        </w:rPr>
        <w:t xml:space="preserve">  os prazos e condições para realização de denúncia, por qualquer das partes, dos termos e condições estabelecidas no edital de chamamento e suas respostas; </w:t>
      </w:r>
    </w:p>
    <w:p w14:paraId="7122E4D7" w14:textId="77777777" w:rsidR="00A5402C" w:rsidRPr="00CA453B" w:rsidRDefault="00A5402C" w:rsidP="00CA453B">
      <w:pPr>
        <w:shd w:val="clear" w:color="auto" w:fill="FFFFFF"/>
        <w:spacing w:line="276" w:lineRule="auto"/>
        <w:ind w:firstLine="708"/>
        <w:jc w:val="both"/>
        <w:rPr>
          <w:rFonts w:ascii="Arial" w:hAnsi="Arial" w:cs="Arial"/>
          <w:b/>
          <w:color w:val="000000"/>
          <w:sz w:val="24"/>
          <w:szCs w:val="24"/>
        </w:rPr>
      </w:pPr>
    </w:p>
    <w:p w14:paraId="62B203FD" w14:textId="77777777" w:rsidR="00A5402C" w:rsidRPr="00CA453B" w:rsidRDefault="00A5402C" w:rsidP="00CA453B">
      <w:pPr>
        <w:shd w:val="clear" w:color="auto" w:fill="FFFFFF"/>
        <w:spacing w:line="276" w:lineRule="auto"/>
        <w:ind w:firstLine="708"/>
        <w:jc w:val="both"/>
        <w:rPr>
          <w:rFonts w:ascii="Arial" w:hAnsi="Arial" w:cs="Arial"/>
          <w:color w:val="000000"/>
          <w:sz w:val="24"/>
          <w:szCs w:val="24"/>
        </w:rPr>
      </w:pPr>
      <w:r w:rsidRPr="00CA453B">
        <w:rPr>
          <w:rFonts w:ascii="Arial" w:hAnsi="Arial" w:cs="Arial"/>
          <w:b/>
          <w:color w:val="000000"/>
          <w:sz w:val="24"/>
          <w:szCs w:val="24"/>
        </w:rPr>
        <w:t>XI -</w:t>
      </w:r>
      <w:r w:rsidRPr="00CA453B">
        <w:rPr>
          <w:rFonts w:ascii="Arial" w:hAnsi="Arial" w:cs="Arial"/>
          <w:color w:val="000000"/>
          <w:sz w:val="24"/>
          <w:szCs w:val="24"/>
        </w:rPr>
        <w:t xml:space="preserve"> o prazo para análise dos documentos apresentados e posterior decisão a ser proferida pelo agente ou comissão de contratação acerca do aceite ou recusa do credenciamento dos interessados; </w:t>
      </w:r>
    </w:p>
    <w:p w14:paraId="624FF2B9" w14:textId="77777777" w:rsidR="00A5402C" w:rsidRPr="00CA453B" w:rsidRDefault="00A5402C" w:rsidP="00CA453B">
      <w:pPr>
        <w:shd w:val="clear" w:color="auto" w:fill="FFFFFF"/>
        <w:spacing w:line="276" w:lineRule="auto"/>
        <w:ind w:firstLine="708"/>
        <w:jc w:val="both"/>
        <w:rPr>
          <w:rFonts w:ascii="Arial" w:hAnsi="Arial" w:cs="Arial"/>
          <w:color w:val="000000"/>
          <w:sz w:val="24"/>
          <w:szCs w:val="24"/>
        </w:rPr>
      </w:pPr>
      <w:bookmarkStart w:id="112" w:name="art79p"/>
      <w:bookmarkEnd w:id="112"/>
    </w:p>
    <w:p w14:paraId="301FA00A" w14:textId="77777777" w:rsidR="00A5402C" w:rsidRPr="00CA453B" w:rsidRDefault="00A5402C" w:rsidP="00CA453B">
      <w:pPr>
        <w:shd w:val="clear" w:color="auto" w:fill="FFFFFF"/>
        <w:spacing w:line="276" w:lineRule="auto"/>
        <w:ind w:firstLine="708"/>
        <w:jc w:val="both"/>
        <w:rPr>
          <w:rFonts w:ascii="Arial" w:hAnsi="Arial" w:cs="Arial"/>
          <w:color w:val="000000"/>
          <w:sz w:val="24"/>
          <w:szCs w:val="24"/>
        </w:rPr>
      </w:pPr>
      <w:r w:rsidRPr="00CA453B">
        <w:rPr>
          <w:rFonts w:ascii="Arial" w:hAnsi="Arial" w:cs="Arial"/>
          <w:b/>
          <w:color w:val="000000"/>
          <w:sz w:val="24"/>
          <w:szCs w:val="24"/>
        </w:rPr>
        <w:t>XII –</w:t>
      </w:r>
      <w:r w:rsidRPr="00CA453B">
        <w:rPr>
          <w:rFonts w:ascii="Arial" w:hAnsi="Arial" w:cs="Arial"/>
          <w:color w:val="000000"/>
          <w:sz w:val="24"/>
          <w:szCs w:val="24"/>
        </w:rPr>
        <w:t xml:space="preserve"> os prazos e condições para qualquer interessado interpor recurso em face do credenciamento ou descredenciamento de qualquer empresa e suas respostas; </w:t>
      </w:r>
    </w:p>
    <w:p w14:paraId="484B6AA3" w14:textId="77777777" w:rsidR="00A5402C" w:rsidRPr="00CA453B" w:rsidRDefault="00A5402C" w:rsidP="00CA453B">
      <w:pPr>
        <w:shd w:val="clear" w:color="auto" w:fill="FFFFFF"/>
        <w:spacing w:line="276" w:lineRule="auto"/>
        <w:ind w:firstLine="708"/>
        <w:jc w:val="both"/>
        <w:rPr>
          <w:rFonts w:ascii="Arial" w:hAnsi="Arial" w:cs="Arial"/>
          <w:b/>
          <w:color w:val="000000"/>
          <w:sz w:val="24"/>
          <w:szCs w:val="24"/>
        </w:rPr>
      </w:pPr>
    </w:p>
    <w:p w14:paraId="1046C23D" w14:textId="77777777" w:rsidR="00A5402C" w:rsidRPr="00CA453B" w:rsidRDefault="00A5402C" w:rsidP="00CA453B">
      <w:pPr>
        <w:shd w:val="clear" w:color="auto" w:fill="FFFFFF"/>
        <w:spacing w:line="276" w:lineRule="auto"/>
        <w:ind w:firstLine="708"/>
        <w:jc w:val="both"/>
        <w:rPr>
          <w:rFonts w:ascii="Arial" w:hAnsi="Arial" w:cs="Arial"/>
          <w:color w:val="000000"/>
          <w:sz w:val="24"/>
          <w:szCs w:val="24"/>
        </w:rPr>
      </w:pPr>
      <w:r w:rsidRPr="00CA453B">
        <w:rPr>
          <w:rFonts w:ascii="Arial" w:hAnsi="Arial" w:cs="Arial"/>
          <w:b/>
          <w:color w:val="000000"/>
          <w:sz w:val="24"/>
          <w:szCs w:val="24"/>
        </w:rPr>
        <w:t>XIII –</w:t>
      </w:r>
      <w:r w:rsidRPr="00CA453B">
        <w:rPr>
          <w:rFonts w:ascii="Arial" w:hAnsi="Arial" w:cs="Arial"/>
          <w:color w:val="000000"/>
          <w:sz w:val="24"/>
          <w:szCs w:val="24"/>
        </w:rPr>
        <w:t xml:space="preserve"> o modelo do Documento de Credenciamento, que atestará o preenchimento das condições estabelecidas pelos interessados, sendo este pré-requisito para contratação;</w:t>
      </w:r>
    </w:p>
    <w:p w14:paraId="05965B88" w14:textId="77777777" w:rsidR="00A5402C" w:rsidRPr="00CA453B" w:rsidRDefault="00A5402C" w:rsidP="00CA453B">
      <w:pPr>
        <w:shd w:val="clear" w:color="auto" w:fill="FFFFFF"/>
        <w:spacing w:line="276" w:lineRule="auto"/>
        <w:ind w:firstLine="708"/>
        <w:jc w:val="both"/>
        <w:rPr>
          <w:rFonts w:ascii="Arial" w:hAnsi="Arial" w:cs="Arial"/>
          <w:color w:val="000000"/>
          <w:sz w:val="24"/>
          <w:szCs w:val="24"/>
        </w:rPr>
      </w:pPr>
    </w:p>
    <w:p w14:paraId="74421AD0" w14:textId="77777777" w:rsidR="00A5402C" w:rsidRPr="00CA453B" w:rsidRDefault="00A5402C" w:rsidP="00CA453B">
      <w:pPr>
        <w:shd w:val="clear" w:color="auto" w:fill="FFFFFF"/>
        <w:spacing w:line="276" w:lineRule="auto"/>
        <w:ind w:firstLine="708"/>
        <w:jc w:val="both"/>
        <w:rPr>
          <w:rFonts w:ascii="Arial" w:hAnsi="Arial" w:cs="Arial"/>
          <w:color w:val="000000"/>
          <w:sz w:val="24"/>
          <w:szCs w:val="24"/>
        </w:rPr>
      </w:pPr>
      <w:r w:rsidRPr="00CA453B">
        <w:rPr>
          <w:rFonts w:ascii="Arial" w:hAnsi="Arial" w:cs="Arial"/>
          <w:b/>
          <w:color w:val="000000"/>
          <w:sz w:val="24"/>
          <w:szCs w:val="24"/>
        </w:rPr>
        <w:t>XIV –</w:t>
      </w:r>
      <w:r w:rsidRPr="00CA453B">
        <w:rPr>
          <w:rFonts w:ascii="Arial" w:hAnsi="Arial" w:cs="Arial"/>
          <w:color w:val="000000"/>
          <w:sz w:val="24"/>
          <w:szCs w:val="24"/>
        </w:rPr>
        <w:t xml:space="preserve"> o prazo para o credenciado retirar o instrumento contratual ou documento equivalente, após a convocação formal emitida pelo órgão;  </w:t>
      </w:r>
    </w:p>
    <w:p w14:paraId="270B966C" w14:textId="77777777" w:rsidR="00A5402C" w:rsidRPr="00CA453B" w:rsidRDefault="00A5402C" w:rsidP="00CA453B">
      <w:pPr>
        <w:shd w:val="clear" w:color="auto" w:fill="FFFFFF"/>
        <w:spacing w:line="276" w:lineRule="auto"/>
        <w:ind w:firstLine="708"/>
        <w:jc w:val="both"/>
        <w:rPr>
          <w:rFonts w:ascii="Arial" w:hAnsi="Arial" w:cs="Arial"/>
          <w:color w:val="000000"/>
          <w:sz w:val="24"/>
          <w:szCs w:val="24"/>
        </w:rPr>
      </w:pPr>
    </w:p>
    <w:p w14:paraId="029686A1" w14:textId="77777777" w:rsidR="00A5402C" w:rsidRPr="00CA453B" w:rsidRDefault="00A5402C" w:rsidP="00CA453B">
      <w:pPr>
        <w:shd w:val="clear" w:color="auto" w:fill="FFFFFF"/>
        <w:spacing w:line="276" w:lineRule="auto"/>
        <w:ind w:firstLine="708"/>
        <w:jc w:val="both"/>
        <w:rPr>
          <w:rFonts w:ascii="Arial" w:hAnsi="Arial" w:cs="Arial"/>
          <w:color w:val="000000"/>
          <w:sz w:val="24"/>
          <w:szCs w:val="24"/>
        </w:rPr>
      </w:pPr>
      <w:r w:rsidRPr="00CA453B">
        <w:rPr>
          <w:rFonts w:ascii="Arial" w:hAnsi="Arial" w:cs="Arial"/>
          <w:b/>
          <w:color w:val="000000"/>
          <w:sz w:val="24"/>
          <w:szCs w:val="24"/>
        </w:rPr>
        <w:t>XV-</w:t>
      </w:r>
      <w:r w:rsidRPr="00CA453B">
        <w:rPr>
          <w:rFonts w:ascii="Arial" w:hAnsi="Arial" w:cs="Arial"/>
          <w:color w:val="000000"/>
          <w:sz w:val="24"/>
          <w:szCs w:val="24"/>
        </w:rPr>
        <w:t xml:space="preserve"> a Minuta Contratual ou instrumento equivalente; </w:t>
      </w:r>
    </w:p>
    <w:p w14:paraId="63B77659" w14:textId="77777777" w:rsidR="00A5402C" w:rsidRPr="00CA453B" w:rsidRDefault="00A5402C" w:rsidP="00CA453B">
      <w:pPr>
        <w:shd w:val="clear" w:color="auto" w:fill="FFFFFF"/>
        <w:spacing w:line="276" w:lineRule="auto"/>
        <w:jc w:val="both"/>
        <w:rPr>
          <w:rFonts w:ascii="Arial" w:hAnsi="Arial" w:cs="Arial"/>
          <w:color w:val="000000"/>
          <w:sz w:val="24"/>
          <w:szCs w:val="24"/>
        </w:rPr>
      </w:pPr>
    </w:p>
    <w:p w14:paraId="10442674"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hAnsi="Arial" w:cs="Arial"/>
          <w:b/>
          <w:sz w:val="24"/>
          <w:szCs w:val="24"/>
        </w:rPr>
        <w:t>§ 1º</w:t>
      </w:r>
      <w:r w:rsidRPr="00CA453B">
        <w:rPr>
          <w:rFonts w:ascii="Arial" w:hAnsi="Arial" w:cs="Arial"/>
          <w:sz w:val="24"/>
          <w:szCs w:val="24"/>
        </w:rPr>
        <w:t xml:space="preserve"> </w:t>
      </w:r>
      <w:r w:rsidRPr="00CA453B">
        <w:rPr>
          <w:rFonts w:ascii="Arial" w:eastAsia="Times New Roman" w:hAnsi="Arial" w:cs="Arial"/>
          <w:sz w:val="24"/>
          <w:szCs w:val="24"/>
          <w:lang w:eastAsia="pt-BR"/>
        </w:rPr>
        <w:t>O edital de credenciamento, quando couber, deverá indicar a tabela de preços dos diversos serviços a serem prestados, os critérios de reajustamento e as condições e prazos para o pagamento dos serviços, bem como a vedação expressa de pagamento de qualquer sobretaxa em relação à tabela adotada.</w:t>
      </w:r>
    </w:p>
    <w:p w14:paraId="2183ECC3"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5D1EA64B" w14:textId="77777777" w:rsidR="00A5402C" w:rsidRPr="00CA453B" w:rsidRDefault="00A5402C" w:rsidP="00CA453B">
      <w:pPr>
        <w:shd w:val="clear" w:color="auto" w:fill="FFFFFF"/>
        <w:spacing w:line="276" w:lineRule="auto"/>
        <w:ind w:firstLine="708"/>
        <w:jc w:val="both"/>
        <w:rPr>
          <w:rFonts w:ascii="Arial" w:hAnsi="Arial" w:cs="Arial"/>
          <w:sz w:val="24"/>
          <w:szCs w:val="24"/>
        </w:rPr>
      </w:pPr>
      <w:r w:rsidRPr="00CA453B">
        <w:rPr>
          <w:rFonts w:ascii="Arial" w:hAnsi="Arial" w:cs="Arial"/>
          <w:b/>
          <w:sz w:val="24"/>
          <w:szCs w:val="24"/>
        </w:rPr>
        <w:t>§ 2º</w:t>
      </w:r>
      <w:r w:rsidRPr="00CA453B">
        <w:rPr>
          <w:rFonts w:ascii="Arial" w:hAnsi="Arial" w:cs="Arial"/>
          <w:sz w:val="24"/>
          <w:szCs w:val="24"/>
        </w:rPr>
        <w:t xml:space="preserve"> O edital poderá vedar, restringir ou estabelecer condições para a subcontratação parcial do objeto.</w:t>
      </w:r>
    </w:p>
    <w:p w14:paraId="7BDE6096" w14:textId="77777777" w:rsidR="00A5402C" w:rsidRPr="00CA453B" w:rsidRDefault="00A5402C" w:rsidP="00CA453B">
      <w:pPr>
        <w:shd w:val="clear" w:color="auto" w:fill="FFFFFF"/>
        <w:spacing w:line="276" w:lineRule="auto"/>
        <w:jc w:val="both"/>
        <w:rPr>
          <w:rFonts w:ascii="Arial" w:hAnsi="Arial" w:cs="Arial"/>
          <w:color w:val="000000"/>
          <w:sz w:val="24"/>
          <w:szCs w:val="24"/>
        </w:rPr>
      </w:pPr>
    </w:p>
    <w:p w14:paraId="1D2C566D" w14:textId="77777777" w:rsidR="00A5402C" w:rsidRPr="00CA453B" w:rsidRDefault="00A5402C" w:rsidP="00CA453B">
      <w:pPr>
        <w:shd w:val="clear" w:color="auto" w:fill="FFFFFF"/>
        <w:spacing w:line="276" w:lineRule="auto"/>
        <w:jc w:val="both"/>
        <w:rPr>
          <w:rFonts w:ascii="Arial" w:hAnsi="Arial" w:cs="Arial"/>
          <w:color w:val="000000"/>
          <w:sz w:val="24"/>
          <w:szCs w:val="24"/>
        </w:rPr>
      </w:pPr>
      <w:r w:rsidRPr="00CA453B">
        <w:rPr>
          <w:rFonts w:ascii="Arial" w:hAnsi="Arial" w:cs="Arial"/>
          <w:b/>
          <w:color w:val="000000"/>
          <w:sz w:val="24"/>
          <w:szCs w:val="24"/>
        </w:rPr>
        <w:t xml:space="preserve">Art. 43 </w:t>
      </w:r>
      <w:r w:rsidRPr="00CA453B">
        <w:rPr>
          <w:rFonts w:ascii="Arial" w:hAnsi="Arial" w:cs="Arial"/>
          <w:color w:val="000000"/>
          <w:sz w:val="24"/>
          <w:szCs w:val="24"/>
        </w:rPr>
        <w:t>A administração deverá realizar a publicação do edital de chamamento público e seu respectivo extrato nos termos do art. 54 da Lei Federal nº 14.133/21.</w:t>
      </w:r>
    </w:p>
    <w:p w14:paraId="13C3589C" w14:textId="77777777" w:rsidR="00A5402C" w:rsidRPr="00CA453B" w:rsidRDefault="00A5402C" w:rsidP="00CA453B">
      <w:pPr>
        <w:shd w:val="clear" w:color="auto" w:fill="FFFFFF"/>
        <w:spacing w:line="276" w:lineRule="auto"/>
        <w:ind w:firstLine="708"/>
        <w:jc w:val="both"/>
        <w:rPr>
          <w:rFonts w:ascii="Arial" w:hAnsi="Arial" w:cs="Arial"/>
          <w:color w:val="000000"/>
          <w:sz w:val="24"/>
          <w:szCs w:val="24"/>
        </w:rPr>
      </w:pPr>
      <w:r w:rsidRPr="00CA453B">
        <w:rPr>
          <w:rFonts w:ascii="Arial" w:hAnsi="Arial" w:cs="Arial"/>
          <w:b/>
          <w:sz w:val="24"/>
          <w:szCs w:val="24"/>
        </w:rPr>
        <w:lastRenderedPageBreak/>
        <w:t>§ 1º</w:t>
      </w:r>
      <w:r w:rsidRPr="00CA453B">
        <w:rPr>
          <w:rFonts w:ascii="Arial" w:hAnsi="Arial" w:cs="Arial"/>
          <w:sz w:val="24"/>
          <w:szCs w:val="24"/>
        </w:rPr>
        <w:t xml:space="preserve"> </w:t>
      </w:r>
      <w:r w:rsidRPr="00CA453B">
        <w:rPr>
          <w:rFonts w:ascii="Arial" w:hAnsi="Arial" w:cs="Arial"/>
          <w:color w:val="000000"/>
          <w:sz w:val="24"/>
          <w:szCs w:val="24"/>
        </w:rPr>
        <w:t xml:space="preserve">A publicação referida no caput deste artigo é condição indispensável para abertura do procedimento de credenciamento. </w:t>
      </w:r>
    </w:p>
    <w:p w14:paraId="482B094D" w14:textId="77777777" w:rsidR="00A5402C" w:rsidRPr="00CA453B" w:rsidRDefault="00A5402C" w:rsidP="00CA453B">
      <w:pPr>
        <w:shd w:val="clear" w:color="auto" w:fill="FFFFFF"/>
        <w:spacing w:line="276" w:lineRule="auto"/>
        <w:jc w:val="both"/>
        <w:rPr>
          <w:rFonts w:ascii="Arial" w:hAnsi="Arial" w:cs="Arial"/>
          <w:sz w:val="24"/>
          <w:szCs w:val="24"/>
        </w:rPr>
      </w:pPr>
    </w:p>
    <w:p w14:paraId="3610A464" w14:textId="77777777" w:rsidR="00A5402C" w:rsidRPr="00CA453B" w:rsidRDefault="00A5402C" w:rsidP="00CA453B">
      <w:pPr>
        <w:shd w:val="clear" w:color="auto" w:fill="FFFFFF"/>
        <w:spacing w:line="276" w:lineRule="auto"/>
        <w:ind w:firstLine="708"/>
        <w:jc w:val="both"/>
        <w:rPr>
          <w:rFonts w:ascii="Arial" w:hAnsi="Arial" w:cs="Arial"/>
          <w:sz w:val="24"/>
          <w:szCs w:val="24"/>
        </w:rPr>
      </w:pPr>
      <w:r w:rsidRPr="00CA453B">
        <w:rPr>
          <w:rFonts w:ascii="Arial" w:hAnsi="Arial" w:cs="Arial"/>
          <w:b/>
          <w:sz w:val="24"/>
          <w:szCs w:val="24"/>
        </w:rPr>
        <w:t>§ 2º</w:t>
      </w:r>
      <w:r w:rsidRPr="00CA453B">
        <w:rPr>
          <w:rFonts w:ascii="Arial" w:hAnsi="Arial" w:cs="Arial"/>
          <w:sz w:val="24"/>
          <w:szCs w:val="24"/>
        </w:rPr>
        <w:t xml:space="preserve"> Os documentos dos interessados poderão ser recebidos no primeiro dia útil posterior a publicação estabelecida no caput deste artigo. </w:t>
      </w:r>
    </w:p>
    <w:p w14:paraId="377F6CDE" w14:textId="77777777" w:rsidR="00A5402C" w:rsidRPr="00CA453B" w:rsidRDefault="00A5402C" w:rsidP="00CA453B">
      <w:pPr>
        <w:shd w:val="clear" w:color="auto" w:fill="FFFFFF"/>
        <w:spacing w:line="276" w:lineRule="auto"/>
        <w:jc w:val="both"/>
        <w:rPr>
          <w:rFonts w:ascii="Arial" w:hAnsi="Arial" w:cs="Arial"/>
          <w:sz w:val="24"/>
          <w:szCs w:val="24"/>
        </w:rPr>
      </w:pPr>
    </w:p>
    <w:p w14:paraId="2E8040A3" w14:textId="77777777" w:rsidR="00A5402C" w:rsidRPr="00CA453B" w:rsidRDefault="00A5402C" w:rsidP="00CA453B">
      <w:pPr>
        <w:shd w:val="clear" w:color="auto" w:fill="FFFFFF"/>
        <w:spacing w:line="276" w:lineRule="auto"/>
        <w:ind w:firstLine="708"/>
        <w:jc w:val="both"/>
        <w:rPr>
          <w:rFonts w:ascii="Arial" w:hAnsi="Arial" w:cs="Arial"/>
          <w:color w:val="000000"/>
          <w:sz w:val="24"/>
          <w:szCs w:val="24"/>
        </w:rPr>
      </w:pPr>
      <w:r w:rsidRPr="00CA453B">
        <w:rPr>
          <w:rFonts w:ascii="Arial" w:hAnsi="Arial" w:cs="Arial"/>
          <w:b/>
          <w:sz w:val="24"/>
          <w:szCs w:val="24"/>
        </w:rPr>
        <w:t>§ 3º</w:t>
      </w:r>
      <w:r w:rsidRPr="00CA453B">
        <w:rPr>
          <w:rFonts w:ascii="Arial" w:hAnsi="Arial" w:cs="Arial"/>
          <w:sz w:val="24"/>
          <w:szCs w:val="24"/>
        </w:rPr>
        <w:t xml:space="preserve"> Deverá ser divulgado no sítio eletrônico oficial do órgão a lista atualizada dos credenciados e suas respectivas vigências.  </w:t>
      </w:r>
    </w:p>
    <w:p w14:paraId="093C8BB4" w14:textId="77777777" w:rsidR="00A5402C" w:rsidRPr="00CA453B" w:rsidRDefault="00A5402C" w:rsidP="00CA453B">
      <w:pPr>
        <w:shd w:val="clear" w:color="auto" w:fill="FFFFFF"/>
        <w:spacing w:line="276" w:lineRule="auto"/>
        <w:jc w:val="both"/>
        <w:rPr>
          <w:rFonts w:ascii="Arial" w:hAnsi="Arial" w:cs="Arial"/>
          <w:color w:val="000000"/>
          <w:sz w:val="24"/>
          <w:szCs w:val="24"/>
        </w:rPr>
      </w:pPr>
    </w:p>
    <w:p w14:paraId="72C82DBD" w14:textId="77777777" w:rsidR="00A5402C" w:rsidRPr="00CA453B" w:rsidRDefault="00A5402C" w:rsidP="00CA453B">
      <w:pPr>
        <w:shd w:val="clear" w:color="auto" w:fill="FFFFFF"/>
        <w:spacing w:line="276" w:lineRule="auto"/>
        <w:jc w:val="both"/>
        <w:rPr>
          <w:rFonts w:ascii="Arial" w:hAnsi="Arial" w:cs="Arial"/>
          <w:color w:val="000000"/>
          <w:sz w:val="24"/>
          <w:szCs w:val="24"/>
        </w:rPr>
      </w:pPr>
      <w:r w:rsidRPr="00CA453B">
        <w:rPr>
          <w:rFonts w:ascii="Arial" w:hAnsi="Arial" w:cs="Arial"/>
          <w:b/>
          <w:color w:val="000000"/>
          <w:sz w:val="24"/>
          <w:szCs w:val="24"/>
        </w:rPr>
        <w:t xml:space="preserve">Art. 44 </w:t>
      </w:r>
      <w:r w:rsidRPr="00CA453B">
        <w:rPr>
          <w:rFonts w:ascii="Arial" w:hAnsi="Arial" w:cs="Arial"/>
          <w:color w:val="000000"/>
          <w:sz w:val="24"/>
          <w:szCs w:val="24"/>
        </w:rPr>
        <w:t xml:space="preserve">Durante o procedimento de credenciamento observar-se-á o seguinte: </w:t>
      </w:r>
    </w:p>
    <w:p w14:paraId="048F9217" w14:textId="77777777" w:rsidR="00A5402C" w:rsidRPr="00CA453B" w:rsidRDefault="00A5402C" w:rsidP="00CA453B">
      <w:pPr>
        <w:shd w:val="clear" w:color="auto" w:fill="FFFFFF"/>
        <w:spacing w:line="276" w:lineRule="auto"/>
        <w:ind w:firstLine="708"/>
        <w:jc w:val="both"/>
        <w:rPr>
          <w:rFonts w:ascii="Arial" w:hAnsi="Arial" w:cs="Arial"/>
          <w:color w:val="000000"/>
          <w:sz w:val="24"/>
          <w:szCs w:val="24"/>
        </w:rPr>
      </w:pPr>
    </w:p>
    <w:p w14:paraId="12E43B86" w14:textId="77777777" w:rsidR="00A5402C" w:rsidRPr="00CA453B" w:rsidRDefault="00A5402C" w:rsidP="00CA453B">
      <w:pPr>
        <w:shd w:val="clear" w:color="auto" w:fill="FFFFFF"/>
        <w:spacing w:line="276" w:lineRule="auto"/>
        <w:ind w:firstLine="708"/>
        <w:jc w:val="both"/>
        <w:rPr>
          <w:rFonts w:ascii="Arial" w:hAnsi="Arial" w:cs="Arial"/>
          <w:color w:val="000000"/>
          <w:sz w:val="24"/>
          <w:szCs w:val="24"/>
        </w:rPr>
      </w:pPr>
      <w:r w:rsidRPr="00CA453B">
        <w:rPr>
          <w:rFonts w:ascii="Arial" w:hAnsi="Arial" w:cs="Arial"/>
          <w:b/>
          <w:color w:val="000000"/>
          <w:sz w:val="24"/>
          <w:szCs w:val="24"/>
        </w:rPr>
        <w:t>I –</w:t>
      </w:r>
      <w:r w:rsidRPr="00CA453B">
        <w:rPr>
          <w:rFonts w:ascii="Arial" w:hAnsi="Arial" w:cs="Arial"/>
          <w:color w:val="000000"/>
          <w:sz w:val="24"/>
          <w:szCs w:val="24"/>
        </w:rPr>
        <w:t xml:space="preserve"> não há impedimento para que um mesmo interessado seja credenciado para executar mais de um objeto, desde que cumpra os requisitos e critérios estabelecidos no edital de chamamento público;</w:t>
      </w:r>
    </w:p>
    <w:p w14:paraId="58CC3BE0" w14:textId="77777777" w:rsidR="00A5402C" w:rsidRPr="00CA453B" w:rsidRDefault="00A5402C" w:rsidP="00CA453B">
      <w:pPr>
        <w:shd w:val="clear" w:color="auto" w:fill="FFFFFF"/>
        <w:spacing w:line="276" w:lineRule="auto"/>
        <w:ind w:firstLine="708"/>
        <w:jc w:val="both"/>
        <w:rPr>
          <w:rFonts w:ascii="Arial" w:hAnsi="Arial" w:cs="Arial"/>
          <w:color w:val="000000"/>
          <w:sz w:val="24"/>
          <w:szCs w:val="24"/>
        </w:rPr>
      </w:pPr>
    </w:p>
    <w:p w14:paraId="2E21E30F" w14:textId="77777777" w:rsidR="00A5402C" w:rsidRPr="00CA453B" w:rsidRDefault="00A5402C" w:rsidP="00CA453B">
      <w:pPr>
        <w:shd w:val="clear" w:color="auto" w:fill="FFFFFF"/>
        <w:spacing w:line="276" w:lineRule="auto"/>
        <w:ind w:firstLine="708"/>
        <w:jc w:val="both"/>
        <w:rPr>
          <w:rFonts w:ascii="Arial" w:hAnsi="Arial" w:cs="Arial"/>
          <w:color w:val="000000"/>
          <w:sz w:val="24"/>
          <w:szCs w:val="24"/>
        </w:rPr>
      </w:pPr>
      <w:r w:rsidRPr="00CA453B">
        <w:rPr>
          <w:rFonts w:ascii="Arial" w:hAnsi="Arial" w:cs="Arial"/>
          <w:b/>
          <w:color w:val="000000"/>
          <w:sz w:val="24"/>
          <w:szCs w:val="24"/>
        </w:rPr>
        <w:t>II –</w:t>
      </w:r>
      <w:r w:rsidRPr="00CA453B">
        <w:rPr>
          <w:rFonts w:ascii="Arial" w:hAnsi="Arial" w:cs="Arial"/>
          <w:color w:val="000000"/>
          <w:sz w:val="24"/>
          <w:szCs w:val="24"/>
        </w:rPr>
        <w:t xml:space="preserve"> o credenciamento não estabelece obrigação do órgão contratante em efetivar a contratação; </w:t>
      </w:r>
    </w:p>
    <w:p w14:paraId="65107264" w14:textId="77777777" w:rsidR="00A5402C" w:rsidRPr="00CA453B" w:rsidRDefault="00A5402C" w:rsidP="00CA453B">
      <w:pPr>
        <w:shd w:val="clear" w:color="auto" w:fill="FFFFFF"/>
        <w:spacing w:line="276" w:lineRule="auto"/>
        <w:ind w:firstLine="708"/>
        <w:jc w:val="both"/>
        <w:rPr>
          <w:rFonts w:ascii="Arial" w:hAnsi="Arial" w:cs="Arial"/>
          <w:color w:val="000000"/>
          <w:sz w:val="24"/>
          <w:szCs w:val="24"/>
        </w:rPr>
      </w:pPr>
    </w:p>
    <w:p w14:paraId="43014C28" w14:textId="77777777" w:rsidR="00A5402C" w:rsidRPr="00CA453B" w:rsidRDefault="00A5402C" w:rsidP="00CA453B">
      <w:pPr>
        <w:shd w:val="clear" w:color="auto" w:fill="FFFFFF"/>
        <w:spacing w:line="276" w:lineRule="auto"/>
        <w:ind w:firstLine="708"/>
        <w:jc w:val="both"/>
        <w:rPr>
          <w:rFonts w:ascii="Arial" w:hAnsi="Arial" w:cs="Arial"/>
          <w:color w:val="000000"/>
          <w:sz w:val="24"/>
          <w:szCs w:val="24"/>
        </w:rPr>
      </w:pPr>
      <w:r w:rsidRPr="00CA453B">
        <w:rPr>
          <w:rFonts w:ascii="Arial" w:hAnsi="Arial" w:cs="Arial"/>
          <w:b/>
          <w:color w:val="000000"/>
          <w:sz w:val="24"/>
          <w:szCs w:val="24"/>
        </w:rPr>
        <w:t>III-</w:t>
      </w:r>
      <w:r w:rsidRPr="00CA453B">
        <w:rPr>
          <w:rFonts w:ascii="Arial" w:hAnsi="Arial" w:cs="Arial"/>
          <w:color w:val="000000"/>
          <w:sz w:val="24"/>
          <w:szCs w:val="24"/>
        </w:rPr>
        <w:t xml:space="preserve"> o credenciado poderá, a qualquer tempo, solicitar seu descredenciamento mediante o envio de solicitação formal ao órgão, porém o descredenciamento não desincumbe o credenciado do cumprimento de eventuais contratos assumidos e das responsabilidades a eles atreladas. </w:t>
      </w:r>
    </w:p>
    <w:p w14:paraId="23D36E9A" w14:textId="77777777" w:rsidR="00A5402C" w:rsidRPr="00CA453B" w:rsidRDefault="00A5402C" w:rsidP="00CA453B">
      <w:pPr>
        <w:shd w:val="clear" w:color="auto" w:fill="FFFFFF"/>
        <w:spacing w:line="276" w:lineRule="auto"/>
        <w:ind w:firstLine="708"/>
        <w:jc w:val="both"/>
        <w:rPr>
          <w:rFonts w:ascii="Arial" w:hAnsi="Arial" w:cs="Arial"/>
          <w:color w:val="000000"/>
          <w:sz w:val="24"/>
          <w:szCs w:val="24"/>
        </w:rPr>
      </w:pPr>
    </w:p>
    <w:p w14:paraId="0146DC25" w14:textId="77777777" w:rsidR="00A5402C" w:rsidRPr="00CA453B" w:rsidRDefault="00A5402C" w:rsidP="00CA453B">
      <w:pPr>
        <w:shd w:val="clear" w:color="auto" w:fill="FFFFFF"/>
        <w:spacing w:line="276" w:lineRule="auto"/>
        <w:ind w:firstLine="708"/>
        <w:jc w:val="both"/>
        <w:rPr>
          <w:rFonts w:ascii="Arial" w:hAnsi="Arial" w:cs="Arial"/>
          <w:color w:val="000000"/>
          <w:sz w:val="24"/>
          <w:szCs w:val="24"/>
        </w:rPr>
      </w:pPr>
      <w:r w:rsidRPr="00CA453B">
        <w:rPr>
          <w:rFonts w:ascii="Arial" w:hAnsi="Arial" w:cs="Arial"/>
          <w:b/>
          <w:color w:val="000000"/>
          <w:sz w:val="24"/>
          <w:szCs w:val="24"/>
        </w:rPr>
        <w:t>IV-</w:t>
      </w:r>
      <w:r w:rsidRPr="00CA453B">
        <w:rPr>
          <w:rFonts w:ascii="Arial" w:hAnsi="Arial" w:cs="Arial"/>
          <w:color w:val="000000"/>
          <w:sz w:val="24"/>
          <w:szCs w:val="24"/>
        </w:rPr>
        <w:t xml:space="preserve"> a contratação decorrente do credenciamento obedecerá às regras estabelecidas na Lei Federal nº 14.133/21, inclusive quanto aos critérios de publicação, e não terá sua vigência atrelada a vigência do credenciamento;</w:t>
      </w:r>
    </w:p>
    <w:p w14:paraId="167834E3" w14:textId="77777777" w:rsidR="00A5402C" w:rsidRPr="00CA453B" w:rsidRDefault="00A5402C" w:rsidP="00CA453B">
      <w:pPr>
        <w:shd w:val="clear" w:color="auto" w:fill="FFFFFF"/>
        <w:spacing w:line="276" w:lineRule="auto"/>
        <w:ind w:firstLine="708"/>
        <w:jc w:val="both"/>
        <w:rPr>
          <w:rFonts w:ascii="Arial" w:hAnsi="Arial" w:cs="Arial"/>
          <w:sz w:val="24"/>
          <w:szCs w:val="24"/>
        </w:rPr>
      </w:pPr>
    </w:p>
    <w:p w14:paraId="1C9199D9" w14:textId="77777777" w:rsidR="00A5402C" w:rsidRPr="00CA453B" w:rsidRDefault="00A5402C" w:rsidP="00CA453B">
      <w:pPr>
        <w:shd w:val="clear" w:color="auto" w:fill="FFFFFF"/>
        <w:spacing w:line="276" w:lineRule="auto"/>
        <w:ind w:firstLine="708"/>
        <w:jc w:val="both"/>
        <w:rPr>
          <w:rFonts w:ascii="Arial" w:hAnsi="Arial" w:cs="Arial"/>
          <w:sz w:val="24"/>
          <w:szCs w:val="24"/>
        </w:rPr>
      </w:pPr>
      <w:r w:rsidRPr="00CA453B">
        <w:rPr>
          <w:rFonts w:ascii="Arial" w:hAnsi="Arial" w:cs="Arial"/>
          <w:b/>
          <w:sz w:val="24"/>
          <w:szCs w:val="24"/>
        </w:rPr>
        <w:t>V-</w:t>
      </w:r>
      <w:r w:rsidRPr="00CA453B">
        <w:rPr>
          <w:rFonts w:ascii="Arial" w:hAnsi="Arial" w:cs="Arial"/>
          <w:sz w:val="24"/>
          <w:szCs w:val="24"/>
        </w:rPr>
        <w:t xml:space="preserve"> é vedada a indicação, pelo órgão ou entidade contratante, de credenciado para atender as demandas; </w:t>
      </w:r>
    </w:p>
    <w:p w14:paraId="18C7CD59" w14:textId="77777777" w:rsidR="00A5402C" w:rsidRPr="00CA453B" w:rsidRDefault="00A5402C" w:rsidP="00CA453B">
      <w:pPr>
        <w:shd w:val="clear" w:color="auto" w:fill="FFFFFF"/>
        <w:spacing w:line="276" w:lineRule="auto"/>
        <w:ind w:firstLine="708"/>
        <w:jc w:val="both"/>
        <w:rPr>
          <w:rFonts w:ascii="Arial" w:hAnsi="Arial" w:cs="Arial"/>
          <w:sz w:val="24"/>
          <w:szCs w:val="24"/>
        </w:rPr>
      </w:pPr>
    </w:p>
    <w:p w14:paraId="441D914E" w14:textId="77777777" w:rsidR="00A5402C" w:rsidRPr="00CA453B" w:rsidRDefault="00A5402C" w:rsidP="00CA453B">
      <w:pPr>
        <w:shd w:val="clear" w:color="auto" w:fill="FFFFFF"/>
        <w:spacing w:line="276" w:lineRule="auto"/>
        <w:ind w:firstLine="708"/>
        <w:jc w:val="both"/>
        <w:rPr>
          <w:rFonts w:ascii="Arial" w:hAnsi="Arial" w:cs="Arial"/>
          <w:sz w:val="24"/>
          <w:szCs w:val="24"/>
        </w:rPr>
      </w:pPr>
      <w:r w:rsidRPr="00CA453B">
        <w:rPr>
          <w:rFonts w:ascii="Arial" w:hAnsi="Arial" w:cs="Arial"/>
          <w:b/>
          <w:sz w:val="24"/>
          <w:szCs w:val="24"/>
        </w:rPr>
        <w:t>VI -</w:t>
      </w:r>
      <w:r w:rsidRPr="00CA453B">
        <w:rPr>
          <w:rFonts w:ascii="Arial" w:hAnsi="Arial" w:cs="Arial"/>
          <w:sz w:val="24"/>
          <w:szCs w:val="24"/>
        </w:rPr>
        <w:t xml:space="preserve"> todos os credenciados que se manifestarem e que atenderem às exigências do edital de chamamento público poderão celebrar o contrato para a prestação do serviço ou fornecimento do bem, observados os critérios de distribuição de demanda previstos;</w:t>
      </w:r>
    </w:p>
    <w:p w14:paraId="3D5C47D9" w14:textId="77777777" w:rsidR="00A5402C" w:rsidRPr="00CA453B" w:rsidRDefault="00A5402C" w:rsidP="00CA453B">
      <w:pPr>
        <w:shd w:val="clear" w:color="auto" w:fill="FFFFFF"/>
        <w:spacing w:line="276" w:lineRule="auto"/>
        <w:ind w:firstLine="708"/>
        <w:jc w:val="both"/>
        <w:rPr>
          <w:rFonts w:ascii="Arial" w:hAnsi="Arial" w:cs="Arial"/>
          <w:sz w:val="24"/>
          <w:szCs w:val="24"/>
        </w:rPr>
      </w:pPr>
    </w:p>
    <w:p w14:paraId="183D1E36" w14:textId="77777777" w:rsidR="00A5402C" w:rsidRPr="00CA453B" w:rsidRDefault="00A5402C" w:rsidP="00CA453B">
      <w:pPr>
        <w:shd w:val="clear" w:color="auto" w:fill="FFFFFF"/>
        <w:spacing w:line="276" w:lineRule="auto"/>
        <w:ind w:firstLine="708"/>
        <w:jc w:val="both"/>
        <w:rPr>
          <w:rFonts w:ascii="Arial" w:hAnsi="Arial" w:cs="Arial"/>
          <w:sz w:val="24"/>
          <w:szCs w:val="24"/>
        </w:rPr>
      </w:pPr>
      <w:r w:rsidRPr="00CA453B">
        <w:rPr>
          <w:rFonts w:ascii="Arial" w:hAnsi="Arial" w:cs="Arial"/>
          <w:b/>
          <w:sz w:val="24"/>
          <w:szCs w:val="24"/>
        </w:rPr>
        <w:t>VII-</w:t>
      </w:r>
      <w:r w:rsidRPr="00CA453B">
        <w:rPr>
          <w:rFonts w:ascii="Arial" w:hAnsi="Arial" w:cs="Arial"/>
          <w:sz w:val="24"/>
          <w:szCs w:val="24"/>
        </w:rPr>
        <w:t xml:space="preserve"> todos os credenciamentos deverão ser ratificados pela autoridade competente;</w:t>
      </w:r>
    </w:p>
    <w:p w14:paraId="7BBCB0F1"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p>
    <w:p w14:paraId="10DCF7A7"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VIII –</w:t>
      </w:r>
      <w:r w:rsidRPr="00CA453B">
        <w:rPr>
          <w:rFonts w:ascii="Arial" w:eastAsia="Times New Roman" w:hAnsi="Arial" w:cs="Arial"/>
          <w:sz w:val="24"/>
          <w:szCs w:val="24"/>
          <w:lang w:eastAsia="pt-BR"/>
        </w:rPr>
        <w:t xml:space="preserve"> os procedimentos de inexigibilidade que subsidiam a contratação, possuirão rito próprio e paralelo, nos Termos da Lei Federal nº 14.1333/21;</w:t>
      </w:r>
    </w:p>
    <w:p w14:paraId="08157CF1"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3B66D0AA"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IX –</w:t>
      </w:r>
      <w:r w:rsidRPr="00CA453B">
        <w:rPr>
          <w:rFonts w:ascii="Arial" w:eastAsia="Times New Roman" w:hAnsi="Arial" w:cs="Arial"/>
          <w:sz w:val="24"/>
          <w:szCs w:val="24"/>
          <w:lang w:eastAsia="pt-BR"/>
        </w:rPr>
        <w:t xml:space="preserve"> os recursos e denúncias serão dirigidos à autoridade que tiver editado o ato ou proferido a decisão recorrida, que, se não reconsiderar o ato ou a decisão no prazo de 3 (três) dias úteis, encaminhará o recurso com a sua motivação à autoridade superior, a qual deverá proferir sua decisão no prazo máximo de 10 (dez) dias úteis, contado do recebimento dos autos.</w:t>
      </w:r>
    </w:p>
    <w:p w14:paraId="629D0269" w14:textId="77777777" w:rsidR="00A5402C" w:rsidRPr="00CA453B" w:rsidRDefault="00A5402C" w:rsidP="00CA453B">
      <w:pPr>
        <w:shd w:val="clear" w:color="auto" w:fill="FFFFFF"/>
        <w:spacing w:line="276" w:lineRule="auto"/>
        <w:jc w:val="center"/>
        <w:rPr>
          <w:rFonts w:ascii="Arial" w:eastAsia="Times New Roman" w:hAnsi="Arial" w:cs="Arial"/>
          <w:b/>
          <w:sz w:val="24"/>
          <w:szCs w:val="24"/>
          <w:lang w:eastAsia="pt-BR"/>
        </w:rPr>
      </w:pPr>
      <w:r w:rsidRPr="00CA453B">
        <w:rPr>
          <w:rFonts w:ascii="Arial" w:eastAsia="Times New Roman" w:hAnsi="Arial" w:cs="Arial"/>
          <w:b/>
          <w:sz w:val="24"/>
          <w:szCs w:val="24"/>
          <w:lang w:eastAsia="pt-BR"/>
        </w:rPr>
        <w:lastRenderedPageBreak/>
        <w:t>CAPÍTULO XVII</w:t>
      </w:r>
    </w:p>
    <w:p w14:paraId="3C725348" w14:textId="77777777" w:rsidR="00A5402C" w:rsidRPr="00CA453B" w:rsidRDefault="00A5402C" w:rsidP="00CA453B">
      <w:pPr>
        <w:shd w:val="clear" w:color="auto" w:fill="FFFFFF"/>
        <w:spacing w:line="276" w:lineRule="auto"/>
        <w:jc w:val="center"/>
        <w:rPr>
          <w:rFonts w:ascii="Arial" w:eastAsia="Times New Roman" w:hAnsi="Arial" w:cs="Arial"/>
          <w:b/>
          <w:sz w:val="24"/>
          <w:szCs w:val="24"/>
          <w:lang w:eastAsia="pt-BR"/>
        </w:rPr>
      </w:pPr>
      <w:r w:rsidRPr="00CA453B">
        <w:rPr>
          <w:rFonts w:ascii="Arial" w:eastAsia="Times New Roman" w:hAnsi="Arial" w:cs="Arial"/>
          <w:b/>
          <w:sz w:val="24"/>
          <w:szCs w:val="24"/>
          <w:lang w:eastAsia="pt-BR"/>
        </w:rPr>
        <w:t>DA PRÉ-QUALIFICAÇÃO</w:t>
      </w:r>
    </w:p>
    <w:p w14:paraId="08F1C288" w14:textId="77777777" w:rsidR="00A5402C" w:rsidRPr="00CA453B" w:rsidRDefault="00A5402C" w:rsidP="00CA453B">
      <w:pPr>
        <w:shd w:val="clear" w:color="auto" w:fill="FFFFFF"/>
        <w:spacing w:line="276" w:lineRule="auto"/>
        <w:jc w:val="center"/>
        <w:rPr>
          <w:rFonts w:ascii="Arial" w:eastAsia="Times New Roman" w:hAnsi="Arial" w:cs="Arial"/>
          <w:b/>
          <w:color w:val="FF0000"/>
          <w:sz w:val="24"/>
          <w:szCs w:val="24"/>
          <w:lang w:eastAsia="pt-BR"/>
        </w:rPr>
      </w:pPr>
      <w:r w:rsidRPr="00CA453B">
        <w:rPr>
          <w:rFonts w:ascii="Arial" w:eastAsia="Times New Roman" w:hAnsi="Arial" w:cs="Arial"/>
          <w:b/>
          <w:color w:val="FF0000"/>
          <w:sz w:val="24"/>
          <w:szCs w:val="24"/>
          <w:highlight w:val="yellow"/>
          <w:lang w:eastAsia="pt-BR"/>
        </w:rPr>
        <w:t>(REFERENTE AO ART 78 e 80)</w:t>
      </w:r>
    </w:p>
    <w:p w14:paraId="3DC098EC" w14:textId="77777777" w:rsidR="00A5402C" w:rsidRPr="00CA453B" w:rsidRDefault="00A5402C" w:rsidP="00CA453B">
      <w:pPr>
        <w:pStyle w:val="NormalWeb"/>
        <w:spacing w:after="0" w:line="276" w:lineRule="auto"/>
        <w:jc w:val="both"/>
        <w:rPr>
          <w:rFonts w:ascii="Arial" w:eastAsia="Times New Roman" w:hAnsi="Arial" w:cs="Arial"/>
        </w:rPr>
      </w:pPr>
    </w:p>
    <w:p w14:paraId="20B77472" w14:textId="77777777" w:rsidR="00A5402C" w:rsidRPr="00CA453B" w:rsidRDefault="00A5402C" w:rsidP="00CA453B">
      <w:pPr>
        <w:pStyle w:val="NormalWeb"/>
        <w:spacing w:after="0" w:line="276" w:lineRule="auto"/>
        <w:jc w:val="both"/>
        <w:rPr>
          <w:rFonts w:ascii="Arial" w:eastAsia="Times New Roman" w:hAnsi="Arial" w:cs="Arial"/>
        </w:rPr>
      </w:pPr>
      <w:r w:rsidRPr="00CA453B">
        <w:rPr>
          <w:rFonts w:ascii="Arial" w:eastAsia="Times New Roman" w:hAnsi="Arial" w:cs="Arial"/>
          <w:b/>
        </w:rPr>
        <w:t>Art. 45</w:t>
      </w:r>
      <w:r w:rsidRPr="00CA453B">
        <w:rPr>
          <w:rFonts w:ascii="Arial" w:eastAsia="Times New Roman" w:hAnsi="Arial" w:cs="Arial"/>
        </w:rPr>
        <w:t>. Pré-qualificação é o procedimento seletivo prévio à licitação, convocado por meio de edital, destinado à análise das condições de habilitação, total ou parcial, dos interessados ou do objeto;</w:t>
      </w:r>
    </w:p>
    <w:p w14:paraId="38FB03AB" w14:textId="77777777" w:rsidR="00A5402C" w:rsidRPr="00CA453B" w:rsidRDefault="00A5402C" w:rsidP="00CA453B">
      <w:pPr>
        <w:pStyle w:val="NormalWeb"/>
        <w:spacing w:after="0" w:line="276" w:lineRule="auto"/>
        <w:jc w:val="both"/>
        <w:rPr>
          <w:rFonts w:ascii="Arial" w:eastAsia="Times New Roman" w:hAnsi="Arial" w:cs="Arial"/>
          <w:b/>
        </w:rPr>
      </w:pPr>
    </w:p>
    <w:p w14:paraId="10C89130" w14:textId="77777777" w:rsidR="00A5402C" w:rsidRPr="00CA453B" w:rsidRDefault="00A5402C" w:rsidP="00CA453B">
      <w:pPr>
        <w:pStyle w:val="NormalWeb"/>
        <w:spacing w:after="0" w:line="276" w:lineRule="auto"/>
        <w:jc w:val="both"/>
        <w:rPr>
          <w:rFonts w:ascii="Arial" w:eastAsia="Times New Roman" w:hAnsi="Arial" w:cs="Arial"/>
        </w:rPr>
      </w:pPr>
      <w:r w:rsidRPr="00CA453B">
        <w:rPr>
          <w:rFonts w:ascii="Arial" w:eastAsia="Times New Roman" w:hAnsi="Arial" w:cs="Arial"/>
          <w:b/>
        </w:rPr>
        <w:t xml:space="preserve">Art. 46 </w:t>
      </w:r>
      <w:r w:rsidRPr="00CA453B">
        <w:rPr>
          <w:rFonts w:ascii="Arial" w:eastAsia="Times New Roman" w:hAnsi="Arial" w:cs="Arial"/>
        </w:rPr>
        <w:t>A pré-qualificação é o procedimento técnico-administrativo para selecionar previamente:</w:t>
      </w:r>
    </w:p>
    <w:p w14:paraId="79769EA6" w14:textId="77777777" w:rsidR="00A5402C" w:rsidRPr="00CA453B" w:rsidRDefault="00A5402C" w:rsidP="00CA453B">
      <w:pPr>
        <w:pStyle w:val="NormalWeb"/>
        <w:spacing w:after="0" w:line="276" w:lineRule="auto"/>
        <w:ind w:firstLine="708"/>
        <w:jc w:val="both"/>
        <w:rPr>
          <w:rFonts w:ascii="Arial" w:eastAsia="Times New Roman" w:hAnsi="Arial" w:cs="Arial"/>
        </w:rPr>
      </w:pPr>
      <w:bookmarkStart w:id="113" w:name="art80i"/>
      <w:bookmarkEnd w:id="113"/>
      <w:r w:rsidRPr="00CA453B">
        <w:rPr>
          <w:rFonts w:ascii="Arial" w:eastAsia="Times New Roman" w:hAnsi="Arial" w:cs="Arial"/>
          <w:b/>
        </w:rPr>
        <w:t xml:space="preserve">I - </w:t>
      </w:r>
      <w:proofErr w:type="gramStart"/>
      <w:r w:rsidRPr="00CA453B">
        <w:rPr>
          <w:rFonts w:ascii="Arial" w:eastAsia="Times New Roman" w:hAnsi="Arial" w:cs="Arial"/>
        </w:rPr>
        <w:t>licitantes</w:t>
      </w:r>
      <w:proofErr w:type="gramEnd"/>
      <w:r w:rsidRPr="00CA453B">
        <w:rPr>
          <w:rFonts w:ascii="Arial" w:eastAsia="Times New Roman" w:hAnsi="Arial" w:cs="Arial"/>
        </w:rPr>
        <w:t xml:space="preserve"> que reúnam condições de habilitação para participar de futura licitação ou de licitação vinculada a programas de obras ou de serviços objetivamente definidos;</w:t>
      </w:r>
    </w:p>
    <w:p w14:paraId="56B139B1" w14:textId="77777777" w:rsidR="00A5402C" w:rsidRPr="00CA453B" w:rsidRDefault="00A5402C" w:rsidP="00CA453B">
      <w:pPr>
        <w:pStyle w:val="NormalWeb"/>
        <w:spacing w:after="0" w:line="276" w:lineRule="auto"/>
        <w:ind w:firstLine="708"/>
        <w:jc w:val="both"/>
        <w:rPr>
          <w:rFonts w:ascii="Arial" w:eastAsia="Times New Roman" w:hAnsi="Arial" w:cs="Arial"/>
        </w:rPr>
      </w:pPr>
      <w:bookmarkStart w:id="114" w:name="art80ii"/>
      <w:bookmarkEnd w:id="114"/>
    </w:p>
    <w:p w14:paraId="67FF3103"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II -</w:t>
      </w:r>
      <w:r w:rsidRPr="00CA453B">
        <w:rPr>
          <w:rFonts w:ascii="Arial" w:eastAsia="Times New Roman" w:hAnsi="Arial" w:cs="Arial"/>
        </w:rPr>
        <w:t xml:space="preserve"> </w:t>
      </w:r>
      <w:proofErr w:type="gramStart"/>
      <w:r w:rsidRPr="00CA453B">
        <w:rPr>
          <w:rFonts w:ascii="Arial" w:eastAsia="Times New Roman" w:hAnsi="Arial" w:cs="Arial"/>
        </w:rPr>
        <w:t>bens</w:t>
      </w:r>
      <w:proofErr w:type="gramEnd"/>
      <w:r w:rsidRPr="00CA453B">
        <w:rPr>
          <w:rFonts w:ascii="Arial" w:eastAsia="Times New Roman" w:hAnsi="Arial" w:cs="Arial"/>
        </w:rPr>
        <w:t xml:space="preserve"> que atendam às exigências técnicas ou de qualidade estabelecidas pela Administração.</w:t>
      </w:r>
    </w:p>
    <w:p w14:paraId="440827A4" w14:textId="77777777" w:rsidR="00A5402C" w:rsidRPr="00CA453B" w:rsidRDefault="00A5402C" w:rsidP="00CA453B">
      <w:pPr>
        <w:pStyle w:val="NormalWeb"/>
        <w:spacing w:after="0" w:line="276" w:lineRule="auto"/>
        <w:jc w:val="both"/>
        <w:rPr>
          <w:rFonts w:ascii="Arial" w:eastAsia="Times New Roman" w:hAnsi="Arial" w:cs="Arial"/>
        </w:rPr>
      </w:pPr>
      <w:bookmarkStart w:id="115" w:name="art80§1"/>
      <w:bookmarkEnd w:id="115"/>
    </w:p>
    <w:p w14:paraId="07E59978"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1º</w:t>
      </w:r>
      <w:r w:rsidRPr="00CA453B">
        <w:rPr>
          <w:rFonts w:ascii="Arial" w:eastAsia="Times New Roman" w:hAnsi="Arial" w:cs="Arial"/>
        </w:rPr>
        <w:t xml:space="preserve"> Na pré-qualificação observar-se-á o seguinte:</w:t>
      </w:r>
    </w:p>
    <w:p w14:paraId="0E3D50BC" w14:textId="77777777" w:rsidR="00A5402C" w:rsidRPr="00CA453B" w:rsidRDefault="00A5402C" w:rsidP="00CA453B">
      <w:pPr>
        <w:pStyle w:val="NormalWeb"/>
        <w:spacing w:after="0" w:line="276" w:lineRule="auto"/>
        <w:ind w:firstLine="708"/>
        <w:jc w:val="both"/>
        <w:rPr>
          <w:rFonts w:ascii="Arial" w:eastAsia="Times New Roman" w:hAnsi="Arial" w:cs="Arial"/>
        </w:rPr>
      </w:pPr>
      <w:bookmarkStart w:id="116" w:name="art80§1i"/>
      <w:bookmarkEnd w:id="116"/>
    </w:p>
    <w:p w14:paraId="614F025A"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 -</w:t>
      </w:r>
      <w:r w:rsidRPr="00CA453B">
        <w:rPr>
          <w:rFonts w:ascii="Arial" w:eastAsia="Times New Roman" w:hAnsi="Arial" w:cs="Arial"/>
        </w:rPr>
        <w:t xml:space="preserve"> </w:t>
      </w:r>
      <w:proofErr w:type="gramStart"/>
      <w:r w:rsidRPr="00CA453B">
        <w:rPr>
          <w:rFonts w:ascii="Arial" w:eastAsia="Times New Roman" w:hAnsi="Arial" w:cs="Arial"/>
        </w:rPr>
        <w:t>quando</w:t>
      </w:r>
      <w:proofErr w:type="gramEnd"/>
      <w:r w:rsidRPr="00CA453B">
        <w:rPr>
          <w:rFonts w:ascii="Arial" w:eastAsia="Times New Roman" w:hAnsi="Arial" w:cs="Arial"/>
        </w:rPr>
        <w:t xml:space="preserve"> aberta a licitantes, poderão ser dispensados os documentos que já constarem do registro cadastral;</w:t>
      </w:r>
    </w:p>
    <w:p w14:paraId="2F1A3088" w14:textId="77777777" w:rsidR="00A5402C" w:rsidRPr="00CA453B" w:rsidRDefault="00A5402C" w:rsidP="00CA453B">
      <w:pPr>
        <w:pStyle w:val="NormalWeb"/>
        <w:spacing w:after="0" w:line="276" w:lineRule="auto"/>
        <w:ind w:firstLine="708"/>
        <w:jc w:val="both"/>
        <w:rPr>
          <w:rFonts w:ascii="Arial" w:eastAsia="Times New Roman" w:hAnsi="Arial" w:cs="Arial"/>
        </w:rPr>
      </w:pPr>
      <w:bookmarkStart w:id="117" w:name="art80§1ii"/>
      <w:bookmarkEnd w:id="117"/>
    </w:p>
    <w:p w14:paraId="1AC49239"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II -</w:t>
      </w:r>
      <w:r w:rsidRPr="00CA453B">
        <w:rPr>
          <w:rFonts w:ascii="Arial" w:eastAsia="Times New Roman" w:hAnsi="Arial" w:cs="Arial"/>
        </w:rPr>
        <w:t xml:space="preserve"> </w:t>
      </w:r>
      <w:proofErr w:type="gramStart"/>
      <w:r w:rsidRPr="00CA453B">
        <w:rPr>
          <w:rFonts w:ascii="Arial" w:eastAsia="Times New Roman" w:hAnsi="Arial" w:cs="Arial"/>
        </w:rPr>
        <w:t>quando</w:t>
      </w:r>
      <w:proofErr w:type="gramEnd"/>
      <w:r w:rsidRPr="00CA453B">
        <w:rPr>
          <w:rFonts w:ascii="Arial" w:eastAsia="Times New Roman" w:hAnsi="Arial" w:cs="Arial"/>
        </w:rPr>
        <w:t xml:space="preserve"> aberta a bens, poderá ser exigida a comprovação de qualidade.</w:t>
      </w:r>
    </w:p>
    <w:p w14:paraId="022A4CC2" w14:textId="77777777" w:rsidR="00A5402C" w:rsidRPr="00CA453B" w:rsidRDefault="00A5402C" w:rsidP="00CA453B">
      <w:pPr>
        <w:pStyle w:val="NormalWeb"/>
        <w:spacing w:after="0" w:line="276" w:lineRule="auto"/>
        <w:ind w:firstLine="708"/>
        <w:jc w:val="both"/>
        <w:rPr>
          <w:rFonts w:ascii="Arial" w:eastAsia="Times New Roman" w:hAnsi="Arial" w:cs="Arial"/>
        </w:rPr>
      </w:pPr>
      <w:bookmarkStart w:id="118" w:name="art80§2"/>
      <w:bookmarkEnd w:id="118"/>
    </w:p>
    <w:p w14:paraId="2BCF5CDC"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2º</w:t>
      </w:r>
      <w:r w:rsidRPr="00CA453B">
        <w:rPr>
          <w:rFonts w:ascii="Arial" w:eastAsia="Times New Roman" w:hAnsi="Arial" w:cs="Arial"/>
        </w:rPr>
        <w:t xml:space="preserve"> O procedimento de pré-qualificação ficará permanentemente aberto para a inscrição de interessados.</w:t>
      </w:r>
    </w:p>
    <w:p w14:paraId="4D2A281C" w14:textId="77777777" w:rsidR="00A5402C" w:rsidRPr="00CA453B" w:rsidRDefault="00A5402C" w:rsidP="00CA453B">
      <w:pPr>
        <w:pStyle w:val="NormalWeb"/>
        <w:spacing w:after="0" w:line="276" w:lineRule="auto"/>
        <w:jc w:val="both"/>
        <w:rPr>
          <w:rFonts w:ascii="Arial" w:eastAsia="Times New Roman" w:hAnsi="Arial" w:cs="Arial"/>
        </w:rPr>
      </w:pPr>
    </w:p>
    <w:p w14:paraId="65518FE3" w14:textId="77777777" w:rsidR="00A5402C" w:rsidRPr="00CA453B" w:rsidRDefault="00A5402C" w:rsidP="00CA453B">
      <w:pPr>
        <w:pStyle w:val="NormalWeb"/>
        <w:spacing w:after="0" w:line="276" w:lineRule="auto"/>
        <w:ind w:firstLine="708"/>
        <w:jc w:val="both"/>
        <w:rPr>
          <w:rFonts w:ascii="Arial" w:eastAsia="Times New Roman" w:hAnsi="Arial" w:cs="Arial"/>
        </w:rPr>
      </w:pPr>
      <w:bookmarkStart w:id="119" w:name="art80§3"/>
      <w:bookmarkEnd w:id="119"/>
      <w:r w:rsidRPr="00CA453B">
        <w:rPr>
          <w:rFonts w:ascii="Arial" w:eastAsia="Times New Roman" w:hAnsi="Arial" w:cs="Arial"/>
          <w:b/>
        </w:rPr>
        <w:t>§ 3º</w:t>
      </w:r>
      <w:r w:rsidRPr="00CA453B">
        <w:rPr>
          <w:rFonts w:ascii="Arial" w:eastAsia="Times New Roman" w:hAnsi="Arial" w:cs="Arial"/>
        </w:rPr>
        <w:t xml:space="preserve"> Quanto ao procedimento de pré-qualificação, constarão do edital:</w:t>
      </w:r>
    </w:p>
    <w:p w14:paraId="0509EFE1" w14:textId="77777777" w:rsidR="00A5402C" w:rsidRPr="00CA453B" w:rsidRDefault="00A5402C" w:rsidP="00CA453B">
      <w:pPr>
        <w:pStyle w:val="NormalWeb"/>
        <w:spacing w:after="0" w:line="276" w:lineRule="auto"/>
        <w:ind w:firstLine="708"/>
        <w:jc w:val="both"/>
        <w:rPr>
          <w:rFonts w:ascii="Arial" w:eastAsia="Times New Roman" w:hAnsi="Arial" w:cs="Arial"/>
        </w:rPr>
      </w:pPr>
      <w:bookmarkStart w:id="120" w:name="art80§3i"/>
      <w:bookmarkEnd w:id="120"/>
    </w:p>
    <w:p w14:paraId="69443A3E"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 -</w:t>
      </w:r>
      <w:r w:rsidRPr="00CA453B">
        <w:rPr>
          <w:rFonts w:ascii="Arial" w:eastAsia="Times New Roman" w:hAnsi="Arial" w:cs="Arial"/>
        </w:rPr>
        <w:t xml:space="preserve"> </w:t>
      </w:r>
      <w:proofErr w:type="gramStart"/>
      <w:r w:rsidRPr="00CA453B">
        <w:rPr>
          <w:rFonts w:ascii="Arial" w:eastAsia="Times New Roman" w:hAnsi="Arial" w:cs="Arial"/>
        </w:rPr>
        <w:t>as</w:t>
      </w:r>
      <w:proofErr w:type="gramEnd"/>
      <w:r w:rsidRPr="00CA453B">
        <w:rPr>
          <w:rFonts w:ascii="Arial" w:eastAsia="Times New Roman" w:hAnsi="Arial" w:cs="Arial"/>
        </w:rPr>
        <w:t xml:space="preserve"> informações mínimas necessárias para definição do objeto;</w:t>
      </w:r>
    </w:p>
    <w:p w14:paraId="797B3C81" w14:textId="77777777" w:rsidR="00A5402C" w:rsidRPr="00CA453B" w:rsidRDefault="00A5402C" w:rsidP="00CA453B">
      <w:pPr>
        <w:pStyle w:val="NormalWeb"/>
        <w:spacing w:after="0" w:line="276" w:lineRule="auto"/>
        <w:ind w:firstLine="708"/>
        <w:jc w:val="both"/>
        <w:rPr>
          <w:rFonts w:ascii="Arial" w:eastAsia="Times New Roman" w:hAnsi="Arial" w:cs="Arial"/>
        </w:rPr>
      </w:pPr>
      <w:bookmarkStart w:id="121" w:name="art80§3ii"/>
      <w:bookmarkEnd w:id="121"/>
    </w:p>
    <w:p w14:paraId="07CD14DB"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II -</w:t>
      </w:r>
      <w:r w:rsidRPr="00CA453B">
        <w:rPr>
          <w:rFonts w:ascii="Arial" w:eastAsia="Times New Roman" w:hAnsi="Arial" w:cs="Arial"/>
        </w:rPr>
        <w:t xml:space="preserve"> a modalidade, a forma da futura licitação e os critérios de julgamento.</w:t>
      </w:r>
    </w:p>
    <w:p w14:paraId="61A5CFED" w14:textId="77777777" w:rsidR="00A5402C" w:rsidRPr="00CA453B" w:rsidRDefault="00A5402C" w:rsidP="00CA453B">
      <w:pPr>
        <w:pStyle w:val="NormalWeb"/>
        <w:spacing w:after="0" w:line="276" w:lineRule="auto"/>
        <w:jc w:val="both"/>
        <w:rPr>
          <w:rFonts w:ascii="Arial" w:eastAsia="Times New Roman" w:hAnsi="Arial" w:cs="Arial"/>
        </w:rPr>
      </w:pPr>
      <w:bookmarkStart w:id="122" w:name="art80§4"/>
      <w:bookmarkEnd w:id="122"/>
    </w:p>
    <w:p w14:paraId="3126A40B"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3º</w:t>
      </w:r>
      <w:r w:rsidRPr="00CA453B">
        <w:rPr>
          <w:rFonts w:ascii="Arial" w:eastAsia="Times New Roman" w:hAnsi="Arial" w:cs="Arial"/>
        </w:rPr>
        <w:t xml:space="preserve"> A apresentação de documentos far-se-á perante órgão ou comissão indicada pela Administração, que deverá examiná-los no prazo máximo de 10 (dez) dias úteis e determinar correção ou reapresentação de documentos, quando for o caso, com vistas à ampliação da competição.</w:t>
      </w:r>
    </w:p>
    <w:p w14:paraId="327017E2" w14:textId="77777777" w:rsidR="00A5402C" w:rsidRPr="00CA453B" w:rsidRDefault="00A5402C" w:rsidP="00CA453B">
      <w:pPr>
        <w:pStyle w:val="NormalWeb"/>
        <w:spacing w:after="0" w:line="276" w:lineRule="auto"/>
        <w:jc w:val="both"/>
        <w:rPr>
          <w:rFonts w:ascii="Arial" w:eastAsia="Times New Roman" w:hAnsi="Arial" w:cs="Arial"/>
        </w:rPr>
      </w:pPr>
    </w:p>
    <w:p w14:paraId="1151036F" w14:textId="77777777" w:rsidR="00A5402C" w:rsidRPr="00CA453B" w:rsidRDefault="00A5402C" w:rsidP="00CA453B">
      <w:pPr>
        <w:pStyle w:val="NormalWeb"/>
        <w:spacing w:after="0" w:line="276" w:lineRule="auto"/>
        <w:ind w:firstLine="708"/>
        <w:jc w:val="both"/>
        <w:rPr>
          <w:rFonts w:ascii="Arial" w:eastAsia="Times New Roman" w:hAnsi="Arial" w:cs="Arial"/>
        </w:rPr>
      </w:pPr>
      <w:bookmarkStart w:id="123" w:name="art80§5"/>
      <w:bookmarkEnd w:id="123"/>
      <w:r w:rsidRPr="00CA453B">
        <w:rPr>
          <w:rFonts w:ascii="Arial" w:eastAsia="Times New Roman" w:hAnsi="Arial" w:cs="Arial"/>
          <w:b/>
        </w:rPr>
        <w:t>§ 4º</w:t>
      </w:r>
      <w:r w:rsidRPr="00CA453B">
        <w:rPr>
          <w:rFonts w:ascii="Arial" w:eastAsia="Times New Roman" w:hAnsi="Arial" w:cs="Arial"/>
        </w:rPr>
        <w:t xml:space="preserve"> Os bens e os serviços pré-qualificados deverão integrar o catálogo de bens e serviços da Administração.</w:t>
      </w:r>
    </w:p>
    <w:p w14:paraId="6BFD73FE" w14:textId="77777777" w:rsidR="00A5402C" w:rsidRPr="00CA453B" w:rsidRDefault="00A5402C" w:rsidP="00CA453B">
      <w:pPr>
        <w:pStyle w:val="NormalWeb"/>
        <w:spacing w:after="0" w:line="276" w:lineRule="auto"/>
        <w:jc w:val="both"/>
        <w:rPr>
          <w:rFonts w:ascii="Arial" w:eastAsia="Times New Roman" w:hAnsi="Arial" w:cs="Arial"/>
        </w:rPr>
      </w:pPr>
    </w:p>
    <w:p w14:paraId="7557B9BA" w14:textId="77777777" w:rsidR="00A5402C" w:rsidRPr="00CA453B" w:rsidRDefault="00A5402C" w:rsidP="00CA453B">
      <w:pPr>
        <w:pStyle w:val="NormalWeb"/>
        <w:spacing w:after="0" w:line="276" w:lineRule="auto"/>
        <w:ind w:firstLine="708"/>
        <w:jc w:val="both"/>
        <w:rPr>
          <w:rFonts w:ascii="Arial" w:eastAsia="Times New Roman" w:hAnsi="Arial" w:cs="Arial"/>
        </w:rPr>
      </w:pPr>
      <w:bookmarkStart w:id="124" w:name="art80§6"/>
      <w:bookmarkEnd w:id="124"/>
      <w:r w:rsidRPr="00CA453B">
        <w:rPr>
          <w:rFonts w:ascii="Arial" w:eastAsia="Times New Roman" w:hAnsi="Arial" w:cs="Arial"/>
          <w:b/>
        </w:rPr>
        <w:t>§ 5º</w:t>
      </w:r>
      <w:r w:rsidRPr="00CA453B">
        <w:rPr>
          <w:rFonts w:ascii="Arial" w:eastAsia="Times New Roman" w:hAnsi="Arial" w:cs="Arial"/>
        </w:rPr>
        <w:t xml:space="preserve"> A pré-qualificação poderá ser realizada em grupos ou segmentos, segundo as especialidades dos fornecedores.</w:t>
      </w:r>
    </w:p>
    <w:p w14:paraId="417D087C" w14:textId="77777777" w:rsidR="00A5402C" w:rsidRPr="00CA453B" w:rsidRDefault="00A5402C" w:rsidP="00CA453B">
      <w:pPr>
        <w:pStyle w:val="NormalWeb"/>
        <w:spacing w:after="0" w:line="276" w:lineRule="auto"/>
        <w:jc w:val="both"/>
        <w:rPr>
          <w:rFonts w:ascii="Arial" w:eastAsia="Times New Roman" w:hAnsi="Arial" w:cs="Arial"/>
        </w:rPr>
      </w:pPr>
    </w:p>
    <w:p w14:paraId="74BB56E2" w14:textId="77777777" w:rsidR="00A5402C" w:rsidRPr="00CA453B" w:rsidRDefault="00A5402C" w:rsidP="00CA453B">
      <w:pPr>
        <w:pStyle w:val="NormalWeb"/>
        <w:spacing w:after="0" w:line="276" w:lineRule="auto"/>
        <w:ind w:firstLine="708"/>
        <w:jc w:val="both"/>
        <w:rPr>
          <w:rFonts w:ascii="Arial" w:eastAsia="Times New Roman" w:hAnsi="Arial" w:cs="Arial"/>
        </w:rPr>
      </w:pPr>
      <w:bookmarkStart w:id="125" w:name="art80§7"/>
      <w:bookmarkEnd w:id="125"/>
      <w:r w:rsidRPr="00CA453B">
        <w:rPr>
          <w:rFonts w:ascii="Arial" w:eastAsia="Times New Roman" w:hAnsi="Arial" w:cs="Arial"/>
          <w:b/>
        </w:rPr>
        <w:lastRenderedPageBreak/>
        <w:t>§ 6º</w:t>
      </w:r>
      <w:r w:rsidRPr="00CA453B">
        <w:rPr>
          <w:rFonts w:ascii="Arial" w:eastAsia="Times New Roman" w:hAnsi="Arial" w:cs="Arial"/>
        </w:rPr>
        <w:t xml:space="preserve"> A pré-qualificação poderá ser parcial ou total, com alguns ou todos os requisitos técnicos ou de habilitação necessários à contratação, assegurada, em qualquer hipótese, a igualdade de condições entre os concorrentes.</w:t>
      </w:r>
    </w:p>
    <w:p w14:paraId="52011423" w14:textId="77777777" w:rsidR="00A5402C" w:rsidRPr="00CA453B" w:rsidRDefault="00A5402C" w:rsidP="00CA453B">
      <w:pPr>
        <w:pStyle w:val="NormalWeb"/>
        <w:spacing w:after="0" w:line="276" w:lineRule="auto"/>
        <w:jc w:val="both"/>
        <w:rPr>
          <w:rFonts w:ascii="Arial" w:eastAsia="Times New Roman" w:hAnsi="Arial" w:cs="Arial"/>
        </w:rPr>
      </w:pPr>
    </w:p>
    <w:p w14:paraId="0E6E5C42" w14:textId="77777777" w:rsidR="00A5402C" w:rsidRPr="00CA453B" w:rsidRDefault="00A5402C" w:rsidP="00CA453B">
      <w:pPr>
        <w:pStyle w:val="NormalWeb"/>
        <w:spacing w:after="0" w:line="276" w:lineRule="auto"/>
        <w:ind w:firstLine="708"/>
        <w:jc w:val="both"/>
        <w:rPr>
          <w:rFonts w:ascii="Arial" w:eastAsia="Times New Roman" w:hAnsi="Arial" w:cs="Arial"/>
        </w:rPr>
      </w:pPr>
      <w:bookmarkStart w:id="126" w:name="art80§8"/>
      <w:bookmarkEnd w:id="126"/>
      <w:r w:rsidRPr="00CA453B">
        <w:rPr>
          <w:rFonts w:ascii="Arial" w:eastAsia="Times New Roman" w:hAnsi="Arial" w:cs="Arial"/>
          <w:b/>
        </w:rPr>
        <w:t>§ 7º</w:t>
      </w:r>
      <w:r w:rsidRPr="00CA453B">
        <w:rPr>
          <w:rFonts w:ascii="Arial" w:eastAsia="Times New Roman" w:hAnsi="Arial" w:cs="Arial"/>
        </w:rPr>
        <w:t xml:space="preserve"> Quanto ao prazo, a pré-qualificação terá validade:</w:t>
      </w:r>
    </w:p>
    <w:p w14:paraId="3AD605C7" w14:textId="77777777" w:rsidR="00A5402C" w:rsidRPr="00CA453B" w:rsidRDefault="00A5402C" w:rsidP="00CA453B">
      <w:pPr>
        <w:pStyle w:val="NormalWeb"/>
        <w:spacing w:after="0" w:line="276" w:lineRule="auto"/>
        <w:ind w:firstLine="708"/>
        <w:jc w:val="both"/>
        <w:rPr>
          <w:rFonts w:ascii="Arial" w:eastAsia="Times New Roman" w:hAnsi="Arial" w:cs="Arial"/>
        </w:rPr>
      </w:pPr>
      <w:bookmarkStart w:id="127" w:name="art80§8i"/>
      <w:bookmarkEnd w:id="127"/>
    </w:p>
    <w:p w14:paraId="3FA866CE"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 -</w:t>
      </w:r>
      <w:r w:rsidRPr="00CA453B">
        <w:rPr>
          <w:rFonts w:ascii="Arial" w:eastAsia="Times New Roman" w:hAnsi="Arial" w:cs="Arial"/>
        </w:rPr>
        <w:t xml:space="preserve"> </w:t>
      </w:r>
      <w:proofErr w:type="gramStart"/>
      <w:r w:rsidRPr="00CA453B">
        <w:rPr>
          <w:rFonts w:ascii="Arial" w:eastAsia="Times New Roman" w:hAnsi="Arial" w:cs="Arial"/>
        </w:rPr>
        <w:t>de</w:t>
      </w:r>
      <w:proofErr w:type="gramEnd"/>
      <w:r w:rsidRPr="00CA453B">
        <w:rPr>
          <w:rFonts w:ascii="Arial" w:eastAsia="Times New Roman" w:hAnsi="Arial" w:cs="Arial"/>
        </w:rPr>
        <w:t xml:space="preserve"> 1 (um) ano, no máximo, e poderá ser atualizada a qualquer tempo;</w:t>
      </w:r>
    </w:p>
    <w:p w14:paraId="3A7CB990" w14:textId="77777777" w:rsidR="00A5402C" w:rsidRPr="00CA453B" w:rsidRDefault="00A5402C" w:rsidP="00CA453B">
      <w:pPr>
        <w:pStyle w:val="NormalWeb"/>
        <w:spacing w:after="0" w:line="276" w:lineRule="auto"/>
        <w:ind w:firstLine="708"/>
        <w:jc w:val="both"/>
        <w:rPr>
          <w:rFonts w:ascii="Arial" w:eastAsia="Times New Roman" w:hAnsi="Arial" w:cs="Arial"/>
        </w:rPr>
      </w:pPr>
      <w:bookmarkStart w:id="128" w:name="art80§8ii"/>
      <w:bookmarkEnd w:id="128"/>
    </w:p>
    <w:p w14:paraId="5DE7A326"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II -</w:t>
      </w:r>
      <w:r w:rsidRPr="00CA453B">
        <w:rPr>
          <w:rFonts w:ascii="Arial" w:eastAsia="Times New Roman" w:hAnsi="Arial" w:cs="Arial"/>
        </w:rPr>
        <w:t xml:space="preserve"> </w:t>
      </w:r>
      <w:proofErr w:type="gramStart"/>
      <w:r w:rsidRPr="00CA453B">
        <w:rPr>
          <w:rFonts w:ascii="Arial" w:eastAsia="Times New Roman" w:hAnsi="Arial" w:cs="Arial"/>
        </w:rPr>
        <w:t>não</w:t>
      </w:r>
      <w:proofErr w:type="gramEnd"/>
      <w:r w:rsidRPr="00CA453B">
        <w:rPr>
          <w:rFonts w:ascii="Arial" w:eastAsia="Times New Roman" w:hAnsi="Arial" w:cs="Arial"/>
        </w:rPr>
        <w:t xml:space="preserve"> superior ao prazo de validade dos documentos apresentados pelos interessados.</w:t>
      </w:r>
    </w:p>
    <w:p w14:paraId="1A6AE0D8" w14:textId="77777777" w:rsidR="00A5402C" w:rsidRPr="00CA453B" w:rsidRDefault="00A5402C" w:rsidP="00CA453B">
      <w:pPr>
        <w:pStyle w:val="NormalWeb"/>
        <w:spacing w:after="0" w:line="276" w:lineRule="auto"/>
        <w:jc w:val="both"/>
        <w:rPr>
          <w:rFonts w:ascii="Arial" w:eastAsia="Times New Roman" w:hAnsi="Arial" w:cs="Arial"/>
        </w:rPr>
      </w:pPr>
      <w:bookmarkStart w:id="129" w:name="art80§9"/>
      <w:bookmarkEnd w:id="129"/>
    </w:p>
    <w:p w14:paraId="11407180"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7º</w:t>
      </w:r>
      <w:r w:rsidRPr="00CA453B">
        <w:rPr>
          <w:rFonts w:ascii="Arial" w:eastAsia="Times New Roman" w:hAnsi="Arial" w:cs="Arial"/>
        </w:rPr>
        <w:t xml:space="preserve"> Os licitantes e os bens pré-qualificados serão obrigatoriamente divulgados e mantidos à disposição do público.</w:t>
      </w:r>
    </w:p>
    <w:p w14:paraId="704EE35C" w14:textId="77777777" w:rsidR="00A5402C" w:rsidRPr="00CA453B" w:rsidRDefault="00A5402C" w:rsidP="00CA453B">
      <w:pPr>
        <w:pStyle w:val="NormalWeb"/>
        <w:spacing w:after="0" w:line="276" w:lineRule="auto"/>
        <w:jc w:val="both"/>
        <w:rPr>
          <w:rFonts w:ascii="Arial" w:eastAsia="Times New Roman" w:hAnsi="Arial" w:cs="Arial"/>
        </w:rPr>
      </w:pPr>
      <w:bookmarkStart w:id="130" w:name="art80§10"/>
      <w:bookmarkEnd w:id="130"/>
    </w:p>
    <w:p w14:paraId="1D75328A"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8º</w:t>
      </w:r>
      <w:r w:rsidRPr="00CA453B">
        <w:rPr>
          <w:rFonts w:ascii="Arial" w:eastAsia="Times New Roman" w:hAnsi="Arial" w:cs="Arial"/>
        </w:rPr>
        <w:t xml:space="preserve"> Poderá ser exigida a apresentação de amostra ou prova de conceito do bem no procedimento de pré-qualificação, desde que esteja expressamente estipulado no edital. </w:t>
      </w:r>
    </w:p>
    <w:p w14:paraId="3420A430" w14:textId="77777777" w:rsidR="00A5402C" w:rsidRPr="00CA453B" w:rsidRDefault="00A5402C" w:rsidP="00CA453B">
      <w:pPr>
        <w:pStyle w:val="NormalWeb"/>
        <w:spacing w:after="0" w:line="276" w:lineRule="auto"/>
        <w:jc w:val="both"/>
        <w:rPr>
          <w:rFonts w:ascii="Arial" w:eastAsia="Times New Roman" w:hAnsi="Arial" w:cs="Arial"/>
        </w:rPr>
      </w:pPr>
    </w:p>
    <w:p w14:paraId="634786EC" w14:textId="77777777" w:rsidR="00A5402C" w:rsidRPr="00CA453B" w:rsidRDefault="00A5402C" w:rsidP="00CA453B">
      <w:pPr>
        <w:pStyle w:val="NormalWeb"/>
        <w:spacing w:after="0" w:line="276" w:lineRule="auto"/>
        <w:jc w:val="both"/>
        <w:rPr>
          <w:rFonts w:ascii="Arial" w:eastAsia="Times New Roman" w:hAnsi="Arial" w:cs="Arial"/>
        </w:rPr>
      </w:pPr>
      <w:r w:rsidRPr="00CA453B">
        <w:rPr>
          <w:rFonts w:ascii="Arial" w:eastAsia="Times New Roman" w:hAnsi="Arial" w:cs="Arial"/>
          <w:b/>
        </w:rPr>
        <w:t>Art. 47</w:t>
      </w:r>
      <w:r w:rsidRPr="00CA453B">
        <w:rPr>
          <w:rFonts w:ascii="Arial" w:eastAsia="Times New Roman" w:hAnsi="Arial" w:cs="Arial"/>
        </w:rPr>
        <w:t>.  Sempre que a Administração Pública entender conveniente iniciar procedimento de pré-qualificação de fornecedores ou bens, deverá convocar os interessados para que demonstrem o cumprimento das exigências de qualificação técnica ou de aceitação de bens, conforme o caso.</w:t>
      </w:r>
    </w:p>
    <w:p w14:paraId="4A10027F" w14:textId="77777777" w:rsidR="00A5402C" w:rsidRPr="00CA453B" w:rsidRDefault="00A5402C" w:rsidP="00CA453B">
      <w:pPr>
        <w:pStyle w:val="NormalWeb"/>
        <w:spacing w:after="0" w:line="276" w:lineRule="auto"/>
        <w:jc w:val="both"/>
        <w:rPr>
          <w:rFonts w:ascii="Arial" w:eastAsia="Times New Roman" w:hAnsi="Arial" w:cs="Arial"/>
        </w:rPr>
      </w:pPr>
    </w:p>
    <w:p w14:paraId="633C9827" w14:textId="77777777" w:rsidR="00A5402C" w:rsidRPr="00CA453B" w:rsidRDefault="00A5402C" w:rsidP="00CA453B">
      <w:pPr>
        <w:shd w:val="clear" w:color="auto" w:fill="FFFFFF"/>
        <w:spacing w:line="276" w:lineRule="auto"/>
        <w:ind w:firstLine="708"/>
        <w:jc w:val="both"/>
        <w:rPr>
          <w:rFonts w:ascii="Arial" w:hAnsi="Arial" w:cs="Arial"/>
          <w:color w:val="000000"/>
          <w:sz w:val="24"/>
          <w:szCs w:val="24"/>
        </w:rPr>
      </w:pPr>
      <w:r w:rsidRPr="00CA453B">
        <w:rPr>
          <w:rFonts w:ascii="Arial" w:eastAsia="Times New Roman" w:hAnsi="Arial" w:cs="Arial"/>
          <w:b/>
          <w:sz w:val="24"/>
          <w:szCs w:val="24"/>
          <w:lang w:eastAsia="pt-BR"/>
        </w:rPr>
        <w:t>§ 1º</w:t>
      </w:r>
      <w:r w:rsidRPr="00CA453B">
        <w:rPr>
          <w:rFonts w:ascii="Arial" w:eastAsia="Times New Roman" w:hAnsi="Arial" w:cs="Arial"/>
          <w:sz w:val="24"/>
          <w:szCs w:val="24"/>
          <w:lang w:eastAsia="pt-BR"/>
        </w:rPr>
        <w:t xml:space="preserve"> </w:t>
      </w:r>
      <w:r w:rsidRPr="00CA453B">
        <w:rPr>
          <w:rFonts w:ascii="Arial" w:hAnsi="Arial" w:cs="Arial"/>
          <w:color w:val="000000"/>
          <w:sz w:val="24"/>
          <w:szCs w:val="24"/>
        </w:rPr>
        <w:t>A administração deverá realizar a publicação do edital e seu respectivo extrato nos termos do art. 54 da Lei Federal nº 14.133/21.</w:t>
      </w:r>
    </w:p>
    <w:p w14:paraId="26A5FE17" w14:textId="77777777" w:rsidR="00A5402C" w:rsidRPr="00CA453B" w:rsidRDefault="00A5402C" w:rsidP="00CA453B">
      <w:pPr>
        <w:pStyle w:val="NormalWeb"/>
        <w:spacing w:after="0" w:line="276" w:lineRule="auto"/>
        <w:jc w:val="both"/>
        <w:rPr>
          <w:rFonts w:ascii="Arial" w:eastAsia="Times New Roman" w:hAnsi="Arial" w:cs="Arial"/>
          <w:b/>
        </w:rPr>
      </w:pPr>
    </w:p>
    <w:p w14:paraId="49117DBD" w14:textId="77777777" w:rsidR="00A5402C" w:rsidRPr="00CA453B" w:rsidRDefault="00A5402C" w:rsidP="00CA453B">
      <w:pPr>
        <w:pStyle w:val="NormalWeb"/>
        <w:spacing w:after="0" w:line="276" w:lineRule="auto"/>
        <w:jc w:val="both"/>
        <w:rPr>
          <w:rFonts w:ascii="Arial" w:eastAsia="Times New Roman" w:hAnsi="Arial" w:cs="Arial"/>
        </w:rPr>
      </w:pPr>
      <w:r w:rsidRPr="00CA453B">
        <w:rPr>
          <w:rFonts w:ascii="Arial" w:eastAsia="Times New Roman" w:hAnsi="Arial" w:cs="Arial"/>
          <w:b/>
        </w:rPr>
        <w:t>Art. 48.</w:t>
      </w:r>
      <w:r w:rsidRPr="00CA453B">
        <w:rPr>
          <w:rFonts w:ascii="Arial" w:eastAsia="Times New Roman" w:hAnsi="Arial" w:cs="Arial"/>
        </w:rPr>
        <w:t xml:space="preserve"> Caberá recurso no prazo de 3 (três) dias úteis contado a partir da data da intimação ou da lavratura da ata do ato que defira ou indefira pedido de pré-qualificação de interessados, observado o disposto nos </w:t>
      </w:r>
      <w:proofErr w:type="spellStart"/>
      <w:r w:rsidRPr="00CA453B">
        <w:rPr>
          <w:rFonts w:ascii="Arial" w:eastAsia="Times New Roman" w:hAnsi="Arial" w:cs="Arial"/>
        </w:rPr>
        <w:t>arts</w:t>
      </w:r>
      <w:proofErr w:type="spellEnd"/>
      <w:r w:rsidRPr="00CA453B">
        <w:rPr>
          <w:rFonts w:ascii="Arial" w:eastAsia="Times New Roman" w:hAnsi="Arial" w:cs="Arial"/>
        </w:rPr>
        <w:t>. 165 a 168 da Lei Federal nº 14.133, de 2021, no que couber.</w:t>
      </w:r>
    </w:p>
    <w:p w14:paraId="3F119D24" w14:textId="77777777" w:rsidR="00A5402C" w:rsidRPr="00CA453B" w:rsidRDefault="00A5402C" w:rsidP="00CA453B">
      <w:pPr>
        <w:pStyle w:val="NormalWeb"/>
        <w:spacing w:after="0" w:line="276" w:lineRule="auto"/>
        <w:jc w:val="both"/>
        <w:rPr>
          <w:rFonts w:ascii="Arial" w:eastAsia="Times New Roman" w:hAnsi="Arial" w:cs="Arial"/>
          <w:b/>
        </w:rPr>
      </w:pPr>
    </w:p>
    <w:p w14:paraId="21C653FC" w14:textId="77777777" w:rsidR="00A5402C" w:rsidRPr="00CA453B" w:rsidRDefault="00A5402C" w:rsidP="00CA453B">
      <w:pPr>
        <w:pStyle w:val="NormalWeb"/>
        <w:spacing w:after="0" w:line="276" w:lineRule="auto"/>
        <w:jc w:val="both"/>
        <w:rPr>
          <w:rFonts w:ascii="Arial" w:eastAsia="Times New Roman" w:hAnsi="Arial" w:cs="Arial"/>
        </w:rPr>
      </w:pPr>
      <w:r w:rsidRPr="00CA453B">
        <w:rPr>
          <w:rFonts w:ascii="Arial" w:eastAsia="Times New Roman" w:hAnsi="Arial" w:cs="Arial"/>
          <w:b/>
        </w:rPr>
        <w:t>Art. 49.</w:t>
      </w:r>
      <w:r w:rsidRPr="00CA453B">
        <w:rPr>
          <w:rFonts w:ascii="Arial" w:eastAsia="Times New Roman" w:hAnsi="Arial" w:cs="Arial"/>
        </w:rPr>
        <w:t xml:space="preserve"> A Administração Pública poderá realizar licitação restrita aos pré-qualificados, justificadamente, desde que:</w:t>
      </w:r>
    </w:p>
    <w:p w14:paraId="50909F39"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57391BC8"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 -</w:t>
      </w:r>
      <w:r w:rsidRPr="00CA453B">
        <w:rPr>
          <w:rFonts w:ascii="Arial" w:eastAsia="Times New Roman" w:hAnsi="Arial" w:cs="Arial"/>
        </w:rPr>
        <w:t xml:space="preserve"> </w:t>
      </w:r>
      <w:proofErr w:type="gramStart"/>
      <w:r w:rsidRPr="00CA453B">
        <w:rPr>
          <w:rFonts w:ascii="Arial" w:eastAsia="Times New Roman" w:hAnsi="Arial" w:cs="Arial"/>
        </w:rPr>
        <w:t>a</w:t>
      </w:r>
      <w:proofErr w:type="gramEnd"/>
      <w:r w:rsidRPr="00CA453B">
        <w:rPr>
          <w:rFonts w:ascii="Arial" w:eastAsia="Times New Roman" w:hAnsi="Arial" w:cs="Arial"/>
        </w:rPr>
        <w:t xml:space="preserve"> convocação para a pré-qualificação discrimine que as futuras licitações serão restritas aos pré-qualificados;</w:t>
      </w:r>
    </w:p>
    <w:p w14:paraId="44EBABD6"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202C04F7"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II -</w:t>
      </w:r>
      <w:r w:rsidRPr="00CA453B">
        <w:rPr>
          <w:rFonts w:ascii="Arial" w:eastAsia="Times New Roman" w:hAnsi="Arial" w:cs="Arial"/>
        </w:rPr>
        <w:t xml:space="preserve"> </w:t>
      </w:r>
      <w:proofErr w:type="gramStart"/>
      <w:r w:rsidRPr="00CA453B">
        <w:rPr>
          <w:rFonts w:ascii="Arial" w:eastAsia="Times New Roman" w:hAnsi="Arial" w:cs="Arial"/>
        </w:rPr>
        <w:t>na</w:t>
      </w:r>
      <w:proofErr w:type="gramEnd"/>
      <w:r w:rsidRPr="00CA453B">
        <w:rPr>
          <w:rFonts w:ascii="Arial" w:eastAsia="Times New Roman" w:hAnsi="Arial" w:cs="Arial"/>
        </w:rPr>
        <w:t xml:space="preserve"> convocação conste estimativa de quantitativos mínimos que a Administração Pública pretende adquirir ou contratar nos próximos doze meses; </w:t>
      </w:r>
    </w:p>
    <w:p w14:paraId="53C73180" w14:textId="77777777" w:rsidR="00A5402C" w:rsidRPr="00CA453B" w:rsidRDefault="00A5402C" w:rsidP="00CA453B">
      <w:pPr>
        <w:pStyle w:val="NormalWeb"/>
        <w:spacing w:after="0" w:line="276" w:lineRule="auto"/>
        <w:jc w:val="both"/>
        <w:rPr>
          <w:rFonts w:ascii="Arial" w:eastAsia="Times New Roman" w:hAnsi="Arial" w:cs="Arial"/>
        </w:rPr>
      </w:pPr>
    </w:p>
    <w:p w14:paraId="1BC2D711"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1º</w:t>
      </w:r>
      <w:r w:rsidRPr="00CA453B">
        <w:rPr>
          <w:rFonts w:ascii="Arial" w:eastAsia="Times New Roman" w:hAnsi="Arial" w:cs="Arial"/>
        </w:rPr>
        <w:t xml:space="preserve"> O registro cadastral de pré-qualificados deverá ser amplamente divulgado e deverá estar permanentemente aberto aos interessados.</w:t>
      </w:r>
    </w:p>
    <w:p w14:paraId="1CC1594E" w14:textId="77777777" w:rsidR="00A5402C" w:rsidRPr="00CA453B" w:rsidRDefault="00A5402C" w:rsidP="00CA453B">
      <w:pPr>
        <w:pStyle w:val="NormalWeb"/>
        <w:spacing w:after="0" w:line="276" w:lineRule="auto"/>
        <w:jc w:val="both"/>
        <w:rPr>
          <w:rFonts w:ascii="Arial" w:eastAsia="Times New Roman" w:hAnsi="Arial" w:cs="Arial"/>
        </w:rPr>
      </w:pPr>
    </w:p>
    <w:p w14:paraId="408BCCAB"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2º</w:t>
      </w:r>
      <w:r w:rsidRPr="00CA453B">
        <w:rPr>
          <w:rFonts w:ascii="Arial" w:eastAsia="Times New Roman" w:hAnsi="Arial" w:cs="Arial"/>
        </w:rPr>
        <w:t xml:space="preserve"> Só poderão participar da licitação restrita aos pré-qualificados os licitantes que, na data da publicação do respectivo instrumento convocatório:</w:t>
      </w:r>
    </w:p>
    <w:p w14:paraId="4E3792F6"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450DD536"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 -</w:t>
      </w:r>
      <w:r w:rsidRPr="00CA453B">
        <w:rPr>
          <w:rFonts w:ascii="Arial" w:eastAsia="Times New Roman" w:hAnsi="Arial" w:cs="Arial"/>
        </w:rPr>
        <w:t xml:space="preserve"> </w:t>
      </w:r>
      <w:proofErr w:type="gramStart"/>
      <w:r w:rsidRPr="00CA453B">
        <w:rPr>
          <w:rFonts w:ascii="Arial" w:eastAsia="Times New Roman" w:hAnsi="Arial" w:cs="Arial"/>
        </w:rPr>
        <w:t>já</w:t>
      </w:r>
      <w:proofErr w:type="gramEnd"/>
      <w:r w:rsidRPr="00CA453B">
        <w:rPr>
          <w:rFonts w:ascii="Arial" w:eastAsia="Times New Roman" w:hAnsi="Arial" w:cs="Arial"/>
        </w:rPr>
        <w:t xml:space="preserve"> tenham apresentado a documentação exigida para a pré-qualificação, ainda que o pedido de pré-qualificação seja deferido posteriormente; e</w:t>
      </w:r>
    </w:p>
    <w:p w14:paraId="3EB95D65" w14:textId="77777777" w:rsidR="00A5402C" w:rsidRPr="00CA453B" w:rsidRDefault="00A5402C" w:rsidP="00CA453B">
      <w:pPr>
        <w:pStyle w:val="NormalWeb"/>
        <w:spacing w:after="0" w:line="276" w:lineRule="auto"/>
        <w:ind w:firstLine="708"/>
        <w:jc w:val="both"/>
        <w:rPr>
          <w:rFonts w:ascii="Arial" w:eastAsia="Times New Roman" w:hAnsi="Arial" w:cs="Arial"/>
        </w:rPr>
      </w:pPr>
    </w:p>
    <w:p w14:paraId="6840D14B" w14:textId="77777777" w:rsidR="00A5402C" w:rsidRPr="00CA453B" w:rsidRDefault="00A5402C"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xml:space="preserve">II </w:t>
      </w:r>
      <w:r w:rsidRPr="00CA453B">
        <w:rPr>
          <w:rFonts w:ascii="Arial" w:eastAsia="Times New Roman" w:hAnsi="Arial" w:cs="Arial"/>
        </w:rPr>
        <w:t xml:space="preserve">- </w:t>
      </w:r>
      <w:proofErr w:type="gramStart"/>
      <w:r w:rsidRPr="00CA453B">
        <w:rPr>
          <w:rFonts w:ascii="Arial" w:eastAsia="Times New Roman" w:hAnsi="Arial" w:cs="Arial"/>
        </w:rPr>
        <w:t>estejam</w:t>
      </w:r>
      <w:proofErr w:type="gramEnd"/>
      <w:r w:rsidRPr="00CA453B">
        <w:rPr>
          <w:rFonts w:ascii="Arial" w:eastAsia="Times New Roman" w:hAnsi="Arial" w:cs="Arial"/>
        </w:rPr>
        <w:t xml:space="preserve"> regularmente cadastrados.</w:t>
      </w:r>
    </w:p>
    <w:p w14:paraId="19AA0FC7" w14:textId="77777777" w:rsidR="00A5402C" w:rsidRPr="00CA453B" w:rsidRDefault="00A5402C" w:rsidP="00CA453B">
      <w:pPr>
        <w:pStyle w:val="NormalWeb"/>
        <w:spacing w:after="0" w:line="276" w:lineRule="auto"/>
        <w:jc w:val="both"/>
        <w:rPr>
          <w:rFonts w:ascii="Arial" w:hAnsi="Arial" w:cs="Arial"/>
          <w:i/>
          <w:color w:val="000000"/>
          <w:sz w:val="22"/>
          <w:szCs w:val="22"/>
        </w:rPr>
      </w:pPr>
    </w:p>
    <w:p w14:paraId="2C2BFD7E" w14:textId="77777777" w:rsidR="00A5402C" w:rsidRPr="00CA453B" w:rsidRDefault="00A5402C" w:rsidP="00CA453B">
      <w:pPr>
        <w:shd w:val="clear" w:color="auto" w:fill="FFFFFF"/>
        <w:spacing w:line="276" w:lineRule="auto"/>
        <w:jc w:val="center"/>
        <w:rPr>
          <w:rFonts w:ascii="Arial" w:eastAsia="Times New Roman" w:hAnsi="Arial" w:cs="Arial"/>
          <w:b/>
          <w:sz w:val="24"/>
          <w:szCs w:val="24"/>
          <w:lang w:eastAsia="pt-BR"/>
        </w:rPr>
      </w:pPr>
      <w:r w:rsidRPr="00CA453B">
        <w:rPr>
          <w:rFonts w:ascii="Arial" w:eastAsia="Times New Roman" w:hAnsi="Arial" w:cs="Arial"/>
          <w:b/>
          <w:sz w:val="24"/>
          <w:szCs w:val="24"/>
          <w:lang w:eastAsia="pt-BR"/>
        </w:rPr>
        <w:t>CAPÍTULO XVIII</w:t>
      </w:r>
    </w:p>
    <w:p w14:paraId="2EA88718" w14:textId="77777777" w:rsidR="00A5402C" w:rsidRPr="00CA453B" w:rsidRDefault="00A5402C" w:rsidP="00CA453B">
      <w:pPr>
        <w:shd w:val="clear" w:color="auto" w:fill="FFFFFF"/>
        <w:spacing w:line="276" w:lineRule="auto"/>
        <w:jc w:val="center"/>
        <w:rPr>
          <w:rFonts w:ascii="Arial" w:eastAsia="Times New Roman" w:hAnsi="Arial" w:cs="Arial"/>
          <w:b/>
          <w:sz w:val="24"/>
          <w:szCs w:val="24"/>
          <w:lang w:eastAsia="pt-BR"/>
        </w:rPr>
      </w:pPr>
      <w:r w:rsidRPr="00CA453B">
        <w:rPr>
          <w:rFonts w:ascii="Arial" w:eastAsia="Times New Roman" w:hAnsi="Arial" w:cs="Arial"/>
          <w:b/>
          <w:sz w:val="24"/>
          <w:szCs w:val="24"/>
          <w:lang w:eastAsia="pt-BR"/>
        </w:rPr>
        <w:t>DO PROCEDIMENTO DE MANIFESTAÇÃO DE INTERESSE</w:t>
      </w:r>
    </w:p>
    <w:p w14:paraId="12535FAA" w14:textId="77777777" w:rsidR="00A5402C" w:rsidRPr="00CA453B" w:rsidRDefault="00A5402C" w:rsidP="00CA453B">
      <w:pPr>
        <w:shd w:val="clear" w:color="auto" w:fill="FFFFFF"/>
        <w:spacing w:line="276" w:lineRule="auto"/>
        <w:jc w:val="center"/>
        <w:rPr>
          <w:rFonts w:ascii="Arial" w:eastAsia="Times New Roman" w:hAnsi="Arial" w:cs="Arial"/>
          <w:b/>
          <w:color w:val="FF0000"/>
          <w:sz w:val="24"/>
          <w:szCs w:val="24"/>
          <w:lang w:eastAsia="pt-BR"/>
        </w:rPr>
      </w:pPr>
      <w:r w:rsidRPr="00CA453B">
        <w:rPr>
          <w:rFonts w:ascii="Arial" w:eastAsia="Times New Roman" w:hAnsi="Arial" w:cs="Arial"/>
          <w:b/>
          <w:color w:val="FF0000"/>
          <w:sz w:val="24"/>
          <w:szCs w:val="24"/>
          <w:highlight w:val="yellow"/>
          <w:lang w:eastAsia="pt-BR"/>
        </w:rPr>
        <w:t>(REFERENTE AO ART 78 e 81)</w:t>
      </w:r>
    </w:p>
    <w:p w14:paraId="2389BC39" w14:textId="77777777" w:rsidR="00A5402C" w:rsidRPr="00CA453B" w:rsidRDefault="00A5402C" w:rsidP="00CA453B">
      <w:pPr>
        <w:pStyle w:val="NormalWeb"/>
        <w:spacing w:after="0" w:line="276" w:lineRule="auto"/>
        <w:jc w:val="both"/>
        <w:rPr>
          <w:rFonts w:ascii="Arial" w:hAnsi="Arial" w:cs="Arial"/>
          <w:color w:val="000000"/>
          <w:sz w:val="22"/>
          <w:szCs w:val="22"/>
        </w:rPr>
      </w:pPr>
    </w:p>
    <w:p w14:paraId="7606AAC6" w14:textId="77777777" w:rsidR="00A5402C" w:rsidRPr="00CA453B" w:rsidRDefault="00A5402C" w:rsidP="00CA453B">
      <w:pPr>
        <w:pStyle w:val="NormalWeb"/>
        <w:spacing w:after="0" w:line="276" w:lineRule="auto"/>
        <w:jc w:val="both"/>
        <w:rPr>
          <w:rFonts w:ascii="Arial" w:hAnsi="Arial" w:cs="Arial"/>
          <w:color w:val="000000"/>
        </w:rPr>
      </w:pPr>
      <w:r w:rsidRPr="00CA453B">
        <w:rPr>
          <w:rFonts w:ascii="Arial" w:hAnsi="Arial" w:cs="Arial"/>
          <w:b/>
          <w:color w:val="000000"/>
        </w:rPr>
        <w:t>Art. 50.</w:t>
      </w:r>
      <w:r w:rsidRPr="00CA453B">
        <w:rPr>
          <w:rFonts w:ascii="Arial" w:hAnsi="Arial" w:cs="Arial"/>
          <w:color w:val="000000"/>
        </w:rPr>
        <w:t xml:space="preserve"> A Administração poderá solicitar à iniciativa privada, mediante procedimento aberto de manifestação de interesse a ser iniciado com a publicação de edital de chamamento público, a propositura e a realização de estudos, investigações, levantamentos e projetos de soluções inovadoras que contribuam com questões de relevância pública.</w:t>
      </w:r>
    </w:p>
    <w:p w14:paraId="78D2667C" w14:textId="77777777" w:rsidR="00A5402C" w:rsidRPr="00CA453B" w:rsidRDefault="00A5402C" w:rsidP="00CA453B">
      <w:pPr>
        <w:pStyle w:val="NormalWeb"/>
        <w:spacing w:after="0" w:line="276" w:lineRule="auto"/>
        <w:jc w:val="both"/>
        <w:rPr>
          <w:rFonts w:ascii="Arial" w:hAnsi="Arial" w:cs="Arial"/>
          <w:color w:val="000000"/>
        </w:rPr>
      </w:pPr>
      <w:bookmarkStart w:id="131" w:name="art81§1"/>
      <w:bookmarkEnd w:id="131"/>
    </w:p>
    <w:p w14:paraId="3AB2AD4A"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t>§ 1º</w:t>
      </w:r>
      <w:r w:rsidRPr="00CA453B">
        <w:rPr>
          <w:rFonts w:ascii="Arial" w:hAnsi="Arial" w:cs="Arial"/>
          <w:color w:val="000000"/>
        </w:rPr>
        <w:t xml:space="preserve"> Os estudos, as investigações, os levantamentos e os projetos vinculados à contratação e de utilidade para a licitação, realizados pela Administração ou com a sua autorização, estarão à disposição dos interessados, e o vencedor da licitação deverá ressarcir os dispêndios correspondentes, conforme especificado no edital.</w:t>
      </w:r>
    </w:p>
    <w:p w14:paraId="73AECEAA" w14:textId="77777777" w:rsidR="00A5402C" w:rsidRPr="00CA453B" w:rsidRDefault="00A5402C" w:rsidP="00CA453B">
      <w:pPr>
        <w:pStyle w:val="NormalWeb"/>
        <w:spacing w:after="0" w:line="276" w:lineRule="auto"/>
        <w:jc w:val="both"/>
        <w:rPr>
          <w:rFonts w:ascii="Arial" w:hAnsi="Arial" w:cs="Arial"/>
          <w:color w:val="000000"/>
        </w:rPr>
      </w:pPr>
      <w:bookmarkStart w:id="132" w:name="art81§2"/>
      <w:bookmarkEnd w:id="132"/>
    </w:p>
    <w:p w14:paraId="143B4759"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t>§ 2º</w:t>
      </w:r>
      <w:r w:rsidRPr="00CA453B">
        <w:rPr>
          <w:rFonts w:ascii="Arial" w:hAnsi="Arial" w:cs="Arial"/>
          <w:color w:val="000000"/>
        </w:rPr>
        <w:t xml:space="preserve"> A realização, pela iniciativa privada, de estudos, investigações, levantamentos e projetos em decorrência do procedimento de manifestação de interesse previsto no </w:t>
      </w:r>
      <w:r w:rsidRPr="00CA453B">
        <w:rPr>
          <w:rFonts w:ascii="Arial" w:hAnsi="Arial" w:cs="Arial"/>
          <w:bCs/>
          <w:color w:val="000000"/>
        </w:rPr>
        <w:t>caput</w:t>
      </w:r>
      <w:r w:rsidRPr="00CA453B">
        <w:rPr>
          <w:rFonts w:ascii="Arial" w:hAnsi="Arial" w:cs="Arial"/>
          <w:color w:val="000000"/>
        </w:rPr>
        <w:t> deste artigo:</w:t>
      </w:r>
    </w:p>
    <w:p w14:paraId="412CD0E9" w14:textId="77777777" w:rsidR="00A5402C" w:rsidRPr="00CA453B" w:rsidRDefault="00A5402C" w:rsidP="00CA453B">
      <w:pPr>
        <w:pStyle w:val="NormalWeb"/>
        <w:spacing w:after="0" w:line="276" w:lineRule="auto"/>
        <w:ind w:firstLine="708"/>
        <w:jc w:val="both"/>
        <w:rPr>
          <w:rFonts w:ascii="Arial" w:hAnsi="Arial" w:cs="Arial"/>
          <w:color w:val="000000"/>
        </w:rPr>
      </w:pPr>
    </w:p>
    <w:p w14:paraId="6F576198" w14:textId="77777777" w:rsidR="00A5402C" w:rsidRPr="00CA453B" w:rsidRDefault="00A5402C" w:rsidP="00CA453B">
      <w:pPr>
        <w:pStyle w:val="NormalWeb"/>
        <w:spacing w:after="0" w:line="276" w:lineRule="auto"/>
        <w:ind w:firstLine="708"/>
        <w:jc w:val="both"/>
        <w:rPr>
          <w:rFonts w:ascii="Arial" w:hAnsi="Arial" w:cs="Arial"/>
          <w:color w:val="000000"/>
        </w:rPr>
      </w:pPr>
      <w:bookmarkStart w:id="133" w:name="art81§2i"/>
      <w:bookmarkEnd w:id="133"/>
      <w:r w:rsidRPr="00CA453B">
        <w:rPr>
          <w:rFonts w:ascii="Arial" w:hAnsi="Arial" w:cs="Arial"/>
          <w:b/>
          <w:color w:val="000000"/>
        </w:rPr>
        <w:t>I -</w:t>
      </w:r>
      <w:r w:rsidRPr="00CA453B">
        <w:rPr>
          <w:rFonts w:ascii="Arial" w:hAnsi="Arial" w:cs="Arial"/>
          <w:color w:val="000000"/>
        </w:rPr>
        <w:t xml:space="preserve"> </w:t>
      </w:r>
      <w:proofErr w:type="gramStart"/>
      <w:r w:rsidRPr="00CA453B">
        <w:rPr>
          <w:rFonts w:ascii="Arial" w:hAnsi="Arial" w:cs="Arial"/>
          <w:color w:val="000000"/>
        </w:rPr>
        <w:t>não</w:t>
      </w:r>
      <w:proofErr w:type="gramEnd"/>
      <w:r w:rsidRPr="00CA453B">
        <w:rPr>
          <w:rFonts w:ascii="Arial" w:hAnsi="Arial" w:cs="Arial"/>
          <w:color w:val="000000"/>
        </w:rPr>
        <w:t xml:space="preserve"> atribuirá ao realizador direito de preferência no processo licitatório;</w:t>
      </w:r>
    </w:p>
    <w:p w14:paraId="0647F417" w14:textId="77777777" w:rsidR="00A5402C" w:rsidRPr="00CA453B" w:rsidRDefault="00A5402C" w:rsidP="00CA453B">
      <w:pPr>
        <w:pStyle w:val="NormalWeb"/>
        <w:spacing w:after="0" w:line="276" w:lineRule="auto"/>
        <w:jc w:val="both"/>
        <w:rPr>
          <w:rFonts w:ascii="Arial" w:hAnsi="Arial" w:cs="Arial"/>
          <w:color w:val="000000"/>
        </w:rPr>
      </w:pPr>
      <w:bookmarkStart w:id="134" w:name="art81§2ii"/>
      <w:bookmarkEnd w:id="134"/>
    </w:p>
    <w:p w14:paraId="116BD12D"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t>II -</w:t>
      </w:r>
      <w:r w:rsidRPr="00CA453B">
        <w:rPr>
          <w:rFonts w:ascii="Arial" w:hAnsi="Arial" w:cs="Arial"/>
          <w:color w:val="000000"/>
        </w:rPr>
        <w:t xml:space="preserve"> </w:t>
      </w:r>
      <w:proofErr w:type="gramStart"/>
      <w:r w:rsidRPr="00CA453B">
        <w:rPr>
          <w:rFonts w:ascii="Arial" w:hAnsi="Arial" w:cs="Arial"/>
          <w:color w:val="000000"/>
        </w:rPr>
        <w:t>não</w:t>
      </w:r>
      <w:proofErr w:type="gramEnd"/>
      <w:r w:rsidRPr="00CA453B">
        <w:rPr>
          <w:rFonts w:ascii="Arial" w:hAnsi="Arial" w:cs="Arial"/>
          <w:color w:val="000000"/>
        </w:rPr>
        <w:t xml:space="preserve"> obrigará o poder público a realizar licitação;</w:t>
      </w:r>
    </w:p>
    <w:p w14:paraId="70447560" w14:textId="77777777" w:rsidR="00A5402C" w:rsidRPr="00CA453B" w:rsidRDefault="00A5402C" w:rsidP="00CA453B">
      <w:pPr>
        <w:pStyle w:val="NormalWeb"/>
        <w:spacing w:after="0" w:line="276" w:lineRule="auto"/>
        <w:jc w:val="both"/>
        <w:rPr>
          <w:rFonts w:ascii="Arial" w:hAnsi="Arial" w:cs="Arial"/>
          <w:color w:val="000000"/>
        </w:rPr>
      </w:pPr>
      <w:bookmarkStart w:id="135" w:name="art81§2iii"/>
      <w:bookmarkEnd w:id="135"/>
    </w:p>
    <w:p w14:paraId="0D57CF67"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t>III -</w:t>
      </w:r>
      <w:r w:rsidRPr="00CA453B">
        <w:rPr>
          <w:rFonts w:ascii="Arial" w:hAnsi="Arial" w:cs="Arial"/>
          <w:color w:val="000000"/>
        </w:rPr>
        <w:t xml:space="preserve"> não implicará, por si só, direito a ressarcimento de valores envolvidos em sua elaboração;</w:t>
      </w:r>
    </w:p>
    <w:p w14:paraId="7CBC48B4" w14:textId="77777777" w:rsidR="00A5402C" w:rsidRPr="00CA453B" w:rsidRDefault="00A5402C" w:rsidP="00CA453B">
      <w:pPr>
        <w:pStyle w:val="NormalWeb"/>
        <w:spacing w:after="0" w:line="276" w:lineRule="auto"/>
        <w:jc w:val="both"/>
        <w:rPr>
          <w:rFonts w:ascii="Arial" w:hAnsi="Arial" w:cs="Arial"/>
          <w:color w:val="000000"/>
        </w:rPr>
      </w:pPr>
      <w:bookmarkStart w:id="136" w:name="art81§2iv"/>
      <w:bookmarkEnd w:id="136"/>
    </w:p>
    <w:p w14:paraId="5E3E1AA0"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t>IV -</w:t>
      </w:r>
      <w:r w:rsidRPr="00CA453B">
        <w:rPr>
          <w:rFonts w:ascii="Arial" w:hAnsi="Arial" w:cs="Arial"/>
          <w:color w:val="000000"/>
        </w:rPr>
        <w:t xml:space="preserve"> </w:t>
      </w:r>
      <w:proofErr w:type="gramStart"/>
      <w:r w:rsidRPr="00CA453B">
        <w:rPr>
          <w:rFonts w:ascii="Arial" w:hAnsi="Arial" w:cs="Arial"/>
          <w:color w:val="000000"/>
        </w:rPr>
        <w:t>será</w:t>
      </w:r>
      <w:proofErr w:type="gramEnd"/>
      <w:r w:rsidRPr="00CA453B">
        <w:rPr>
          <w:rFonts w:ascii="Arial" w:hAnsi="Arial" w:cs="Arial"/>
          <w:color w:val="000000"/>
        </w:rPr>
        <w:t xml:space="preserve"> remunerada somente pelo vencedor da licitação, vedada, em qualquer hipótese, a cobrança de valores do poder público.</w:t>
      </w:r>
    </w:p>
    <w:p w14:paraId="0F904212" w14:textId="77777777" w:rsidR="00A5402C" w:rsidRPr="00CA453B" w:rsidRDefault="00A5402C" w:rsidP="00CA453B">
      <w:pPr>
        <w:pStyle w:val="NormalWeb"/>
        <w:spacing w:after="0" w:line="276" w:lineRule="auto"/>
        <w:jc w:val="both"/>
        <w:rPr>
          <w:rFonts w:ascii="Arial" w:hAnsi="Arial" w:cs="Arial"/>
          <w:color w:val="000000"/>
        </w:rPr>
      </w:pPr>
      <w:bookmarkStart w:id="137" w:name="art81§3"/>
      <w:bookmarkEnd w:id="137"/>
    </w:p>
    <w:p w14:paraId="2C436D21"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t>§ 3º</w:t>
      </w:r>
      <w:r w:rsidRPr="00CA453B">
        <w:rPr>
          <w:rFonts w:ascii="Arial" w:hAnsi="Arial" w:cs="Arial"/>
          <w:color w:val="000000"/>
        </w:rPr>
        <w:t xml:space="preserve"> Para aceitação dos produtos e serviços de que trata o </w:t>
      </w:r>
      <w:r w:rsidRPr="00CA453B">
        <w:rPr>
          <w:rFonts w:ascii="Arial" w:hAnsi="Arial" w:cs="Arial"/>
          <w:bCs/>
          <w:color w:val="000000"/>
        </w:rPr>
        <w:t>caput</w:t>
      </w:r>
      <w:r w:rsidRPr="00CA453B">
        <w:rPr>
          <w:rFonts w:ascii="Arial" w:hAnsi="Arial" w:cs="Arial"/>
          <w:color w:val="000000"/>
        </w:rPr>
        <w:t> deste artigo, a Administração deverá elaborar parecer fundamentado com a demonstração de que o produto ou serviço entregue é adequado e suficiente à compreensão do objeto, de que as premissas adotadas são compatíveis com as reais necessidades do órgão e de que a metodologia proposta é a que propicia maior economia e vantagem entre as demais possíveis.</w:t>
      </w:r>
    </w:p>
    <w:p w14:paraId="31BE547E" w14:textId="77777777" w:rsidR="00A5402C" w:rsidRPr="00CA453B" w:rsidRDefault="00A5402C" w:rsidP="00CA453B">
      <w:pPr>
        <w:pStyle w:val="NormalWeb"/>
        <w:spacing w:after="0" w:line="276" w:lineRule="auto"/>
        <w:jc w:val="both"/>
        <w:rPr>
          <w:rFonts w:ascii="Arial" w:hAnsi="Arial" w:cs="Arial"/>
          <w:color w:val="000000"/>
        </w:rPr>
      </w:pPr>
      <w:bookmarkStart w:id="138" w:name="art81§4"/>
      <w:bookmarkEnd w:id="138"/>
    </w:p>
    <w:p w14:paraId="6DBC46E1"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t>§ 4º</w:t>
      </w:r>
      <w:r w:rsidRPr="00CA453B">
        <w:rPr>
          <w:rFonts w:ascii="Arial" w:hAnsi="Arial" w:cs="Arial"/>
          <w:color w:val="000000"/>
        </w:rPr>
        <w:t xml:space="preserve"> O procedimento previsto no </w:t>
      </w:r>
      <w:r w:rsidRPr="00CA453B">
        <w:rPr>
          <w:rFonts w:ascii="Arial" w:hAnsi="Arial" w:cs="Arial"/>
          <w:bCs/>
          <w:color w:val="000000"/>
        </w:rPr>
        <w:t>caput</w:t>
      </w:r>
      <w:r w:rsidRPr="00CA453B">
        <w:rPr>
          <w:rFonts w:ascii="Arial" w:hAnsi="Arial" w:cs="Arial"/>
          <w:color w:val="000000"/>
        </w:rPr>
        <w:t xml:space="preserve"> deste artigo poderá ser restrito a startups, assim considerados os microempreendedores individuais, as microempresas e as empresas de pequeno porte, de natureza emergente e com grande potencial, que se dediquem à </w:t>
      </w:r>
      <w:r w:rsidRPr="00CA453B">
        <w:rPr>
          <w:rFonts w:ascii="Arial" w:hAnsi="Arial" w:cs="Arial"/>
          <w:color w:val="000000"/>
        </w:rPr>
        <w:lastRenderedPageBreak/>
        <w:t>pesquisa, ao desenvolvimento e à implementação de novos produtos ou serviços baseados em soluções tecnológicas inovadoras que possam causar alto impacto, exigida, na seleção definitiva da inovação, validação prévia fundamentada em métricas objetivas, de modo a demonstrar o atendimento das necessidades da Administração.</w:t>
      </w:r>
    </w:p>
    <w:p w14:paraId="6AF80F29" w14:textId="77777777" w:rsidR="00A5402C" w:rsidRPr="00CA453B" w:rsidRDefault="00A5402C" w:rsidP="00CA453B">
      <w:pPr>
        <w:pStyle w:val="NormalWeb"/>
        <w:spacing w:after="0" w:line="276" w:lineRule="auto"/>
        <w:jc w:val="both"/>
        <w:rPr>
          <w:rFonts w:ascii="Arial" w:hAnsi="Arial" w:cs="Arial"/>
          <w:i/>
          <w:color w:val="000000"/>
          <w:sz w:val="22"/>
          <w:szCs w:val="22"/>
          <w:highlight w:val="yellow"/>
        </w:rPr>
      </w:pPr>
    </w:p>
    <w:p w14:paraId="496A879D" w14:textId="77777777" w:rsidR="00A5402C" w:rsidRPr="00CA453B" w:rsidRDefault="00A5402C" w:rsidP="00CA453B">
      <w:pPr>
        <w:shd w:val="clear" w:color="auto" w:fill="FFFFFF"/>
        <w:spacing w:line="276" w:lineRule="auto"/>
        <w:jc w:val="center"/>
        <w:rPr>
          <w:rFonts w:ascii="Arial" w:eastAsia="Times New Roman" w:hAnsi="Arial" w:cs="Arial"/>
          <w:b/>
          <w:sz w:val="24"/>
          <w:szCs w:val="24"/>
          <w:lang w:eastAsia="pt-BR"/>
        </w:rPr>
      </w:pPr>
      <w:r w:rsidRPr="00CA453B">
        <w:rPr>
          <w:rFonts w:ascii="Arial" w:eastAsia="Times New Roman" w:hAnsi="Arial" w:cs="Arial"/>
          <w:b/>
          <w:sz w:val="24"/>
          <w:szCs w:val="24"/>
          <w:lang w:eastAsia="pt-BR"/>
        </w:rPr>
        <w:t>CAPÍTULO XIX</w:t>
      </w:r>
    </w:p>
    <w:p w14:paraId="16E16549" w14:textId="77777777" w:rsidR="00A5402C" w:rsidRPr="00CA453B" w:rsidRDefault="00A5402C" w:rsidP="00CA453B">
      <w:pPr>
        <w:shd w:val="clear" w:color="auto" w:fill="FFFFFF"/>
        <w:spacing w:line="276" w:lineRule="auto"/>
        <w:jc w:val="center"/>
        <w:rPr>
          <w:rFonts w:ascii="Arial" w:eastAsia="Times New Roman" w:hAnsi="Arial" w:cs="Arial"/>
          <w:b/>
          <w:sz w:val="24"/>
          <w:szCs w:val="24"/>
          <w:lang w:eastAsia="pt-BR"/>
        </w:rPr>
      </w:pPr>
      <w:r w:rsidRPr="00CA453B">
        <w:rPr>
          <w:rFonts w:ascii="Arial" w:eastAsia="Times New Roman" w:hAnsi="Arial" w:cs="Arial"/>
          <w:b/>
          <w:sz w:val="24"/>
          <w:szCs w:val="24"/>
          <w:lang w:eastAsia="pt-BR"/>
        </w:rPr>
        <w:t>DO SISTEMA DE REGISTRO DE PREÇOS</w:t>
      </w:r>
    </w:p>
    <w:p w14:paraId="5FF74D6D" w14:textId="77777777" w:rsidR="00A5402C" w:rsidRPr="00CA453B" w:rsidRDefault="00A5402C" w:rsidP="00CA453B">
      <w:pPr>
        <w:shd w:val="clear" w:color="auto" w:fill="FFFFFF"/>
        <w:spacing w:line="276" w:lineRule="auto"/>
        <w:jc w:val="center"/>
        <w:rPr>
          <w:rFonts w:ascii="Arial" w:eastAsia="Times New Roman" w:hAnsi="Arial" w:cs="Arial"/>
          <w:b/>
          <w:color w:val="FF0000"/>
          <w:sz w:val="24"/>
          <w:szCs w:val="24"/>
          <w:lang w:eastAsia="pt-BR"/>
        </w:rPr>
      </w:pPr>
      <w:r w:rsidRPr="00CA453B">
        <w:rPr>
          <w:rFonts w:ascii="Arial" w:eastAsia="Times New Roman" w:hAnsi="Arial" w:cs="Arial"/>
          <w:b/>
          <w:color w:val="FF0000"/>
          <w:sz w:val="24"/>
          <w:szCs w:val="24"/>
          <w:highlight w:val="yellow"/>
          <w:lang w:eastAsia="pt-BR"/>
        </w:rPr>
        <w:t>(REFERENTE AO ART 78 e 82)</w:t>
      </w:r>
    </w:p>
    <w:p w14:paraId="2D62395F" w14:textId="77777777" w:rsidR="00A5402C" w:rsidRPr="00CA453B" w:rsidRDefault="00A5402C" w:rsidP="00CA453B">
      <w:pPr>
        <w:shd w:val="clear" w:color="auto" w:fill="FFFFFF"/>
        <w:spacing w:line="276" w:lineRule="auto"/>
        <w:jc w:val="both"/>
        <w:rPr>
          <w:rFonts w:ascii="Arial" w:eastAsia="Times New Roman" w:hAnsi="Arial" w:cs="Arial"/>
          <w:b/>
          <w:sz w:val="24"/>
          <w:szCs w:val="24"/>
          <w:lang w:eastAsia="pt-BR"/>
        </w:rPr>
      </w:pPr>
    </w:p>
    <w:p w14:paraId="2C3FC522"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xml:space="preserve">Art. 51 </w:t>
      </w:r>
      <w:r w:rsidRPr="00CA453B">
        <w:rPr>
          <w:rFonts w:ascii="Arial" w:eastAsia="Times New Roman" w:hAnsi="Arial" w:cs="Arial"/>
          <w:sz w:val="24"/>
          <w:szCs w:val="24"/>
          <w:lang w:eastAsia="pt-BR"/>
        </w:rPr>
        <w:t>Sistema de registro de preços é o conjunto de procedimentos para realização, mediante contratação direta ou licitação nas modalidades pregão ou concorrência, de registro formal de preços relativos a prestação de serviços, a obras e a aquisição e locação de bens para contratações futuras;</w:t>
      </w:r>
    </w:p>
    <w:p w14:paraId="257A781A"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665E539C"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Art. 52</w:t>
      </w:r>
      <w:r w:rsidRPr="00CA453B">
        <w:rPr>
          <w:rFonts w:ascii="Arial" w:eastAsia="Times New Roman" w:hAnsi="Arial" w:cs="Arial"/>
          <w:sz w:val="24"/>
          <w:szCs w:val="24"/>
          <w:lang w:eastAsia="pt-BR"/>
        </w:rPr>
        <w:t xml:space="preserve"> O edital de licitação para registro de preços observará as regras gerais da Lei Federal nº 14.133/21 e deverá dispor sobre:</w:t>
      </w:r>
    </w:p>
    <w:p w14:paraId="4BBA8387"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bookmarkStart w:id="139" w:name="art82i"/>
      <w:bookmarkEnd w:id="139"/>
    </w:p>
    <w:p w14:paraId="4D54B58C"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I -</w:t>
      </w:r>
      <w:r w:rsidRPr="00CA453B">
        <w:rPr>
          <w:rFonts w:ascii="Arial" w:eastAsia="Times New Roman" w:hAnsi="Arial" w:cs="Arial"/>
          <w:sz w:val="24"/>
          <w:szCs w:val="24"/>
          <w:lang w:eastAsia="pt-BR"/>
        </w:rPr>
        <w:t xml:space="preserve"> as especificidades da licitação e de seu objeto, inclusive a quantidade máxima de cada item que poderá ser adquirida;</w:t>
      </w:r>
    </w:p>
    <w:p w14:paraId="45C59E17"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bookmarkStart w:id="140" w:name="art82ii"/>
      <w:bookmarkEnd w:id="140"/>
    </w:p>
    <w:p w14:paraId="494EB737"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II -</w:t>
      </w:r>
      <w:r w:rsidRPr="00CA453B">
        <w:rPr>
          <w:rFonts w:ascii="Arial" w:eastAsia="Times New Roman" w:hAnsi="Arial" w:cs="Arial"/>
          <w:sz w:val="24"/>
          <w:szCs w:val="24"/>
          <w:lang w:eastAsia="pt-BR"/>
        </w:rPr>
        <w:t xml:space="preserve"> a quantidade mínima a ser cotada de unidades de bens ou, no caso de serviços, de unidades de medida;</w:t>
      </w:r>
    </w:p>
    <w:p w14:paraId="6BD7912B"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bookmarkStart w:id="141" w:name="art82iii"/>
      <w:bookmarkEnd w:id="141"/>
    </w:p>
    <w:p w14:paraId="47E916CE"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III -</w:t>
      </w:r>
      <w:r w:rsidRPr="00CA453B">
        <w:rPr>
          <w:rFonts w:ascii="Arial" w:eastAsia="Times New Roman" w:hAnsi="Arial" w:cs="Arial"/>
          <w:sz w:val="24"/>
          <w:szCs w:val="24"/>
          <w:lang w:eastAsia="pt-BR"/>
        </w:rPr>
        <w:t xml:space="preserve"> a possibilidade de prever preços diferentes:</w:t>
      </w:r>
    </w:p>
    <w:p w14:paraId="541CC429"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bookmarkStart w:id="142" w:name="art82iiia"/>
      <w:bookmarkEnd w:id="142"/>
    </w:p>
    <w:p w14:paraId="6E9E453D"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a)</w:t>
      </w:r>
      <w:r w:rsidRPr="00CA453B">
        <w:rPr>
          <w:rFonts w:ascii="Arial" w:eastAsia="Times New Roman" w:hAnsi="Arial" w:cs="Arial"/>
          <w:sz w:val="24"/>
          <w:szCs w:val="24"/>
          <w:lang w:eastAsia="pt-BR"/>
        </w:rPr>
        <w:t xml:space="preserve"> quando o objeto for realizado ou entregue em locais diferentes;</w:t>
      </w:r>
    </w:p>
    <w:p w14:paraId="48D32806"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bookmarkStart w:id="143" w:name="art82iiib"/>
      <w:bookmarkEnd w:id="143"/>
    </w:p>
    <w:p w14:paraId="67B3598D"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b)</w:t>
      </w:r>
      <w:r w:rsidRPr="00CA453B">
        <w:rPr>
          <w:rFonts w:ascii="Arial" w:eastAsia="Times New Roman" w:hAnsi="Arial" w:cs="Arial"/>
          <w:sz w:val="24"/>
          <w:szCs w:val="24"/>
          <w:lang w:eastAsia="pt-BR"/>
        </w:rPr>
        <w:t xml:space="preserve"> em razão da forma e do local de acondicionamento;</w:t>
      </w:r>
    </w:p>
    <w:p w14:paraId="667F5B39"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bookmarkStart w:id="144" w:name="art82iiic"/>
      <w:bookmarkEnd w:id="144"/>
    </w:p>
    <w:p w14:paraId="3EDB9437"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c)</w:t>
      </w:r>
      <w:r w:rsidRPr="00CA453B">
        <w:rPr>
          <w:rFonts w:ascii="Arial" w:eastAsia="Times New Roman" w:hAnsi="Arial" w:cs="Arial"/>
          <w:sz w:val="24"/>
          <w:szCs w:val="24"/>
          <w:lang w:eastAsia="pt-BR"/>
        </w:rPr>
        <w:t xml:space="preserve"> quando admitida cotação variável em razão do tamanho do lote;</w:t>
      </w:r>
    </w:p>
    <w:p w14:paraId="08D1DB26"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bookmarkStart w:id="145" w:name="art82iiid"/>
      <w:bookmarkEnd w:id="145"/>
    </w:p>
    <w:p w14:paraId="75D0FA1F"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d)</w:t>
      </w:r>
      <w:r w:rsidRPr="00CA453B">
        <w:rPr>
          <w:rFonts w:ascii="Arial" w:eastAsia="Times New Roman" w:hAnsi="Arial" w:cs="Arial"/>
          <w:sz w:val="24"/>
          <w:szCs w:val="24"/>
          <w:lang w:eastAsia="pt-BR"/>
        </w:rPr>
        <w:t xml:space="preserve"> por outros motivos justificados no processo;</w:t>
      </w:r>
    </w:p>
    <w:p w14:paraId="6D1875BD"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bookmarkStart w:id="146" w:name="art82iv"/>
      <w:bookmarkEnd w:id="146"/>
    </w:p>
    <w:p w14:paraId="5E69C4E0"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IV –</w:t>
      </w:r>
      <w:r w:rsidRPr="00CA453B">
        <w:rPr>
          <w:rFonts w:ascii="Arial" w:eastAsia="Times New Roman" w:hAnsi="Arial" w:cs="Arial"/>
          <w:sz w:val="24"/>
          <w:szCs w:val="24"/>
          <w:lang w:eastAsia="pt-BR"/>
        </w:rPr>
        <w:t xml:space="preserve"> a possibilidade de o licitante oferecer ou não proposta em quantitativo inferior ao máximo previsto no edital, obrigando-se nos limites dela;</w:t>
      </w:r>
    </w:p>
    <w:p w14:paraId="1AB2B0E6"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bookmarkStart w:id="147" w:name="art82v"/>
      <w:bookmarkEnd w:id="147"/>
    </w:p>
    <w:p w14:paraId="54393421"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V -</w:t>
      </w:r>
      <w:r w:rsidRPr="00CA453B">
        <w:rPr>
          <w:rFonts w:ascii="Arial" w:eastAsia="Times New Roman" w:hAnsi="Arial" w:cs="Arial"/>
          <w:sz w:val="24"/>
          <w:szCs w:val="24"/>
          <w:lang w:eastAsia="pt-BR"/>
        </w:rPr>
        <w:t xml:space="preserve"> o critério de julgamento da licitação, que será o de menor preço ou o de maior desconto sobre tabela de preços praticada no mercado;</w:t>
      </w:r>
    </w:p>
    <w:p w14:paraId="3191C841"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bookmarkStart w:id="148" w:name="art82vi"/>
      <w:bookmarkEnd w:id="148"/>
    </w:p>
    <w:p w14:paraId="40BC3F87"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VI -</w:t>
      </w:r>
      <w:r w:rsidRPr="00CA453B">
        <w:rPr>
          <w:rFonts w:ascii="Arial" w:eastAsia="Times New Roman" w:hAnsi="Arial" w:cs="Arial"/>
          <w:sz w:val="24"/>
          <w:szCs w:val="24"/>
          <w:lang w:eastAsia="pt-BR"/>
        </w:rPr>
        <w:t xml:space="preserve"> as condições para alteração de preços registrados;</w:t>
      </w:r>
    </w:p>
    <w:p w14:paraId="10DDF6B0"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bookmarkStart w:id="149" w:name="art82vii"/>
      <w:bookmarkEnd w:id="149"/>
    </w:p>
    <w:p w14:paraId="2E4D6CD8"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VII -</w:t>
      </w:r>
      <w:r w:rsidRPr="00CA453B">
        <w:rPr>
          <w:rFonts w:ascii="Arial" w:eastAsia="Times New Roman" w:hAnsi="Arial" w:cs="Arial"/>
          <w:sz w:val="24"/>
          <w:szCs w:val="24"/>
          <w:lang w:eastAsia="pt-BR"/>
        </w:rPr>
        <w:t xml:space="preserve"> o registro de mais de um fornecedor ou prestador de serviço, desde que aceitem cotar o objeto em preço igual ao do licitante vencedor, assegurada a preferência de contratação de acordo com a ordem de classificação;</w:t>
      </w:r>
    </w:p>
    <w:p w14:paraId="46AC9FC5"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bookmarkStart w:id="150" w:name="art82viii"/>
      <w:bookmarkEnd w:id="150"/>
      <w:r w:rsidRPr="00CA453B">
        <w:rPr>
          <w:rFonts w:ascii="Arial" w:eastAsia="Times New Roman" w:hAnsi="Arial" w:cs="Arial"/>
          <w:b/>
          <w:sz w:val="24"/>
          <w:szCs w:val="24"/>
          <w:lang w:eastAsia="pt-BR"/>
        </w:rPr>
        <w:lastRenderedPageBreak/>
        <w:t>VIII -</w:t>
      </w:r>
      <w:r w:rsidRPr="00CA453B">
        <w:rPr>
          <w:rFonts w:ascii="Arial" w:eastAsia="Times New Roman" w:hAnsi="Arial" w:cs="Arial"/>
          <w:sz w:val="24"/>
          <w:szCs w:val="24"/>
          <w:lang w:eastAsia="pt-BR"/>
        </w:rPr>
        <w:t xml:space="preserve"> a vedação à participação do órgão ou entidade em mais de uma ata de registro de preços com o mesmo objeto no prazo de validade daquela de que já tiver participado, salvo na ocorrência de ata que tenha registrado quantitativo inferior ao máximo previsto no edital;</w:t>
      </w:r>
    </w:p>
    <w:p w14:paraId="677A264D"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bookmarkStart w:id="151" w:name="art82ix"/>
      <w:bookmarkEnd w:id="151"/>
    </w:p>
    <w:p w14:paraId="541C3ABA"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IX -</w:t>
      </w:r>
      <w:r w:rsidRPr="00CA453B">
        <w:rPr>
          <w:rFonts w:ascii="Arial" w:eastAsia="Times New Roman" w:hAnsi="Arial" w:cs="Arial"/>
          <w:sz w:val="24"/>
          <w:szCs w:val="24"/>
          <w:lang w:eastAsia="pt-BR"/>
        </w:rPr>
        <w:t xml:space="preserve"> as hipóteses de cancelamento da ata de registro de preços e suas consequências.</w:t>
      </w:r>
    </w:p>
    <w:p w14:paraId="5A05DAD8"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bookmarkStart w:id="152" w:name="art82§1"/>
      <w:bookmarkEnd w:id="152"/>
    </w:p>
    <w:p w14:paraId="2DA9722D"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1º</w:t>
      </w:r>
      <w:r w:rsidRPr="00CA453B">
        <w:rPr>
          <w:rFonts w:ascii="Arial" w:eastAsia="Times New Roman" w:hAnsi="Arial" w:cs="Arial"/>
          <w:sz w:val="24"/>
          <w:szCs w:val="24"/>
          <w:lang w:eastAsia="pt-BR"/>
        </w:rPr>
        <w:t xml:space="preserve"> O critério de julgamento de menor preço por grupo de itens somente poderá ser adotado quando for demonstrada a inviabilidade de se promover a adjudicação por item e for evidenciada a sua vantagem técnica e econômica, e o critério de aceitabilidade de preços unitários máximos deverá ser indicado no edital.</w:t>
      </w:r>
    </w:p>
    <w:p w14:paraId="588DFCCA"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bookmarkStart w:id="153" w:name="art82§2"/>
      <w:bookmarkEnd w:id="153"/>
    </w:p>
    <w:p w14:paraId="5A27C66B"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2º</w:t>
      </w:r>
      <w:r w:rsidRPr="00CA453B">
        <w:rPr>
          <w:rFonts w:ascii="Arial" w:eastAsia="Times New Roman" w:hAnsi="Arial" w:cs="Arial"/>
          <w:sz w:val="24"/>
          <w:szCs w:val="24"/>
          <w:lang w:eastAsia="pt-BR"/>
        </w:rPr>
        <w:t xml:space="preserve"> Na hipótese de que trata o § 1º deste artigo, observados os parâmetros estabelecidos nos </w:t>
      </w:r>
      <w:r w:rsidRPr="00CA453B">
        <w:fldChar w:fldCharType="begin"/>
      </w:r>
      <w:r w:rsidRPr="00CA453B">
        <w:rPr>
          <w:rFonts w:ascii="Arial" w:hAnsi="Arial" w:cs="Arial"/>
        </w:rPr>
        <w:instrText>HYPERLINK "http://www.planalto.gov.br/ccivil_03/_ato2019-2022/2021/lei/L14133.htm" \l "art23%C2%A71"</w:instrText>
      </w:r>
      <w:r w:rsidRPr="00CA453B">
        <w:fldChar w:fldCharType="separate"/>
      </w:r>
      <w:r w:rsidRPr="00CA453B">
        <w:rPr>
          <w:rStyle w:val="Hyperlink"/>
          <w:rFonts w:ascii="Arial" w:eastAsia="Times New Roman" w:hAnsi="Arial" w:cs="Arial"/>
          <w:sz w:val="24"/>
          <w:szCs w:val="24"/>
          <w:lang w:eastAsia="pt-BR"/>
        </w:rPr>
        <w:t>§§ 1º, 2º e 3º do art. 23 d</w:t>
      </w:r>
      <w:r w:rsidRPr="00CA453B">
        <w:rPr>
          <w:rStyle w:val="Hyperlink"/>
          <w:rFonts w:ascii="Arial" w:eastAsia="Times New Roman" w:hAnsi="Arial" w:cs="Arial"/>
          <w:sz w:val="24"/>
          <w:szCs w:val="24"/>
          <w:lang w:eastAsia="pt-BR"/>
        </w:rPr>
        <w:fldChar w:fldCharType="end"/>
      </w:r>
      <w:r w:rsidRPr="00CA453B">
        <w:rPr>
          <w:rFonts w:ascii="Arial" w:eastAsia="Times New Roman" w:hAnsi="Arial" w:cs="Arial"/>
          <w:sz w:val="24"/>
          <w:szCs w:val="24"/>
          <w:lang w:eastAsia="pt-BR"/>
        </w:rPr>
        <w:t>a Lei Federal nº 14.133/21, a contratação posterior de item específico constante de grupo de itens exigirá prévia pesquisa de mercado e demonstração de sua vantagem para o órgão ou entidade.</w:t>
      </w:r>
    </w:p>
    <w:p w14:paraId="42F3EC6F"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22C237F1"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bookmarkStart w:id="154" w:name="art82§3"/>
      <w:bookmarkEnd w:id="154"/>
      <w:r w:rsidRPr="00CA453B">
        <w:rPr>
          <w:rFonts w:ascii="Arial" w:eastAsia="Times New Roman" w:hAnsi="Arial" w:cs="Arial"/>
          <w:b/>
          <w:sz w:val="24"/>
          <w:szCs w:val="24"/>
          <w:lang w:eastAsia="pt-BR"/>
        </w:rPr>
        <w:t>§ 3º</w:t>
      </w:r>
      <w:r w:rsidRPr="00CA453B">
        <w:rPr>
          <w:rFonts w:ascii="Arial" w:eastAsia="Times New Roman" w:hAnsi="Arial" w:cs="Arial"/>
          <w:sz w:val="24"/>
          <w:szCs w:val="24"/>
          <w:lang w:eastAsia="pt-BR"/>
        </w:rPr>
        <w:t xml:space="preserve"> É permitido registro de preços com indicação limitada a unidades de contratação, sem indicação do total a ser adquirido, apenas nas seguintes situações:</w:t>
      </w:r>
    </w:p>
    <w:p w14:paraId="0FE8D552" w14:textId="77777777" w:rsidR="00A5402C" w:rsidRPr="00CA453B" w:rsidRDefault="00A5402C" w:rsidP="00CA453B">
      <w:pPr>
        <w:shd w:val="clear" w:color="auto" w:fill="FFFFFF"/>
        <w:spacing w:line="276" w:lineRule="auto"/>
        <w:ind w:firstLine="708"/>
        <w:jc w:val="both"/>
        <w:rPr>
          <w:rFonts w:ascii="Arial" w:eastAsia="Times New Roman" w:hAnsi="Arial" w:cs="Arial"/>
          <w:b/>
          <w:sz w:val="24"/>
          <w:szCs w:val="24"/>
          <w:lang w:eastAsia="pt-BR"/>
        </w:rPr>
      </w:pPr>
      <w:bookmarkStart w:id="155" w:name="art82§3i"/>
      <w:bookmarkEnd w:id="155"/>
    </w:p>
    <w:p w14:paraId="724C6A2D"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I -</w:t>
      </w:r>
      <w:r w:rsidRPr="00CA453B">
        <w:rPr>
          <w:rFonts w:ascii="Arial" w:eastAsia="Times New Roman" w:hAnsi="Arial" w:cs="Arial"/>
          <w:sz w:val="24"/>
          <w:szCs w:val="24"/>
          <w:lang w:eastAsia="pt-BR"/>
        </w:rPr>
        <w:t xml:space="preserve"> quando for a primeira licitação para o objeto e o órgão ou entidade não tiver registro de demandas anteriores;</w:t>
      </w:r>
    </w:p>
    <w:p w14:paraId="789233CF"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bookmarkStart w:id="156" w:name="art82§3ii"/>
      <w:bookmarkEnd w:id="156"/>
    </w:p>
    <w:p w14:paraId="1BDA88F5"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II -</w:t>
      </w:r>
      <w:r w:rsidRPr="00CA453B">
        <w:rPr>
          <w:rFonts w:ascii="Arial" w:eastAsia="Times New Roman" w:hAnsi="Arial" w:cs="Arial"/>
          <w:sz w:val="24"/>
          <w:szCs w:val="24"/>
          <w:lang w:eastAsia="pt-BR"/>
        </w:rPr>
        <w:t xml:space="preserve"> no caso de alimento perecível;</w:t>
      </w:r>
    </w:p>
    <w:p w14:paraId="29C4E31E"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bookmarkStart w:id="157" w:name="art82§3iii"/>
      <w:bookmarkEnd w:id="157"/>
    </w:p>
    <w:p w14:paraId="0149ADA6"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III -</w:t>
      </w:r>
      <w:r w:rsidRPr="00CA453B">
        <w:rPr>
          <w:rFonts w:ascii="Arial" w:eastAsia="Times New Roman" w:hAnsi="Arial" w:cs="Arial"/>
          <w:sz w:val="24"/>
          <w:szCs w:val="24"/>
          <w:lang w:eastAsia="pt-BR"/>
        </w:rPr>
        <w:t xml:space="preserve"> no caso em que o serviço estiver integrado ao fornecimento de bens.</w:t>
      </w:r>
    </w:p>
    <w:p w14:paraId="0297722E"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0703FD06"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bookmarkStart w:id="158" w:name="art82§4"/>
      <w:bookmarkEnd w:id="158"/>
      <w:r w:rsidRPr="00CA453B">
        <w:rPr>
          <w:rFonts w:ascii="Arial" w:eastAsia="Times New Roman" w:hAnsi="Arial" w:cs="Arial"/>
          <w:b/>
          <w:sz w:val="24"/>
          <w:szCs w:val="24"/>
          <w:lang w:eastAsia="pt-BR"/>
        </w:rPr>
        <w:t>§ 4º</w:t>
      </w:r>
      <w:r w:rsidRPr="00CA453B">
        <w:rPr>
          <w:rFonts w:ascii="Arial" w:eastAsia="Times New Roman" w:hAnsi="Arial" w:cs="Arial"/>
          <w:sz w:val="24"/>
          <w:szCs w:val="24"/>
          <w:lang w:eastAsia="pt-BR"/>
        </w:rPr>
        <w:t xml:space="preserve"> Nas situações referidas no § 3º deste artigo, é obrigatória a indicação do valor máximo da despesa e é vedada a participação de outro órgão ou entidade na ata.</w:t>
      </w:r>
    </w:p>
    <w:p w14:paraId="3F0E7188"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bookmarkStart w:id="159" w:name="art82§5"/>
      <w:bookmarkEnd w:id="159"/>
    </w:p>
    <w:p w14:paraId="28264F43"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5º</w:t>
      </w:r>
      <w:r w:rsidRPr="00CA453B">
        <w:rPr>
          <w:rFonts w:ascii="Arial" w:eastAsia="Times New Roman" w:hAnsi="Arial" w:cs="Arial"/>
          <w:sz w:val="24"/>
          <w:szCs w:val="24"/>
          <w:lang w:eastAsia="pt-BR"/>
        </w:rPr>
        <w:t xml:space="preserve"> O sistema de registro de preços poderá ser usado para a contratação de bens e serviços, inclusive de obras e serviços de engenharia, observadas as seguintes condições:</w:t>
      </w:r>
    </w:p>
    <w:p w14:paraId="60BB8A70"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bookmarkStart w:id="160" w:name="art82§5i"/>
      <w:bookmarkEnd w:id="160"/>
    </w:p>
    <w:p w14:paraId="15BAE75F"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I -</w:t>
      </w:r>
      <w:r w:rsidRPr="00CA453B">
        <w:rPr>
          <w:rFonts w:ascii="Arial" w:eastAsia="Times New Roman" w:hAnsi="Arial" w:cs="Arial"/>
          <w:sz w:val="24"/>
          <w:szCs w:val="24"/>
          <w:lang w:eastAsia="pt-BR"/>
        </w:rPr>
        <w:t xml:space="preserve"> realização prévia de ampla pesquisa de mercado;</w:t>
      </w:r>
    </w:p>
    <w:p w14:paraId="3E4AE494"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bookmarkStart w:id="161" w:name="art82§5ii"/>
      <w:bookmarkEnd w:id="161"/>
    </w:p>
    <w:p w14:paraId="5A2FDD07"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II -</w:t>
      </w:r>
      <w:r w:rsidRPr="00CA453B">
        <w:rPr>
          <w:rFonts w:ascii="Arial" w:eastAsia="Times New Roman" w:hAnsi="Arial" w:cs="Arial"/>
          <w:sz w:val="24"/>
          <w:szCs w:val="24"/>
          <w:lang w:eastAsia="pt-BR"/>
        </w:rPr>
        <w:t xml:space="preserve"> seleção de acordo com os procedimentos previstos no instrumento convocatório ou documento equivalente, observadas as exigências legais da modalidade adotada;</w:t>
      </w:r>
    </w:p>
    <w:p w14:paraId="793F3885"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bookmarkStart w:id="162" w:name="art82§5iii"/>
      <w:bookmarkEnd w:id="162"/>
    </w:p>
    <w:p w14:paraId="09684480"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III -</w:t>
      </w:r>
      <w:r w:rsidRPr="00CA453B">
        <w:rPr>
          <w:rFonts w:ascii="Arial" w:eastAsia="Times New Roman" w:hAnsi="Arial" w:cs="Arial"/>
          <w:sz w:val="24"/>
          <w:szCs w:val="24"/>
          <w:lang w:eastAsia="pt-BR"/>
        </w:rPr>
        <w:t xml:space="preserve"> desenvolvimento obrigatório de rotina de controle;</w:t>
      </w:r>
    </w:p>
    <w:p w14:paraId="0018917C"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bookmarkStart w:id="163" w:name="art82§5iv"/>
      <w:bookmarkEnd w:id="163"/>
    </w:p>
    <w:p w14:paraId="4991F140"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IV -</w:t>
      </w:r>
      <w:r w:rsidRPr="00CA453B">
        <w:rPr>
          <w:rFonts w:ascii="Arial" w:eastAsia="Times New Roman" w:hAnsi="Arial" w:cs="Arial"/>
          <w:sz w:val="24"/>
          <w:szCs w:val="24"/>
          <w:lang w:eastAsia="pt-BR"/>
        </w:rPr>
        <w:t xml:space="preserve"> atualização periódica dos preços registrados;</w:t>
      </w:r>
    </w:p>
    <w:p w14:paraId="7EE10EB9"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bookmarkStart w:id="164" w:name="art82§5v"/>
      <w:bookmarkEnd w:id="164"/>
    </w:p>
    <w:p w14:paraId="1AFEBAF5"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V –</w:t>
      </w:r>
      <w:r w:rsidRPr="00CA453B">
        <w:rPr>
          <w:rFonts w:ascii="Arial" w:eastAsia="Times New Roman" w:hAnsi="Arial" w:cs="Arial"/>
          <w:sz w:val="24"/>
          <w:szCs w:val="24"/>
          <w:lang w:eastAsia="pt-BR"/>
        </w:rPr>
        <w:t xml:space="preserve"> definição do período de validade do registro de preços;</w:t>
      </w:r>
    </w:p>
    <w:p w14:paraId="39570446"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bookmarkStart w:id="165" w:name="art82§5vi"/>
      <w:bookmarkEnd w:id="165"/>
    </w:p>
    <w:p w14:paraId="5A4BBEE7"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lastRenderedPageBreak/>
        <w:t>VI -</w:t>
      </w:r>
      <w:r w:rsidRPr="00CA453B">
        <w:rPr>
          <w:rFonts w:ascii="Arial" w:eastAsia="Times New Roman" w:hAnsi="Arial" w:cs="Arial"/>
          <w:sz w:val="24"/>
          <w:szCs w:val="24"/>
          <w:lang w:eastAsia="pt-BR"/>
        </w:rPr>
        <w:t xml:space="preserve"> inclusão, em ata de registro de preços, do licitante que aceitar cotar os bens ou serviços em preços iguais aos do licitante vencedor na sequência de classificação da licitação e inclusão do licitante que mantiver sua proposta original.</w:t>
      </w:r>
    </w:p>
    <w:p w14:paraId="26E79D14"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bookmarkStart w:id="166" w:name="art82§6"/>
      <w:bookmarkEnd w:id="166"/>
    </w:p>
    <w:p w14:paraId="1E81D718"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6º</w:t>
      </w:r>
      <w:r w:rsidRPr="00CA453B">
        <w:rPr>
          <w:rFonts w:ascii="Arial" w:eastAsia="Times New Roman" w:hAnsi="Arial" w:cs="Arial"/>
          <w:sz w:val="24"/>
          <w:szCs w:val="24"/>
          <w:lang w:eastAsia="pt-BR"/>
        </w:rPr>
        <w:t xml:space="preserve"> O sistema de registro de preços poderá ser utilizado nas hipóteses de inexigibilidade e de dispensa de licitação para a aquisição de bens ou para a contratação de serviços por mais de um órgão ou entidade, quando:</w:t>
      </w:r>
    </w:p>
    <w:p w14:paraId="76256A7D" w14:textId="77777777" w:rsidR="00A5402C" w:rsidRPr="00CA453B" w:rsidRDefault="00A5402C" w:rsidP="00CA453B">
      <w:pPr>
        <w:spacing w:line="276" w:lineRule="auto"/>
        <w:ind w:firstLine="708"/>
        <w:jc w:val="both"/>
        <w:rPr>
          <w:rFonts w:ascii="Arial" w:eastAsia="Times New Roman" w:hAnsi="Arial" w:cs="Arial"/>
          <w:sz w:val="24"/>
          <w:szCs w:val="24"/>
          <w:lang w:eastAsia="pt-BR"/>
        </w:rPr>
      </w:pPr>
    </w:p>
    <w:p w14:paraId="14733526" w14:textId="77777777" w:rsidR="00A5402C" w:rsidRPr="00CA453B" w:rsidRDefault="00A5402C" w:rsidP="00CA453B">
      <w:pPr>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I -</w:t>
      </w:r>
      <w:r w:rsidRPr="00CA453B">
        <w:rPr>
          <w:rFonts w:ascii="Arial" w:eastAsia="Times New Roman" w:hAnsi="Arial" w:cs="Arial"/>
          <w:sz w:val="24"/>
          <w:szCs w:val="24"/>
          <w:lang w:eastAsia="pt-BR"/>
        </w:rPr>
        <w:t xml:space="preserve"> pelas características do bem ou serviço, houver necessidade de contratações frequentes;</w:t>
      </w:r>
    </w:p>
    <w:p w14:paraId="22CAB079"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p>
    <w:p w14:paraId="54E0D83D"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II -</w:t>
      </w:r>
      <w:r w:rsidRPr="00CA453B">
        <w:rPr>
          <w:rFonts w:ascii="Arial" w:eastAsia="Times New Roman" w:hAnsi="Arial" w:cs="Arial"/>
          <w:sz w:val="24"/>
          <w:szCs w:val="24"/>
          <w:lang w:eastAsia="pt-BR"/>
        </w:rPr>
        <w:t xml:space="preserve"> for conveniente a aquisição de bens com previsão de entregas parceladas ou contratação de serviços remunerados por unidade de medida ou em regime de tarefa, ou;</w:t>
      </w:r>
    </w:p>
    <w:p w14:paraId="50D48489"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p>
    <w:p w14:paraId="03ED5696"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III -</w:t>
      </w:r>
      <w:r w:rsidRPr="00CA453B">
        <w:rPr>
          <w:rFonts w:ascii="Arial" w:eastAsia="Times New Roman" w:hAnsi="Arial" w:cs="Arial"/>
          <w:sz w:val="24"/>
          <w:szCs w:val="24"/>
          <w:lang w:eastAsia="pt-BR"/>
        </w:rPr>
        <w:t xml:space="preserve"> pela natureza do objeto, não for possível definir previamente o quantitativo a ser demandado pela Administração.</w:t>
      </w:r>
    </w:p>
    <w:p w14:paraId="431F71AA"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285850F0"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7º</w:t>
      </w:r>
      <w:r w:rsidRPr="00CA453B">
        <w:rPr>
          <w:rFonts w:ascii="Arial" w:eastAsia="Times New Roman" w:hAnsi="Arial" w:cs="Arial"/>
          <w:sz w:val="24"/>
          <w:szCs w:val="24"/>
          <w:lang w:eastAsia="pt-BR"/>
        </w:rPr>
        <w:t xml:space="preserve"> Para aplicação do parágrafo anterior deverão ser observados os critérios específicos dos procedimentos de inexigibilidade e de dispensa de licitação, nos termos da Lei Federal nº 14.133/21.</w:t>
      </w:r>
    </w:p>
    <w:p w14:paraId="5F25DA48"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4A33E6DB"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bookmarkStart w:id="167" w:name="art83"/>
      <w:bookmarkEnd w:id="167"/>
      <w:r w:rsidRPr="00CA453B">
        <w:rPr>
          <w:rFonts w:ascii="Arial" w:eastAsia="Times New Roman" w:hAnsi="Arial" w:cs="Arial"/>
          <w:b/>
          <w:sz w:val="24"/>
          <w:szCs w:val="24"/>
          <w:lang w:eastAsia="pt-BR"/>
        </w:rPr>
        <w:t>Art. 53.</w:t>
      </w:r>
      <w:r w:rsidRPr="00CA453B">
        <w:rPr>
          <w:rFonts w:ascii="Arial" w:eastAsia="Times New Roman" w:hAnsi="Arial" w:cs="Arial"/>
          <w:sz w:val="24"/>
          <w:szCs w:val="24"/>
          <w:lang w:eastAsia="pt-BR"/>
        </w:rPr>
        <w:t xml:space="preserve"> A existência de preços registrados implicará compromisso de fornecimento nas condições estabelecidas, mas não obrigará a Administração a contratar, facultada a realização de licitação específica para a aquisição pretendida, desde que devidamente motivada.</w:t>
      </w:r>
    </w:p>
    <w:p w14:paraId="442C2C36"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bookmarkStart w:id="168" w:name="art84"/>
      <w:bookmarkEnd w:id="168"/>
    </w:p>
    <w:p w14:paraId="6DA8E67C"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Art. 54.</w:t>
      </w:r>
      <w:r w:rsidRPr="00CA453B">
        <w:rPr>
          <w:rFonts w:ascii="Arial" w:eastAsia="Times New Roman" w:hAnsi="Arial" w:cs="Arial"/>
          <w:sz w:val="24"/>
          <w:szCs w:val="24"/>
          <w:lang w:eastAsia="pt-BR"/>
        </w:rPr>
        <w:t xml:space="preserve"> O prazo de vigência da ata de registro de preços será de 1 (um) ano e poderá ser prorrogado, por igual período, desde que comprovado o preço vantajoso.</w:t>
      </w:r>
    </w:p>
    <w:p w14:paraId="039F1F35"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bookmarkStart w:id="169" w:name="art84p"/>
      <w:bookmarkEnd w:id="169"/>
    </w:p>
    <w:p w14:paraId="0A7CE6FC"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Parágrafo único</w:t>
      </w:r>
      <w:r w:rsidRPr="00CA453B">
        <w:rPr>
          <w:rFonts w:ascii="Arial" w:eastAsia="Times New Roman" w:hAnsi="Arial" w:cs="Arial"/>
          <w:sz w:val="24"/>
          <w:szCs w:val="24"/>
          <w:lang w:eastAsia="pt-BR"/>
        </w:rPr>
        <w:t>. O contrato decorrente da ata de registro de preços terá sua vigência estabelecida em conformidade com as disposições nela contidas.</w:t>
      </w:r>
    </w:p>
    <w:p w14:paraId="74B603E5"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bookmarkStart w:id="170" w:name="art85"/>
      <w:bookmarkEnd w:id="170"/>
    </w:p>
    <w:p w14:paraId="05C06ACC"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Art. 55.</w:t>
      </w:r>
      <w:r w:rsidRPr="00CA453B">
        <w:rPr>
          <w:rFonts w:ascii="Arial" w:eastAsia="Times New Roman" w:hAnsi="Arial" w:cs="Arial"/>
          <w:sz w:val="24"/>
          <w:szCs w:val="24"/>
          <w:lang w:eastAsia="pt-BR"/>
        </w:rPr>
        <w:t xml:space="preserve"> A Administração poderá contratar a execução de obras e serviços de engenharia pelo sistema de registro de preços, desde que atendidos os seguintes requisitos:</w:t>
      </w:r>
    </w:p>
    <w:p w14:paraId="41CDB84D"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bookmarkStart w:id="171" w:name="art85i"/>
      <w:bookmarkEnd w:id="171"/>
    </w:p>
    <w:p w14:paraId="0C24318D"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I -</w:t>
      </w:r>
      <w:r w:rsidRPr="00CA453B">
        <w:rPr>
          <w:rFonts w:ascii="Arial" w:eastAsia="Times New Roman" w:hAnsi="Arial" w:cs="Arial"/>
          <w:sz w:val="24"/>
          <w:szCs w:val="24"/>
          <w:lang w:eastAsia="pt-BR"/>
        </w:rPr>
        <w:t xml:space="preserve"> existência de projeto padronizado, sem complexidade técnica e operacional;</w:t>
      </w:r>
    </w:p>
    <w:p w14:paraId="638D9DF3"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bookmarkStart w:id="172" w:name="art85ii"/>
      <w:bookmarkEnd w:id="172"/>
    </w:p>
    <w:p w14:paraId="4AF1682A"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II -</w:t>
      </w:r>
      <w:r w:rsidRPr="00CA453B">
        <w:rPr>
          <w:rFonts w:ascii="Arial" w:eastAsia="Times New Roman" w:hAnsi="Arial" w:cs="Arial"/>
          <w:sz w:val="24"/>
          <w:szCs w:val="24"/>
          <w:lang w:eastAsia="pt-BR"/>
        </w:rPr>
        <w:t xml:space="preserve"> necessidade permanente ou frequente de obra ou serviço a ser contratado.</w:t>
      </w:r>
    </w:p>
    <w:p w14:paraId="2A35FAE3"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bookmarkStart w:id="173" w:name="art86"/>
      <w:bookmarkEnd w:id="173"/>
    </w:p>
    <w:p w14:paraId="73E691F4"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Art. 56.</w:t>
      </w:r>
      <w:r w:rsidRPr="00CA453B">
        <w:rPr>
          <w:rFonts w:ascii="Arial" w:eastAsia="Times New Roman" w:hAnsi="Arial" w:cs="Arial"/>
          <w:sz w:val="24"/>
          <w:szCs w:val="24"/>
          <w:lang w:eastAsia="pt-BR"/>
        </w:rPr>
        <w:t xml:space="preserve"> O órgão ou entidade gerenciadora deverá, na fase preparatória do processo licitatório, para fins de registro de preços, realizar procedimento público de intenção de registro de preços para possibilitar, pelo prazo mínimo de 8 (oito) dias úteis, a participação de outros órgãos ou entidades na respectiva ata e determinar a estimativa total de quantidades da contratação.</w:t>
      </w:r>
    </w:p>
    <w:p w14:paraId="40EB0A79"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bookmarkStart w:id="174" w:name="art86§1"/>
      <w:bookmarkEnd w:id="174"/>
      <w:r w:rsidRPr="00CA453B">
        <w:rPr>
          <w:rFonts w:ascii="Arial" w:eastAsia="Times New Roman" w:hAnsi="Arial" w:cs="Arial"/>
          <w:b/>
          <w:sz w:val="24"/>
          <w:szCs w:val="24"/>
          <w:lang w:eastAsia="pt-BR"/>
        </w:rPr>
        <w:lastRenderedPageBreak/>
        <w:t>§ 1º</w:t>
      </w:r>
      <w:r w:rsidRPr="00CA453B">
        <w:rPr>
          <w:rFonts w:ascii="Arial" w:eastAsia="Times New Roman" w:hAnsi="Arial" w:cs="Arial"/>
          <w:sz w:val="24"/>
          <w:szCs w:val="24"/>
          <w:lang w:eastAsia="pt-BR"/>
        </w:rPr>
        <w:t xml:space="preserve"> O procedimento previsto no </w:t>
      </w:r>
      <w:r w:rsidRPr="00CA453B">
        <w:rPr>
          <w:rFonts w:ascii="Arial" w:eastAsia="Times New Roman" w:hAnsi="Arial" w:cs="Arial"/>
          <w:bCs/>
          <w:sz w:val="24"/>
          <w:szCs w:val="24"/>
          <w:lang w:eastAsia="pt-BR"/>
        </w:rPr>
        <w:t>caput</w:t>
      </w:r>
      <w:r w:rsidRPr="00CA453B">
        <w:rPr>
          <w:rFonts w:ascii="Arial" w:eastAsia="Times New Roman" w:hAnsi="Arial" w:cs="Arial"/>
          <w:sz w:val="24"/>
          <w:szCs w:val="24"/>
          <w:lang w:eastAsia="pt-BR"/>
        </w:rPr>
        <w:t> deste artigo será dispensável quando o órgão ou entidade gerenciadora for o único contratante.</w:t>
      </w:r>
    </w:p>
    <w:p w14:paraId="13FD9AF4"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bookmarkStart w:id="175" w:name="art86§2"/>
      <w:bookmarkEnd w:id="175"/>
    </w:p>
    <w:p w14:paraId="032E31B3"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2º</w:t>
      </w:r>
      <w:r w:rsidRPr="00CA453B">
        <w:rPr>
          <w:rFonts w:ascii="Arial" w:eastAsia="Times New Roman" w:hAnsi="Arial" w:cs="Arial"/>
          <w:sz w:val="24"/>
          <w:szCs w:val="24"/>
          <w:lang w:eastAsia="pt-BR"/>
        </w:rPr>
        <w:t xml:space="preserve"> Se não participarem do procedimento previsto no </w:t>
      </w:r>
      <w:r w:rsidRPr="00CA453B">
        <w:rPr>
          <w:rFonts w:ascii="Arial" w:eastAsia="Times New Roman" w:hAnsi="Arial" w:cs="Arial"/>
          <w:bCs/>
          <w:sz w:val="24"/>
          <w:szCs w:val="24"/>
          <w:lang w:eastAsia="pt-BR"/>
        </w:rPr>
        <w:t>caput</w:t>
      </w:r>
      <w:r w:rsidRPr="00CA453B">
        <w:rPr>
          <w:rFonts w:ascii="Arial" w:eastAsia="Times New Roman" w:hAnsi="Arial" w:cs="Arial"/>
          <w:sz w:val="24"/>
          <w:szCs w:val="24"/>
          <w:lang w:eastAsia="pt-BR"/>
        </w:rPr>
        <w:t> deste artigo, os órgãos e entidades poderão aderir à ata de registro de preços na condição de não participantes, observados os seguintes requisitos:</w:t>
      </w:r>
    </w:p>
    <w:p w14:paraId="1E355634" w14:textId="77777777" w:rsidR="00A5402C" w:rsidRPr="00CA453B" w:rsidRDefault="00A5402C" w:rsidP="00CA453B">
      <w:pPr>
        <w:shd w:val="clear" w:color="auto" w:fill="FFFFFF"/>
        <w:spacing w:line="276" w:lineRule="auto"/>
        <w:ind w:firstLine="708"/>
        <w:jc w:val="both"/>
        <w:rPr>
          <w:rFonts w:ascii="Arial" w:eastAsia="Times New Roman" w:hAnsi="Arial" w:cs="Arial"/>
          <w:b/>
          <w:sz w:val="24"/>
          <w:szCs w:val="24"/>
          <w:lang w:eastAsia="pt-BR"/>
        </w:rPr>
      </w:pPr>
      <w:bookmarkStart w:id="176" w:name="art86§2i"/>
      <w:bookmarkEnd w:id="176"/>
    </w:p>
    <w:p w14:paraId="7F38C8E1"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I -</w:t>
      </w:r>
      <w:r w:rsidRPr="00CA453B">
        <w:rPr>
          <w:rFonts w:ascii="Arial" w:eastAsia="Times New Roman" w:hAnsi="Arial" w:cs="Arial"/>
          <w:sz w:val="24"/>
          <w:szCs w:val="24"/>
          <w:lang w:eastAsia="pt-BR"/>
        </w:rPr>
        <w:t xml:space="preserve"> apresentação de justificativa da vantagem da adesão, inclusive em situações de provável desabastecimento ou descontinuidade de serviço público;</w:t>
      </w:r>
    </w:p>
    <w:p w14:paraId="407F553A"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bookmarkStart w:id="177" w:name="art86§2ii"/>
      <w:bookmarkEnd w:id="177"/>
    </w:p>
    <w:p w14:paraId="6FF564B7"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II -</w:t>
      </w:r>
      <w:r w:rsidRPr="00CA453B">
        <w:rPr>
          <w:rFonts w:ascii="Arial" w:eastAsia="Times New Roman" w:hAnsi="Arial" w:cs="Arial"/>
          <w:sz w:val="24"/>
          <w:szCs w:val="24"/>
          <w:lang w:eastAsia="pt-BR"/>
        </w:rPr>
        <w:t xml:space="preserve"> demonstração de que os valores registrados estão compatíveis com os valores praticados pelo mercado na forma do art. 23 da Lei Federal nº 14.133/21</w:t>
      </w:r>
    </w:p>
    <w:p w14:paraId="3425A7BC"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bookmarkStart w:id="178" w:name="art86§2iii"/>
      <w:bookmarkEnd w:id="178"/>
    </w:p>
    <w:p w14:paraId="23A09677"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III -</w:t>
      </w:r>
      <w:r w:rsidRPr="00CA453B">
        <w:rPr>
          <w:rFonts w:ascii="Arial" w:eastAsia="Times New Roman" w:hAnsi="Arial" w:cs="Arial"/>
          <w:sz w:val="24"/>
          <w:szCs w:val="24"/>
          <w:lang w:eastAsia="pt-BR"/>
        </w:rPr>
        <w:t xml:space="preserve"> prévias consulta e aceitação do órgão ou entidade gerenciadora e do fornecedor.</w:t>
      </w:r>
    </w:p>
    <w:p w14:paraId="62B90B6D"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bookmarkStart w:id="179" w:name="art86§3"/>
      <w:bookmarkEnd w:id="179"/>
    </w:p>
    <w:p w14:paraId="6FF83747"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3º</w:t>
      </w:r>
      <w:r w:rsidRPr="00CA453B">
        <w:rPr>
          <w:rFonts w:ascii="Arial" w:eastAsia="Times New Roman" w:hAnsi="Arial" w:cs="Arial"/>
          <w:sz w:val="24"/>
          <w:szCs w:val="24"/>
          <w:lang w:eastAsia="pt-BR"/>
        </w:rPr>
        <w:t xml:space="preserve"> A faculdade conferida pelo § 2º deste artigo estará limitada a órgãos e entidades da Administração Pública federal, estadual, distrital e municipal que, na condição de não participantes, desejarem aderir à ata de registro de preços de órgão ou entidade gerenciadora federal, estadual ou distrital.</w:t>
      </w:r>
    </w:p>
    <w:p w14:paraId="206D811A"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bookmarkStart w:id="180" w:name="art86§4"/>
      <w:bookmarkEnd w:id="180"/>
    </w:p>
    <w:p w14:paraId="23FE81E9"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4º</w:t>
      </w:r>
      <w:r w:rsidRPr="00CA453B">
        <w:rPr>
          <w:rFonts w:ascii="Arial" w:eastAsia="Times New Roman" w:hAnsi="Arial" w:cs="Arial"/>
          <w:sz w:val="24"/>
          <w:szCs w:val="24"/>
          <w:lang w:eastAsia="pt-BR"/>
        </w:rPr>
        <w:t xml:space="preserve"> As aquisições ou as contratações adicionais a que se refere o § 2º deste artigo não poderão exceder, por órgão ou entidade, a 50% (cinquenta por cento) dos quantitativos dos itens do instrumento convocatório registrados na ata de registro de preços para o órgão gerenciador e para os órgãos participantes.</w:t>
      </w:r>
    </w:p>
    <w:p w14:paraId="75CA9BB6"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78C48DAC"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bookmarkStart w:id="181" w:name="art86§5"/>
      <w:bookmarkEnd w:id="181"/>
      <w:r w:rsidRPr="00CA453B">
        <w:rPr>
          <w:rFonts w:ascii="Arial" w:eastAsia="Times New Roman" w:hAnsi="Arial" w:cs="Arial"/>
          <w:b/>
          <w:sz w:val="24"/>
          <w:szCs w:val="24"/>
          <w:lang w:eastAsia="pt-BR"/>
        </w:rPr>
        <w:t>§ 5º</w:t>
      </w:r>
      <w:r w:rsidRPr="00CA453B">
        <w:rPr>
          <w:rFonts w:ascii="Arial" w:eastAsia="Times New Roman" w:hAnsi="Arial" w:cs="Arial"/>
          <w:sz w:val="24"/>
          <w:szCs w:val="24"/>
          <w:lang w:eastAsia="pt-BR"/>
        </w:rPr>
        <w:t xml:space="preserve"> O quantitativo decorrente das adesões à ata de registro de preços a que se refere o § 2º deste artigo não poderá exceder, na totalidade, ao dobro do quantitativo de cada item registrado na ata de registro de preços para o órgão gerenciador e órgãos participantes, independentemente do número de órgãos não participantes que aderirem.</w:t>
      </w:r>
    </w:p>
    <w:p w14:paraId="277C09BB"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bookmarkStart w:id="182" w:name="art86§6"/>
      <w:bookmarkEnd w:id="182"/>
    </w:p>
    <w:p w14:paraId="5C8E035A"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6º</w:t>
      </w:r>
      <w:r w:rsidRPr="00CA453B">
        <w:rPr>
          <w:rFonts w:ascii="Arial" w:eastAsia="Times New Roman" w:hAnsi="Arial" w:cs="Arial"/>
          <w:sz w:val="24"/>
          <w:szCs w:val="24"/>
          <w:lang w:eastAsia="pt-BR"/>
        </w:rPr>
        <w:t xml:space="preserve"> A adesão à ata de registro de preços de órgão ou entidade gerenciadora do Poder Executivo federal por órgãos e entidades da Administração Pública estadual, distrital e municipal poderá ser exigida para fins de transferências voluntárias, não ficando sujeita ao limite de que trata o § 5º deste artigo se destinada à execução descentralizada de programa ou projeto federal e comprovada a compatibilidade dos preços registrados com os valores praticados no mercado na forma d</w:t>
      </w:r>
      <w:bookmarkStart w:id="183" w:name="art86§7"/>
      <w:bookmarkEnd w:id="183"/>
      <w:r w:rsidRPr="00CA453B">
        <w:rPr>
          <w:rFonts w:ascii="Arial" w:eastAsia="Times New Roman" w:hAnsi="Arial" w:cs="Arial"/>
          <w:sz w:val="24"/>
          <w:szCs w:val="24"/>
          <w:lang w:eastAsia="pt-BR"/>
        </w:rPr>
        <w:t>o art. 23 da Lei Federal nº 14.1133/21</w:t>
      </w:r>
    </w:p>
    <w:p w14:paraId="4F238B48"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21A31F1A"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xml:space="preserve"> § 7º</w:t>
      </w:r>
      <w:r w:rsidRPr="00CA453B">
        <w:rPr>
          <w:rFonts w:ascii="Arial" w:eastAsia="Times New Roman" w:hAnsi="Arial" w:cs="Arial"/>
          <w:sz w:val="24"/>
          <w:szCs w:val="24"/>
          <w:lang w:eastAsia="pt-BR"/>
        </w:rPr>
        <w:t xml:space="preserve"> Para aquisição emergencial de medicamentos e material de consumo médico-hospitalar por órgãos e entidades da Administração Pública federal, estadual, distrital e municipal, a adesão à ata de registro de preços gerenciada pelo Ministério da Saúde não estará sujeita ao limite de que trata o § 5º deste artigo.</w:t>
      </w:r>
    </w:p>
    <w:p w14:paraId="09ECE90A"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60B4C7C6"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bookmarkStart w:id="184" w:name="art86§8"/>
      <w:bookmarkEnd w:id="184"/>
      <w:r w:rsidRPr="00CA453B">
        <w:rPr>
          <w:rFonts w:ascii="Arial" w:eastAsia="Times New Roman" w:hAnsi="Arial" w:cs="Arial"/>
          <w:b/>
          <w:sz w:val="24"/>
          <w:szCs w:val="24"/>
          <w:lang w:eastAsia="pt-BR"/>
        </w:rPr>
        <w:t>§ 8º</w:t>
      </w:r>
      <w:r w:rsidRPr="00CA453B">
        <w:rPr>
          <w:rFonts w:ascii="Arial" w:eastAsia="Times New Roman" w:hAnsi="Arial" w:cs="Arial"/>
          <w:sz w:val="24"/>
          <w:szCs w:val="24"/>
          <w:lang w:eastAsia="pt-BR"/>
        </w:rPr>
        <w:t xml:space="preserve"> Será vedada aos órgãos e entidades da Administração Pública federal a adesão à ata de registro de preços gerenciada por órgão ou entidade estadual, distrital ou municipal.</w:t>
      </w:r>
    </w:p>
    <w:p w14:paraId="284CBAB2" w14:textId="77777777" w:rsidR="00A5402C" w:rsidRPr="00CA453B" w:rsidRDefault="00A5402C" w:rsidP="00CA453B">
      <w:pPr>
        <w:shd w:val="clear" w:color="auto" w:fill="FFFFFF"/>
        <w:spacing w:line="276" w:lineRule="auto"/>
        <w:jc w:val="center"/>
        <w:rPr>
          <w:rFonts w:ascii="Arial" w:eastAsia="Times New Roman" w:hAnsi="Arial" w:cs="Arial"/>
          <w:b/>
          <w:sz w:val="24"/>
          <w:szCs w:val="24"/>
          <w:lang w:eastAsia="pt-BR"/>
        </w:rPr>
      </w:pPr>
      <w:r w:rsidRPr="00CA453B">
        <w:rPr>
          <w:rFonts w:ascii="Arial" w:eastAsia="Times New Roman" w:hAnsi="Arial" w:cs="Arial"/>
          <w:b/>
          <w:sz w:val="24"/>
          <w:szCs w:val="24"/>
          <w:lang w:eastAsia="pt-BR"/>
        </w:rPr>
        <w:lastRenderedPageBreak/>
        <w:t>CAPÍTULO XX</w:t>
      </w:r>
    </w:p>
    <w:p w14:paraId="22A307F2" w14:textId="77777777" w:rsidR="00A5402C" w:rsidRPr="00CA453B" w:rsidRDefault="00A5402C" w:rsidP="00CA453B">
      <w:pPr>
        <w:shd w:val="clear" w:color="auto" w:fill="FFFFFF"/>
        <w:spacing w:line="276" w:lineRule="auto"/>
        <w:jc w:val="center"/>
        <w:rPr>
          <w:rFonts w:ascii="Arial" w:eastAsia="Times New Roman" w:hAnsi="Arial" w:cs="Arial"/>
          <w:b/>
          <w:sz w:val="24"/>
          <w:szCs w:val="24"/>
          <w:lang w:eastAsia="pt-BR"/>
        </w:rPr>
      </w:pPr>
      <w:r w:rsidRPr="00CA453B">
        <w:rPr>
          <w:rFonts w:ascii="Arial" w:eastAsia="Times New Roman" w:hAnsi="Arial" w:cs="Arial"/>
          <w:b/>
          <w:sz w:val="24"/>
          <w:szCs w:val="24"/>
          <w:lang w:eastAsia="pt-BR"/>
        </w:rPr>
        <w:t>DO SISTEMA DE REGISTRO CADASTRAL</w:t>
      </w:r>
    </w:p>
    <w:p w14:paraId="63749B1D" w14:textId="77777777" w:rsidR="00A5402C" w:rsidRPr="00CA453B" w:rsidRDefault="00A5402C" w:rsidP="00CA453B">
      <w:pPr>
        <w:shd w:val="clear" w:color="auto" w:fill="FFFFFF"/>
        <w:spacing w:line="276" w:lineRule="auto"/>
        <w:jc w:val="center"/>
        <w:rPr>
          <w:rFonts w:ascii="Arial" w:eastAsia="Times New Roman" w:hAnsi="Arial" w:cs="Arial"/>
          <w:b/>
          <w:color w:val="FF0000"/>
          <w:sz w:val="24"/>
          <w:szCs w:val="24"/>
          <w:highlight w:val="yellow"/>
          <w:lang w:eastAsia="pt-BR"/>
        </w:rPr>
      </w:pPr>
      <w:r w:rsidRPr="00CA453B">
        <w:rPr>
          <w:rFonts w:ascii="Arial" w:eastAsia="Times New Roman" w:hAnsi="Arial" w:cs="Arial"/>
          <w:b/>
          <w:color w:val="FF0000"/>
          <w:sz w:val="24"/>
          <w:szCs w:val="24"/>
          <w:highlight w:val="yellow"/>
          <w:lang w:eastAsia="pt-BR"/>
        </w:rPr>
        <w:t>(REFERENTE AO ART 78 e 87)</w:t>
      </w:r>
    </w:p>
    <w:p w14:paraId="0B6F9D53" w14:textId="77777777" w:rsidR="00A5402C" w:rsidRPr="00CA453B" w:rsidRDefault="00A5402C" w:rsidP="00CA453B">
      <w:pPr>
        <w:shd w:val="clear" w:color="auto" w:fill="FFFFFF"/>
        <w:spacing w:line="276" w:lineRule="auto"/>
        <w:jc w:val="both"/>
        <w:rPr>
          <w:rFonts w:ascii="Arial" w:eastAsia="Times New Roman" w:hAnsi="Arial" w:cs="Arial"/>
          <w:b/>
          <w:sz w:val="24"/>
          <w:szCs w:val="24"/>
          <w:highlight w:val="yellow"/>
          <w:lang w:eastAsia="pt-BR"/>
        </w:rPr>
      </w:pPr>
    </w:p>
    <w:p w14:paraId="53F3414F" w14:textId="77777777" w:rsidR="00A5402C" w:rsidRPr="00CA453B" w:rsidRDefault="00A5402C" w:rsidP="00CA453B">
      <w:pPr>
        <w:shd w:val="clear" w:color="auto" w:fill="FFFFFF"/>
        <w:spacing w:line="276" w:lineRule="auto"/>
        <w:jc w:val="both"/>
        <w:rPr>
          <w:rFonts w:ascii="Arial" w:eastAsia="Times New Roman" w:hAnsi="Arial" w:cs="Arial"/>
          <w:b/>
          <w:sz w:val="24"/>
          <w:szCs w:val="24"/>
          <w:highlight w:val="yellow"/>
          <w:lang w:eastAsia="pt-BR"/>
        </w:rPr>
      </w:pPr>
    </w:p>
    <w:p w14:paraId="361D4A78"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Art. 57.</w:t>
      </w:r>
      <w:r w:rsidRPr="00CA453B">
        <w:rPr>
          <w:rFonts w:ascii="Arial" w:eastAsia="Times New Roman" w:hAnsi="Arial" w:cs="Arial"/>
          <w:sz w:val="24"/>
          <w:szCs w:val="24"/>
          <w:lang w:eastAsia="pt-BR"/>
        </w:rPr>
        <w:t xml:space="preserve"> Para os fins desta Lei, os órgãos e entidades da Administração Pública deverão utilizar o sistema de registro cadastral unificado disponível no Portal Nacional de Contratações Públicas (PNCP), para efeito de cadastro unificado de licitantes.</w:t>
      </w:r>
    </w:p>
    <w:p w14:paraId="1CBE9E1C"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57C45AB5"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1º</w:t>
      </w:r>
      <w:r w:rsidRPr="00CA453B">
        <w:rPr>
          <w:rFonts w:ascii="Arial" w:eastAsia="Times New Roman" w:hAnsi="Arial" w:cs="Arial"/>
          <w:sz w:val="24"/>
          <w:szCs w:val="24"/>
          <w:lang w:eastAsia="pt-BR"/>
        </w:rPr>
        <w:t xml:space="preserve"> O sistema de registro cadastral unificado será público e deverá ser amplamente divulgado e estar permanentemente aberto aos interessados, e será obrigatória a realização de chamamento público pela internet, no mínimo anualmente, para atualização dos registros existentes e para ingresso de novos interessados.</w:t>
      </w:r>
    </w:p>
    <w:p w14:paraId="22D8B6FC"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6EF0A43B"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2º</w:t>
      </w:r>
      <w:r w:rsidRPr="00CA453B">
        <w:rPr>
          <w:rFonts w:ascii="Arial" w:eastAsia="Times New Roman" w:hAnsi="Arial" w:cs="Arial"/>
          <w:sz w:val="24"/>
          <w:szCs w:val="24"/>
          <w:lang w:eastAsia="pt-BR"/>
        </w:rPr>
        <w:t xml:space="preserve"> É proibida a exigência, pelo órgão ou entidade licitante, de registro cadastral complementar para acesso a edital e anexos.</w:t>
      </w:r>
    </w:p>
    <w:p w14:paraId="20D95E9A"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4E0EF477"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3º</w:t>
      </w:r>
      <w:r w:rsidRPr="00CA453B">
        <w:rPr>
          <w:rFonts w:ascii="Arial" w:eastAsia="Times New Roman" w:hAnsi="Arial" w:cs="Arial"/>
          <w:sz w:val="24"/>
          <w:szCs w:val="24"/>
          <w:lang w:eastAsia="pt-BR"/>
        </w:rPr>
        <w:t xml:space="preserve"> A Administração poderá realizar licitação restrita a fornecedores cadastrados, atendidos os critérios, as condições e os limites estabelecidos em regulamento, bem como a ampla publicidade dos procedimentos para o cadastramento.</w:t>
      </w:r>
    </w:p>
    <w:p w14:paraId="2EC54DC0"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62449464"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4º</w:t>
      </w:r>
      <w:r w:rsidRPr="00CA453B">
        <w:rPr>
          <w:rFonts w:ascii="Arial" w:eastAsia="Times New Roman" w:hAnsi="Arial" w:cs="Arial"/>
          <w:sz w:val="24"/>
          <w:szCs w:val="24"/>
          <w:lang w:eastAsia="pt-BR"/>
        </w:rPr>
        <w:t xml:space="preserve"> Na hipótese a que se refere o § 3º deste artigo, será admitido fornecedor que realize seu cadastro dentro do prazo previsto no edital para apresentação de propostas.</w:t>
      </w:r>
    </w:p>
    <w:p w14:paraId="7BFDB1C4"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bookmarkStart w:id="185" w:name="art88"/>
      <w:bookmarkEnd w:id="185"/>
    </w:p>
    <w:p w14:paraId="4E99AC8E"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Art. 58.</w:t>
      </w:r>
      <w:r w:rsidRPr="00CA453B">
        <w:rPr>
          <w:rFonts w:ascii="Arial" w:eastAsia="Times New Roman" w:hAnsi="Arial" w:cs="Arial"/>
          <w:sz w:val="24"/>
          <w:szCs w:val="24"/>
          <w:lang w:eastAsia="pt-BR"/>
        </w:rPr>
        <w:t xml:space="preserve"> Ao requerer, a qualquer tempo, inscrição no cadastro ou a sua atualização, o interessado fornecerá os elementos necessários exigidos para habilitação previstos nesta Lei.</w:t>
      </w:r>
    </w:p>
    <w:p w14:paraId="787DA344"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bookmarkStart w:id="186" w:name="art88§1"/>
      <w:bookmarkEnd w:id="186"/>
    </w:p>
    <w:p w14:paraId="06ED6630"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1º</w:t>
      </w:r>
      <w:r w:rsidRPr="00CA453B">
        <w:rPr>
          <w:rFonts w:ascii="Arial" w:eastAsia="Times New Roman" w:hAnsi="Arial" w:cs="Arial"/>
          <w:sz w:val="24"/>
          <w:szCs w:val="24"/>
          <w:lang w:eastAsia="pt-BR"/>
        </w:rPr>
        <w:t xml:space="preserve"> O inscrito, considerada sua área de atuação, será classificado por categorias, subdivididas em grupos, segundo a qualificação técnica e econômico-financeira avaliada, de acordo com regras objetivas divulgadas em sítio eletrônico oficial.</w:t>
      </w:r>
    </w:p>
    <w:p w14:paraId="5C75E3ED"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bookmarkStart w:id="187" w:name="art88§2"/>
      <w:bookmarkEnd w:id="187"/>
    </w:p>
    <w:p w14:paraId="31B5E68C"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2º</w:t>
      </w:r>
      <w:r w:rsidRPr="00CA453B">
        <w:rPr>
          <w:rFonts w:ascii="Arial" w:eastAsia="Times New Roman" w:hAnsi="Arial" w:cs="Arial"/>
          <w:sz w:val="24"/>
          <w:szCs w:val="24"/>
          <w:lang w:eastAsia="pt-BR"/>
        </w:rPr>
        <w:t xml:space="preserve"> Ao inscrito será fornecido certificado, renovável sempre que atualizar o registro.</w:t>
      </w:r>
    </w:p>
    <w:p w14:paraId="2A5A4E78"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bookmarkStart w:id="188" w:name="art88§3"/>
      <w:bookmarkEnd w:id="188"/>
    </w:p>
    <w:p w14:paraId="6581219D"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3º</w:t>
      </w:r>
      <w:r w:rsidRPr="00CA453B">
        <w:rPr>
          <w:rFonts w:ascii="Arial" w:eastAsia="Times New Roman" w:hAnsi="Arial" w:cs="Arial"/>
          <w:sz w:val="24"/>
          <w:szCs w:val="24"/>
          <w:lang w:eastAsia="pt-BR"/>
        </w:rPr>
        <w:t xml:space="preserve"> A atuação do contratado no cumprimento de obrigações assumidas será avaliada pelo contratante, que emitirá documento comprobatório da avaliação realizada, com menção ao seu desempenho na execução contratual, baseado em indicadores objetivamente definidos e aferidos, e a eventuais penalidades aplicadas, o que constará do registro cadastral em que a inscrição for realizada.</w:t>
      </w:r>
    </w:p>
    <w:p w14:paraId="25F383F1"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bookmarkStart w:id="189" w:name="art88§4"/>
      <w:bookmarkEnd w:id="189"/>
    </w:p>
    <w:p w14:paraId="0A196A5A"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4º</w:t>
      </w:r>
      <w:r w:rsidRPr="00CA453B">
        <w:rPr>
          <w:rFonts w:ascii="Arial" w:eastAsia="Times New Roman" w:hAnsi="Arial" w:cs="Arial"/>
          <w:sz w:val="24"/>
          <w:szCs w:val="24"/>
          <w:lang w:eastAsia="pt-BR"/>
        </w:rPr>
        <w:t xml:space="preserve"> A anotação do cumprimento de obrigações pelo contratado, de que trata o § 3º deste artigo, será condicionada à implantação e à regulamentação do cadastro de atesto de cumprimento de obrigações, apto à realização do registro de forma objetiva, em atendimento aos princípios da impessoalidade, da igualdade, da isonomia, da publicidade e da </w:t>
      </w:r>
      <w:r w:rsidRPr="00CA453B">
        <w:rPr>
          <w:rFonts w:ascii="Arial" w:eastAsia="Times New Roman" w:hAnsi="Arial" w:cs="Arial"/>
          <w:sz w:val="24"/>
          <w:szCs w:val="24"/>
          <w:lang w:eastAsia="pt-BR"/>
        </w:rPr>
        <w:lastRenderedPageBreak/>
        <w:t>transparência, de modo a possibilitar a implementação de medidas de incentivo aos licitantes que possuírem ótimo desempenho anotado em seu registro cadastral.</w:t>
      </w:r>
    </w:p>
    <w:p w14:paraId="0C11C236"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bookmarkStart w:id="190" w:name="art88§5"/>
      <w:bookmarkEnd w:id="190"/>
    </w:p>
    <w:p w14:paraId="205437FC"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5º</w:t>
      </w:r>
      <w:r w:rsidRPr="00CA453B">
        <w:rPr>
          <w:rFonts w:ascii="Arial" w:eastAsia="Times New Roman" w:hAnsi="Arial" w:cs="Arial"/>
          <w:sz w:val="24"/>
          <w:szCs w:val="24"/>
          <w:lang w:eastAsia="pt-BR"/>
        </w:rPr>
        <w:t xml:space="preserve"> A qualquer tempo poderá ser alterado, suspenso ou cancelado o registro de inscrito que deixar de satisfazer exigências determinadas por esta Lei ou por regulamento.</w:t>
      </w:r>
    </w:p>
    <w:p w14:paraId="59F47205"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bookmarkStart w:id="191" w:name="art88§6"/>
      <w:bookmarkEnd w:id="191"/>
    </w:p>
    <w:p w14:paraId="11C721DB"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6º</w:t>
      </w:r>
      <w:r w:rsidRPr="00CA453B">
        <w:rPr>
          <w:rFonts w:ascii="Arial" w:eastAsia="Times New Roman" w:hAnsi="Arial" w:cs="Arial"/>
          <w:sz w:val="24"/>
          <w:szCs w:val="24"/>
          <w:lang w:eastAsia="pt-BR"/>
        </w:rPr>
        <w:t xml:space="preserve"> O interessado que requerer o cadastro na forma do </w:t>
      </w:r>
      <w:r w:rsidRPr="00CA453B">
        <w:rPr>
          <w:rFonts w:ascii="Arial" w:eastAsia="Times New Roman" w:hAnsi="Arial" w:cs="Arial"/>
          <w:bCs/>
          <w:sz w:val="24"/>
          <w:szCs w:val="24"/>
          <w:lang w:eastAsia="pt-BR"/>
        </w:rPr>
        <w:t>caput</w:t>
      </w:r>
      <w:r w:rsidRPr="00CA453B">
        <w:rPr>
          <w:rFonts w:ascii="Arial" w:eastAsia="Times New Roman" w:hAnsi="Arial" w:cs="Arial"/>
          <w:sz w:val="24"/>
          <w:szCs w:val="24"/>
          <w:lang w:eastAsia="pt-BR"/>
        </w:rPr>
        <w:t> deste artigo poderá participar de processo licitatório até a decisão da Administração, e a celebração do contrato ficará condicionada à emissão do certificado referido no § 2º deste artigo.</w:t>
      </w:r>
    </w:p>
    <w:p w14:paraId="1F6A8196"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p>
    <w:p w14:paraId="53FA25B7"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xml:space="preserve">§ 7º </w:t>
      </w:r>
      <w:r w:rsidRPr="00CA453B">
        <w:rPr>
          <w:rFonts w:ascii="Arial" w:eastAsia="Times New Roman" w:hAnsi="Arial" w:cs="Arial"/>
          <w:sz w:val="24"/>
          <w:szCs w:val="24"/>
          <w:lang w:eastAsia="pt-BR"/>
        </w:rPr>
        <w:t xml:space="preserve">Após a implantação definitiva, o poder executivo regulamentará de forma mais detalhada a aplicação do sistema de registro cadastral. </w:t>
      </w:r>
    </w:p>
    <w:p w14:paraId="3E85CF99" w14:textId="77777777" w:rsidR="00A5402C" w:rsidRPr="00CA453B" w:rsidRDefault="00A5402C" w:rsidP="00CA453B">
      <w:pPr>
        <w:shd w:val="clear" w:color="auto" w:fill="FFFFFF"/>
        <w:spacing w:line="276" w:lineRule="auto"/>
        <w:jc w:val="both"/>
        <w:rPr>
          <w:rFonts w:ascii="Arial" w:eastAsia="Times New Roman" w:hAnsi="Arial" w:cs="Arial"/>
          <w:b/>
          <w:sz w:val="24"/>
          <w:szCs w:val="24"/>
          <w:lang w:eastAsia="pt-BR"/>
        </w:rPr>
      </w:pPr>
    </w:p>
    <w:p w14:paraId="2E79EC90" w14:textId="77777777" w:rsidR="00A5402C" w:rsidRPr="00CA453B" w:rsidRDefault="00A5402C" w:rsidP="00CA453B">
      <w:pPr>
        <w:shd w:val="clear" w:color="auto" w:fill="FFFFFF"/>
        <w:spacing w:line="276" w:lineRule="auto"/>
        <w:jc w:val="both"/>
        <w:rPr>
          <w:rFonts w:ascii="Arial" w:eastAsia="Times New Roman" w:hAnsi="Arial" w:cs="Arial"/>
          <w:b/>
          <w:sz w:val="24"/>
          <w:szCs w:val="24"/>
          <w:lang w:eastAsia="pt-BR"/>
        </w:rPr>
      </w:pPr>
    </w:p>
    <w:p w14:paraId="16750AD6" w14:textId="77777777" w:rsidR="00A5402C" w:rsidRPr="00CA453B" w:rsidRDefault="00A5402C" w:rsidP="00CA453B">
      <w:pPr>
        <w:shd w:val="clear" w:color="auto" w:fill="FFFFFF"/>
        <w:spacing w:line="276" w:lineRule="auto"/>
        <w:jc w:val="center"/>
        <w:rPr>
          <w:rFonts w:ascii="Arial" w:eastAsia="Times New Roman" w:hAnsi="Arial" w:cs="Arial"/>
          <w:b/>
          <w:sz w:val="24"/>
          <w:szCs w:val="24"/>
          <w:lang w:eastAsia="pt-BR"/>
        </w:rPr>
      </w:pPr>
      <w:r w:rsidRPr="00CA453B">
        <w:rPr>
          <w:rFonts w:ascii="Arial" w:eastAsia="Times New Roman" w:hAnsi="Arial" w:cs="Arial"/>
          <w:b/>
          <w:sz w:val="24"/>
          <w:szCs w:val="24"/>
          <w:lang w:eastAsia="pt-BR"/>
        </w:rPr>
        <w:t>CAPÍTULO XXI</w:t>
      </w:r>
    </w:p>
    <w:p w14:paraId="232D61E6" w14:textId="77777777" w:rsidR="00A5402C" w:rsidRPr="00CA453B" w:rsidRDefault="00A5402C" w:rsidP="00CA453B">
      <w:pPr>
        <w:shd w:val="clear" w:color="auto" w:fill="FFFFFF"/>
        <w:spacing w:line="276" w:lineRule="auto"/>
        <w:jc w:val="center"/>
        <w:rPr>
          <w:rFonts w:ascii="Arial" w:eastAsia="Times New Roman" w:hAnsi="Arial" w:cs="Arial"/>
          <w:b/>
          <w:sz w:val="24"/>
          <w:szCs w:val="24"/>
          <w:lang w:eastAsia="pt-BR"/>
        </w:rPr>
      </w:pPr>
      <w:r w:rsidRPr="00CA453B">
        <w:rPr>
          <w:rFonts w:ascii="Arial" w:eastAsia="Times New Roman" w:hAnsi="Arial" w:cs="Arial"/>
          <w:b/>
          <w:sz w:val="24"/>
          <w:szCs w:val="24"/>
          <w:lang w:eastAsia="pt-BR"/>
        </w:rPr>
        <w:t>DA UTILIZAÇÃO DO FORMATO ELETRÔNICO NAS CELEBRAÇÕES DOS CONTRATOS</w:t>
      </w:r>
    </w:p>
    <w:p w14:paraId="1F118A33" w14:textId="77777777" w:rsidR="00A5402C" w:rsidRPr="00CA453B" w:rsidRDefault="00A5402C" w:rsidP="00CA453B">
      <w:pPr>
        <w:shd w:val="clear" w:color="auto" w:fill="FFFFFF"/>
        <w:spacing w:line="276" w:lineRule="auto"/>
        <w:jc w:val="center"/>
        <w:rPr>
          <w:rFonts w:ascii="Arial" w:eastAsia="Times New Roman" w:hAnsi="Arial" w:cs="Arial"/>
          <w:b/>
          <w:color w:val="FF0000"/>
          <w:sz w:val="24"/>
          <w:szCs w:val="24"/>
          <w:lang w:eastAsia="pt-BR"/>
        </w:rPr>
      </w:pPr>
      <w:r w:rsidRPr="00CA453B">
        <w:rPr>
          <w:rFonts w:ascii="Arial" w:eastAsia="Times New Roman" w:hAnsi="Arial" w:cs="Arial"/>
          <w:b/>
          <w:color w:val="FF0000"/>
          <w:sz w:val="24"/>
          <w:szCs w:val="24"/>
          <w:highlight w:val="yellow"/>
          <w:lang w:eastAsia="pt-BR"/>
        </w:rPr>
        <w:t>(REFERENTE AO ART 91)</w:t>
      </w:r>
    </w:p>
    <w:p w14:paraId="7EEF919A" w14:textId="77777777" w:rsidR="00A5402C" w:rsidRPr="00CA453B" w:rsidRDefault="00A5402C" w:rsidP="00CA453B">
      <w:pPr>
        <w:shd w:val="clear" w:color="auto" w:fill="FFFFFF"/>
        <w:spacing w:line="276" w:lineRule="auto"/>
        <w:jc w:val="both"/>
        <w:rPr>
          <w:rFonts w:ascii="Arial" w:eastAsia="Times New Roman" w:hAnsi="Arial" w:cs="Arial"/>
          <w:b/>
          <w:sz w:val="24"/>
          <w:szCs w:val="24"/>
          <w:lang w:eastAsia="pt-BR"/>
        </w:rPr>
      </w:pPr>
    </w:p>
    <w:p w14:paraId="47B1C14C"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xml:space="preserve">Art. 59 </w:t>
      </w:r>
      <w:r w:rsidRPr="00CA453B">
        <w:rPr>
          <w:rFonts w:ascii="Arial" w:eastAsia="Times New Roman" w:hAnsi="Arial" w:cs="Arial"/>
          <w:sz w:val="24"/>
          <w:szCs w:val="24"/>
          <w:lang w:eastAsia="pt-BR"/>
        </w:rPr>
        <w:t xml:space="preserve">Os contratos e termos aditivos celebrados entre o Município e os particulares poderão adotar o formato eletrônico de celebração. </w:t>
      </w:r>
    </w:p>
    <w:p w14:paraId="0951604C"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11E7F55D"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Parágrafo único.</w:t>
      </w:r>
      <w:r w:rsidRPr="00CA453B">
        <w:rPr>
          <w:rFonts w:ascii="Arial" w:eastAsia="Times New Roman" w:hAnsi="Arial" w:cs="Arial"/>
          <w:sz w:val="24"/>
          <w:szCs w:val="24"/>
          <w:lang w:eastAsia="pt-BR"/>
        </w:rPr>
        <w:t xml:space="preserve"> Para assegurar a confiabilidade dos dados e informações, as assinaturas eletrônicas no contrato deverão ser classificadas como qualificadas por meio do uso de certificado digital pelas partes subscritoras, nos termos do art. 4º, inc. III, da Lei Federal nº 14.063, de 23 de setembro de 2020 e suas posteriores alterações. </w:t>
      </w:r>
    </w:p>
    <w:p w14:paraId="0ABCBBA4"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057747AA" w14:textId="77777777" w:rsidR="00A5402C" w:rsidRPr="00CA453B" w:rsidRDefault="00A5402C" w:rsidP="00CA453B">
      <w:pPr>
        <w:shd w:val="clear" w:color="auto" w:fill="FFFFFF"/>
        <w:spacing w:line="276" w:lineRule="auto"/>
        <w:jc w:val="center"/>
        <w:rPr>
          <w:rFonts w:ascii="Arial" w:eastAsia="Times New Roman" w:hAnsi="Arial" w:cs="Arial"/>
          <w:b/>
          <w:sz w:val="24"/>
          <w:szCs w:val="24"/>
          <w:lang w:eastAsia="pt-BR"/>
        </w:rPr>
      </w:pPr>
      <w:r w:rsidRPr="00CA453B">
        <w:rPr>
          <w:rFonts w:ascii="Arial" w:eastAsia="Times New Roman" w:hAnsi="Arial" w:cs="Arial"/>
          <w:b/>
          <w:sz w:val="24"/>
          <w:szCs w:val="24"/>
          <w:lang w:eastAsia="pt-BR"/>
        </w:rPr>
        <w:t>CAPÍTULO XXII</w:t>
      </w:r>
    </w:p>
    <w:p w14:paraId="4C050A5E" w14:textId="77777777" w:rsidR="00A5402C" w:rsidRPr="00CA453B" w:rsidRDefault="00A5402C" w:rsidP="00CA453B">
      <w:pPr>
        <w:shd w:val="clear" w:color="auto" w:fill="FFFFFF"/>
        <w:spacing w:line="276" w:lineRule="auto"/>
        <w:jc w:val="center"/>
        <w:rPr>
          <w:rFonts w:ascii="Arial" w:eastAsia="Times New Roman" w:hAnsi="Arial" w:cs="Arial"/>
          <w:b/>
          <w:sz w:val="24"/>
          <w:szCs w:val="24"/>
          <w:lang w:eastAsia="pt-BR"/>
        </w:rPr>
      </w:pPr>
      <w:r w:rsidRPr="00CA453B">
        <w:rPr>
          <w:rFonts w:ascii="Arial" w:eastAsia="Times New Roman" w:hAnsi="Arial" w:cs="Arial"/>
          <w:b/>
          <w:sz w:val="24"/>
          <w:szCs w:val="24"/>
          <w:lang w:eastAsia="pt-BR"/>
        </w:rPr>
        <w:t>DO MODELO DE GESTÃO DO CONTRATO</w:t>
      </w:r>
    </w:p>
    <w:p w14:paraId="786B882B" w14:textId="77777777" w:rsidR="00A5402C" w:rsidRPr="00CA453B" w:rsidRDefault="00A5402C" w:rsidP="00CA453B">
      <w:pPr>
        <w:shd w:val="clear" w:color="auto" w:fill="FFFFFF"/>
        <w:spacing w:line="276" w:lineRule="auto"/>
        <w:jc w:val="center"/>
        <w:rPr>
          <w:rFonts w:ascii="Arial" w:eastAsia="Times New Roman" w:hAnsi="Arial" w:cs="Arial"/>
          <w:b/>
          <w:color w:val="FF0000"/>
          <w:sz w:val="24"/>
          <w:szCs w:val="24"/>
          <w:lang w:eastAsia="pt-BR"/>
        </w:rPr>
      </w:pPr>
      <w:r w:rsidRPr="00CA453B">
        <w:rPr>
          <w:rFonts w:ascii="Arial" w:eastAsia="Times New Roman" w:hAnsi="Arial" w:cs="Arial"/>
          <w:b/>
          <w:color w:val="FF0000"/>
          <w:sz w:val="24"/>
          <w:szCs w:val="24"/>
          <w:highlight w:val="yellow"/>
          <w:lang w:eastAsia="pt-BR"/>
        </w:rPr>
        <w:t>(REFERENTE AO ART. 92)</w:t>
      </w:r>
    </w:p>
    <w:p w14:paraId="5053D986" w14:textId="77777777" w:rsidR="00A5402C" w:rsidRPr="00CA453B" w:rsidRDefault="00A5402C" w:rsidP="00CA453B">
      <w:pPr>
        <w:shd w:val="clear" w:color="auto" w:fill="FFFFFF"/>
        <w:spacing w:line="276" w:lineRule="auto"/>
        <w:jc w:val="both"/>
        <w:rPr>
          <w:rFonts w:ascii="Arial" w:eastAsia="Times New Roman" w:hAnsi="Arial" w:cs="Arial"/>
          <w:b/>
          <w:sz w:val="24"/>
          <w:szCs w:val="24"/>
          <w:lang w:eastAsia="pt-BR"/>
        </w:rPr>
      </w:pPr>
    </w:p>
    <w:p w14:paraId="3BCCC5EB"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Art. 60.</w:t>
      </w:r>
      <w:r w:rsidRPr="00CA453B">
        <w:rPr>
          <w:rFonts w:ascii="Arial" w:eastAsia="Times New Roman" w:hAnsi="Arial" w:cs="Arial"/>
          <w:sz w:val="24"/>
          <w:szCs w:val="24"/>
          <w:lang w:eastAsia="pt-BR"/>
        </w:rPr>
        <w:t xml:space="preserve"> Nos contratos administrativos deverá conter, em conformidade com estabelecido no Inciso XVIII do Art. 92 da Lei Federal </w:t>
      </w:r>
      <w:r w:rsidRPr="00CA453B">
        <w:rPr>
          <w:rFonts w:ascii="Arial" w:eastAsia="Times New Roman" w:hAnsi="Arial" w:cs="Arial"/>
          <w:sz w:val="26"/>
          <w:szCs w:val="24"/>
          <w:lang w:eastAsia="pt-BR"/>
        </w:rPr>
        <w:t>º 14.133/21, o</w:t>
      </w:r>
      <w:r w:rsidRPr="00CA453B">
        <w:rPr>
          <w:rFonts w:ascii="Arial" w:eastAsia="Times New Roman" w:hAnsi="Arial" w:cs="Arial"/>
          <w:sz w:val="24"/>
          <w:szCs w:val="24"/>
          <w:lang w:eastAsia="pt-BR"/>
        </w:rPr>
        <w:t xml:space="preserve"> modelo de gestão do contrato.</w:t>
      </w:r>
    </w:p>
    <w:p w14:paraId="39D192DA"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37FB7DCD"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xml:space="preserve">Art. 61. </w:t>
      </w:r>
      <w:r w:rsidRPr="00CA453B">
        <w:rPr>
          <w:rFonts w:ascii="Arial" w:eastAsia="Times New Roman" w:hAnsi="Arial" w:cs="Arial"/>
          <w:sz w:val="24"/>
          <w:szCs w:val="24"/>
          <w:lang w:eastAsia="pt-BR"/>
        </w:rPr>
        <w:t>O modelo de gestão do contrato tem por objetivo descrever como a execução do objeto será acompanhada e fiscalizada pelo órgão ou entidade e deverá definir no mínimo:</w:t>
      </w:r>
    </w:p>
    <w:p w14:paraId="4615FBB0"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p>
    <w:p w14:paraId="54655D16"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sz w:val="24"/>
          <w:szCs w:val="24"/>
          <w:lang w:eastAsia="pt-BR"/>
        </w:rPr>
        <w:t>I - os agentes públicos responsáveis pelo acompanhamento e fiscalização do contrato, bem como as atividades a cargo de cada um deles;</w:t>
      </w:r>
    </w:p>
    <w:p w14:paraId="4FB10024"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p>
    <w:p w14:paraId="545F352D"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sz w:val="24"/>
          <w:szCs w:val="24"/>
          <w:lang w:eastAsia="pt-BR"/>
        </w:rPr>
        <w:t>II – a forma de comunicação a ser realizada entre o contratante e o contratado;</w:t>
      </w:r>
    </w:p>
    <w:p w14:paraId="6387DFDA"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p>
    <w:p w14:paraId="6EA3AC99"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sz w:val="24"/>
          <w:szCs w:val="24"/>
          <w:lang w:eastAsia="pt-BR"/>
        </w:rPr>
        <w:t>III - a forma de pagamento de pagamento do objeto contratado;</w:t>
      </w:r>
    </w:p>
    <w:p w14:paraId="182153D5"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p>
    <w:p w14:paraId="5199DBBC"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sz w:val="24"/>
          <w:szCs w:val="24"/>
          <w:lang w:eastAsia="pt-BR"/>
        </w:rPr>
        <w:lastRenderedPageBreak/>
        <w:t>IV – o método de avaliação da conformidade dos produtos e dos serviços entregues com relação às especificações técnicas e com a proposta da contratada, com vistas ao recebimento provisório;</w:t>
      </w:r>
    </w:p>
    <w:p w14:paraId="168F8E78"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p>
    <w:p w14:paraId="1C595CE6"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sz w:val="24"/>
          <w:szCs w:val="24"/>
          <w:lang w:eastAsia="pt-BR"/>
        </w:rPr>
        <w:t>V - o método de avaliação da conformidade dos produtos e dos serviços entregues com relação aos termos contratuais e com a proposta da contratada, com vistas ao recebimento definitivo;</w:t>
      </w:r>
    </w:p>
    <w:p w14:paraId="2B4DAC16"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p>
    <w:p w14:paraId="5DCF9B3C"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sz w:val="24"/>
          <w:szCs w:val="24"/>
          <w:lang w:eastAsia="pt-BR"/>
        </w:rPr>
        <w:t>VI - o procedimento de verificação do cumprimento da obrigação do contratado de manter todas as condições nas quais o contrato foi assinado durante todo o seu período de execução;</w:t>
      </w:r>
    </w:p>
    <w:p w14:paraId="00834570"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p>
    <w:p w14:paraId="470B77BC" w14:textId="77777777" w:rsidR="00A5402C" w:rsidRPr="00CA453B" w:rsidRDefault="00A5402C" w:rsidP="00CA453B">
      <w:pPr>
        <w:shd w:val="clear" w:color="auto" w:fill="FFFFFF"/>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sz w:val="24"/>
          <w:szCs w:val="24"/>
          <w:lang w:eastAsia="pt-BR"/>
        </w:rPr>
        <w:t>VII – a forma de aplicação das sanções, glosas e extinção do contrato, conforme o caso.</w:t>
      </w:r>
    </w:p>
    <w:p w14:paraId="1DFD3AEC" w14:textId="77777777" w:rsidR="00A5402C" w:rsidRPr="00CA453B" w:rsidRDefault="00A5402C" w:rsidP="00CA453B">
      <w:pPr>
        <w:shd w:val="clear" w:color="auto" w:fill="FFFFFF"/>
        <w:spacing w:line="276" w:lineRule="auto"/>
        <w:jc w:val="both"/>
        <w:rPr>
          <w:rFonts w:ascii="Arial" w:eastAsia="Times New Roman" w:hAnsi="Arial" w:cs="Arial"/>
          <w:b/>
          <w:sz w:val="24"/>
          <w:szCs w:val="24"/>
          <w:lang w:eastAsia="pt-BR"/>
        </w:rPr>
      </w:pPr>
    </w:p>
    <w:p w14:paraId="16CA2396" w14:textId="77777777" w:rsidR="00A5402C" w:rsidRPr="00CA453B" w:rsidRDefault="00A5402C" w:rsidP="00CA453B">
      <w:pPr>
        <w:shd w:val="clear" w:color="auto" w:fill="FFFFFF"/>
        <w:spacing w:line="276" w:lineRule="auto"/>
        <w:jc w:val="center"/>
        <w:rPr>
          <w:rFonts w:ascii="Arial" w:eastAsia="Times New Roman" w:hAnsi="Arial" w:cs="Arial"/>
          <w:b/>
          <w:sz w:val="24"/>
          <w:szCs w:val="24"/>
          <w:lang w:eastAsia="pt-BR"/>
        </w:rPr>
      </w:pPr>
      <w:r w:rsidRPr="00CA453B">
        <w:rPr>
          <w:rFonts w:ascii="Arial" w:eastAsia="Times New Roman" w:hAnsi="Arial" w:cs="Arial"/>
          <w:b/>
          <w:sz w:val="24"/>
          <w:szCs w:val="24"/>
          <w:lang w:eastAsia="pt-BR"/>
        </w:rPr>
        <w:t>CAPÍTULO XXIII</w:t>
      </w:r>
    </w:p>
    <w:p w14:paraId="63C3FFA4" w14:textId="77777777" w:rsidR="00A5402C" w:rsidRPr="00CA453B" w:rsidRDefault="00A5402C" w:rsidP="00CA453B">
      <w:pPr>
        <w:shd w:val="clear" w:color="auto" w:fill="FFFFFF"/>
        <w:spacing w:line="276" w:lineRule="auto"/>
        <w:jc w:val="center"/>
        <w:rPr>
          <w:rFonts w:ascii="Arial" w:eastAsia="Times New Roman" w:hAnsi="Arial" w:cs="Arial"/>
          <w:b/>
          <w:sz w:val="24"/>
          <w:szCs w:val="24"/>
          <w:lang w:eastAsia="pt-BR"/>
        </w:rPr>
      </w:pPr>
      <w:r w:rsidRPr="00CA453B">
        <w:rPr>
          <w:rFonts w:ascii="Arial" w:eastAsia="Times New Roman" w:hAnsi="Arial" w:cs="Arial"/>
          <w:b/>
          <w:sz w:val="24"/>
          <w:szCs w:val="24"/>
          <w:lang w:eastAsia="pt-BR"/>
        </w:rPr>
        <w:t>DAS CONDIÇÕES PARA SUBCONTRATAÇÃO</w:t>
      </w:r>
    </w:p>
    <w:p w14:paraId="713321B9" w14:textId="77777777" w:rsidR="00A5402C" w:rsidRPr="00CA453B" w:rsidRDefault="00A5402C" w:rsidP="00CA453B">
      <w:pPr>
        <w:shd w:val="clear" w:color="auto" w:fill="FFFFFF"/>
        <w:spacing w:line="276" w:lineRule="auto"/>
        <w:jc w:val="center"/>
        <w:rPr>
          <w:rFonts w:ascii="Arial" w:eastAsia="Times New Roman" w:hAnsi="Arial" w:cs="Arial"/>
          <w:b/>
          <w:color w:val="FF0000"/>
          <w:sz w:val="24"/>
          <w:szCs w:val="24"/>
          <w:lang w:eastAsia="pt-BR"/>
        </w:rPr>
      </w:pPr>
      <w:r w:rsidRPr="00CA453B">
        <w:rPr>
          <w:rFonts w:ascii="Arial" w:eastAsia="Times New Roman" w:hAnsi="Arial" w:cs="Arial"/>
          <w:b/>
          <w:color w:val="FF0000"/>
          <w:sz w:val="24"/>
          <w:szCs w:val="24"/>
          <w:highlight w:val="yellow"/>
          <w:lang w:eastAsia="pt-BR"/>
        </w:rPr>
        <w:t>(REFERENTE AO ART 122)</w:t>
      </w:r>
    </w:p>
    <w:p w14:paraId="51A1ACAB" w14:textId="77777777" w:rsidR="00A5402C" w:rsidRPr="00CA453B" w:rsidRDefault="00A5402C" w:rsidP="00CA453B">
      <w:pPr>
        <w:spacing w:line="276" w:lineRule="auto"/>
        <w:jc w:val="center"/>
        <w:rPr>
          <w:rFonts w:ascii="Arial" w:eastAsia="Times New Roman" w:hAnsi="Arial" w:cs="Arial"/>
          <w:b/>
          <w:i/>
          <w:color w:val="000000"/>
          <w:sz w:val="24"/>
          <w:szCs w:val="24"/>
          <w:highlight w:val="yellow"/>
          <w:lang w:eastAsia="pt-BR"/>
        </w:rPr>
      </w:pPr>
    </w:p>
    <w:p w14:paraId="4269FCB4" w14:textId="77777777" w:rsidR="00A5402C" w:rsidRPr="00CA453B" w:rsidRDefault="00A5402C" w:rsidP="00CA453B">
      <w:pPr>
        <w:spacing w:line="276" w:lineRule="auto"/>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xml:space="preserve">Art. 62. </w:t>
      </w:r>
      <w:r w:rsidRPr="00CA453B">
        <w:rPr>
          <w:rFonts w:ascii="Arial" w:eastAsia="Times New Roman" w:hAnsi="Arial" w:cs="Arial"/>
          <w:sz w:val="24"/>
          <w:szCs w:val="24"/>
          <w:lang w:eastAsia="pt-BR"/>
        </w:rPr>
        <w:t>Na execução do contrato e sem prejuízo das responsabilidades contratuais e legais, o contratado poderá subcontratar partes da obra, do serviço ou do fornecimento até o limite autorizado, em cada caso, pela Administração.</w:t>
      </w:r>
    </w:p>
    <w:p w14:paraId="77106466" w14:textId="77777777" w:rsidR="00A5402C" w:rsidRPr="00CA453B" w:rsidRDefault="00A5402C" w:rsidP="00CA453B">
      <w:pPr>
        <w:spacing w:line="276" w:lineRule="auto"/>
        <w:jc w:val="both"/>
        <w:rPr>
          <w:rFonts w:ascii="Arial" w:eastAsia="Times New Roman" w:hAnsi="Arial" w:cs="Arial"/>
          <w:sz w:val="24"/>
          <w:szCs w:val="24"/>
          <w:lang w:eastAsia="pt-BR"/>
        </w:rPr>
      </w:pPr>
      <w:bookmarkStart w:id="192" w:name="art122§1"/>
      <w:bookmarkEnd w:id="192"/>
    </w:p>
    <w:p w14:paraId="4AE8832E" w14:textId="77777777" w:rsidR="00A5402C" w:rsidRPr="00CA453B" w:rsidRDefault="00A5402C" w:rsidP="00CA453B">
      <w:pPr>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1º</w:t>
      </w:r>
      <w:r w:rsidRPr="00CA453B">
        <w:rPr>
          <w:rFonts w:ascii="Arial" w:eastAsia="Times New Roman" w:hAnsi="Arial" w:cs="Arial"/>
          <w:sz w:val="24"/>
          <w:szCs w:val="24"/>
          <w:lang w:eastAsia="pt-BR"/>
        </w:rPr>
        <w:t xml:space="preserve"> O contratado apresentará à Administração documentação que comprove a capacidade técnica do subcontratado, que será avaliada e juntada aos autos do processo correspondente.</w:t>
      </w:r>
    </w:p>
    <w:p w14:paraId="54FD6BBA" w14:textId="77777777" w:rsidR="00A5402C" w:rsidRPr="00CA453B" w:rsidRDefault="00A5402C" w:rsidP="00CA453B">
      <w:pPr>
        <w:spacing w:line="276" w:lineRule="auto"/>
        <w:jc w:val="both"/>
        <w:rPr>
          <w:rFonts w:ascii="Arial" w:eastAsia="Times New Roman" w:hAnsi="Arial" w:cs="Arial"/>
          <w:sz w:val="24"/>
          <w:szCs w:val="24"/>
          <w:lang w:eastAsia="pt-BR"/>
        </w:rPr>
      </w:pPr>
      <w:bookmarkStart w:id="193" w:name="art122§2"/>
      <w:bookmarkEnd w:id="193"/>
    </w:p>
    <w:p w14:paraId="191AAD9E" w14:textId="77777777" w:rsidR="00A5402C" w:rsidRPr="00CA453B" w:rsidRDefault="00A5402C" w:rsidP="00CA453B">
      <w:pPr>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2º</w:t>
      </w:r>
      <w:bookmarkStart w:id="194" w:name="art122§3"/>
      <w:bookmarkEnd w:id="194"/>
      <w:r w:rsidRPr="00CA453B">
        <w:rPr>
          <w:rFonts w:ascii="Arial" w:eastAsia="Times New Roman" w:hAnsi="Arial" w:cs="Arial"/>
          <w:sz w:val="24"/>
          <w:szCs w:val="24"/>
          <w:lang w:eastAsia="pt-BR"/>
        </w:rPr>
        <w:t xml:space="preserve"> Será vedada a subcontratação de pessoa física ou jurídica, se aquela ou os dirigentes desta mantiverem vínculo de natureza técnica, comercial, econômica, financeira, trabalhista ou civil com dirigente do órgão ou entidade contratante ou com agente público que desempenhe função na licitação ou atue na fiscalização ou na gestão do contrato, ou se deles forem cônjuge, companheiro ou parente em linha reta, colateral, ou por afinidade, até o terceiro grau, devendo essa proibição constar expressamente do edital de licitação.</w:t>
      </w:r>
    </w:p>
    <w:p w14:paraId="2F834138" w14:textId="77777777" w:rsidR="00A5402C" w:rsidRPr="00CA453B" w:rsidRDefault="00A5402C" w:rsidP="00CA453B">
      <w:pPr>
        <w:spacing w:line="276" w:lineRule="auto"/>
        <w:jc w:val="both"/>
        <w:rPr>
          <w:rFonts w:ascii="Arial" w:eastAsia="Times New Roman" w:hAnsi="Arial" w:cs="Arial"/>
          <w:sz w:val="24"/>
          <w:szCs w:val="24"/>
          <w:lang w:eastAsia="pt-BR"/>
        </w:rPr>
      </w:pPr>
    </w:p>
    <w:p w14:paraId="5969CB5F" w14:textId="77777777" w:rsidR="00A5402C" w:rsidRPr="00CA453B" w:rsidRDefault="00A5402C" w:rsidP="00CA453B">
      <w:pPr>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3º</w:t>
      </w:r>
      <w:r w:rsidRPr="00CA453B">
        <w:rPr>
          <w:rFonts w:ascii="Arial" w:eastAsia="Times New Roman" w:hAnsi="Arial" w:cs="Arial"/>
          <w:sz w:val="24"/>
          <w:szCs w:val="24"/>
          <w:lang w:eastAsia="pt-BR"/>
        </w:rPr>
        <w:t xml:space="preserve"> É vedada a subcontratação integral do objeto, bem como a subcontratação das parcelas consideradas de maior relevância técnica e/ou valor significativo do objeto. </w:t>
      </w:r>
    </w:p>
    <w:p w14:paraId="4AABE709" w14:textId="77777777" w:rsidR="00A5402C" w:rsidRPr="00CA453B" w:rsidRDefault="00A5402C" w:rsidP="00CA453B">
      <w:pPr>
        <w:spacing w:line="276" w:lineRule="auto"/>
        <w:jc w:val="both"/>
        <w:rPr>
          <w:rFonts w:ascii="Arial" w:eastAsia="Times New Roman" w:hAnsi="Arial" w:cs="Arial"/>
          <w:sz w:val="24"/>
          <w:szCs w:val="24"/>
          <w:lang w:eastAsia="pt-BR"/>
        </w:rPr>
      </w:pPr>
    </w:p>
    <w:p w14:paraId="3FCB10D9" w14:textId="77777777" w:rsidR="00A5402C" w:rsidRPr="00CA453B" w:rsidRDefault="00A5402C" w:rsidP="00CA453B">
      <w:pPr>
        <w:spacing w:line="276" w:lineRule="auto"/>
        <w:jc w:val="both"/>
        <w:rPr>
          <w:rFonts w:ascii="Arial" w:eastAsia="Times New Roman" w:hAnsi="Arial" w:cs="Arial"/>
          <w:sz w:val="24"/>
          <w:szCs w:val="24"/>
          <w:lang w:eastAsia="pt-BR"/>
        </w:rPr>
      </w:pPr>
      <w:r w:rsidRPr="00CA453B">
        <w:rPr>
          <w:rFonts w:ascii="Arial" w:eastAsia="Times New Roman" w:hAnsi="Arial" w:cs="Arial"/>
          <w:sz w:val="24"/>
          <w:szCs w:val="24"/>
          <w:lang w:eastAsia="pt-BR"/>
        </w:rPr>
        <w:t xml:space="preserve"> </w:t>
      </w:r>
      <w:r w:rsidRPr="00CA453B">
        <w:rPr>
          <w:rFonts w:ascii="Arial" w:eastAsia="Times New Roman" w:hAnsi="Arial" w:cs="Arial"/>
          <w:sz w:val="24"/>
          <w:szCs w:val="24"/>
          <w:lang w:eastAsia="pt-BR"/>
        </w:rPr>
        <w:tab/>
      </w:r>
      <w:r w:rsidRPr="00CA453B">
        <w:rPr>
          <w:rFonts w:ascii="Arial" w:eastAsia="Times New Roman" w:hAnsi="Arial" w:cs="Arial"/>
          <w:b/>
          <w:sz w:val="24"/>
          <w:szCs w:val="24"/>
          <w:lang w:eastAsia="pt-BR"/>
        </w:rPr>
        <w:t>§ 4º</w:t>
      </w:r>
      <w:r w:rsidRPr="00CA453B">
        <w:rPr>
          <w:rFonts w:ascii="Arial" w:eastAsia="Times New Roman" w:hAnsi="Arial" w:cs="Arial"/>
          <w:sz w:val="24"/>
          <w:szCs w:val="24"/>
          <w:lang w:eastAsia="pt-BR"/>
        </w:rPr>
        <w:t xml:space="preserve"> Nas contratações com fundamento no inciso art. 74 inciso III da Lei Federal nº 14.133/21, é vedada a subcontratação de empresas ou a atuação de profissionais distintos daqueles que tenham justificado a inexigibilidade.</w:t>
      </w:r>
    </w:p>
    <w:p w14:paraId="6C5220BB" w14:textId="77777777" w:rsidR="00A5402C" w:rsidRPr="00CA453B" w:rsidRDefault="00A5402C" w:rsidP="00CA453B">
      <w:pPr>
        <w:spacing w:line="276" w:lineRule="auto"/>
        <w:jc w:val="both"/>
        <w:rPr>
          <w:rFonts w:ascii="Arial" w:eastAsia="Times New Roman" w:hAnsi="Arial" w:cs="Arial"/>
          <w:sz w:val="24"/>
          <w:szCs w:val="24"/>
          <w:lang w:eastAsia="pt-BR"/>
        </w:rPr>
      </w:pPr>
    </w:p>
    <w:p w14:paraId="25BEA636" w14:textId="77777777" w:rsidR="00A5402C" w:rsidRPr="00CA453B" w:rsidRDefault="00A5402C" w:rsidP="00CA453B">
      <w:pPr>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5º</w:t>
      </w:r>
      <w:r w:rsidRPr="00CA453B">
        <w:rPr>
          <w:rFonts w:ascii="Arial" w:eastAsia="Times New Roman" w:hAnsi="Arial" w:cs="Arial"/>
          <w:sz w:val="24"/>
          <w:szCs w:val="24"/>
          <w:lang w:eastAsia="pt-BR"/>
        </w:rPr>
        <w:t xml:space="preserve"> Nas hipóteses previstas no art. 102 da Lei Federal nº 14.133/21 a seguradora poderá subcontratar a conclusão do contrato total ou parcialmente. </w:t>
      </w:r>
    </w:p>
    <w:p w14:paraId="1DFB3E42" w14:textId="77777777" w:rsidR="00A5402C" w:rsidRPr="00CA453B" w:rsidRDefault="00A5402C" w:rsidP="00CA453B">
      <w:pPr>
        <w:spacing w:line="276" w:lineRule="auto"/>
        <w:jc w:val="both"/>
        <w:rPr>
          <w:rFonts w:ascii="Arial" w:eastAsia="Times New Roman" w:hAnsi="Arial" w:cs="Arial"/>
          <w:sz w:val="24"/>
          <w:szCs w:val="24"/>
          <w:lang w:eastAsia="pt-BR"/>
        </w:rPr>
      </w:pPr>
    </w:p>
    <w:p w14:paraId="4A903F3F" w14:textId="77777777" w:rsidR="00A5402C" w:rsidRPr="00CA453B" w:rsidRDefault="00A5402C" w:rsidP="00CA453B">
      <w:pPr>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lastRenderedPageBreak/>
        <w:t>§ 6º</w:t>
      </w:r>
      <w:r w:rsidRPr="00CA453B">
        <w:rPr>
          <w:rFonts w:ascii="Arial" w:eastAsia="Times New Roman" w:hAnsi="Arial" w:cs="Arial"/>
          <w:sz w:val="24"/>
          <w:szCs w:val="24"/>
          <w:lang w:eastAsia="pt-BR"/>
        </w:rPr>
        <w:t xml:space="preserve"> As condições de subcontratação deverão estar previstas no instrumento convocatório, bem como o limite percentual máximo disponível. </w:t>
      </w:r>
    </w:p>
    <w:p w14:paraId="1AD7227D" w14:textId="77777777" w:rsidR="00A5402C" w:rsidRPr="00CA453B" w:rsidRDefault="00A5402C" w:rsidP="00CA453B">
      <w:pPr>
        <w:pStyle w:val="NormalWeb"/>
        <w:spacing w:after="0" w:line="276" w:lineRule="auto"/>
        <w:jc w:val="both"/>
        <w:rPr>
          <w:rFonts w:ascii="Arial" w:hAnsi="Arial" w:cs="Arial"/>
          <w:b/>
          <w:i/>
          <w:highlight w:val="yellow"/>
        </w:rPr>
      </w:pPr>
    </w:p>
    <w:p w14:paraId="4A52DDA4" w14:textId="77777777" w:rsidR="00A5402C" w:rsidRPr="00CA453B" w:rsidRDefault="00A5402C" w:rsidP="00CA453B">
      <w:pPr>
        <w:pStyle w:val="NormalWeb"/>
        <w:spacing w:after="0" w:line="276" w:lineRule="auto"/>
        <w:jc w:val="center"/>
        <w:rPr>
          <w:rFonts w:ascii="Arial" w:hAnsi="Arial" w:cs="Arial"/>
          <w:b/>
          <w:color w:val="000000"/>
        </w:rPr>
      </w:pPr>
      <w:r w:rsidRPr="00CA453B">
        <w:rPr>
          <w:rFonts w:ascii="Arial" w:hAnsi="Arial" w:cs="Arial"/>
          <w:b/>
          <w:color w:val="000000"/>
        </w:rPr>
        <w:t>CAPÍTULO XXIV</w:t>
      </w:r>
    </w:p>
    <w:p w14:paraId="680DBA50" w14:textId="77777777" w:rsidR="00A5402C" w:rsidRPr="00CA453B" w:rsidRDefault="00A5402C" w:rsidP="00CA453B">
      <w:pPr>
        <w:pStyle w:val="NormalWeb"/>
        <w:spacing w:after="0" w:line="276" w:lineRule="auto"/>
        <w:jc w:val="center"/>
        <w:rPr>
          <w:rFonts w:ascii="Arial" w:hAnsi="Arial" w:cs="Arial"/>
          <w:b/>
          <w:color w:val="000000"/>
        </w:rPr>
      </w:pPr>
      <w:r w:rsidRPr="00CA453B">
        <w:rPr>
          <w:rFonts w:ascii="Arial" w:hAnsi="Arial" w:cs="Arial"/>
          <w:b/>
          <w:color w:val="000000"/>
        </w:rPr>
        <w:t>PROCEDIMENTOS PARA EXTINÇÃO DO CONTRATO</w:t>
      </w:r>
    </w:p>
    <w:p w14:paraId="71B171D1" w14:textId="77777777" w:rsidR="00A5402C" w:rsidRPr="00CA453B" w:rsidRDefault="00A5402C" w:rsidP="00CA453B">
      <w:pPr>
        <w:pStyle w:val="NormalWeb"/>
        <w:spacing w:after="0" w:line="276" w:lineRule="auto"/>
        <w:jc w:val="center"/>
        <w:rPr>
          <w:rFonts w:ascii="Arial" w:hAnsi="Arial" w:cs="Arial"/>
          <w:b/>
          <w:color w:val="FF0000"/>
        </w:rPr>
      </w:pPr>
      <w:r w:rsidRPr="00CA453B">
        <w:rPr>
          <w:rFonts w:ascii="Arial" w:hAnsi="Arial" w:cs="Arial"/>
          <w:b/>
          <w:color w:val="FF0000"/>
          <w:highlight w:val="yellow"/>
        </w:rPr>
        <w:t>(REFERENTE AO ART 137)</w:t>
      </w:r>
    </w:p>
    <w:p w14:paraId="3F684833" w14:textId="77777777" w:rsidR="00A5402C" w:rsidRPr="00CA453B" w:rsidRDefault="00A5402C" w:rsidP="00CA453B">
      <w:pPr>
        <w:pStyle w:val="NormalWeb"/>
        <w:spacing w:after="0" w:line="276" w:lineRule="auto"/>
        <w:jc w:val="both"/>
        <w:rPr>
          <w:rFonts w:ascii="Arial" w:hAnsi="Arial" w:cs="Arial"/>
          <w:b/>
          <w:color w:val="000000"/>
        </w:rPr>
      </w:pPr>
    </w:p>
    <w:p w14:paraId="1EA6AE50" w14:textId="77777777" w:rsidR="00A5402C" w:rsidRPr="00CA453B" w:rsidRDefault="00A5402C" w:rsidP="00CA453B">
      <w:pPr>
        <w:pStyle w:val="NormalWeb"/>
        <w:spacing w:after="0" w:line="276" w:lineRule="auto"/>
        <w:jc w:val="both"/>
        <w:rPr>
          <w:rFonts w:ascii="Arial" w:hAnsi="Arial" w:cs="Arial"/>
          <w:color w:val="000000"/>
        </w:rPr>
      </w:pPr>
      <w:r w:rsidRPr="00CA453B">
        <w:rPr>
          <w:rFonts w:ascii="Arial" w:hAnsi="Arial" w:cs="Arial"/>
          <w:b/>
          <w:color w:val="000000"/>
        </w:rPr>
        <w:t>Art. 63.</w:t>
      </w:r>
      <w:r w:rsidRPr="00CA453B">
        <w:rPr>
          <w:rFonts w:ascii="Arial" w:hAnsi="Arial" w:cs="Arial"/>
          <w:color w:val="000000"/>
        </w:rPr>
        <w:t xml:space="preserve"> Constituirão motivos para extinção do contrato, a qual deverá ser formalmente motivada nos autos do processo, assegurados o contraditório e a ampla defesa, as seguintes situações:</w:t>
      </w:r>
    </w:p>
    <w:p w14:paraId="7B79E81C" w14:textId="77777777" w:rsidR="00A5402C" w:rsidRPr="00CA453B" w:rsidRDefault="00A5402C" w:rsidP="00CA453B">
      <w:pPr>
        <w:pStyle w:val="NormalWeb"/>
        <w:spacing w:after="0" w:line="276" w:lineRule="auto"/>
        <w:jc w:val="both"/>
        <w:rPr>
          <w:rFonts w:ascii="Arial" w:hAnsi="Arial" w:cs="Arial"/>
          <w:color w:val="000000"/>
        </w:rPr>
      </w:pPr>
    </w:p>
    <w:p w14:paraId="0ECA6B18"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t>I -</w:t>
      </w:r>
      <w:r w:rsidRPr="00CA453B">
        <w:rPr>
          <w:rFonts w:ascii="Arial" w:hAnsi="Arial" w:cs="Arial"/>
          <w:color w:val="000000"/>
        </w:rPr>
        <w:t xml:space="preserve"> </w:t>
      </w:r>
      <w:proofErr w:type="gramStart"/>
      <w:r w:rsidRPr="00CA453B">
        <w:rPr>
          <w:rFonts w:ascii="Arial" w:hAnsi="Arial" w:cs="Arial"/>
          <w:color w:val="000000"/>
        </w:rPr>
        <w:t>não</w:t>
      </w:r>
      <w:proofErr w:type="gramEnd"/>
      <w:r w:rsidRPr="00CA453B">
        <w:rPr>
          <w:rFonts w:ascii="Arial" w:hAnsi="Arial" w:cs="Arial"/>
          <w:color w:val="000000"/>
        </w:rPr>
        <w:t xml:space="preserve"> cumprimento ou cumprimento irregular de normas editalícias ou de cláusulas contratuais, de especificações, de projetos ou de prazos;</w:t>
      </w:r>
    </w:p>
    <w:p w14:paraId="067B2102" w14:textId="77777777" w:rsidR="00A5402C" w:rsidRPr="00CA453B" w:rsidRDefault="00A5402C" w:rsidP="00CA453B">
      <w:pPr>
        <w:pStyle w:val="NormalWeb"/>
        <w:spacing w:after="0" w:line="276" w:lineRule="auto"/>
        <w:jc w:val="both"/>
        <w:rPr>
          <w:rFonts w:ascii="Arial" w:hAnsi="Arial" w:cs="Arial"/>
          <w:color w:val="000000"/>
        </w:rPr>
      </w:pPr>
    </w:p>
    <w:p w14:paraId="3CAE006D"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t>II -</w:t>
      </w:r>
      <w:r w:rsidRPr="00CA453B">
        <w:rPr>
          <w:rFonts w:ascii="Arial" w:hAnsi="Arial" w:cs="Arial"/>
          <w:color w:val="000000"/>
        </w:rPr>
        <w:t xml:space="preserve"> </w:t>
      </w:r>
      <w:proofErr w:type="gramStart"/>
      <w:r w:rsidRPr="00CA453B">
        <w:rPr>
          <w:rFonts w:ascii="Arial" w:hAnsi="Arial" w:cs="Arial"/>
          <w:color w:val="000000"/>
        </w:rPr>
        <w:t>desatendimento</w:t>
      </w:r>
      <w:proofErr w:type="gramEnd"/>
      <w:r w:rsidRPr="00CA453B">
        <w:rPr>
          <w:rFonts w:ascii="Arial" w:hAnsi="Arial" w:cs="Arial"/>
          <w:color w:val="000000"/>
        </w:rPr>
        <w:t xml:space="preserve"> das determinações regulares emitidas pela autoridade designada para acompanhar e fiscalizar sua execução ou por autoridade superior;</w:t>
      </w:r>
    </w:p>
    <w:p w14:paraId="7A532000" w14:textId="77777777" w:rsidR="00A5402C" w:rsidRPr="00CA453B" w:rsidRDefault="00A5402C" w:rsidP="00CA453B">
      <w:pPr>
        <w:pStyle w:val="NormalWeb"/>
        <w:spacing w:after="0" w:line="276" w:lineRule="auto"/>
        <w:jc w:val="both"/>
        <w:rPr>
          <w:rFonts w:ascii="Arial" w:hAnsi="Arial" w:cs="Arial"/>
          <w:color w:val="000000"/>
        </w:rPr>
      </w:pPr>
    </w:p>
    <w:p w14:paraId="61FF8800"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t>III -</w:t>
      </w:r>
      <w:r w:rsidRPr="00CA453B">
        <w:rPr>
          <w:rFonts w:ascii="Arial" w:hAnsi="Arial" w:cs="Arial"/>
          <w:color w:val="000000"/>
        </w:rPr>
        <w:t xml:space="preserve"> alteração social ou modificação da finalidade ou da estrutura da empresa que restrinja sua capacidade de concluir o contrato;</w:t>
      </w:r>
    </w:p>
    <w:p w14:paraId="23114656" w14:textId="77777777" w:rsidR="00A5402C" w:rsidRPr="00CA453B" w:rsidRDefault="00A5402C" w:rsidP="00CA453B">
      <w:pPr>
        <w:pStyle w:val="NormalWeb"/>
        <w:spacing w:after="0" w:line="276" w:lineRule="auto"/>
        <w:jc w:val="both"/>
        <w:rPr>
          <w:rFonts w:ascii="Arial" w:hAnsi="Arial" w:cs="Arial"/>
          <w:color w:val="000000"/>
        </w:rPr>
      </w:pPr>
    </w:p>
    <w:p w14:paraId="68C41F04"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t>IV -</w:t>
      </w:r>
      <w:r w:rsidRPr="00CA453B">
        <w:rPr>
          <w:rFonts w:ascii="Arial" w:hAnsi="Arial" w:cs="Arial"/>
          <w:color w:val="000000"/>
        </w:rPr>
        <w:t xml:space="preserve"> </w:t>
      </w:r>
      <w:proofErr w:type="gramStart"/>
      <w:r w:rsidRPr="00CA453B">
        <w:rPr>
          <w:rFonts w:ascii="Arial" w:hAnsi="Arial" w:cs="Arial"/>
          <w:color w:val="000000"/>
        </w:rPr>
        <w:t>decretação</w:t>
      </w:r>
      <w:proofErr w:type="gramEnd"/>
      <w:r w:rsidRPr="00CA453B">
        <w:rPr>
          <w:rFonts w:ascii="Arial" w:hAnsi="Arial" w:cs="Arial"/>
          <w:color w:val="000000"/>
        </w:rPr>
        <w:t xml:space="preserve"> de falência ou de insolvência civil, dissolução da sociedade ou falecimento do contratado;</w:t>
      </w:r>
    </w:p>
    <w:p w14:paraId="46E6CB1F" w14:textId="77777777" w:rsidR="00A5402C" w:rsidRPr="00CA453B" w:rsidRDefault="00A5402C" w:rsidP="00CA453B">
      <w:pPr>
        <w:pStyle w:val="NormalWeb"/>
        <w:spacing w:after="0" w:line="276" w:lineRule="auto"/>
        <w:jc w:val="both"/>
        <w:rPr>
          <w:rFonts w:ascii="Arial" w:hAnsi="Arial" w:cs="Arial"/>
          <w:color w:val="000000"/>
        </w:rPr>
      </w:pPr>
    </w:p>
    <w:p w14:paraId="1F0B48F8"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t>V -</w:t>
      </w:r>
      <w:r w:rsidRPr="00CA453B">
        <w:rPr>
          <w:rFonts w:ascii="Arial" w:hAnsi="Arial" w:cs="Arial"/>
          <w:color w:val="000000"/>
        </w:rPr>
        <w:t xml:space="preserve"> </w:t>
      </w:r>
      <w:proofErr w:type="gramStart"/>
      <w:r w:rsidRPr="00CA453B">
        <w:rPr>
          <w:rFonts w:ascii="Arial" w:hAnsi="Arial" w:cs="Arial"/>
          <w:color w:val="000000"/>
        </w:rPr>
        <w:t>caso</w:t>
      </w:r>
      <w:proofErr w:type="gramEnd"/>
      <w:r w:rsidRPr="00CA453B">
        <w:rPr>
          <w:rFonts w:ascii="Arial" w:hAnsi="Arial" w:cs="Arial"/>
          <w:color w:val="000000"/>
        </w:rPr>
        <w:t xml:space="preserve"> fortuito ou força maior, regularmente comprovados, impeditivos da execução do contrato;</w:t>
      </w:r>
    </w:p>
    <w:p w14:paraId="0EFB0A5E" w14:textId="77777777" w:rsidR="00A5402C" w:rsidRPr="00CA453B" w:rsidRDefault="00A5402C" w:rsidP="00CA453B">
      <w:pPr>
        <w:pStyle w:val="NormalWeb"/>
        <w:spacing w:after="0" w:line="276" w:lineRule="auto"/>
        <w:jc w:val="both"/>
        <w:rPr>
          <w:rFonts w:ascii="Arial" w:hAnsi="Arial" w:cs="Arial"/>
          <w:color w:val="000000"/>
        </w:rPr>
      </w:pPr>
    </w:p>
    <w:p w14:paraId="4FC97B6F"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t>VI -</w:t>
      </w:r>
      <w:r w:rsidRPr="00CA453B">
        <w:rPr>
          <w:rFonts w:ascii="Arial" w:hAnsi="Arial" w:cs="Arial"/>
          <w:color w:val="000000"/>
        </w:rPr>
        <w:t xml:space="preserve"> </w:t>
      </w:r>
      <w:proofErr w:type="gramStart"/>
      <w:r w:rsidRPr="00CA453B">
        <w:rPr>
          <w:rFonts w:ascii="Arial" w:hAnsi="Arial" w:cs="Arial"/>
          <w:color w:val="000000"/>
        </w:rPr>
        <w:t>atraso</w:t>
      </w:r>
      <w:proofErr w:type="gramEnd"/>
      <w:r w:rsidRPr="00CA453B">
        <w:rPr>
          <w:rFonts w:ascii="Arial" w:hAnsi="Arial" w:cs="Arial"/>
          <w:color w:val="000000"/>
        </w:rPr>
        <w:t xml:space="preserve"> na obtenção da licença ambiental, ou impossibilidade de obtê-la, ou alteração substancial do anteprojeto que dela resultar, ainda que obtida no prazo previsto;</w:t>
      </w:r>
    </w:p>
    <w:p w14:paraId="7F912F81" w14:textId="77777777" w:rsidR="00A5402C" w:rsidRPr="00CA453B" w:rsidRDefault="00A5402C" w:rsidP="00CA453B">
      <w:pPr>
        <w:pStyle w:val="NormalWeb"/>
        <w:spacing w:after="0" w:line="276" w:lineRule="auto"/>
        <w:jc w:val="both"/>
        <w:rPr>
          <w:rFonts w:ascii="Arial" w:hAnsi="Arial" w:cs="Arial"/>
          <w:color w:val="000000"/>
        </w:rPr>
      </w:pPr>
    </w:p>
    <w:p w14:paraId="7FD8746D"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t>VII -</w:t>
      </w:r>
      <w:r w:rsidRPr="00CA453B">
        <w:rPr>
          <w:rFonts w:ascii="Arial" w:hAnsi="Arial" w:cs="Arial"/>
          <w:color w:val="000000"/>
        </w:rPr>
        <w:t xml:space="preserve"> atraso na liberação das áreas sujeitas a desapropriação, a desocupação ou a servidão administrativa, ou impossibilidade de liberação dessas áreas;</w:t>
      </w:r>
    </w:p>
    <w:p w14:paraId="2DF77083" w14:textId="77777777" w:rsidR="00A5402C" w:rsidRPr="00CA453B" w:rsidRDefault="00A5402C" w:rsidP="00CA453B">
      <w:pPr>
        <w:pStyle w:val="NormalWeb"/>
        <w:spacing w:after="0" w:line="276" w:lineRule="auto"/>
        <w:jc w:val="both"/>
        <w:rPr>
          <w:rFonts w:ascii="Arial" w:hAnsi="Arial" w:cs="Arial"/>
          <w:color w:val="000000"/>
        </w:rPr>
      </w:pPr>
    </w:p>
    <w:p w14:paraId="08A40F42"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t>VIII -</w:t>
      </w:r>
      <w:r w:rsidRPr="00CA453B">
        <w:rPr>
          <w:rFonts w:ascii="Arial" w:hAnsi="Arial" w:cs="Arial"/>
          <w:color w:val="000000"/>
        </w:rPr>
        <w:t xml:space="preserve"> razões de interesse público, justificadas pela autoridade máxima do órgão ou da entidade contratante;</w:t>
      </w:r>
    </w:p>
    <w:p w14:paraId="18EA1D43" w14:textId="77777777" w:rsidR="00A5402C" w:rsidRPr="00CA453B" w:rsidRDefault="00A5402C" w:rsidP="00CA453B">
      <w:pPr>
        <w:pStyle w:val="NormalWeb"/>
        <w:spacing w:after="0" w:line="276" w:lineRule="auto"/>
        <w:jc w:val="both"/>
        <w:rPr>
          <w:rFonts w:ascii="Arial" w:hAnsi="Arial" w:cs="Arial"/>
          <w:color w:val="000000"/>
        </w:rPr>
      </w:pPr>
    </w:p>
    <w:p w14:paraId="68715559"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t>IX -</w:t>
      </w:r>
      <w:r w:rsidRPr="00CA453B">
        <w:rPr>
          <w:rFonts w:ascii="Arial" w:hAnsi="Arial" w:cs="Arial"/>
          <w:color w:val="000000"/>
        </w:rPr>
        <w:t xml:space="preserve"> </w:t>
      </w:r>
      <w:proofErr w:type="gramStart"/>
      <w:r w:rsidRPr="00CA453B">
        <w:rPr>
          <w:rFonts w:ascii="Arial" w:hAnsi="Arial" w:cs="Arial"/>
          <w:color w:val="000000"/>
        </w:rPr>
        <w:t>não</w:t>
      </w:r>
      <w:proofErr w:type="gramEnd"/>
      <w:r w:rsidRPr="00CA453B">
        <w:rPr>
          <w:rFonts w:ascii="Arial" w:hAnsi="Arial" w:cs="Arial"/>
          <w:color w:val="000000"/>
        </w:rPr>
        <w:t xml:space="preserve"> cumprimento das obrigações relativas à reserva de cargos prevista em lei, bem como em outras normas específicas, para pessoa com deficiência, para reabilitado da Previdência Social ou para aprendiz.</w:t>
      </w:r>
    </w:p>
    <w:p w14:paraId="5EE43882" w14:textId="77777777" w:rsidR="00A5402C" w:rsidRPr="00CA453B" w:rsidRDefault="00A5402C" w:rsidP="00CA453B">
      <w:pPr>
        <w:pStyle w:val="NormalWeb"/>
        <w:spacing w:after="0" w:line="276" w:lineRule="auto"/>
        <w:jc w:val="both"/>
        <w:rPr>
          <w:rFonts w:ascii="Arial" w:hAnsi="Arial" w:cs="Arial"/>
          <w:color w:val="000000"/>
        </w:rPr>
      </w:pPr>
    </w:p>
    <w:p w14:paraId="7458B2C2" w14:textId="77777777" w:rsidR="00A5402C" w:rsidRPr="00CA453B" w:rsidRDefault="00A5402C" w:rsidP="00CA453B">
      <w:pPr>
        <w:pStyle w:val="NormalWeb"/>
        <w:spacing w:after="0" w:line="276" w:lineRule="auto"/>
        <w:jc w:val="both"/>
        <w:rPr>
          <w:rFonts w:ascii="Arial" w:hAnsi="Arial" w:cs="Arial"/>
          <w:color w:val="000000"/>
        </w:rPr>
      </w:pPr>
      <w:r w:rsidRPr="00CA453B">
        <w:rPr>
          <w:rFonts w:ascii="Arial" w:hAnsi="Arial" w:cs="Arial"/>
          <w:b/>
          <w:color w:val="000000"/>
        </w:rPr>
        <w:t>Art. 64.</w:t>
      </w:r>
      <w:r w:rsidRPr="00CA453B">
        <w:rPr>
          <w:rFonts w:ascii="Arial" w:hAnsi="Arial" w:cs="Arial"/>
          <w:color w:val="000000"/>
        </w:rPr>
        <w:t xml:space="preserve"> O contratado terá direito à extinção do contrato nas seguintes hipóteses:</w:t>
      </w:r>
    </w:p>
    <w:p w14:paraId="09CEAD06" w14:textId="77777777" w:rsidR="00A5402C" w:rsidRPr="00CA453B" w:rsidRDefault="00A5402C" w:rsidP="00CA453B">
      <w:pPr>
        <w:pStyle w:val="NormalWeb"/>
        <w:spacing w:after="0" w:line="276" w:lineRule="auto"/>
        <w:jc w:val="both"/>
        <w:rPr>
          <w:rFonts w:ascii="Arial" w:hAnsi="Arial" w:cs="Arial"/>
          <w:color w:val="000000"/>
        </w:rPr>
      </w:pPr>
    </w:p>
    <w:p w14:paraId="58D06C10"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t>I -</w:t>
      </w:r>
      <w:r w:rsidRPr="00CA453B">
        <w:rPr>
          <w:rFonts w:ascii="Arial" w:hAnsi="Arial" w:cs="Arial"/>
          <w:color w:val="000000"/>
        </w:rPr>
        <w:t xml:space="preserve"> </w:t>
      </w:r>
      <w:proofErr w:type="gramStart"/>
      <w:r w:rsidRPr="00CA453B">
        <w:rPr>
          <w:rFonts w:ascii="Arial" w:hAnsi="Arial" w:cs="Arial"/>
          <w:color w:val="000000"/>
        </w:rPr>
        <w:t>supressão</w:t>
      </w:r>
      <w:proofErr w:type="gramEnd"/>
      <w:r w:rsidRPr="00CA453B">
        <w:rPr>
          <w:rFonts w:ascii="Arial" w:hAnsi="Arial" w:cs="Arial"/>
          <w:color w:val="000000"/>
        </w:rPr>
        <w:t>, por parte da Administração, de obras, serviços ou compras que acarrete modificação do valor inicial do contrato além do limite permitido no artigo 125 da Lei Federal nº 14.133, de 2021;</w:t>
      </w:r>
    </w:p>
    <w:p w14:paraId="61483466"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lastRenderedPageBreak/>
        <w:t>II -</w:t>
      </w:r>
      <w:r w:rsidRPr="00CA453B">
        <w:rPr>
          <w:rFonts w:ascii="Arial" w:hAnsi="Arial" w:cs="Arial"/>
          <w:color w:val="000000"/>
        </w:rPr>
        <w:t xml:space="preserve"> </w:t>
      </w:r>
      <w:proofErr w:type="gramStart"/>
      <w:r w:rsidRPr="00CA453B">
        <w:rPr>
          <w:rFonts w:ascii="Arial" w:hAnsi="Arial" w:cs="Arial"/>
          <w:color w:val="000000"/>
        </w:rPr>
        <w:t>suspensão</w:t>
      </w:r>
      <w:proofErr w:type="gramEnd"/>
      <w:r w:rsidRPr="00CA453B">
        <w:rPr>
          <w:rFonts w:ascii="Arial" w:hAnsi="Arial" w:cs="Arial"/>
          <w:color w:val="000000"/>
        </w:rPr>
        <w:t xml:space="preserve"> da execução do contrato, por ordem escrita da Administração, por prazo superior a 3 (três) meses;</w:t>
      </w:r>
    </w:p>
    <w:p w14:paraId="2A0F270A" w14:textId="77777777" w:rsidR="00A5402C" w:rsidRPr="00CA453B" w:rsidRDefault="00A5402C" w:rsidP="00CA453B">
      <w:pPr>
        <w:pStyle w:val="NormalWeb"/>
        <w:spacing w:after="0" w:line="276" w:lineRule="auto"/>
        <w:jc w:val="both"/>
        <w:rPr>
          <w:rFonts w:ascii="Arial" w:hAnsi="Arial" w:cs="Arial"/>
          <w:color w:val="000000"/>
        </w:rPr>
      </w:pPr>
    </w:p>
    <w:p w14:paraId="22597962"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t>III -</w:t>
      </w:r>
      <w:r w:rsidRPr="00CA453B">
        <w:rPr>
          <w:rFonts w:ascii="Arial" w:hAnsi="Arial" w:cs="Arial"/>
          <w:color w:val="000000"/>
        </w:rPr>
        <w:t xml:space="preserve"> repetidas suspensões que totalizem 90 (noventa) dias úteis, independentemente do pagamento obrigatório de indenização pelas sucessivas e contratualmente imprevistas desmobilizações e mobilizações e outras previstas;</w:t>
      </w:r>
    </w:p>
    <w:p w14:paraId="5D927AC5" w14:textId="77777777" w:rsidR="00A5402C" w:rsidRPr="00CA453B" w:rsidRDefault="00A5402C" w:rsidP="00CA453B">
      <w:pPr>
        <w:pStyle w:val="NormalWeb"/>
        <w:spacing w:after="0" w:line="276" w:lineRule="auto"/>
        <w:jc w:val="both"/>
        <w:rPr>
          <w:rFonts w:ascii="Arial" w:hAnsi="Arial" w:cs="Arial"/>
          <w:color w:val="000000"/>
        </w:rPr>
      </w:pPr>
    </w:p>
    <w:p w14:paraId="577CAD0F"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t>IV -</w:t>
      </w:r>
      <w:r w:rsidRPr="00CA453B">
        <w:rPr>
          <w:rFonts w:ascii="Arial" w:hAnsi="Arial" w:cs="Arial"/>
          <w:color w:val="000000"/>
        </w:rPr>
        <w:t xml:space="preserve"> </w:t>
      </w:r>
      <w:proofErr w:type="gramStart"/>
      <w:r w:rsidRPr="00CA453B">
        <w:rPr>
          <w:rFonts w:ascii="Arial" w:hAnsi="Arial" w:cs="Arial"/>
          <w:color w:val="000000"/>
        </w:rPr>
        <w:t>atraso</w:t>
      </w:r>
      <w:proofErr w:type="gramEnd"/>
      <w:r w:rsidRPr="00CA453B">
        <w:rPr>
          <w:rFonts w:ascii="Arial" w:hAnsi="Arial" w:cs="Arial"/>
          <w:color w:val="000000"/>
        </w:rPr>
        <w:t xml:space="preserve"> superior a 2 (dois) meses, contado da emissão da nota fiscal, dos pagamentos ou de parcelas de pagamentos devidos pela Administração por despesas de obras, serviços ou fornecimentos;</w:t>
      </w:r>
    </w:p>
    <w:p w14:paraId="6507FBF4" w14:textId="77777777" w:rsidR="00A5402C" w:rsidRPr="00CA453B" w:rsidRDefault="00A5402C" w:rsidP="00CA453B">
      <w:pPr>
        <w:pStyle w:val="NormalWeb"/>
        <w:spacing w:after="0" w:line="276" w:lineRule="auto"/>
        <w:jc w:val="both"/>
        <w:rPr>
          <w:rFonts w:ascii="Arial" w:hAnsi="Arial" w:cs="Arial"/>
          <w:color w:val="000000"/>
        </w:rPr>
      </w:pPr>
    </w:p>
    <w:p w14:paraId="7E59A1DE"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t>V -</w:t>
      </w:r>
      <w:r w:rsidRPr="00CA453B">
        <w:rPr>
          <w:rFonts w:ascii="Arial" w:hAnsi="Arial" w:cs="Arial"/>
          <w:color w:val="000000"/>
        </w:rPr>
        <w:t xml:space="preserve"> </w:t>
      </w:r>
      <w:proofErr w:type="gramStart"/>
      <w:r w:rsidRPr="00CA453B">
        <w:rPr>
          <w:rFonts w:ascii="Arial" w:hAnsi="Arial" w:cs="Arial"/>
          <w:color w:val="000000"/>
        </w:rPr>
        <w:t>não</w:t>
      </w:r>
      <w:proofErr w:type="gramEnd"/>
      <w:r w:rsidRPr="00CA453B">
        <w:rPr>
          <w:rFonts w:ascii="Arial" w:hAnsi="Arial" w:cs="Arial"/>
          <w:color w:val="000000"/>
        </w:rPr>
        <w:t xml:space="preserve"> liberação pela Administração, nos prazos contratuais, de área, local ou objeto, para execução de obra, serviço ou fornecimento, e de fontes de materiais naturais especificadas no projeto, inclusive devido a atraso ou descumprimento das obrigações atribuídas pelo contrato à Administrações relacionadas a desapropriação, a desocupação de áreas públicas ou a licenciamento ambiental.</w:t>
      </w:r>
    </w:p>
    <w:p w14:paraId="4FA3C6DF" w14:textId="77777777" w:rsidR="00A5402C" w:rsidRPr="00CA453B" w:rsidRDefault="00A5402C" w:rsidP="00CA453B">
      <w:pPr>
        <w:pStyle w:val="NormalWeb"/>
        <w:spacing w:after="0" w:line="276" w:lineRule="auto"/>
        <w:jc w:val="both"/>
        <w:rPr>
          <w:rFonts w:ascii="Arial" w:hAnsi="Arial" w:cs="Arial"/>
          <w:color w:val="000000"/>
        </w:rPr>
      </w:pPr>
    </w:p>
    <w:p w14:paraId="5911315A"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t>§ 1º</w:t>
      </w:r>
      <w:r w:rsidRPr="00CA453B">
        <w:rPr>
          <w:rFonts w:ascii="Arial" w:hAnsi="Arial" w:cs="Arial"/>
          <w:color w:val="000000"/>
        </w:rPr>
        <w:t xml:space="preserve"> As hipóteses de extinção a que se referem os incisos II, III e IV do caput deste artigo observarão as seguintes disposições:</w:t>
      </w:r>
    </w:p>
    <w:p w14:paraId="039F2975" w14:textId="77777777" w:rsidR="00A5402C" w:rsidRPr="00CA453B" w:rsidRDefault="00A5402C" w:rsidP="00CA453B">
      <w:pPr>
        <w:pStyle w:val="NormalWeb"/>
        <w:spacing w:after="0" w:line="276" w:lineRule="auto"/>
        <w:jc w:val="both"/>
        <w:rPr>
          <w:rFonts w:ascii="Arial" w:hAnsi="Arial" w:cs="Arial"/>
          <w:color w:val="000000"/>
        </w:rPr>
      </w:pPr>
    </w:p>
    <w:p w14:paraId="0C06263A"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t>I -</w:t>
      </w:r>
      <w:r w:rsidRPr="00CA453B">
        <w:rPr>
          <w:rFonts w:ascii="Arial" w:hAnsi="Arial" w:cs="Arial"/>
          <w:color w:val="000000"/>
        </w:rPr>
        <w:t xml:space="preserve"> </w:t>
      </w:r>
      <w:proofErr w:type="gramStart"/>
      <w:r w:rsidRPr="00CA453B">
        <w:rPr>
          <w:rFonts w:ascii="Arial" w:hAnsi="Arial" w:cs="Arial"/>
          <w:color w:val="000000"/>
        </w:rPr>
        <w:t>não</w:t>
      </w:r>
      <w:proofErr w:type="gramEnd"/>
      <w:r w:rsidRPr="00CA453B">
        <w:rPr>
          <w:rFonts w:ascii="Arial" w:hAnsi="Arial" w:cs="Arial"/>
          <w:color w:val="000000"/>
        </w:rPr>
        <w:t xml:space="preserve"> serão admitidas em caso de calamidade pública, de grave perturbação da ordem interna ou de guerra, bem como quando decorrerem de ato ou fato que o contratado tenha praticado, do qual tenha participado ou para o qual tenha contribuído;</w:t>
      </w:r>
    </w:p>
    <w:p w14:paraId="62F545CD" w14:textId="77777777" w:rsidR="00A5402C" w:rsidRPr="00CA453B" w:rsidRDefault="00A5402C" w:rsidP="00CA453B">
      <w:pPr>
        <w:pStyle w:val="NormalWeb"/>
        <w:spacing w:after="0" w:line="276" w:lineRule="auto"/>
        <w:jc w:val="both"/>
        <w:rPr>
          <w:rFonts w:ascii="Arial" w:hAnsi="Arial" w:cs="Arial"/>
          <w:color w:val="000000"/>
        </w:rPr>
      </w:pPr>
    </w:p>
    <w:p w14:paraId="7683B54B"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t>II -</w:t>
      </w:r>
      <w:r w:rsidRPr="00CA453B">
        <w:rPr>
          <w:rFonts w:ascii="Arial" w:hAnsi="Arial" w:cs="Arial"/>
          <w:color w:val="000000"/>
        </w:rPr>
        <w:t xml:space="preserve"> </w:t>
      </w:r>
      <w:proofErr w:type="gramStart"/>
      <w:r w:rsidRPr="00CA453B">
        <w:rPr>
          <w:rFonts w:ascii="Arial" w:hAnsi="Arial" w:cs="Arial"/>
          <w:color w:val="000000"/>
        </w:rPr>
        <w:t>assegurarão</w:t>
      </w:r>
      <w:proofErr w:type="gramEnd"/>
      <w:r w:rsidRPr="00CA453B">
        <w:rPr>
          <w:rFonts w:ascii="Arial" w:hAnsi="Arial" w:cs="Arial"/>
          <w:color w:val="000000"/>
        </w:rPr>
        <w:t xml:space="preserve"> ao contratado o direito de optar pela suspensão do cumprimento das obrigações assumidas até a normalização da situação, admitido o restabelecimento do equilíbrio econômico-financeiro do contrato.</w:t>
      </w:r>
    </w:p>
    <w:p w14:paraId="35CEE6B2" w14:textId="77777777" w:rsidR="00A5402C" w:rsidRPr="00CA453B" w:rsidRDefault="00A5402C" w:rsidP="00CA453B">
      <w:pPr>
        <w:pStyle w:val="NormalWeb"/>
        <w:spacing w:after="0" w:line="276" w:lineRule="auto"/>
        <w:jc w:val="both"/>
        <w:rPr>
          <w:rFonts w:ascii="Arial" w:hAnsi="Arial" w:cs="Arial"/>
          <w:color w:val="000000"/>
        </w:rPr>
      </w:pPr>
    </w:p>
    <w:p w14:paraId="5D751C98"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t>§ 2º</w:t>
      </w:r>
      <w:r w:rsidRPr="00CA453B">
        <w:rPr>
          <w:rFonts w:ascii="Arial" w:hAnsi="Arial" w:cs="Arial"/>
          <w:color w:val="000000"/>
        </w:rPr>
        <w:t xml:space="preserve"> Os emitentes das garantias previstas no artigo 96 da Lei Federal nº 14.133, de 2021, deverão ser notificados pelo contratante quanto ao início de processo administrativo para apuração de descumprimento de cláusulas contratuais.</w:t>
      </w:r>
    </w:p>
    <w:p w14:paraId="70D6DC91" w14:textId="77777777" w:rsidR="00A5402C" w:rsidRPr="00CA453B" w:rsidRDefault="00A5402C" w:rsidP="00CA453B">
      <w:pPr>
        <w:pStyle w:val="NormalWeb"/>
        <w:spacing w:after="0" w:line="276" w:lineRule="auto"/>
        <w:jc w:val="both"/>
        <w:rPr>
          <w:rFonts w:ascii="Arial" w:hAnsi="Arial" w:cs="Arial"/>
          <w:color w:val="000000"/>
        </w:rPr>
      </w:pPr>
    </w:p>
    <w:p w14:paraId="7DD88F59" w14:textId="77777777" w:rsidR="00A5402C" w:rsidRPr="00CA453B" w:rsidRDefault="00A5402C" w:rsidP="00CA453B">
      <w:pPr>
        <w:pStyle w:val="NormalWeb"/>
        <w:spacing w:after="0" w:line="276" w:lineRule="auto"/>
        <w:jc w:val="both"/>
        <w:rPr>
          <w:rFonts w:ascii="Arial" w:hAnsi="Arial" w:cs="Arial"/>
          <w:color w:val="000000"/>
        </w:rPr>
      </w:pPr>
      <w:r w:rsidRPr="00CA453B">
        <w:rPr>
          <w:rFonts w:ascii="Arial" w:hAnsi="Arial" w:cs="Arial"/>
          <w:b/>
          <w:color w:val="000000"/>
        </w:rPr>
        <w:t>Art. 65</w:t>
      </w:r>
      <w:r w:rsidRPr="00CA453B">
        <w:rPr>
          <w:rFonts w:ascii="Arial" w:hAnsi="Arial" w:cs="Arial"/>
          <w:color w:val="000000"/>
        </w:rPr>
        <w:t xml:space="preserve"> A extinção do contrato poderá ser:</w:t>
      </w:r>
    </w:p>
    <w:p w14:paraId="78004017" w14:textId="77777777" w:rsidR="00A5402C" w:rsidRPr="00CA453B" w:rsidRDefault="00A5402C" w:rsidP="00CA453B">
      <w:pPr>
        <w:pStyle w:val="NormalWeb"/>
        <w:spacing w:after="0" w:line="276" w:lineRule="auto"/>
        <w:jc w:val="both"/>
        <w:rPr>
          <w:rFonts w:ascii="Arial" w:hAnsi="Arial" w:cs="Arial"/>
          <w:color w:val="000000"/>
        </w:rPr>
      </w:pPr>
    </w:p>
    <w:p w14:paraId="3CA7AED0"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t>I -</w:t>
      </w:r>
      <w:r w:rsidRPr="00CA453B">
        <w:rPr>
          <w:rFonts w:ascii="Arial" w:hAnsi="Arial" w:cs="Arial"/>
          <w:color w:val="000000"/>
        </w:rPr>
        <w:t xml:space="preserve"> </w:t>
      </w:r>
      <w:proofErr w:type="gramStart"/>
      <w:r w:rsidRPr="00CA453B">
        <w:rPr>
          <w:rFonts w:ascii="Arial" w:hAnsi="Arial" w:cs="Arial"/>
          <w:color w:val="000000"/>
        </w:rPr>
        <w:t>determinada</w:t>
      </w:r>
      <w:proofErr w:type="gramEnd"/>
      <w:r w:rsidRPr="00CA453B">
        <w:rPr>
          <w:rFonts w:ascii="Arial" w:hAnsi="Arial" w:cs="Arial"/>
          <w:color w:val="000000"/>
        </w:rPr>
        <w:t xml:space="preserve"> por ato unilateral e escrito da Administração, exceto no caso de descumprimento decorrente de sua própria conduta;</w:t>
      </w:r>
    </w:p>
    <w:p w14:paraId="07EA302B" w14:textId="77777777" w:rsidR="00A5402C" w:rsidRPr="00CA453B" w:rsidRDefault="00A5402C" w:rsidP="00CA453B">
      <w:pPr>
        <w:pStyle w:val="NormalWeb"/>
        <w:spacing w:after="0" w:line="276" w:lineRule="auto"/>
        <w:jc w:val="both"/>
        <w:rPr>
          <w:rFonts w:ascii="Arial" w:hAnsi="Arial" w:cs="Arial"/>
          <w:color w:val="000000"/>
        </w:rPr>
      </w:pPr>
    </w:p>
    <w:p w14:paraId="3E46837D"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t>II -</w:t>
      </w:r>
      <w:r w:rsidRPr="00CA453B">
        <w:rPr>
          <w:rFonts w:ascii="Arial" w:hAnsi="Arial" w:cs="Arial"/>
          <w:color w:val="000000"/>
        </w:rPr>
        <w:t xml:space="preserve"> </w:t>
      </w:r>
      <w:proofErr w:type="gramStart"/>
      <w:r w:rsidRPr="00CA453B">
        <w:rPr>
          <w:rFonts w:ascii="Arial" w:hAnsi="Arial" w:cs="Arial"/>
          <w:color w:val="000000"/>
        </w:rPr>
        <w:t>consensual</w:t>
      </w:r>
      <w:proofErr w:type="gramEnd"/>
      <w:r w:rsidRPr="00CA453B">
        <w:rPr>
          <w:rFonts w:ascii="Arial" w:hAnsi="Arial" w:cs="Arial"/>
          <w:color w:val="000000"/>
        </w:rPr>
        <w:t>, por acordo entre as partes, por conciliação, por mediação ou por comitê de resolução de disputas, desde que haja interesse da Administração;</w:t>
      </w:r>
    </w:p>
    <w:p w14:paraId="322F3026" w14:textId="77777777" w:rsidR="00A5402C" w:rsidRPr="00CA453B" w:rsidRDefault="00A5402C" w:rsidP="00CA453B">
      <w:pPr>
        <w:pStyle w:val="NormalWeb"/>
        <w:spacing w:after="0" w:line="276" w:lineRule="auto"/>
        <w:jc w:val="both"/>
        <w:rPr>
          <w:rFonts w:ascii="Arial" w:hAnsi="Arial" w:cs="Arial"/>
          <w:color w:val="000000"/>
        </w:rPr>
      </w:pPr>
    </w:p>
    <w:p w14:paraId="5756DE32"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t>III -</w:t>
      </w:r>
      <w:r w:rsidRPr="00CA453B">
        <w:rPr>
          <w:rFonts w:ascii="Arial" w:hAnsi="Arial" w:cs="Arial"/>
          <w:color w:val="000000"/>
        </w:rPr>
        <w:t xml:space="preserve"> determinada por decisão arbitral, em decorrência de cláusula compromissória ou compromisso arbitral, ou por decisão judicial.</w:t>
      </w:r>
    </w:p>
    <w:p w14:paraId="3A970D70" w14:textId="77777777" w:rsidR="00A5402C" w:rsidRPr="00CA453B" w:rsidRDefault="00A5402C" w:rsidP="00CA453B">
      <w:pPr>
        <w:pStyle w:val="NormalWeb"/>
        <w:spacing w:after="0" w:line="276" w:lineRule="auto"/>
        <w:jc w:val="both"/>
        <w:rPr>
          <w:rFonts w:ascii="Arial" w:hAnsi="Arial" w:cs="Arial"/>
          <w:color w:val="000000"/>
        </w:rPr>
      </w:pPr>
    </w:p>
    <w:p w14:paraId="4FEB6365"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lastRenderedPageBreak/>
        <w:t>§ 1º</w:t>
      </w:r>
      <w:r w:rsidRPr="00CA453B">
        <w:rPr>
          <w:rFonts w:ascii="Arial" w:hAnsi="Arial" w:cs="Arial"/>
          <w:color w:val="000000"/>
        </w:rPr>
        <w:t xml:space="preserve"> A extinção determinada por ato unilateral da Administração e a extinção consensual deverão ser precedidas de autorização escrita e fundamentada da autoridade competente e reduzidas a termo no respectivo processo.</w:t>
      </w:r>
    </w:p>
    <w:p w14:paraId="1450EE23" w14:textId="77777777" w:rsidR="00A5402C" w:rsidRPr="00CA453B" w:rsidRDefault="00A5402C" w:rsidP="00CA453B">
      <w:pPr>
        <w:pStyle w:val="NormalWeb"/>
        <w:spacing w:after="0" w:line="276" w:lineRule="auto"/>
        <w:jc w:val="both"/>
        <w:rPr>
          <w:rFonts w:ascii="Arial" w:hAnsi="Arial" w:cs="Arial"/>
          <w:color w:val="000000"/>
        </w:rPr>
      </w:pPr>
    </w:p>
    <w:p w14:paraId="7FCC8363"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t xml:space="preserve">§ 2º </w:t>
      </w:r>
      <w:r w:rsidRPr="00CA453B">
        <w:rPr>
          <w:rFonts w:ascii="Arial" w:hAnsi="Arial" w:cs="Arial"/>
          <w:color w:val="000000"/>
        </w:rPr>
        <w:t>Quando a extinção decorrer de culpa exclusiva da Administração, o contratado será ressarcido pelos prejuízos regularmente comprovados que houver sofrido e terá direito a:</w:t>
      </w:r>
    </w:p>
    <w:p w14:paraId="63D96287" w14:textId="77777777" w:rsidR="00A5402C" w:rsidRPr="00CA453B" w:rsidRDefault="00A5402C" w:rsidP="00CA453B">
      <w:pPr>
        <w:pStyle w:val="NormalWeb"/>
        <w:spacing w:after="0" w:line="276" w:lineRule="auto"/>
        <w:jc w:val="both"/>
        <w:rPr>
          <w:rFonts w:ascii="Arial" w:hAnsi="Arial" w:cs="Arial"/>
          <w:color w:val="000000"/>
        </w:rPr>
      </w:pPr>
    </w:p>
    <w:p w14:paraId="25A5AEBC"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t>I -</w:t>
      </w:r>
      <w:r w:rsidRPr="00CA453B">
        <w:rPr>
          <w:rFonts w:ascii="Arial" w:hAnsi="Arial" w:cs="Arial"/>
          <w:color w:val="000000"/>
        </w:rPr>
        <w:t xml:space="preserve"> </w:t>
      </w:r>
      <w:proofErr w:type="gramStart"/>
      <w:r w:rsidRPr="00CA453B">
        <w:rPr>
          <w:rFonts w:ascii="Arial" w:hAnsi="Arial" w:cs="Arial"/>
          <w:color w:val="000000"/>
        </w:rPr>
        <w:t>devolução</w:t>
      </w:r>
      <w:proofErr w:type="gramEnd"/>
      <w:r w:rsidRPr="00CA453B">
        <w:rPr>
          <w:rFonts w:ascii="Arial" w:hAnsi="Arial" w:cs="Arial"/>
          <w:color w:val="000000"/>
        </w:rPr>
        <w:t xml:space="preserve"> da garantia;</w:t>
      </w:r>
    </w:p>
    <w:p w14:paraId="602D2608" w14:textId="77777777" w:rsidR="00A5402C" w:rsidRPr="00CA453B" w:rsidRDefault="00A5402C" w:rsidP="00CA453B">
      <w:pPr>
        <w:pStyle w:val="NormalWeb"/>
        <w:spacing w:after="0" w:line="276" w:lineRule="auto"/>
        <w:jc w:val="both"/>
        <w:rPr>
          <w:rFonts w:ascii="Arial" w:hAnsi="Arial" w:cs="Arial"/>
          <w:color w:val="000000"/>
        </w:rPr>
      </w:pPr>
    </w:p>
    <w:p w14:paraId="3F18E28A"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t xml:space="preserve">II - </w:t>
      </w:r>
      <w:proofErr w:type="gramStart"/>
      <w:r w:rsidRPr="00CA453B">
        <w:rPr>
          <w:rFonts w:ascii="Arial" w:hAnsi="Arial" w:cs="Arial"/>
          <w:color w:val="000000"/>
        </w:rPr>
        <w:t>pagamentos</w:t>
      </w:r>
      <w:proofErr w:type="gramEnd"/>
      <w:r w:rsidRPr="00CA453B">
        <w:rPr>
          <w:rFonts w:ascii="Arial" w:hAnsi="Arial" w:cs="Arial"/>
          <w:color w:val="000000"/>
        </w:rPr>
        <w:t xml:space="preserve"> devidos pela execução do contrato até a data de extinção;</w:t>
      </w:r>
    </w:p>
    <w:p w14:paraId="38B7959C" w14:textId="77777777" w:rsidR="00A5402C" w:rsidRPr="00CA453B" w:rsidRDefault="00A5402C" w:rsidP="00CA453B">
      <w:pPr>
        <w:pStyle w:val="NormalWeb"/>
        <w:spacing w:after="0" w:line="276" w:lineRule="auto"/>
        <w:jc w:val="both"/>
        <w:rPr>
          <w:rFonts w:ascii="Arial" w:hAnsi="Arial" w:cs="Arial"/>
          <w:color w:val="000000"/>
        </w:rPr>
      </w:pPr>
    </w:p>
    <w:p w14:paraId="75F35477"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t>III -</w:t>
      </w:r>
      <w:r w:rsidRPr="00CA453B">
        <w:rPr>
          <w:rFonts w:ascii="Arial" w:hAnsi="Arial" w:cs="Arial"/>
          <w:color w:val="000000"/>
        </w:rPr>
        <w:t xml:space="preserve"> pagamento do custo da desmobilização.</w:t>
      </w:r>
    </w:p>
    <w:p w14:paraId="12FC4E6C" w14:textId="77777777" w:rsidR="00A5402C" w:rsidRPr="00CA453B" w:rsidRDefault="00A5402C" w:rsidP="00CA453B">
      <w:pPr>
        <w:pStyle w:val="NormalWeb"/>
        <w:spacing w:after="0" w:line="276" w:lineRule="auto"/>
        <w:jc w:val="both"/>
        <w:rPr>
          <w:rFonts w:ascii="Arial" w:hAnsi="Arial" w:cs="Arial"/>
          <w:color w:val="000000"/>
        </w:rPr>
      </w:pPr>
    </w:p>
    <w:p w14:paraId="74593C01" w14:textId="77777777" w:rsidR="00A5402C" w:rsidRPr="00CA453B" w:rsidRDefault="00A5402C" w:rsidP="00CA453B">
      <w:pPr>
        <w:pStyle w:val="NormalWeb"/>
        <w:spacing w:after="0" w:line="276" w:lineRule="auto"/>
        <w:jc w:val="both"/>
        <w:rPr>
          <w:rFonts w:ascii="Arial" w:hAnsi="Arial" w:cs="Arial"/>
          <w:color w:val="000000"/>
        </w:rPr>
      </w:pPr>
      <w:r w:rsidRPr="00CA453B">
        <w:rPr>
          <w:rFonts w:ascii="Arial" w:hAnsi="Arial" w:cs="Arial"/>
          <w:b/>
          <w:color w:val="000000"/>
        </w:rPr>
        <w:t>Art. 66</w:t>
      </w:r>
      <w:r w:rsidRPr="00CA453B">
        <w:rPr>
          <w:rFonts w:ascii="Arial" w:hAnsi="Arial" w:cs="Arial"/>
          <w:color w:val="000000"/>
        </w:rPr>
        <w:t xml:space="preserve"> A extinção determinada por ato unilateral da Administração poderá acarretar, sem prejuízo das sanções previstas nesta Lei, as seguintes consequências:</w:t>
      </w:r>
    </w:p>
    <w:p w14:paraId="1E5FEA1A" w14:textId="77777777" w:rsidR="00A5402C" w:rsidRPr="00CA453B" w:rsidRDefault="00A5402C" w:rsidP="00CA453B">
      <w:pPr>
        <w:pStyle w:val="NormalWeb"/>
        <w:spacing w:after="0" w:line="276" w:lineRule="auto"/>
        <w:jc w:val="both"/>
        <w:rPr>
          <w:rFonts w:ascii="Arial" w:hAnsi="Arial" w:cs="Arial"/>
          <w:color w:val="000000"/>
        </w:rPr>
      </w:pPr>
    </w:p>
    <w:p w14:paraId="60A4A51C"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t>I -</w:t>
      </w:r>
      <w:r w:rsidRPr="00CA453B">
        <w:rPr>
          <w:rFonts w:ascii="Arial" w:hAnsi="Arial" w:cs="Arial"/>
          <w:color w:val="000000"/>
        </w:rPr>
        <w:t xml:space="preserve"> </w:t>
      </w:r>
      <w:proofErr w:type="gramStart"/>
      <w:r w:rsidRPr="00CA453B">
        <w:rPr>
          <w:rFonts w:ascii="Arial" w:hAnsi="Arial" w:cs="Arial"/>
          <w:color w:val="000000"/>
        </w:rPr>
        <w:t>assunção</w:t>
      </w:r>
      <w:proofErr w:type="gramEnd"/>
      <w:r w:rsidRPr="00CA453B">
        <w:rPr>
          <w:rFonts w:ascii="Arial" w:hAnsi="Arial" w:cs="Arial"/>
          <w:color w:val="000000"/>
        </w:rPr>
        <w:t xml:space="preserve"> imediata do objeto do contrato, no estado e local em que se encontrar, por ato próprio da Administração;</w:t>
      </w:r>
    </w:p>
    <w:p w14:paraId="275F0FD2" w14:textId="77777777" w:rsidR="00A5402C" w:rsidRPr="00CA453B" w:rsidRDefault="00A5402C" w:rsidP="00CA453B">
      <w:pPr>
        <w:pStyle w:val="NormalWeb"/>
        <w:spacing w:after="0" w:line="276" w:lineRule="auto"/>
        <w:jc w:val="both"/>
        <w:rPr>
          <w:rFonts w:ascii="Arial" w:hAnsi="Arial" w:cs="Arial"/>
          <w:color w:val="000000"/>
        </w:rPr>
      </w:pPr>
    </w:p>
    <w:p w14:paraId="04EEAD4E"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t>II -</w:t>
      </w:r>
      <w:r w:rsidRPr="00CA453B">
        <w:rPr>
          <w:rFonts w:ascii="Arial" w:hAnsi="Arial" w:cs="Arial"/>
          <w:color w:val="000000"/>
        </w:rPr>
        <w:t xml:space="preserve"> </w:t>
      </w:r>
      <w:proofErr w:type="gramStart"/>
      <w:r w:rsidRPr="00CA453B">
        <w:rPr>
          <w:rFonts w:ascii="Arial" w:hAnsi="Arial" w:cs="Arial"/>
          <w:color w:val="000000"/>
        </w:rPr>
        <w:t>ocupação e utilização</w:t>
      </w:r>
      <w:proofErr w:type="gramEnd"/>
      <w:r w:rsidRPr="00CA453B">
        <w:rPr>
          <w:rFonts w:ascii="Arial" w:hAnsi="Arial" w:cs="Arial"/>
          <w:color w:val="000000"/>
        </w:rPr>
        <w:t xml:space="preserve"> do local, das instalações, dos equipamentos, do material e do pessoal empregados na execução do contrato e necessários à sua continuidade;</w:t>
      </w:r>
    </w:p>
    <w:p w14:paraId="537B3DC9" w14:textId="77777777" w:rsidR="00A5402C" w:rsidRPr="00CA453B" w:rsidRDefault="00A5402C" w:rsidP="00CA453B">
      <w:pPr>
        <w:pStyle w:val="NormalWeb"/>
        <w:spacing w:after="0" w:line="276" w:lineRule="auto"/>
        <w:jc w:val="both"/>
        <w:rPr>
          <w:rFonts w:ascii="Arial" w:hAnsi="Arial" w:cs="Arial"/>
          <w:color w:val="000000"/>
        </w:rPr>
      </w:pPr>
    </w:p>
    <w:p w14:paraId="39FE278E"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t xml:space="preserve">III </w:t>
      </w:r>
      <w:r w:rsidRPr="00CA453B">
        <w:rPr>
          <w:rFonts w:ascii="Arial" w:hAnsi="Arial" w:cs="Arial"/>
          <w:color w:val="000000"/>
        </w:rPr>
        <w:t>- execução da garantia contratual para:</w:t>
      </w:r>
    </w:p>
    <w:p w14:paraId="66403CC3" w14:textId="77777777" w:rsidR="00A5402C" w:rsidRPr="00CA453B" w:rsidRDefault="00A5402C" w:rsidP="00CA453B">
      <w:pPr>
        <w:pStyle w:val="NormalWeb"/>
        <w:spacing w:after="0" w:line="276" w:lineRule="auto"/>
        <w:jc w:val="both"/>
        <w:rPr>
          <w:rFonts w:ascii="Arial" w:hAnsi="Arial" w:cs="Arial"/>
          <w:color w:val="000000"/>
        </w:rPr>
      </w:pPr>
    </w:p>
    <w:p w14:paraId="4967FE4C"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t xml:space="preserve">a) </w:t>
      </w:r>
      <w:r w:rsidRPr="00CA453B">
        <w:rPr>
          <w:rFonts w:ascii="Arial" w:hAnsi="Arial" w:cs="Arial"/>
          <w:color w:val="000000"/>
        </w:rPr>
        <w:t>ressarcimento da Administração Pública por prejuízos decorrentes da não execução;</w:t>
      </w:r>
    </w:p>
    <w:p w14:paraId="3593944F" w14:textId="77777777" w:rsidR="00A5402C" w:rsidRPr="00CA453B" w:rsidRDefault="00A5402C" w:rsidP="00CA453B">
      <w:pPr>
        <w:pStyle w:val="NormalWeb"/>
        <w:spacing w:after="0" w:line="276" w:lineRule="auto"/>
        <w:jc w:val="both"/>
        <w:rPr>
          <w:rFonts w:ascii="Arial" w:hAnsi="Arial" w:cs="Arial"/>
          <w:color w:val="000000"/>
        </w:rPr>
      </w:pPr>
    </w:p>
    <w:p w14:paraId="79AD6759"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t>b)</w:t>
      </w:r>
      <w:r w:rsidRPr="00CA453B">
        <w:rPr>
          <w:rFonts w:ascii="Arial" w:hAnsi="Arial" w:cs="Arial"/>
          <w:color w:val="000000"/>
        </w:rPr>
        <w:t xml:space="preserve"> pagamento de verbas trabalhistas, fundiárias e previdenciárias, quando cabível;</w:t>
      </w:r>
    </w:p>
    <w:p w14:paraId="0C62BA92" w14:textId="77777777" w:rsidR="00A5402C" w:rsidRPr="00CA453B" w:rsidRDefault="00A5402C" w:rsidP="00CA453B">
      <w:pPr>
        <w:pStyle w:val="NormalWeb"/>
        <w:spacing w:after="0" w:line="276" w:lineRule="auto"/>
        <w:jc w:val="both"/>
        <w:rPr>
          <w:rFonts w:ascii="Arial" w:hAnsi="Arial" w:cs="Arial"/>
          <w:color w:val="000000"/>
        </w:rPr>
      </w:pPr>
    </w:p>
    <w:p w14:paraId="429C229E"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t>c)</w:t>
      </w:r>
      <w:r w:rsidRPr="00CA453B">
        <w:rPr>
          <w:rFonts w:ascii="Arial" w:hAnsi="Arial" w:cs="Arial"/>
          <w:color w:val="000000"/>
        </w:rPr>
        <w:t xml:space="preserve"> pagamento das multas devidas à Administração Pública;</w:t>
      </w:r>
    </w:p>
    <w:p w14:paraId="7AE8EE59" w14:textId="77777777" w:rsidR="00A5402C" w:rsidRPr="00CA453B" w:rsidRDefault="00A5402C" w:rsidP="00CA453B">
      <w:pPr>
        <w:pStyle w:val="NormalWeb"/>
        <w:spacing w:after="0" w:line="276" w:lineRule="auto"/>
        <w:jc w:val="both"/>
        <w:rPr>
          <w:rFonts w:ascii="Arial" w:hAnsi="Arial" w:cs="Arial"/>
          <w:color w:val="000000"/>
        </w:rPr>
      </w:pPr>
    </w:p>
    <w:p w14:paraId="550CBC33"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t>d)</w:t>
      </w:r>
      <w:r w:rsidRPr="00CA453B">
        <w:rPr>
          <w:rFonts w:ascii="Arial" w:hAnsi="Arial" w:cs="Arial"/>
          <w:color w:val="000000"/>
        </w:rPr>
        <w:t xml:space="preserve"> exigência da assunção da execução e da conclusão do objeto do contrato pela seguradora, quando cabível;</w:t>
      </w:r>
    </w:p>
    <w:p w14:paraId="649CD1B5" w14:textId="77777777" w:rsidR="00A5402C" w:rsidRPr="00CA453B" w:rsidRDefault="00A5402C" w:rsidP="00CA453B">
      <w:pPr>
        <w:pStyle w:val="NormalWeb"/>
        <w:spacing w:after="0" w:line="276" w:lineRule="auto"/>
        <w:jc w:val="both"/>
        <w:rPr>
          <w:rFonts w:ascii="Arial" w:hAnsi="Arial" w:cs="Arial"/>
          <w:color w:val="000000"/>
        </w:rPr>
      </w:pPr>
    </w:p>
    <w:p w14:paraId="6F25FD25"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t>IV -</w:t>
      </w:r>
      <w:r w:rsidRPr="00CA453B">
        <w:rPr>
          <w:rFonts w:ascii="Arial" w:hAnsi="Arial" w:cs="Arial"/>
          <w:color w:val="000000"/>
        </w:rPr>
        <w:t xml:space="preserve"> </w:t>
      </w:r>
      <w:proofErr w:type="gramStart"/>
      <w:r w:rsidRPr="00CA453B">
        <w:rPr>
          <w:rFonts w:ascii="Arial" w:hAnsi="Arial" w:cs="Arial"/>
          <w:color w:val="000000"/>
        </w:rPr>
        <w:t>retenção</w:t>
      </w:r>
      <w:proofErr w:type="gramEnd"/>
      <w:r w:rsidRPr="00CA453B">
        <w:rPr>
          <w:rFonts w:ascii="Arial" w:hAnsi="Arial" w:cs="Arial"/>
          <w:color w:val="000000"/>
        </w:rPr>
        <w:t xml:space="preserve"> dos créditos decorrentes do contrato até o limite dos prejuízos causados à Administração Pública Estadual e das multas aplicadas.</w:t>
      </w:r>
    </w:p>
    <w:p w14:paraId="1F6D5FF7" w14:textId="77777777" w:rsidR="00A5402C" w:rsidRPr="00CA453B" w:rsidRDefault="00A5402C" w:rsidP="00CA453B">
      <w:pPr>
        <w:pStyle w:val="NormalWeb"/>
        <w:spacing w:after="0" w:line="276" w:lineRule="auto"/>
        <w:jc w:val="both"/>
        <w:rPr>
          <w:rFonts w:ascii="Arial" w:hAnsi="Arial" w:cs="Arial"/>
          <w:color w:val="000000"/>
        </w:rPr>
      </w:pPr>
    </w:p>
    <w:p w14:paraId="42075362"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t>§ 1º</w:t>
      </w:r>
      <w:r w:rsidRPr="00CA453B">
        <w:rPr>
          <w:rFonts w:ascii="Arial" w:hAnsi="Arial" w:cs="Arial"/>
          <w:color w:val="000000"/>
        </w:rPr>
        <w:t xml:space="preserve"> A aplicação das medidas previstas nos incisos I e II do caput deste artigo ficará a critério da Administração, que poderá dar continuidade à obra ou ao serviço por execução direta ou indireta.</w:t>
      </w:r>
    </w:p>
    <w:p w14:paraId="2E16A979" w14:textId="77777777" w:rsidR="00A5402C" w:rsidRPr="00CA453B" w:rsidRDefault="00A5402C" w:rsidP="00CA453B">
      <w:pPr>
        <w:pStyle w:val="NormalWeb"/>
        <w:spacing w:after="0" w:line="276" w:lineRule="auto"/>
        <w:jc w:val="both"/>
        <w:rPr>
          <w:rFonts w:ascii="Arial" w:hAnsi="Arial" w:cs="Arial"/>
          <w:color w:val="000000"/>
        </w:rPr>
      </w:pPr>
    </w:p>
    <w:p w14:paraId="36705CC0"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t>§ 2º</w:t>
      </w:r>
      <w:r w:rsidRPr="00CA453B">
        <w:rPr>
          <w:rFonts w:ascii="Arial" w:hAnsi="Arial" w:cs="Arial"/>
          <w:color w:val="000000"/>
        </w:rPr>
        <w:t xml:space="preserve"> Na hipótese do inciso II do caput deste artigo, o ato deverá ser precedido de autorização expressa da autoridade máxima competente, conforme o caso.</w:t>
      </w:r>
    </w:p>
    <w:p w14:paraId="7CE0D2F2" w14:textId="77777777" w:rsidR="00A5402C" w:rsidRPr="00CA453B" w:rsidRDefault="00A5402C" w:rsidP="00CA453B">
      <w:pPr>
        <w:pStyle w:val="NormalWeb"/>
        <w:spacing w:after="0" w:line="276" w:lineRule="auto"/>
        <w:ind w:firstLine="708"/>
        <w:jc w:val="both"/>
        <w:rPr>
          <w:rFonts w:ascii="Arial" w:hAnsi="Arial" w:cs="Arial"/>
          <w:color w:val="000000"/>
        </w:rPr>
      </w:pPr>
      <w:r w:rsidRPr="00CA453B">
        <w:rPr>
          <w:rFonts w:ascii="Arial" w:hAnsi="Arial" w:cs="Arial"/>
          <w:b/>
          <w:color w:val="000000"/>
        </w:rPr>
        <w:lastRenderedPageBreak/>
        <w:t>§ 3º</w:t>
      </w:r>
      <w:r w:rsidRPr="00CA453B">
        <w:rPr>
          <w:rFonts w:ascii="Arial" w:hAnsi="Arial" w:cs="Arial"/>
          <w:color w:val="000000"/>
        </w:rPr>
        <w:t xml:space="preserve"> A retenção de créditos de que trata o inc. IV do caput deste artigo poderá ser estendida a outros contratos celebrados entre a Administração e o contratante, quando os valores retidos no contrato cuja apuração estiver sendo efetuada não forem suficientes para cobrir a estimativa dos prejuízos causados à Administração Pública Estadual e das multas aplicadas, até esse limite.</w:t>
      </w:r>
    </w:p>
    <w:p w14:paraId="580994A2" w14:textId="77777777" w:rsidR="00A5402C" w:rsidRPr="00CA453B" w:rsidRDefault="00A5402C" w:rsidP="00CA453B">
      <w:pPr>
        <w:pStyle w:val="NormalWeb"/>
        <w:spacing w:after="0" w:line="276" w:lineRule="auto"/>
        <w:jc w:val="both"/>
        <w:rPr>
          <w:rFonts w:ascii="Arial" w:hAnsi="Arial" w:cs="Arial"/>
          <w:b/>
          <w:color w:val="000000"/>
          <w:highlight w:val="yellow"/>
        </w:rPr>
      </w:pPr>
    </w:p>
    <w:p w14:paraId="0297FB79" w14:textId="77777777" w:rsidR="00A5402C" w:rsidRPr="00CA453B" w:rsidRDefault="00A5402C" w:rsidP="00CA453B">
      <w:pPr>
        <w:pStyle w:val="NormalWeb"/>
        <w:spacing w:after="0" w:line="276" w:lineRule="auto"/>
        <w:jc w:val="center"/>
        <w:rPr>
          <w:rFonts w:ascii="Arial" w:hAnsi="Arial" w:cs="Arial"/>
          <w:b/>
          <w:color w:val="000000"/>
        </w:rPr>
      </w:pPr>
      <w:r w:rsidRPr="00CA453B">
        <w:rPr>
          <w:rFonts w:ascii="Arial" w:hAnsi="Arial" w:cs="Arial"/>
          <w:b/>
          <w:color w:val="000000"/>
        </w:rPr>
        <w:t>CAPÍTULO XXV</w:t>
      </w:r>
    </w:p>
    <w:p w14:paraId="1B9704A9" w14:textId="77777777" w:rsidR="00A5402C" w:rsidRPr="00CA453B" w:rsidRDefault="00A5402C" w:rsidP="00CA453B">
      <w:pPr>
        <w:pStyle w:val="NormalWeb"/>
        <w:spacing w:after="0" w:line="276" w:lineRule="auto"/>
        <w:jc w:val="center"/>
        <w:rPr>
          <w:rFonts w:ascii="Arial" w:hAnsi="Arial" w:cs="Arial"/>
          <w:b/>
          <w:color w:val="000000"/>
        </w:rPr>
      </w:pPr>
      <w:r w:rsidRPr="00CA453B">
        <w:rPr>
          <w:rFonts w:ascii="Arial" w:hAnsi="Arial" w:cs="Arial"/>
          <w:b/>
          <w:color w:val="000000"/>
        </w:rPr>
        <w:t>DAS DISPOSIÇÕES FINAIS</w:t>
      </w:r>
    </w:p>
    <w:p w14:paraId="0B9A879D" w14:textId="77777777" w:rsidR="00A5402C" w:rsidRPr="00CA453B" w:rsidRDefault="00A5402C" w:rsidP="00CA453B">
      <w:pPr>
        <w:pStyle w:val="NormalWeb"/>
        <w:spacing w:after="0" w:line="276" w:lineRule="auto"/>
        <w:jc w:val="both"/>
        <w:rPr>
          <w:rFonts w:ascii="Arial" w:hAnsi="Arial" w:cs="Arial"/>
          <w:b/>
          <w:color w:val="000000"/>
        </w:rPr>
      </w:pPr>
    </w:p>
    <w:p w14:paraId="42514FB4"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xml:space="preserve">Art. 67 </w:t>
      </w:r>
      <w:r w:rsidRPr="00CA453B">
        <w:rPr>
          <w:rFonts w:ascii="Arial" w:eastAsia="Times New Roman" w:hAnsi="Arial" w:cs="Arial"/>
          <w:sz w:val="24"/>
          <w:szCs w:val="24"/>
          <w:lang w:eastAsia="pt-BR"/>
        </w:rPr>
        <w:t xml:space="preserve">Quando o órgão executar recursos da União decorrentes de transferências voluntárias, deverão ser observadas as Instruções Normativas, Decretos e demais instrumentos regulamentadores do Governo Federal. </w:t>
      </w:r>
    </w:p>
    <w:p w14:paraId="446B72AC"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691B18DB"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xml:space="preserve">Art. 68 </w:t>
      </w:r>
      <w:r w:rsidRPr="00CA453B">
        <w:rPr>
          <w:rFonts w:ascii="Arial" w:eastAsia="Times New Roman" w:hAnsi="Arial" w:cs="Arial"/>
          <w:sz w:val="24"/>
          <w:szCs w:val="24"/>
          <w:lang w:eastAsia="pt-BR"/>
        </w:rPr>
        <w:t xml:space="preserve"> A administração do órgão poderá editar normas complementares ao disposto neste Decreto e disponibilizar informações adicionais, inclusive modelos necessários à contratação. </w:t>
      </w:r>
    </w:p>
    <w:p w14:paraId="4F958ABC"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36F82DD5"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xml:space="preserve">Art. 69 </w:t>
      </w:r>
      <w:r w:rsidRPr="00CA453B">
        <w:rPr>
          <w:rFonts w:ascii="Arial" w:eastAsia="Times New Roman" w:hAnsi="Arial" w:cs="Arial"/>
          <w:sz w:val="24"/>
          <w:szCs w:val="24"/>
          <w:lang w:eastAsia="pt-BR"/>
        </w:rPr>
        <w:t>Nas referências à utilização de atos normativos federais como parâmetro normativo municipal, considerar-se-á a redação em vigor na data de publicação deste Decreto.</w:t>
      </w:r>
    </w:p>
    <w:p w14:paraId="6A030E8E"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1252570C"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Art. 70</w:t>
      </w:r>
      <w:r w:rsidRPr="00CA453B">
        <w:rPr>
          <w:rFonts w:ascii="Arial" w:eastAsia="Times New Roman" w:hAnsi="Arial" w:cs="Arial"/>
          <w:sz w:val="24"/>
          <w:szCs w:val="24"/>
          <w:lang w:eastAsia="pt-BR"/>
        </w:rPr>
        <w:t xml:space="preserve"> O presente Decreto entra em vigor na data de sua publicação </w:t>
      </w:r>
    </w:p>
    <w:p w14:paraId="7BE22BB1"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2EB31851"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27B8AE60"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73064F45" w14:textId="77777777" w:rsidR="00A5402C" w:rsidRPr="00CA453B" w:rsidRDefault="00A5402C" w:rsidP="00CA453B">
      <w:pPr>
        <w:shd w:val="clear" w:color="auto" w:fill="FFFFFF"/>
        <w:spacing w:line="276" w:lineRule="auto"/>
        <w:jc w:val="both"/>
        <w:rPr>
          <w:rFonts w:ascii="Arial" w:eastAsia="Times New Roman" w:hAnsi="Arial" w:cs="Arial"/>
          <w:b/>
          <w:sz w:val="24"/>
          <w:szCs w:val="24"/>
          <w:lang w:eastAsia="pt-BR"/>
        </w:rPr>
      </w:pPr>
    </w:p>
    <w:p w14:paraId="541C0553" w14:textId="77777777" w:rsidR="00A5402C" w:rsidRPr="00CA453B" w:rsidRDefault="00A5402C" w:rsidP="00CA453B">
      <w:pPr>
        <w:shd w:val="clear" w:color="auto" w:fill="FFFFFF"/>
        <w:spacing w:line="276" w:lineRule="auto"/>
        <w:jc w:val="both"/>
        <w:rPr>
          <w:rFonts w:ascii="Arial" w:eastAsia="Times New Roman" w:hAnsi="Arial" w:cs="Arial"/>
          <w:b/>
          <w:sz w:val="24"/>
          <w:szCs w:val="24"/>
          <w:lang w:eastAsia="pt-BR"/>
        </w:rPr>
      </w:pPr>
    </w:p>
    <w:p w14:paraId="52051359" w14:textId="77777777" w:rsidR="00A5402C" w:rsidRPr="00CA453B" w:rsidRDefault="00A5402C" w:rsidP="00CA453B">
      <w:pPr>
        <w:shd w:val="clear" w:color="auto" w:fill="FFFFFF"/>
        <w:spacing w:line="276" w:lineRule="auto"/>
        <w:jc w:val="both"/>
        <w:rPr>
          <w:rFonts w:ascii="Arial" w:eastAsia="Times New Roman" w:hAnsi="Arial" w:cs="Arial"/>
          <w:b/>
          <w:sz w:val="24"/>
          <w:szCs w:val="24"/>
          <w:lang w:eastAsia="pt-BR"/>
        </w:rPr>
      </w:pPr>
    </w:p>
    <w:p w14:paraId="27C42123" w14:textId="77777777" w:rsidR="00A5402C" w:rsidRPr="00CA453B" w:rsidRDefault="00A5402C" w:rsidP="00CA453B">
      <w:pPr>
        <w:shd w:val="clear" w:color="auto" w:fill="FFFFFF"/>
        <w:spacing w:line="276" w:lineRule="auto"/>
        <w:jc w:val="both"/>
        <w:rPr>
          <w:rFonts w:ascii="Arial" w:eastAsia="Times New Roman" w:hAnsi="Arial" w:cs="Arial"/>
          <w:b/>
          <w:sz w:val="24"/>
          <w:szCs w:val="24"/>
          <w:lang w:eastAsia="pt-BR"/>
        </w:rPr>
      </w:pPr>
    </w:p>
    <w:p w14:paraId="2A381375" w14:textId="77777777" w:rsidR="00A5402C" w:rsidRPr="00CA453B" w:rsidRDefault="00A5402C" w:rsidP="00CA453B">
      <w:pPr>
        <w:shd w:val="clear" w:color="auto" w:fill="FFFFFF"/>
        <w:spacing w:line="276" w:lineRule="auto"/>
        <w:jc w:val="both"/>
        <w:rPr>
          <w:rFonts w:ascii="Arial" w:eastAsia="Times New Roman" w:hAnsi="Arial" w:cs="Arial"/>
          <w:b/>
          <w:sz w:val="24"/>
          <w:szCs w:val="24"/>
          <w:lang w:eastAsia="pt-BR"/>
        </w:rPr>
      </w:pPr>
    </w:p>
    <w:p w14:paraId="444F3DE1" w14:textId="77777777" w:rsidR="00A5402C" w:rsidRPr="00CA453B" w:rsidRDefault="00A5402C" w:rsidP="00CA453B">
      <w:pPr>
        <w:shd w:val="clear" w:color="auto" w:fill="FFFFFF"/>
        <w:spacing w:line="276" w:lineRule="auto"/>
        <w:jc w:val="both"/>
        <w:rPr>
          <w:rFonts w:ascii="Arial" w:eastAsia="Times New Roman" w:hAnsi="Arial" w:cs="Arial"/>
          <w:b/>
          <w:sz w:val="24"/>
          <w:szCs w:val="24"/>
          <w:lang w:eastAsia="pt-BR"/>
        </w:rPr>
      </w:pPr>
    </w:p>
    <w:p w14:paraId="2F05BA6E" w14:textId="77777777" w:rsidR="00A5402C" w:rsidRPr="00CA453B" w:rsidRDefault="00A5402C" w:rsidP="00CA453B">
      <w:pPr>
        <w:shd w:val="clear" w:color="auto" w:fill="FFFFFF"/>
        <w:spacing w:line="276" w:lineRule="auto"/>
        <w:jc w:val="both"/>
        <w:rPr>
          <w:rFonts w:ascii="Arial" w:eastAsia="Times New Roman" w:hAnsi="Arial" w:cs="Arial"/>
          <w:b/>
          <w:sz w:val="24"/>
          <w:szCs w:val="24"/>
          <w:lang w:eastAsia="pt-BR"/>
        </w:rPr>
      </w:pPr>
    </w:p>
    <w:p w14:paraId="09CDD1B3" w14:textId="77777777" w:rsidR="00A5402C" w:rsidRPr="00CA453B" w:rsidRDefault="00A5402C" w:rsidP="00CA453B">
      <w:pPr>
        <w:shd w:val="clear" w:color="auto" w:fill="FFFFFF"/>
        <w:spacing w:line="276" w:lineRule="auto"/>
        <w:jc w:val="both"/>
        <w:rPr>
          <w:rFonts w:ascii="Arial" w:eastAsia="Times New Roman" w:hAnsi="Arial" w:cs="Arial"/>
          <w:b/>
          <w:sz w:val="24"/>
          <w:szCs w:val="24"/>
          <w:lang w:eastAsia="pt-BR"/>
        </w:rPr>
      </w:pPr>
    </w:p>
    <w:p w14:paraId="37F27B4C" w14:textId="77777777" w:rsidR="00A5402C" w:rsidRPr="00CA453B" w:rsidRDefault="00A5402C" w:rsidP="00CA453B">
      <w:pPr>
        <w:shd w:val="clear" w:color="auto" w:fill="FFFFFF"/>
        <w:spacing w:line="276" w:lineRule="auto"/>
        <w:jc w:val="both"/>
        <w:rPr>
          <w:rFonts w:ascii="Arial" w:eastAsia="Times New Roman" w:hAnsi="Arial" w:cs="Arial"/>
          <w:b/>
          <w:sz w:val="24"/>
          <w:szCs w:val="24"/>
          <w:lang w:eastAsia="pt-BR"/>
        </w:rPr>
      </w:pPr>
    </w:p>
    <w:p w14:paraId="6C70E015" w14:textId="77777777" w:rsidR="00A5402C" w:rsidRPr="00CA453B" w:rsidRDefault="00A5402C" w:rsidP="00CA453B">
      <w:pPr>
        <w:shd w:val="clear" w:color="auto" w:fill="FFFFFF"/>
        <w:spacing w:line="276" w:lineRule="auto"/>
        <w:jc w:val="both"/>
        <w:rPr>
          <w:rFonts w:ascii="Arial" w:eastAsia="Times New Roman" w:hAnsi="Arial" w:cs="Arial"/>
          <w:b/>
          <w:sz w:val="24"/>
          <w:szCs w:val="24"/>
          <w:lang w:eastAsia="pt-BR"/>
        </w:rPr>
      </w:pPr>
    </w:p>
    <w:p w14:paraId="41517ECA" w14:textId="77777777" w:rsidR="00A5402C" w:rsidRPr="00CA453B" w:rsidRDefault="00A5402C" w:rsidP="00CA453B">
      <w:pPr>
        <w:shd w:val="clear" w:color="auto" w:fill="FFFFFF"/>
        <w:spacing w:line="276" w:lineRule="auto"/>
        <w:jc w:val="both"/>
        <w:rPr>
          <w:rFonts w:ascii="Arial" w:eastAsia="Times New Roman" w:hAnsi="Arial" w:cs="Arial"/>
          <w:b/>
          <w:sz w:val="24"/>
          <w:szCs w:val="24"/>
          <w:lang w:eastAsia="pt-BR"/>
        </w:rPr>
      </w:pPr>
    </w:p>
    <w:p w14:paraId="6E79DA48" w14:textId="77777777" w:rsidR="00A5402C" w:rsidRPr="00CA453B" w:rsidRDefault="00A5402C" w:rsidP="00CA453B">
      <w:pPr>
        <w:shd w:val="clear" w:color="auto" w:fill="FFFFFF"/>
        <w:spacing w:line="276" w:lineRule="auto"/>
        <w:jc w:val="both"/>
        <w:rPr>
          <w:rFonts w:ascii="Arial" w:eastAsia="Times New Roman" w:hAnsi="Arial" w:cs="Arial"/>
          <w:b/>
          <w:sz w:val="24"/>
          <w:szCs w:val="24"/>
          <w:lang w:eastAsia="pt-BR"/>
        </w:rPr>
      </w:pPr>
    </w:p>
    <w:p w14:paraId="53B7E042" w14:textId="77777777" w:rsidR="00A5402C" w:rsidRPr="00CA453B" w:rsidRDefault="00A5402C" w:rsidP="00CA453B">
      <w:pPr>
        <w:shd w:val="clear" w:color="auto" w:fill="FFFFFF"/>
        <w:spacing w:line="276" w:lineRule="auto"/>
        <w:jc w:val="both"/>
        <w:rPr>
          <w:rFonts w:ascii="Arial" w:eastAsia="Times New Roman" w:hAnsi="Arial" w:cs="Arial"/>
          <w:b/>
          <w:sz w:val="24"/>
          <w:szCs w:val="24"/>
          <w:lang w:eastAsia="pt-BR"/>
        </w:rPr>
      </w:pPr>
    </w:p>
    <w:p w14:paraId="50233797" w14:textId="77777777" w:rsidR="00A5402C" w:rsidRPr="00CA453B" w:rsidRDefault="00A5402C" w:rsidP="00CA453B">
      <w:pPr>
        <w:shd w:val="clear" w:color="auto" w:fill="FFFFFF"/>
        <w:spacing w:line="276" w:lineRule="auto"/>
        <w:jc w:val="both"/>
        <w:rPr>
          <w:rFonts w:ascii="Arial" w:eastAsia="Times New Roman" w:hAnsi="Arial" w:cs="Arial"/>
          <w:b/>
          <w:sz w:val="24"/>
          <w:szCs w:val="24"/>
          <w:lang w:eastAsia="pt-BR"/>
        </w:rPr>
      </w:pPr>
    </w:p>
    <w:p w14:paraId="7218801B" w14:textId="77777777" w:rsidR="00A5402C" w:rsidRPr="00CA453B" w:rsidRDefault="00A5402C" w:rsidP="00CA453B">
      <w:pPr>
        <w:shd w:val="clear" w:color="auto" w:fill="FFFFFF"/>
        <w:spacing w:line="276" w:lineRule="auto"/>
        <w:jc w:val="both"/>
        <w:rPr>
          <w:rFonts w:ascii="Arial" w:eastAsia="Times New Roman" w:hAnsi="Arial" w:cs="Arial"/>
          <w:b/>
          <w:sz w:val="24"/>
          <w:szCs w:val="24"/>
          <w:lang w:eastAsia="pt-BR"/>
        </w:rPr>
      </w:pPr>
    </w:p>
    <w:p w14:paraId="30F78D5C" w14:textId="77777777" w:rsidR="00A5402C" w:rsidRPr="00CA453B" w:rsidRDefault="00A5402C" w:rsidP="00CA453B">
      <w:pPr>
        <w:shd w:val="clear" w:color="auto" w:fill="FFFFFF"/>
        <w:spacing w:line="276" w:lineRule="auto"/>
        <w:jc w:val="both"/>
        <w:rPr>
          <w:rFonts w:ascii="Arial" w:eastAsia="Times New Roman" w:hAnsi="Arial" w:cs="Arial"/>
          <w:b/>
          <w:sz w:val="24"/>
          <w:szCs w:val="24"/>
          <w:lang w:eastAsia="pt-BR"/>
        </w:rPr>
      </w:pPr>
    </w:p>
    <w:p w14:paraId="23F6DE83" w14:textId="77777777" w:rsidR="00A5402C" w:rsidRPr="00CA453B" w:rsidRDefault="00A5402C" w:rsidP="00CA453B">
      <w:pPr>
        <w:shd w:val="clear" w:color="auto" w:fill="FFFFFF"/>
        <w:spacing w:line="276" w:lineRule="auto"/>
        <w:jc w:val="both"/>
        <w:rPr>
          <w:rFonts w:ascii="Arial" w:eastAsia="Times New Roman" w:hAnsi="Arial" w:cs="Arial"/>
          <w:b/>
          <w:sz w:val="24"/>
          <w:szCs w:val="24"/>
          <w:lang w:eastAsia="pt-BR"/>
        </w:rPr>
      </w:pPr>
    </w:p>
    <w:p w14:paraId="50C30422" w14:textId="77777777" w:rsidR="00A5402C" w:rsidRPr="00CA453B" w:rsidRDefault="00A5402C" w:rsidP="00CA453B">
      <w:pPr>
        <w:shd w:val="clear" w:color="auto" w:fill="FFFFFF"/>
        <w:spacing w:line="276" w:lineRule="auto"/>
        <w:jc w:val="both"/>
        <w:rPr>
          <w:rFonts w:ascii="Arial" w:eastAsia="Times New Roman" w:hAnsi="Arial" w:cs="Arial"/>
          <w:b/>
          <w:sz w:val="24"/>
          <w:szCs w:val="24"/>
          <w:lang w:eastAsia="pt-BR"/>
        </w:rPr>
      </w:pPr>
    </w:p>
    <w:p w14:paraId="64825D33" w14:textId="77777777" w:rsidR="00A5402C" w:rsidRPr="00CA453B" w:rsidRDefault="00A5402C" w:rsidP="00CA453B">
      <w:pPr>
        <w:shd w:val="clear" w:color="auto" w:fill="FFFFFF"/>
        <w:spacing w:line="276" w:lineRule="auto"/>
        <w:jc w:val="both"/>
        <w:rPr>
          <w:rFonts w:ascii="Arial" w:eastAsia="Times New Roman" w:hAnsi="Arial" w:cs="Arial"/>
          <w:b/>
          <w:sz w:val="24"/>
          <w:szCs w:val="24"/>
          <w:lang w:eastAsia="pt-BR"/>
        </w:rPr>
      </w:pPr>
    </w:p>
    <w:p w14:paraId="783E46FD" w14:textId="77777777" w:rsidR="00A5402C" w:rsidRPr="00CA453B" w:rsidRDefault="00A5402C" w:rsidP="00CA453B">
      <w:pPr>
        <w:shd w:val="clear" w:color="auto" w:fill="FFFFFF"/>
        <w:spacing w:line="276" w:lineRule="auto"/>
        <w:jc w:val="both"/>
        <w:rPr>
          <w:rFonts w:ascii="Arial" w:eastAsia="Times New Roman" w:hAnsi="Arial" w:cs="Arial"/>
          <w:b/>
          <w:sz w:val="24"/>
          <w:szCs w:val="24"/>
          <w:lang w:eastAsia="pt-BR"/>
        </w:rPr>
      </w:pPr>
    </w:p>
    <w:p w14:paraId="2D72DC7C" w14:textId="77777777" w:rsidR="00A5402C" w:rsidRPr="00CA453B" w:rsidRDefault="00A5402C" w:rsidP="00CA453B">
      <w:pPr>
        <w:shd w:val="clear" w:color="auto" w:fill="FFFFFF"/>
        <w:spacing w:line="276" w:lineRule="auto"/>
        <w:jc w:val="center"/>
        <w:rPr>
          <w:rFonts w:ascii="Arial" w:eastAsia="Times New Roman" w:hAnsi="Arial" w:cs="Arial"/>
          <w:b/>
          <w:sz w:val="24"/>
          <w:szCs w:val="24"/>
          <w:lang w:eastAsia="pt-BR"/>
        </w:rPr>
      </w:pPr>
      <w:r w:rsidRPr="00CA453B">
        <w:rPr>
          <w:rFonts w:ascii="Arial" w:eastAsia="Times New Roman" w:hAnsi="Arial" w:cs="Arial"/>
          <w:b/>
          <w:sz w:val="24"/>
          <w:szCs w:val="24"/>
          <w:lang w:eastAsia="pt-BR"/>
        </w:rPr>
        <w:lastRenderedPageBreak/>
        <w:t xml:space="preserve">Artigos </w:t>
      </w:r>
      <w:r w:rsidR="00455ED1" w:rsidRPr="00CA453B">
        <w:rPr>
          <w:rFonts w:ascii="Arial" w:eastAsia="Times New Roman" w:hAnsi="Arial" w:cs="Arial"/>
          <w:b/>
          <w:sz w:val="24"/>
          <w:szCs w:val="24"/>
          <w:lang w:eastAsia="pt-BR"/>
        </w:rPr>
        <w:t>Aguardando Regulamentação da União</w:t>
      </w:r>
      <w:r w:rsidRPr="00CA453B">
        <w:rPr>
          <w:rFonts w:ascii="Arial" w:eastAsia="Times New Roman" w:hAnsi="Arial" w:cs="Arial"/>
          <w:b/>
          <w:sz w:val="24"/>
          <w:szCs w:val="24"/>
          <w:lang w:eastAsia="pt-BR"/>
        </w:rPr>
        <w:t>:</w:t>
      </w:r>
    </w:p>
    <w:p w14:paraId="2A813ABE"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3AB75F9E" w14:textId="77777777" w:rsidR="00A5402C" w:rsidRPr="00CA453B" w:rsidRDefault="00A5402C" w:rsidP="00CA453B">
      <w:pPr>
        <w:pStyle w:val="NormalWeb"/>
        <w:spacing w:after="0" w:line="276" w:lineRule="auto"/>
        <w:jc w:val="both"/>
        <w:rPr>
          <w:rFonts w:ascii="Arial" w:hAnsi="Arial" w:cs="Arial"/>
          <w:b/>
          <w:i/>
          <w:color w:val="FF0000"/>
        </w:rPr>
      </w:pPr>
      <w:r w:rsidRPr="00CA453B">
        <w:rPr>
          <w:rFonts w:ascii="Arial" w:hAnsi="Arial" w:cs="Arial"/>
          <w:b/>
          <w:i/>
          <w:color w:val="FF0000"/>
        </w:rPr>
        <w:t>AGUARDAR O DECRETO DO PODER EXCECUTIVO FEDERAL</w:t>
      </w:r>
    </w:p>
    <w:p w14:paraId="27DC0D03" w14:textId="77777777" w:rsidR="00A5402C" w:rsidRPr="00CA453B" w:rsidRDefault="00A5402C" w:rsidP="00CA453B">
      <w:pPr>
        <w:pStyle w:val="NormalWeb"/>
        <w:spacing w:after="0" w:line="276" w:lineRule="auto"/>
        <w:jc w:val="both"/>
        <w:rPr>
          <w:rFonts w:ascii="Arial" w:hAnsi="Arial" w:cs="Arial"/>
          <w:i/>
          <w:color w:val="000000"/>
        </w:rPr>
      </w:pPr>
      <w:r w:rsidRPr="00CA453B">
        <w:rPr>
          <w:rFonts w:ascii="Arial" w:hAnsi="Arial" w:cs="Arial"/>
          <w:b/>
          <w:i/>
          <w:color w:val="000000"/>
        </w:rPr>
        <w:t>Art. 26.</w:t>
      </w:r>
      <w:r w:rsidRPr="00CA453B">
        <w:rPr>
          <w:rFonts w:ascii="Arial" w:hAnsi="Arial" w:cs="Arial"/>
          <w:i/>
          <w:color w:val="000000"/>
        </w:rPr>
        <w:t xml:space="preserve"> No processo de licitação, poderá ser estabelecida margem de preferência para:</w:t>
      </w:r>
    </w:p>
    <w:p w14:paraId="3FEBF30C" w14:textId="77777777" w:rsidR="00A5402C" w:rsidRPr="00CA453B" w:rsidRDefault="00A5402C" w:rsidP="00CA453B">
      <w:pPr>
        <w:pStyle w:val="NormalWeb"/>
        <w:spacing w:after="0" w:line="276" w:lineRule="auto"/>
        <w:jc w:val="both"/>
        <w:rPr>
          <w:rFonts w:ascii="Arial" w:hAnsi="Arial" w:cs="Arial"/>
          <w:i/>
          <w:color w:val="000000"/>
        </w:rPr>
      </w:pPr>
      <w:r w:rsidRPr="00CA453B">
        <w:rPr>
          <w:rFonts w:ascii="Arial" w:hAnsi="Arial" w:cs="Arial"/>
          <w:i/>
          <w:color w:val="000000"/>
        </w:rPr>
        <w:t xml:space="preserve">I - </w:t>
      </w:r>
      <w:proofErr w:type="gramStart"/>
      <w:r w:rsidRPr="00CA453B">
        <w:rPr>
          <w:rFonts w:ascii="Arial" w:hAnsi="Arial" w:cs="Arial"/>
          <w:i/>
          <w:color w:val="000000"/>
        </w:rPr>
        <w:t>bens</w:t>
      </w:r>
      <w:proofErr w:type="gramEnd"/>
      <w:r w:rsidRPr="00CA453B">
        <w:rPr>
          <w:rFonts w:ascii="Arial" w:hAnsi="Arial" w:cs="Arial"/>
          <w:i/>
          <w:color w:val="000000"/>
        </w:rPr>
        <w:t xml:space="preserve"> manufaturados e serviços nacionais que atendam a normas técnicas brasileiras;</w:t>
      </w:r>
    </w:p>
    <w:p w14:paraId="59D7EDB9" w14:textId="77777777" w:rsidR="00A5402C" w:rsidRPr="00CA453B" w:rsidRDefault="00A5402C" w:rsidP="00CA453B">
      <w:pPr>
        <w:pStyle w:val="NormalWeb"/>
        <w:spacing w:after="0" w:line="276" w:lineRule="auto"/>
        <w:jc w:val="both"/>
        <w:rPr>
          <w:rFonts w:ascii="Arial" w:hAnsi="Arial" w:cs="Arial"/>
          <w:i/>
          <w:color w:val="000000"/>
        </w:rPr>
      </w:pPr>
      <w:r w:rsidRPr="00CA453B">
        <w:rPr>
          <w:rFonts w:ascii="Arial" w:hAnsi="Arial" w:cs="Arial"/>
          <w:i/>
          <w:color w:val="000000"/>
          <w:highlight w:val="yellow"/>
        </w:rPr>
        <w:t xml:space="preserve">II - </w:t>
      </w:r>
      <w:proofErr w:type="gramStart"/>
      <w:r w:rsidRPr="00CA453B">
        <w:rPr>
          <w:rFonts w:ascii="Arial" w:hAnsi="Arial" w:cs="Arial"/>
          <w:i/>
          <w:color w:val="000000"/>
          <w:highlight w:val="yellow"/>
        </w:rPr>
        <w:t>bens</w:t>
      </w:r>
      <w:proofErr w:type="gramEnd"/>
      <w:r w:rsidRPr="00CA453B">
        <w:rPr>
          <w:rFonts w:ascii="Arial" w:hAnsi="Arial" w:cs="Arial"/>
          <w:i/>
          <w:color w:val="000000"/>
          <w:highlight w:val="yellow"/>
        </w:rPr>
        <w:t xml:space="preserve"> reciclados, recicláveis ou biodegradáveis, </w:t>
      </w:r>
      <w:r w:rsidRPr="00CA453B">
        <w:rPr>
          <w:rFonts w:ascii="Arial" w:hAnsi="Arial" w:cs="Arial"/>
          <w:b/>
          <w:i/>
          <w:color w:val="000000"/>
          <w:highlight w:val="yellow"/>
          <w:u w:val="single"/>
        </w:rPr>
        <w:t>conforme regulamento.</w:t>
      </w:r>
    </w:p>
    <w:p w14:paraId="4BC7AE4B" w14:textId="77777777" w:rsidR="00A5402C" w:rsidRPr="00CA453B" w:rsidRDefault="00A5402C" w:rsidP="00CA453B">
      <w:pPr>
        <w:pStyle w:val="NormalWeb"/>
        <w:spacing w:after="0" w:line="276" w:lineRule="auto"/>
        <w:jc w:val="both"/>
        <w:rPr>
          <w:rFonts w:ascii="Arial" w:hAnsi="Arial" w:cs="Arial"/>
          <w:i/>
          <w:color w:val="000000"/>
        </w:rPr>
      </w:pPr>
      <w:r w:rsidRPr="00CA453B">
        <w:rPr>
          <w:rFonts w:ascii="Arial" w:hAnsi="Arial" w:cs="Arial"/>
          <w:i/>
          <w:color w:val="000000"/>
        </w:rPr>
        <w:t>§ 1º A margem de preferência de que trata o caput deste artigo:</w:t>
      </w:r>
    </w:p>
    <w:p w14:paraId="46765627" w14:textId="77777777" w:rsidR="00A5402C" w:rsidRPr="00CA453B" w:rsidRDefault="00A5402C" w:rsidP="00CA453B">
      <w:pPr>
        <w:pStyle w:val="NormalWeb"/>
        <w:spacing w:after="0" w:line="276" w:lineRule="auto"/>
        <w:jc w:val="both"/>
        <w:rPr>
          <w:rFonts w:ascii="Arial" w:hAnsi="Arial" w:cs="Arial"/>
          <w:i/>
          <w:color w:val="000000"/>
          <w:u w:val="single"/>
        </w:rPr>
      </w:pPr>
      <w:r w:rsidRPr="00CA453B">
        <w:rPr>
          <w:rFonts w:ascii="Arial" w:hAnsi="Arial" w:cs="Arial"/>
          <w:i/>
          <w:color w:val="000000"/>
        </w:rPr>
        <w:t xml:space="preserve">I - </w:t>
      </w:r>
      <w:proofErr w:type="gramStart"/>
      <w:r w:rsidRPr="00CA453B">
        <w:rPr>
          <w:rFonts w:ascii="Arial" w:hAnsi="Arial" w:cs="Arial"/>
          <w:i/>
          <w:color w:val="000000"/>
          <w:u w:val="single"/>
        </w:rPr>
        <w:t>será</w:t>
      </w:r>
      <w:proofErr w:type="gramEnd"/>
      <w:r w:rsidRPr="00CA453B">
        <w:rPr>
          <w:rFonts w:ascii="Arial" w:hAnsi="Arial" w:cs="Arial"/>
          <w:i/>
          <w:color w:val="000000"/>
          <w:u w:val="single"/>
        </w:rPr>
        <w:t xml:space="preserve"> definida em decisão fundamentada do Poder Executivo </w:t>
      </w:r>
      <w:r w:rsidRPr="00CA453B">
        <w:rPr>
          <w:rFonts w:ascii="Arial" w:hAnsi="Arial" w:cs="Arial"/>
          <w:i/>
          <w:color w:val="FF0000"/>
          <w:u w:val="single"/>
        </w:rPr>
        <w:t>federal,</w:t>
      </w:r>
      <w:r w:rsidRPr="00CA453B">
        <w:rPr>
          <w:rFonts w:ascii="Arial" w:hAnsi="Arial" w:cs="Arial"/>
          <w:i/>
          <w:color w:val="000000"/>
          <w:u w:val="single"/>
        </w:rPr>
        <w:t xml:space="preserve"> </w:t>
      </w:r>
      <w:r w:rsidRPr="00CA453B">
        <w:rPr>
          <w:rFonts w:ascii="Arial" w:hAnsi="Arial" w:cs="Arial"/>
          <w:b/>
          <w:i/>
          <w:color w:val="000000"/>
          <w:u w:val="single"/>
        </w:rPr>
        <w:t>no caso do inciso I</w:t>
      </w:r>
      <w:r w:rsidRPr="00CA453B">
        <w:rPr>
          <w:rFonts w:ascii="Arial" w:hAnsi="Arial" w:cs="Arial"/>
          <w:i/>
          <w:color w:val="000000"/>
          <w:u w:val="single"/>
        </w:rPr>
        <w:t xml:space="preserve"> do caput deste artigo;</w:t>
      </w:r>
    </w:p>
    <w:p w14:paraId="44D3E704" w14:textId="77777777" w:rsidR="00A5402C" w:rsidRPr="00CA453B" w:rsidRDefault="00A5402C" w:rsidP="00CA453B">
      <w:pPr>
        <w:pStyle w:val="NormalWeb"/>
        <w:spacing w:after="0" w:line="276" w:lineRule="auto"/>
        <w:jc w:val="both"/>
        <w:rPr>
          <w:rFonts w:ascii="Arial" w:hAnsi="Arial" w:cs="Arial"/>
          <w:i/>
          <w:color w:val="000000"/>
        </w:rPr>
      </w:pPr>
      <w:r w:rsidRPr="00CA453B">
        <w:rPr>
          <w:rFonts w:ascii="Arial" w:hAnsi="Arial" w:cs="Arial"/>
          <w:i/>
          <w:color w:val="000000"/>
        </w:rPr>
        <w:t xml:space="preserve">II - </w:t>
      </w:r>
      <w:proofErr w:type="gramStart"/>
      <w:r w:rsidRPr="00CA453B">
        <w:rPr>
          <w:rFonts w:ascii="Arial" w:hAnsi="Arial" w:cs="Arial"/>
          <w:i/>
          <w:color w:val="000000"/>
        </w:rPr>
        <w:t>poderá</w:t>
      </w:r>
      <w:proofErr w:type="gramEnd"/>
      <w:r w:rsidRPr="00CA453B">
        <w:rPr>
          <w:rFonts w:ascii="Arial" w:hAnsi="Arial" w:cs="Arial"/>
          <w:i/>
          <w:color w:val="000000"/>
        </w:rPr>
        <w:t xml:space="preserve"> ser de até 10% (dez por cento) sobre o preço dos bens e serviços que não se enquadrem no disposto nos incisos I ou II do caput deste artigo;</w:t>
      </w:r>
    </w:p>
    <w:p w14:paraId="10525DEC" w14:textId="77777777" w:rsidR="00A5402C" w:rsidRPr="00CA453B" w:rsidRDefault="00A5402C" w:rsidP="00CA453B">
      <w:pPr>
        <w:pStyle w:val="NormalWeb"/>
        <w:spacing w:after="0" w:line="276" w:lineRule="auto"/>
        <w:jc w:val="both"/>
        <w:rPr>
          <w:rFonts w:ascii="Arial" w:hAnsi="Arial" w:cs="Arial"/>
          <w:i/>
          <w:color w:val="000000"/>
        </w:rPr>
      </w:pPr>
      <w:r w:rsidRPr="00CA453B">
        <w:rPr>
          <w:rFonts w:ascii="Arial" w:hAnsi="Arial" w:cs="Arial"/>
          <w:i/>
          <w:color w:val="000000"/>
        </w:rPr>
        <w:t>III - poderá ser estendida a bens manufaturados e serviços originários de Estados Partes do Mercado Comum do Sul (Mercosul), desde que haja reciprocidade com o País prevista em acordo internacional aprovado pelo Congresso Nacional e ratificado pelo Presidente da República.</w:t>
      </w:r>
    </w:p>
    <w:p w14:paraId="42E9D591" w14:textId="77777777" w:rsidR="00A5402C" w:rsidRPr="00CA453B" w:rsidRDefault="00A5402C" w:rsidP="00CA453B">
      <w:pPr>
        <w:pStyle w:val="NormalWeb"/>
        <w:spacing w:after="0" w:line="276" w:lineRule="auto"/>
        <w:jc w:val="both"/>
        <w:rPr>
          <w:rFonts w:ascii="Arial" w:hAnsi="Arial" w:cs="Arial"/>
          <w:i/>
          <w:color w:val="000000"/>
        </w:rPr>
      </w:pPr>
      <w:r w:rsidRPr="00CA453B">
        <w:rPr>
          <w:rFonts w:ascii="Arial" w:hAnsi="Arial" w:cs="Arial"/>
          <w:i/>
          <w:color w:val="000000"/>
        </w:rPr>
        <w:t xml:space="preserve">§ 2º Para os bens manufaturados nacionais e serviços nacionais resultantes de desenvolvimento e inovação tecnológica no País, </w:t>
      </w:r>
      <w:r w:rsidRPr="00CA453B">
        <w:rPr>
          <w:rFonts w:ascii="Arial" w:hAnsi="Arial" w:cs="Arial"/>
          <w:b/>
          <w:i/>
          <w:color w:val="000000"/>
          <w:highlight w:val="yellow"/>
          <w:u w:val="single"/>
        </w:rPr>
        <w:t xml:space="preserve">definidos conforme regulamento do Poder Executivo </w:t>
      </w:r>
      <w:r w:rsidRPr="00CA453B">
        <w:rPr>
          <w:rFonts w:ascii="Arial" w:hAnsi="Arial" w:cs="Arial"/>
          <w:b/>
          <w:i/>
          <w:color w:val="FF0000"/>
          <w:highlight w:val="yellow"/>
          <w:u w:val="single"/>
        </w:rPr>
        <w:t>Federal</w:t>
      </w:r>
      <w:r w:rsidRPr="00CA453B">
        <w:rPr>
          <w:rFonts w:ascii="Arial" w:hAnsi="Arial" w:cs="Arial"/>
          <w:i/>
          <w:color w:val="000000"/>
        </w:rPr>
        <w:t>, a margem de preferência a que se refere o caput deste artigo poderá ser de até 20% (vinte por cento).</w:t>
      </w:r>
    </w:p>
    <w:p w14:paraId="1FB2E34F" w14:textId="77777777" w:rsidR="00A5402C" w:rsidRPr="00CA453B" w:rsidRDefault="00A5402C" w:rsidP="00CA453B">
      <w:pPr>
        <w:pStyle w:val="NormalWeb"/>
        <w:spacing w:after="0" w:line="276" w:lineRule="auto"/>
        <w:jc w:val="both"/>
        <w:rPr>
          <w:rFonts w:ascii="Arial" w:hAnsi="Arial" w:cs="Arial"/>
          <w:i/>
          <w:color w:val="000000"/>
        </w:rPr>
      </w:pPr>
      <w:r w:rsidRPr="00CA453B">
        <w:rPr>
          <w:rFonts w:ascii="Arial" w:hAnsi="Arial" w:cs="Arial"/>
          <w:i/>
          <w:color w:val="000000"/>
        </w:rPr>
        <w:t>§ 3º (VETADO).</w:t>
      </w:r>
    </w:p>
    <w:p w14:paraId="2CC71A0D" w14:textId="77777777" w:rsidR="00A5402C" w:rsidRPr="00CA453B" w:rsidRDefault="00A5402C" w:rsidP="00CA453B">
      <w:pPr>
        <w:pStyle w:val="NormalWeb"/>
        <w:spacing w:after="0" w:line="276" w:lineRule="auto"/>
        <w:jc w:val="both"/>
        <w:rPr>
          <w:rFonts w:ascii="Arial" w:hAnsi="Arial" w:cs="Arial"/>
          <w:i/>
          <w:color w:val="000000"/>
        </w:rPr>
      </w:pPr>
      <w:r w:rsidRPr="00CA453B">
        <w:rPr>
          <w:rFonts w:ascii="Arial" w:hAnsi="Arial" w:cs="Arial"/>
          <w:i/>
          <w:color w:val="000000"/>
        </w:rPr>
        <w:t>§ 4º (VETADO).</w:t>
      </w:r>
    </w:p>
    <w:p w14:paraId="6D3F4215" w14:textId="77777777" w:rsidR="00A5402C" w:rsidRPr="00CA453B" w:rsidRDefault="00A5402C" w:rsidP="00CA453B">
      <w:pPr>
        <w:pStyle w:val="NormalWeb"/>
        <w:spacing w:after="0" w:line="276" w:lineRule="auto"/>
        <w:jc w:val="both"/>
        <w:rPr>
          <w:rFonts w:ascii="Arial" w:hAnsi="Arial" w:cs="Arial"/>
          <w:i/>
          <w:color w:val="000000"/>
        </w:rPr>
      </w:pPr>
      <w:r w:rsidRPr="00CA453B">
        <w:rPr>
          <w:rFonts w:ascii="Arial" w:hAnsi="Arial" w:cs="Arial"/>
          <w:i/>
          <w:color w:val="000000"/>
        </w:rPr>
        <w:t>§ 5º A margem de preferência não se aplica aos bens manufaturados nacionais e aos serviços nacionais se a capacidade de produção desses bens ou de prestação desses serviços no País for inferior:</w:t>
      </w:r>
    </w:p>
    <w:p w14:paraId="2ED705E8" w14:textId="77777777" w:rsidR="00A5402C" w:rsidRPr="00CA453B" w:rsidRDefault="00A5402C" w:rsidP="00CA453B">
      <w:pPr>
        <w:pStyle w:val="NormalWeb"/>
        <w:spacing w:after="0" w:line="276" w:lineRule="auto"/>
        <w:jc w:val="both"/>
        <w:rPr>
          <w:rFonts w:ascii="Arial" w:hAnsi="Arial" w:cs="Arial"/>
          <w:i/>
          <w:color w:val="000000"/>
        </w:rPr>
      </w:pPr>
      <w:r w:rsidRPr="00CA453B">
        <w:rPr>
          <w:rFonts w:ascii="Arial" w:hAnsi="Arial" w:cs="Arial"/>
          <w:i/>
          <w:color w:val="000000"/>
        </w:rPr>
        <w:t xml:space="preserve">I - </w:t>
      </w:r>
      <w:proofErr w:type="gramStart"/>
      <w:r w:rsidRPr="00CA453B">
        <w:rPr>
          <w:rFonts w:ascii="Arial" w:hAnsi="Arial" w:cs="Arial"/>
          <w:i/>
          <w:color w:val="000000"/>
        </w:rPr>
        <w:t>à</w:t>
      </w:r>
      <w:proofErr w:type="gramEnd"/>
      <w:r w:rsidRPr="00CA453B">
        <w:rPr>
          <w:rFonts w:ascii="Arial" w:hAnsi="Arial" w:cs="Arial"/>
          <w:i/>
          <w:color w:val="000000"/>
        </w:rPr>
        <w:t xml:space="preserve"> quantidade a ser adquirida ou contratada; ou</w:t>
      </w:r>
    </w:p>
    <w:p w14:paraId="0A0A6CE0" w14:textId="77777777" w:rsidR="00A5402C" w:rsidRPr="00CA453B" w:rsidRDefault="00A5402C" w:rsidP="00CA453B">
      <w:pPr>
        <w:pStyle w:val="NormalWeb"/>
        <w:spacing w:after="0" w:line="276" w:lineRule="auto"/>
        <w:jc w:val="both"/>
        <w:rPr>
          <w:rFonts w:ascii="Arial" w:hAnsi="Arial" w:cs="Arial"/>
          <w:i/>
          <w:color w:val="000000"/>
        </w:rPr>
      </w:pPr>
      <w:r w:rsidRPr="00CA453B">
        <w:rPr>
          <w:rFonts w:ascii="Arial" w:hAnsi="Arial" w:cs="Arial"/>
          <w:i/>
          <w:color w:val="000000"/>
        </w:rPr>
        <w:t xml:space="preserve">II - </w:t>
      </w:r>
      <w:proofErr w:type="gramStart"/>
      <w:r w:rsidRPr="00CA453B">
        <w:rPr>
          <w:rFonts w:ascii="Arial" w:hAnsi="Arial" w:cs="Arial"/>
          <w:i/>
          <w:color w:val="000000"/>
        </w:rPr>
        <w:t>aos</w:t>
      </w:r>
      <w:proofErr w:type="gramEnd"/>
      <w:r w:rsidRPr="00CA453B">
        <w:rPr>
          <w:rFonts w:ascii="Arial" w:hAnsi="Arial" w:cs="Arial"/>
          <w:i/>
          <w:color w:val="000000"/>
        </w:rPr>
        <w:t xml:space="preserve"> quantitativos fixados em razão do parcelamento do objeto, quando for o caso.</w:t>
      </w:r>
    </w:p>
    <w:p w14:paraId="4CFF8DD0" w14:textId="77777777" w:rsidR="00A5402C" w:rsidRPr="00CA453B" w:rsidRDefault="00A5402C" w:rsidP="00CA453B">
      <w:pPr>
        <w:pStyle w:val="NormalWeb"/>
        <w:spacing w:after="0" w:line="276" w:lineRule="auto"/>
        <w:jc w:val="both"/>
        <w:rPr>
          <w:rFonts w:ascii="Arial" w:hAnsi="Arial" w:cs="Arial"/>
          <w:b/>
          <w:i/>
          <w:color w:val="000000"/>
          <w:u w:val="single"/>
        </w:rPr>
      </w:pPr>
      <w:r w:rsidRPr="00CA453B">
        <w:rPr>
          <w:rFonts w:ascii="Arial" w:hAnsi="Arial" w:cs="Arial"/>
          <w:i/>
          <w:color w:val="000000"/>
        </w:rPr>
        <w:t xml:space="preserve">§ 6º Os editais de licitação para a contratação de bens, serviços e obras poderão, mediante prévia justificativa da autoridade competente, exigir que o contratado promova, em favor de órgão ou entidade integrante da Administração Pública ou daqueles por ela indicados a partir de processo isonômico, medidas de compensação comercial, industrial ou tecnológica ou acesso a condições vantajosas de financiamento, cumulativamente ou não, </w:t>
      </w:r>
      <w:r w:rsidRPr="00CA453B">
        <w:rPr>
          <w:rFonts w:ascii="Arial" w:hAnsi="Arial" w:cs="Arial"/>
          <w:b/>
          <w:i/>
          <w:color w:val="000000"/>
          <w:highlight w:val="yellow"/>
          <w:u w:val="single"/>
        </w:rPr>
        <w:t xml:space="preserve">na forma estabelecida pelo Poder Executivo </w:t>
      </w:r>
      <w:r w:rsidRPr="00CA453B">
        <w:rPr>
          <w:rFonts w:ascii="Arial" w:hAnsi="Arial" w:cs="Arial"/>
          <w:b/>
          <w:i/>
          <w:color w:val="FF0000"/>
          <w:highlight w:val="yellow"/>
          <w:u w:val="single"/>
        </w:rPr>
        <w:t>federal.</w:t>
      </w:r>
    </w:p>
    <w:p w14:paraId="02F0467F" w14:textId="77777777" w:rsidR="00A5402C" w:rsidRPr="00CA453B" w:rsidRDefault="00A5402C" w:rsidP="00CA453B">
      <w:pPr>
        <w:pStyle w:val="NormalWeb"/>
        <w:spacing w:after="0" w:line="276" w:lineRule="auto"/>
        <w:jc w:val="both"/>
        <w:rPr>
          <w:rFonts w:ascii="Arial" w:hAnsi="Arial" w:cs="Arial"/>
          <w:i/>
          <w:color w:val="000000"/>
        </w:rPr>
      </w:pPr>
      <w:r w:rsidRPr="00CA453B">
        <w:rPr>
          <w:rFonts w:ascii="Arial" w:hAnsi="Arial" w:cs="Arial"/>
          <w:i/>
          <w:color w:val="000000"/>
        </w:rPr>
        <w:t>§ 7º Nas contratações destinadas à implantação, à manutenção e ao aperfeiçoamento dos sistemas de tecnologia de informação e comunicação considerados estratégicos em ato do Poder Executivo federal, a licitação poderá ser restrita a bens e serviços com tecnologia desenvolvida no País produzidos de acordo com o processo produtivo básico de que trata a Lei nº 10.176, de 11 de janeiro de 2001.</w:t>
      </w:r>
    </w:p>
    <w:p w14:paraId="56CD391F" w14:textId="77777777" w:rsidR="00A5402C" w:rsidRPr="00CA453B" w:rsidRDefault="00A5402C" w:rsidP="00CA453B">
      <w:pPr>
        <w:pStyle w:val="NormalWeb"/>
        <w:spacing w:after="0" w:line="276" w:lineRule="auto"/>
        <w:jc w:val="both"/>
        <w:rPr>
          <w:rFonts w:ascii="Arial" w:hAnsi="Arial" w:cs="Arial"/>
          <w:b/>
          <w:i/>
          <w:color w:val="000000"/>
        </w:rPr>
      </w:pPr>
    </w:p>
    <w:p w14:paraId="1A1542F1" w14:textId="77777777" w:rsidR="00A5402C" w:rsidRPr="00CA453B" w:rsidRDefault="00A5402C" w:rsidP="00CA453B">
      <w:pPr>
        <w:pStyle w:val="NormalWeb"/>
        <w:spacing w:after="0" w:line="276" w:lineRule="auto"/>
        <w:jc w:val="both"/>
        <w:rPr>
          <w:rFonts w:ascii="Arial" w:hAnsi="Arial" w:cs="Arial"/>
          <w:b/>
          <w:i/>
          <w:color w:val="FF0000"/>
        </w:rPr>
      </w:pPr>
      <w:r w:rsidRPr="00CA453B">
        <w:rPr>
          <w:rFonts w:ascii="Arial" w:hAnsi="Arial" w:cs="Arial"/>
          <w:b/>
          <w:i/>
          <w:color w:val="FF0000"/>
        </w:rPr>
        <w:t>AGUARDAR O DECRETO DO PODER EXECUTIVO FEDERAL</w:t>
      </w:r>
    </w:p>
    <w:p w14:paraId="3CB5D884" w14:textId="77777777" w:rsidR="00A5402C" w:rsidRPr="00CA453B" w:rsidRDefault="00A5402C" w:rsidP="00CA453B">
      <w:pPr>
        <w:pStyle w:val="NormalWeb"/>
        <w:spacing w:after="0" w:line="276" w:lineRule="auto"/>
        <w:jc w:val="both"/>
        <w:rPr>
          <w:rFonts w:ascii="Arial" w:hAnsi="Arial" w:cs="Arial"/>
          <w:i/>
          <w:color w:val="000000"/>
        </w:rPr>
      </w:pPr>
      <w:r w:rsidRPr="00CA453B">
        <w:rPr>
          <w:rFonts w:ascii="Arial" w:hAnsi="Arial" w:cs="Arial"/>
          <w:b/>
          <w:i/>
          <w:color w:val="000000"/>
        </w:rPr>
        <w:t>Art. 70.</w:t>
      </w:r>
      <w:r w:rsidRPr="00CA453B">
        <w:rPr>
          <w:rFonts w:ascii="Arial" w:hAnsi="Arial" w:cs="Arial"/>
          <w:i/>
          <w:color w:val="000000"/>
        </w:rPr>
        <w:t xml:space="preserve"> A documentação referida neste Capítulo poderá ser:</w:t>
      </w:r>
    </w:p>
    <w:p w14:paraId="274005F0" w14:textId="77777777" w:rsidR="00A5402C" w:rsidRPr="00CA453B" w:rsidRDefault="00A5402C" w:rsidP="00CA453B">
      <w:pPr>
        <w:pStyle w:val="NormalWeb"/>
        <w:spacing w:after="0" w:line="276" w:lineRule="auto"/>
        <w:jc w:val="both"/>
        <w:rPr>
          <w:rFonts w:ascii="Arial" w:hAnsi="Arial" w:cs="Arial"/>
          <w:i/>
          <w:color w:val="000000"/>
        </w:rPr>
      </w:pPr>
      <w:bookmarkStart w:id="195" w:name="art70i"/>
      <w:bookmarkEnd w:id="195"/>
      <w:r w:rsidRPr="00CA453B">
        <w:rPr>
          <w:rFonts w:ascii="Arial" w:hAnsi="Arial" w:cs="Arial"/>
          <w:i/>
          <w:color w:val="000000"/>
        </w:rPr>
        <w:t xml:space="preserve">I - </w:t>
      </w:r>
      <w:proofErr w:type="gramStart"/>
      <w:r w:rsidRPr="00CA453B">
        <w:rPr>
          <w:rFonts w:ascii="Arial" w:hAnsi="Arial" w:cs="Arial"/>
          <w:i/>
          <w:color w:val="000000"/>
        </w:rPr>
        <w:t>apresentada</w:t>
      </w:r>
      <w:proofErr w:type="gramEnd"/>
      <w:r w:rsidRPr="00CA453B">
        <w:rPr>
          <w:rFonts w:ascii="Arial" w:hAnsi="Arial" w:cs="Arial"/>
          <w:i/>
          <w:color w:val="000000"/>
        </w:rPr>
        <w:t xml:space="preserve"> em original, por cópia ou por qualquer outro meio expressamente admitido pela Administração;</w:t>
      </w:r>
    </w:p>
    <w:p w14:paraId="5E3094B0" w14:textId="77777777" w:rsidR="00A5402C" w:rsidRPr="00CA453B" w:rsidRDefault="00A5402C" w:rsidP="00CA453B">
      <w:pPr>
        <w:pStyle w:val="NormalWeb"/>
        <w:spacing w:after="0" w:line="276" w:lineRule="auto"/>
        <w:jc w:val="both"/>
        <w:rPr>
          <w:rFonts w:ascii="Arial" w:hAnsi="Arial" w:cs="Arial"/>
          <w:i/>
          <w:color w:val="000000"/>
        </w:rPr>
      </w:pPr>
      <w:bookmarkStart w:id="196" w:name="art70ii"/>
      <w:bookmarkEnd w:id="196"/>
      <w:r w:rsidRPr="00CA453B">
        <w:rPr>
          <w:rFonts w:ascii="Arial" w:hAnsi="Arial" w:cs="Arial"/>
          <w:i/>
          <w:color w:val="000000"/>
        </w:rPr>
        <w:t xml:space="preserve">II - </w:t>
      </w:r>
      <w:proofErr w:type="gramStart"/>
      <w:r w:rsidRPr="00CA453B">
        <w:rPr>
          <w:rFonts w:ascii="Arial" w:hAnsi="Arial" w:cs="Arial"/>
          <w:i/>
          <w:color w:val="000000"/>
        </w:rPr>
        <w:t>substituída</w:t>
      </w:r>
      <w:proofErr w:type="gramEnd"/>
      <w:r w:rsidRPr="00CA453B">
        <w:rPr>
          <w:rFonts w:ascii="Arial" w:hAnsi="Arial" w:cs="Arial"/>
          <w:i/>
          <w:color w:val="000000"/>
        </w:rPr>
        <w:t xml:space="preserve"> por registro cadastral emitido por órgão ou entidade pública, desde que previsto no edital e que o registro tenha sido feito em obediência ao disposto nesta Lei;</w:t>
      </w:r>
    </w:p>
    <w:p w14:paraId="08C50F3D" w14:textId="77777777" w:rsidR="00A5402C" w:rsidRPr="00CA453B" w:rsidRDefault="00A5402C" w:rsidP="00CA453B">
      <w:pPr>
        <w:pStyle w:val="NormalWeb"/>
        <w:spacing w:after="0" w:line="276" w:lineRule="auto"/>
        <w:jc w:val="both"/>
        <w:rPr>
          <w:rFonts w:ascii="Arial" w:hAnsi="Arial" w:cs="Arial"/>
          <w:i/>
          <w:color w:val="000000"/>
        </w:rPr>
      </w:pPr>
      <w:bookmarkStart w:id="197" w:name="art70iii"/>
      <w:bookmarkEnd w:id="197"/>
      <w:r w:rsidRPr="00CA453B">
        <w:rPr>
          <w:rFonts w:ascii="Arial" w:hAnsi="Arial" w:cs="Arial"/>
          <w:i/>
          <w:color w:val="000000"/>
        </w:rPr>
        <w:lastRenderedPageBreak/>
        <w:t>III - dispensada, total ou parcialmente, nas contratações para entrega imediata, nas contratações em valores inferiores a 1/4 (um quarto) do limite para dispensa de licitação para compras em geral e nas contratações de produto para pesquisa e desenvolvimento até o valor de R$ 300.000,00 (trezentos mil reais).        </w:t>
      </w:r>
      <w:hyperlink r:id="rId21" w:anchor="art1" w:history="1">
        <w:r w:rsidRPr="00CA453B">
          <w:rPr>
            <w:rStyle w:val="Hyperlink"/>
            <w:rFonts w:ascii="Arial" w:hAnsi="Arial" w:cs="Arial"/>
            <w:i/>
          </w:rPr>
          <w:t>(Vide Decreto nº 10.922, de 2021)</w:t>
        </w:r>
      </w:hyperlink>
      <w:r w:rsidRPr="00CA453B">
        <w:rPr>
          <w:rFonts w:ascii="Arial" w:hAnsi="Arial" w:cs="Arial"/>
          <w:i/>
          <w:color w:val="000000"/>
        </w:rPr>
        <w:t>      </w:t>
      </w:r>
      <w:hyperlink r:id="rId22" w:anchor="art3" w:history="1">
        <w:r w:rsidRPr="00CA453B">
          <w:rPr>
            <w:rStyle w:val="Hyperlink"/>
            <w:rFonts w:ascii="Arial" w:hAnsi="Arial" w:cs="Arial"/>
            <w:i/>
          </w:rPr>
          <w:t>(Vigência)</w:t>
        </w:r>
      </w:hyperlink>
    </w:p>
    <w:p w14:paraId="0AE64ED6" w14:textId="77777777" w:rsidR="00A5402C" w:rsidRPr="00CA453B" w:rsidRDefault="00A5402C" w:rsidP="00CA453B">
      <w:pPr>
        <w:pStyle w:val="NormalWeb"/>
        <w:spacing w:after="0" w:line="276" w:lineRule="auto"/>
        <w:jc w:val="both"/>
        <w:rPr>
          <w:rFonts w:ascii="Arial" w:hAnsi="Arial" w:cs="Arial"/>
          <w:i/>
          <w:color w:val="000000"/>
        </w:rPr>
      </w:pPr>
      <w:bookmarkStart w:id="198" w:name="art70p"/>
      <w:bookmarkEnd w:id="198"/>
      <w:r w:rsidRPr="00CA453B">
        <w:rPr>
          <w:rFonts w:ascii="Arial" w:hAnsi="Arial" w:cs="Arial"/>
          <w:i/>
          <w:color w:val="000000"/>
        </w:rPr>
        <w:t xml:space="preserve">Parágrafo único. As empresas estrangeiras que não funcionem no País deverão apresentar documentos equivalentes, </w:t>
      </w:r>
      <w:r w:rsidRPr="00CA453B">
        <w:rPr>
          <w:rFonts w:ascii="Arial" w:hAnsi="Arial" w:cs="Arial"/>
          <w:b/>
          <w:i/>
          <w:color w:val="000000"/>
          <w:highlight w:val="yellow"/>
        </w:rPr>
        <w:t xml:space="preserve">na forma de regulamento emitido pelo Poder Executivo </w:t>
      </w:r>
      <w:r w:rsidRPr="00CA453B">
        <w:rPr>
          <w:rFonts w:ascii="Arial" w:hAnsi="Arial" w:cs="Arial"/>
          <w:b/>
          <w:i/>
          <w:color w:val="FF0000"/>
          <w:highlight w:val="yellow"/>
        </w:rPr>
        <w:t>federal</w:t>
      </w:r>
      <w:r w:rsidRPr="00CA453B">
        <w:rPr>
          <w:rFonts w:ascii="Arial" w:hAnsi="Arial" w:cs="Arial"/>
          <w:i/>
          <w:color w:val="FF0000"/>
          <w:highlight w:val="yellow"/>
        </w:rPr>
        <w:t>.</w:t>
      </w:r>
    </w:p>
    <w:p w14:paraId="406B19A5"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67C3A7BB" w14:textId="77777777" w:rsidR="00A5402C" w:rsidRPr="00CA453B" w:rsidRDefault="00A5402C" w:rsidP="00CA453B">
      <w:pPr>
        <w:pStyle w:val="NormalWeb"/>
        <w:spacing w:after="0" w:line="276" w:lineRule="auto"/>
        <w:jc w:val="both"/>
        <w:rPr>
          <w:rFonts w:ascii="Arial" w:hAnsi="Arial" w:cs="Arial"/>
          <w:b/>
          <w:i/>
          <w:color w:val="FF0000"/>
        </w:rPr>
      </w:pPr>
      <w:r w:rsidRPr="00CA453B">
        <w:rPr>
          <w:rFonts w:ascii="Arial" w:hAnsi="Arial" w:cs="Arial"/>
          <w:b/>
          <w:i/>
          <w:color w:val="FF0000"/>
        </w:rPr>
        <w:t>BAIXA APLICAÇÃO AGUARDAR O DECRETO DO PODER EXECUTIVO FEDERAL PARA VERIFICAR A POSSIBILIDADE DA UTILIZAÇÃO</w:t>
      </w:r>
    </w:p>
    <w:p w14:paraId="58069423" w14:textId="77777777" w:rsidR="00A5402C" w:rsidRPr="00CA453B" w:rsidRDefault="00A5402C" w:rsidP="00CA453B">
      <w:pPr>
        <w:pStyle w:val="NormalWeb"/>
        <w:spacing w:after="0" w:line="276" w:lineRule="auto"/>
        <w:jc w:val="both"/>
        <w:rPr>
          <w:rFonts w:ascii="Arial" w:hAnsi="Arial" w:cs="Arial"/>
          <w:i/>
          <w:color w:val="000000"/>
        </w:rPr>
      </w:pPr>
      <w:r w:rsidRPr="00CA453B">
        <w:rPr>
          <w:rFonts w:ascii="Arial" w:hAnsi="Arial" w:cs="Arial"/>
          <w:b/>
          <w:i/>
          <w:color w:val="000000"/>
        </w:rPr>
        <w:t>Art. 75.</w:t>
      </w:r>
      <w:r w:rsidRPr="00CA453B">
        <w:rPr>
          <w:rFonts w:ascii="Arial" w:hAnsi="Arial" w:cs="Arial"/>
          <w:i/>
          <w:color w:val="000000"/>
        </w:rPr>
        <w:t xml:space="preserve"> É dispensável a licitação:</w:t>
      </w:r>
    </w:p>
    <w:p w14:paraId="0F6DEF70" w14:textId="77777777" w:rsidR="00A5402C" w:rsidRPr="00CA453B" w:rsidRDefault="00A5402C" w:rsidP="00CA453B">
      <w:pPr>
        <w:pStyle w:val="NormalWeb"/>
        <w:spacing w:after="0" w:line="276" w:lineRule="auto"/>
        <w:jc w:val="both"/>
        <w:rPr>
          <w:rFonts w:ascii="Arial" w:hAnsi="Arial" w:cs="Arial"/>
          <w:i/>
          <w:color w:val="000000"/>
        </w:rPr>
      </w:pPr>
      <w:r w:rsidRPr="00CA453B">
        <w:rPr>
          <w:rFonts w:ascii="Arial" w:hAnsi="Arial" w:cs="Arial"/>
          <w:i/>
          <w:color w:val="000000"/>
        </w:rPr>
        <w:t xml:space="preserve">IV - </w:t>
      </w:r>
      <w:proofErr w:type="gramStart"/>
      <w:r w:rsidRPr="00CA453B">
        <w:rPr>
          <w:rFonts w:ascii="Arial" w:hAnsi="Arial" w:cs="Arial"/>
          <w:i/>
          <w:color w:val="000000"/>
        </w:rPr>
        <w:t>para</w:t>
      </w:r>
      <w:proofErr w:type="gramEnd"/>
      <w:r w:rsidRPr="00CA453B">
        <w:rPr>
          <w:rFonts w:ascii="Arial" w:hAnsi="Arial" w:cs="Arial"/>
          <w:i/>
          <w:color w:val="000000"/>
        </w:rPr>
        <w:t xml:space="preserve"> contratação que tenha por objeto:</w:t>
      </w:r>
    </w:p>
    <w:p w14:paraId="078764AC" w14:textId="77777777" w:rsidR="00A5402C" w:rsidRPr="00CA453B" w:rsidRDefault="00A5402C" w:rsidP="00CA453B">
      <w:pPr>
        <w:pStyle w:val="NormalWeb"/>
        <w:spacing w:after="0" w:line="276" w:lineRule="auto"/>
        <w:jc w:val="both"/>
        <w:rPr>
          <w:rFonts w:ascii="Arial" w:hAnsi="Arial" w:cs="Arial"/>
          <w:i/>
          <w:color w:val="000000"/>
        </w:rPr>
      </w:pPr>
      <w:r w:rsidRPr="00CA453B">
        <w:rPr>
          <w:rFonts w:ascii="Arial" w:hAnsi="Arial" w:cs="Arial"/>
          <w:i/>
          <w:color w:val="000000"/>
        </w:rPr>
        <w:t>c) produtos para pesquisa e desenvolvimento, limitada a contratação, no caso de obras e serviços de engenharia, ao valor de R$ 300.000,00 (trezentos mil reais);        </w:t>
      </w:r>
      <w:hyperlink r:id="rId23" w:anchor="art1" w:history="1">
        <w:r w:rsidRPr="00CA453B">
          <w:rPr>
            <w:rStyle w:val="Hyperlink"/>
            <w:rFonts w:ascii="Arial" w:hAnsi="Arial" w:cs="Arial"/>
            <w:i/>
          </w:rPr>
          <w:t>(Vide Decreto nº 10.922, de 2021)</w:t>
        </w:r>
      </w:hyperlink>
      <w:r w:rsidRPr="00CA453B">
        <w:rPr>
          <w:rFonts w:ascii="Arial" w:hAnsi="Arial" w:cs="Arial"/>
          <w:i/>
          <w:color w:val="000000"/>
        </w:rPr>
        <w:t>      </w:t>
      </w:r>
      <w:hyperlink r:id="rId24" w:anchor="art3" w:history="1">
        <w:r w:rsidRPr="00CA453B">
          <w:rPr>
            <w:rStyle w:val="Hyperlink"/>
            <w:rFonts w:ascii="Arial" w:hAnsi="Arial" w:cs="Arial"/>
            <w:i/>
          </w:rPr>
          <w:t>(Vigência)</w:t>
        </w:r>
      </w:hyperlink>
    </w:p>
    <w:p w14:paraId="702DCACF" w14:textId="77777777" w:rsidR="00A5402C" w:rsidRPr="00CA453B" w:rsidRDefault="00A5402C" w:rsidP="00CA453B">
      <w:pPr>
        <w:pStyle w:val="NormalWeb"/>
        <w:spacing w:after="0" w:line="276" w:lineRule="auto"/>
        <w:jc w:val="both"/>
        <w:rPr>
          <w:rFonts w:ascii="Arial" w:hAnsi="Arial" w:cs="Arial"/>
          <w:i/>
          <w:color w:val="000000"/>
        </w:rPr>
      </w:pPr>
      <w:r w:rsidRPr="00CA453B">
        <w:rPr>
          <w:rFonts w:ascii="Arial" w:hAnsi="Arial" w:cs="Arial"/>
          <w:i/>
          <w:color w:val="000000"/>
        </w:rPr>
        <w:t>(...)</w:t>
      </w:r>
    </w:p>
    <w:p w14:paraId="27CA6D79" w14:textId="77777777" w:rsidR="00A5402C" w:rsidRPr="00CA453B" w:rsidRDefault="00A5402C" w:rsidP="00CA453B">
      <w:pPr>
        <w:pStyle w:val="NormalWeb"/>
        <w:spacing w:after="0" w:line="276" w:lineRule="auto"/>
        <w:jc w:val="both"/>
        <w:rPr>
          <w:rFonts w:ascii="Arial" w:hAnsi="Arial" w:cs="Arial"/>
          <w:b/>
          <w:i/>
          <w:color w:val="000000"/>
          <w:u w:val="single"/>
        </w:rPr>
      </w:pPr>
      <w:r w:rsidRPr="00CA453B">
        <w:rPr>
          <w:rFonts w:ascii="Arial" w:hAnsi="Arial" w:cs="Arial"/>
          <w:i/>
          <w:color w:val="000000"/>
        </w:rPr>
        <w:t>§ 5º A dispensa prevista na alínea “c” do inciso IV do </w:t>
      </w:r>
      <w:r w:rsidRPr="00CA453B">
        <w:rPr>
          <w:rFonts w:ascii="Arial" w:hAnsi="Arial" w:cs="Arial"/>
          <w:bCs/>
          <w:i/>
          <w:color w:val="000000"/>
        </w:rPr>
        <w:t>caput</w:t>
      </w:r>
      <w:r w:rsidRPr="00CA453B">
        <w:rPr>
          <w:rFonts w:ascii="Arial" w:hAnsi="Arial" w:cs="Arial"/>
          <w:i/>
          <w:color w:val="000000"/>
        </w:rPr>
        <w:t xml:space="preserve"> deste artigo, quando aplicada a obras e serviços de engenharia, seguirá procedimentos especiais </w:t>
      </w:r>
      <w:r w:rsidRPr="00CA453B">
        <w:rPr>
          <w:rFonts w:ascii="Arial" w:hAnsi="Arial" w:cs="Arial"/>
          <w:b/>
          <w:i/>
          <w:color w:val="000000"/>
          <w:u w:val="single"/>
        </w:rPr>
        <w:t>instituídos em regulamentação específica.</w:t>
      </w:r>
    </w:p>
    <w:p w14:paraId="1BD6819E" w14:textId="77777777" w:rsidR="00A5402C" w:rsidRPr="00CA453B" w:rsidRDefault="00A5402C" w:rsidP="00CA453B">
      <w:pPr>
        <w:pStyle w:val="NormalWeb"/>
        <w:spacing w:after="0" w:line="276" w:lineRule="auto"/>
        <w:jc w:val="both"/>
        <w:rPr>
          <w:rFonts w:ascii="Arial" w:hAnsi="Arial" w:cs="Arial"/>
          <w:b/>
          <w:i/>
          <w:color w:val="FF0000"/>
        </w:rPr>
      </w:pPr>
    </w:p>
    <w:p w14:paraId="0F3748E4" w14:textId="77777777" w:rsidR="00A5402C" w:rsidRPr="00CA453B" w:rsidRDefault="00A5402C" w:rsidP="00CA453B">
      <w:pPr>
        <w:pStyle w:val="NormalWeb"/>
        <w:spacing w:after="0" w:line="276" w:lineRule="auto"/>
        <w:jc w:val="both"/>
        <w:rPr>
          <w:rFonts w:ascii="Arial" w:hAnsi="Arial" w:cs="Arial"/>
          <w:b/>
          <w:i/>
          <w:color w:val="FF0000"/>
        </w:rPr>
      </w:pPr>
      <w:r w:rsidRPr="00CA453B">
        <w:rPr>
          <w:rFonts w:ascii="Arial" w:hAnsi="Arial" w:cs="Arial"/>
          <w:b/>
          <w:i/>
          <w:color w:val="FF0000"/>
        </w:rPr>
        <w:t xml:space="preserve">BAIXA APLICAÇÃO – CONVERSAR COM O SETOR JURÍDICO </w:t>
      </w:r>
    </w:p>
    <w:p w14:paraId="56F41909" w14:textId="77777777" w:rsidR="00A5402C" w:rsidRPr="00CA453B" w:rsidRDefault="00A5402C" w:rsidP="00CA453B">
      <w:pPr>
        <w:pStyle w:val="NormalWeb"/>
        <w:spacing w:after="0" w:line="276" w:lineRule="auto"/>
        <w:jc w:val="both"/>
        <w:rPr>
          <w:rFonts w:ascii="Arial" w:hAnsi="Arial" w:cs="Arial"/>
          <w:i/>
          <w:color w:val="000000"/>
        </w:rPr>
      </w:pPr>
      <w:r w:rsidRPr="00CA453B">
        <w:rPr>
          <w:rFonts w:ascii="Arial" w:hAnsi="Arial" w:cs="Arial"/>
          <w:b/>
          <w:i/>
          <w:color w:val="000000"/>
        </w:rPr>
        <w:t>Art. 76.</w:t>
      </w:r>
      <w:r w:rsidRPr="00CA453B">
        <w:rPr>
          <w:rFonts w:ascii="Arial" w:hAnsi="Arial" w:cs="Arial"/>
          <w:bCs/>
          <w:i/>
          <w:color w:val="000000"/>
        </w:rPr>
        <w:t> </w:t>
      </w:r>
      <w:r w:rsidRPr="00CA453B">
        <w:rPr>
          <w:rFonts w:ascii="Arial" w:hAnsi="Arial" w:cs="Arial"/>
          <w:i/>
          <w:color w:val="000000"/>
        </w:rPr>
        <w:t>A alienação de bens da Administração Pública, subordinada à existência de interesse público devidamente justificado, será precedida de avaliação e obedecerá às seguintes normas:</w:t>
      </w:r>
    </w:p>
    <w:p w14:paraId="6D714FAD" w14:textId="77777777" w:rsidR="00A5402C" w:rsidRPr="00CA453B" w:rsidRDefault="00A5402C" w:rsidP="00CA453B">
      <w:pPr>
        <w:pStyle w:val="NormalWeb"/>
        <w:spacing w:after="0" w:line="276" w:lineRule="auto"/>
        <w:jc w:val="both"/>
        <w:rPr>
          <w:rFonts w:ascii="Arial" w:hAnsi="Arial" w:cs="Arial"/>
          <w:i/>
          <w:color w:val="000000"/>
        </w:rPr>
      </w:pPr>
      <w:r w:rsidRPr="00CA453B">
        <w:rPr>
          <w:rFonts w:ascii="Arial" w:hAnsi="Arial" w:cs="Arial"/>
          <w:i/>
          <w:color w:val="000000"/>
        </w:rPr>
        <w:t xml:space="preserve">§ 3º A Administração poderá conceder título de propriedade ou de direito real de uso de imóvel, admitida a dispensa de licitação, quando o uso </w:t>
      </w:r>
      <w:proofErr w:type="gramStart"/>
      <w:r w:rsidRPr="00CA453B">
        <w:rPr>
          <w:rFonts w:ascii="Arial" w:hAnsi="Arial" w:cs="Arial"/>
          <w:i/>
          <w:color w:val="000000"/>
        </w:rPr>
        <w:t>destinar-se</w:t>
      </w:r>
      <w:proofErr w:type="gramEnd"/>
      <w:r w:rsidRPr="00CA453B">
        <w:rPr>
          <w:rFonts w:ascii="Arial" w:hAnsi="Arial" w:cs="Arial"/>
          <w:i/>
          <w:color w:val="000000"/>
        </w:rPr>
        <w:t xml:space="preserve"> a:</w:t>
      </w:r>
    </w:p>
    <w:p w14:paraId="2F0A7EC8" w14:textId="77777777" w:rsidR="00A5402C" w:rsidRPr="00CA453B" w:rsidRDefault="00A5402C" w:rsidP="00CA453B">
      <w:pPr>
        <w:pStyle w:val="NormalWeb"/>
        <w:spacing w:after="0" w:line="276" w:lineRule="auto"/>
        <w:jc w:val="both"/>
        <w:rPr>
          <w:rFonts w:ascii="Arial" w:hAnsi="Arial" w:cs="Arial"/>
          <w:i/>
          <w:color w:val="000000"/>
        </w:rPr>
      </w:pPr>
      <w:r w:rsidRPr="00CA453B">
        <w:rPr>
          <w:rFonts w:ascii="Arial" w:hAnsi="Arial" w:cs="Arial"/>
          <w:i/>
          <w:color w:val="000000"/>
        </w:rPr>
        <w:t xml:space="preserve">I - </w:t>
      </w:r>
      <w:proofErr w:type="gramStart"/>
      <w:r w:rsidRPr="00CA453B">
        <w:rPr>
          <w:rFonts w:ascii="Arial" w:hAnsi="Arial" w:cs="Arial"/>
          <w:i/>
          <w:color w:val="000000"/>
        </w:rPr>
        <w:t>outro</w:t>
      </w:r>
      <w:proofErr w:type="gramEnd"/>
      <w:r w:rsidRPr="00CA453B">
        <w:rPr>
          <w:rFonts w:ascii="Arial" w:hAnsi="Arial" w:cs="Arial"/>
          <w:i/>
          <w:color w:val="000000"/>
        </w:rPr>
        <w:t xml:space="preserve"> órgão ou entidade da Administração Pública, qualquer que seja a localização do imóvel;</w:t>
      </w:r>
    </w:p>
    <w:p w14:paraId="40AE9DE4" w14:textId="77777777" w:rsidR="00A5402C" w:rsidRPr="00CA453B" w:rsidRDefault="00A5402C" w:rsidP="00CA453B">
      <w:pPr>
        <w:pStyle w:val="NormalWeb"/>
        <w:spacing w:after="0" w:line="276" w:lineRule="auto"/>
        <w:jc w:val="both"/>
        <w:rPr>
          <w:rFonts w:ascii="Arial" w:hAnsi="Arial" w:cs="Arial"/>
          <w:i/>
          <w:color w:val="000000"/>
        </w:rPr>
      </w:pPr>
      <w:r w:rsidRPr="00CA453B">
        <w:rPr>
          <w:rFonts w:ascii="Arial" w:hAnsi="Arial" w:cs="Arial"/>
          <w:i/>
          <w:color w:val="000000"/>
        </w:rPr>
        <w:t xml:space="preserve">II - </w:t>
      </w:r>
      <w:proofErr w:type="gramStart"/>
      <w:r w:rsidRPr="00CA453B">
        <w:rPr>
          <w:rFonts w:ascii="Arial" w:hAnsi="Arial" w:cs="Arial"/>
          <w:i/>
          <w:color w:val="000000"/>
        </w:rPr>
        <w:t>pessoa</w:t>
      </w:r>
      <w:proofErr w:type="gramEnd"/>
      <w:r w:rsidRPr="00CA453B">
        <w:rPr>
          <w:rFonts w:ascii="Arial" w:hAnsi="Arial" w:cs="Arial"/>
          <w:i/>
          <w:color w:val="000000"/>
        </w:rPr>
        <w:t xml:space="preserve"> natural que, nos termos de lei, </w:t>
      </w:r>
      <w:r w:rsidRPr="00CA453B">
        <w:rPr>
          <w:rFonts w:ascii="Arial" w:hAnsi="Arial" w:cs="Arial"/>
          <w:b/>
          <w:i/>
          <w:color w:val="000000"/>
        </w:rPr>
        <w:t>regulamento ou ato normativo do órgão competente</w:t>
      </w:r>
      <w:r w:rsidRPr="00CA453B">
        <w:rPr>
          <w:rFonts w:ascii="Arial" w:hAnsi="Arial" w:cs="Arial"/>
          <w:i/>
          <w:color w:val="000000"/>
        </w:rPr>
        <w:t>, haja implementado os requisitos mínimos de cultura, de ocupação mansa e pacífica e de exploração direta sobre área rural, observado o limite de que trata o § 1º do art. 6º da Lei nº 11.952, de 25 de junho de 2009.</w:t>
      </w:r>
    </w:p>
    <w:p w14:paraId="05EC0880" w14:textId="77777777" w:rsidR="00A5402C" w:rsidRPr="00CA453B" w:rsidRDefault="00A5402C" w:rsidP="00CA453B">
      <w:pPr>
        <w:shd w:val="clear" w:color="auto" w:fill="FFFFFF"/>
        <w:spacing w:line="276" w:lineRule="auto"/>
        <w:jc w:val="both"/>
        <w:rPr>
          <w:rFonts w:ascii="Arial" w:eastAsia="Times New Roman" w:hAnsi="Arial" w:cs="Arial"/>
          <w:sz w:val="24"/>
          <w:szCs w:val="24"/>
          <w:lang w:eastAsia="pt-BR"/>
        </w:rPr>
      </w:pPr>
    </w:p>
    <w:p w14:paraId="4B0ED3B7" w14:textId="77777777" w:rsidR="00A5402C" w:rsidRPr="00CA453B" w:rsidRDefault="00A5402C" w:rsidP="00CA453B">
      <w:pPr>
        <w:shd w:val="clear" w:color="auto" w:fill="FFFFFF"/>
        <w:spacing w:line="276" w:lineRule="auto"/>
        <w:jc w:val="both"/>
        <w:rPr>
          <w:rFonts w:ascii="Arial" w:eastAsia="Times New Roman" w:hAnsi="Arial" w:cs="Arial"/>
          <w:color w:val="FF0000"/>
          <w:sz w:val="24"/>
          <w:szCs w:val="24"/>
          <w:lang w:eastAsia="pt-BR"/>
        </w:rPr>
      </w:pPr>
      <w:r w:rsidRPr="00CA453B">
        <w:rPr>
          <w:rFonts w:ascii="Arial" w:eastAsia="Times New Roman" w:hAnsi="Arial" w:cs="Arial"/>
          <w:b/>
          <w:i/>
          <w:color w:val="FF0000"/>
          <w:sz w:val="24"/>
          <w:szCs w:val="24"/>
          <w:lang w:eastAsia="pt-BR"/>
        </w:rPr>
        <w:t>BAIXA APICAÇÃO – AGUARDAR O PODER EXECUTIVO FEDERAL</w:t>
      </w:r>
    </w:p>
    <w:p w14:paraId="12DCFCAF" w14:textId="77777777" w:rsidR="00A5402C" w:rsidRPr="00CA453B" w:rsidRDefault="00A5402C" w:rsidP="00CA453B">
      <w:pPr>
        <w:spacing w:line="276" w:lineRule="auto"/>
        <w:jc w:val="both"/>
        <w:rPr>
          <w:rFonts w:ascii="Arial" w:eastAsia="Times New Roman" w:hAnsi="Arial" w:cs="Arial"/>
          <w:i/>
          <w:color w:val="000000"/>
          <w:sz w:val="24"/>
          <w:szCs w:val="24"/>
          <w:lang w:eastAsia="pt-BR"/>
        </w:rPr>
      </w:pPr>
      <w:r w:rsidRPr="00CA453B">
        <w:rPr>
          <w:rFonts w:ascii="Arial" w:eastAsia="Times New Roman" w:hAnsi="Arial" w:cs="Arial"/>
          <w:b/>
          <w:i/>
          <w:color w:val="000000"/>
          <w:sz w:val="24"/>
          <w:szCs w:val="24"/>
          <w:lang w:eastAsia="pt-BR"/>
        </w:rPr>
        <w:t>Art. 144.</w:t>
      </w:r>
      <w:r w:rsidRPr="00CA453B">
        <w:rPr>
          <w:rFonts w:ascii="Arial" w:eastAsia="Times New Roman" w:hAnsi="Arial" w:cs="Arial"/>
          <w:bCs/>
          <w:i/>
          <w:color w:val="000000"/>
          <w:sz w:val="24"/>
          <w:szCs w:val="24"/>
          <w:lang w:eastAsia="pt-BR"/>
        </w:rPr>
        <w:t> </w:t>
      </w:r>
      <w:r w:rsidRPr="00CA453B">
        <w:rPr>
          <w:rFonts w:ascii="Arial" w:eastAsia="Times New Roman" w:hAnsi="Arial" w:cs="Arial"/>
          <w:i/>
          <w:color w:val="000000"/>
          <w:sz w:val="24"/>
          <w:szCs w:val="24"/>
          <w:lang w:eastAsia="pt-BR"/>
        </w:rPr>
        <w:t>Na contratação de obras, fornecimentos e serviços, inclusive de engenharia, poderá ser estabelecida remuneração variável vinculada ao desempenho do contratado, com base em metas, padrões de qualidade, critérios de sustentabilidade ambiental e prazos de entrega definidos no edital de licitação e no contrato.</w:t>
      </w:r>
    </w:p>
    <w:p w14:paraId="42D679F3" w14:textId="77777777" w:rsidR="00A5402C" w:rsidRPr="00CA453B" w:rsidRDefault="00A5402C" w:rsidP="00CA453B">
      <w:pPr>
        <w:spacing w:line="276" w:lineRule="auto"/>
        <w:jc w:val="both"/>
        <w:rPr>
          <w:rFonts w:ascii="Arial" w:eastAsia="Times New Roman" w:hAnsi="Arial" w:cs="Arial"/>
          <w:b/>
          <w:i/>
          <w:color w:val="000000"/>
          <w:sz w:val="24"/>
          <w:szCs w:val="24"/>
          <w:u w:val="single"/>
          <w:lang w:eastAsia="pt-BR"/>
        </w:rPr>
      </w:pPr>
      <w:bookmarkStart w:id="199" w:name="art144§1"/>
      <w:bookmarkEnd w:id="199"/>
      <w:r w:rsidRPr="00CA453B">
        <w:rPr>
          <w:rFonts w:ascii="Arial" w:eastAsia="Times New Roman" w:hAnsi="Arial" w:cs="Arial"/>
          <w:i/>
          <w:color w:val="000000"/>
          <w:sz w:val="24"/>
          <w:szCs w:val="24"/>
          <w:lang w:eastAsia="pt-BR"/>
        </w:rPr>
        <w:t xml:space="preserve">§ 1º O pagamento poderá ser ajustado em base percentual sobre o valor economizado em determinada despesa, quando o objeto do contrato visar à implantação de processo de racionalização, hipótese em que as despesas correrão à conta dos mesmos créditos orçamentários, </w:t>
      </w:r>
      <w:r w:rsidRPr="00CA453B">
        <w:rPr>
          <w:rFonts w:ascii="Arial" w:eastAsia="Times New Roman" w:hAnsi="Arial" w:cs="Arial"/>
          <w:b/>
          <w:i/>
          <w:color w:val="000000"/>
          <w:sz w:val="24"/>
          <w:szCs w:val="24"/>
          <w:u w:val="single"/>
          <w:lang w:eastAsia="pt-BR"/>
        </w:rPr>
        <w:t>na forma de regulamentação específica.</w:t>
      </w:r>
    </w:p>
    <w:p w14:paraId="391137D8" w14:textId="77777777" w:rsidR="00A5402C" w:rsidRPr="00CA453B" w:rsidRDefault="00A5402C" w:rsidP="00CA453B">
      <w:pPr>
        <w:spacing w:line="276" w:lineRule="auto"/>
        <w:jc w:val="both"/>
        <w:rPr>
          <w:rFonts w:ascii="Arial" w:eastAsia="Times New Roman" w:hAnsi="Arial" w:cs="Arial"/>
          <w:i/>
          <w:color w:val="000000"/>
          <w:sz w:val="24"/>
          <w:szCs w:val="24"/>
          <w:lang w:eastAsia="pt-BR"/>
        </w:rPr>
      </w:pPr>
      <w:bookmarkStart w:id="200" w:name="art144§2"/>
      <w:bookmarkEnd w:id="200"/>
      <w:r w:rsidRPr="00CA453B">
        <w:rPr>
          <w:rFonts w:ascii="Arial" w:eastAsia="Times New Roman" w:hAnsi="Arial" w:cs="Arial"/>
          <w:i/>
          <w:color w:val="000000"/>
          <w:sz w:val="24"/>
          <w:szCs w:val="24"/>
          <w:lang w:eastAsia="pt-BR"/>
        </w:rPr>
        <w:t xml:space="preserve">§ 2º A utilização de remuneração variável será motivada e respeitará o limite orçamentário </w:t>
      </w:r>
      <w:r w:rsidRPr="00CA453B">
        <w:rPr>
          <w:rFonts w:ascii="Arial" w:eastAsia="Times New Roman" w:hAnsi="Arial" w:cs="Arial"/>
          <w:i/>
          <w:color w:val="000000"/>
          <w:sz w:val="24"/>
          <w:szCs w:val="24"/>
          <w:lang w:eastAsia="pt-BR"/>
        </w:rPr>
        <w:lastRenderedPageBreak/>
        <w:t>fixado pela Administração para a contratação.</w:t>
      </w:r>
    </w:p>
    <w:p w14:paraId="649827C4" w14:textId="77777777" w:rsidR="00A5402C" w:rsidRPr="00CA453B" w:rsidRDefault="00A5402C" w:rsidP="00CA453B">
      <w:pPr>
        <w:spacing w:line="276" w:lineRule="auto"/>
        <w:jc w:val="both"/>
        <w:rPr>
          <w:rFonts w:ascii="Arial" w:hAnsi="Arial" w:cs="Arial"/>
          <w:b/>
          <w:i/>
          <w:color w:val="000000"/>
          <w:sz w:val="24"/>
          <w:szCs w:val="24"/>
        </w:rPr>
      </w:pPr>
    </w:p>
    <w:p w14:paraId="3C3A834A" w14:textId="77777777" w:rsidR="00A5402C" w:rsidRPr="00CA453B" w:rsidRDefault="00A5402C" w:rsidP="00CA453B">
      <w:pPr>
        <w:spacing w:line="276" w:lineRule="auto"/>
        <w:jc w:val="both"/>
        <w:rPr>
          <w:rFonts w:ascii="Arial" w:hAnsi="Arial" w:cs="Arial"/>
          <w:b/>
          <w:i/>
          <w:color w:val="FF0000"/>
          <w:sz w:val="24"/>
          <w:szCs w:val="24"/>
        </w:rPr>
      </w:pPr>
      <w:r w:rsidRPr="00CA453B">
        <w:rPr>
          <w:rFonts w:ascii="Arial" w:hAnsi="Arial" w:cs="Arial"/>
          <w:b/>
          <w:i/>
          <w:color w:val="FF0000"/>
          <w:sz w:val="24"/>
          <w:szCs w:val="24"/>
        </w:rPr>
        <w:t xml:space="preserve">DEIXAR O PRÓPRIO ÓRGAO DEFINIR </w:t>
      </w:r>
    </w:p>
    <w:p w14:paraId="2BCB75BE" w14:textId="77777777" w:rsidR="00A5402C" w:rsidRPr="00CA453B" w:rsidRDefault="00A5402C" w:rsidP="00CA453B">
      <w:pPr>
        <w:spacing w:line="276" w:lineRule="auto"/>
        <w:jc w:val="both"/>
        <w:rPr>
          <w:rFonts w:ascii="Arial" w:hAnsi="Arial" w:cs="Arial"/>
          <w:i/>
          <w:color w:val="000000"/>
          <w:sz w:val="24"/>
          <w:szCs w:val="24"/>
        </w:rPr>
      </w:pPr>
      <w:r w:rsidRPr="00CA453B">
        <w:rPr>
          <w:rFonts w:ascii="Arial" w:hAnsi="Arial" w:cs="Arial"/>
          <w:b/>
          <w:i/>
          <w:color w:val="000000"/>
          <w:sz w:val="24"/>
          <w:szCs w:val="24"/>
        </w:rPr>
        <w:t>Art. 156.</w:t>
      </w:r>
      <w:r w:rsidRPr="00CA453B">
        <w:rPr>
          <w:rFonts w:ascii="Arial" w:hAnsi="Arial" w:cs="Arial"/>
          <w:i/>
          <w:color w:val="000000"/>
          <w:sz w:val="24"/>
          <w:szCs w:val="24"/>
        </w:rPr>
        <w:t xml:space="preserve"> Serão aplicadas ao responsável pelas infrações administrativas previstas nesta Lei as seguintes sanções:</w:t>
      </w:r>
    </w:p>
    <w:p w14:paraId="3770B4EB" w14:textId="77777777" w:rsidR="00A5402C" w:rsidRPr="00CA453B" w:rsidRDefault="00A5402C" w:rsidP="00CA453B">
      <w:pPr>
        <w:spacing w:line="276" w:lineRule="auto"/>
        <w:jc w:val="both"/>
        <w:rPr>
          <w:rFonts w:ascii="Arial" w:eastAsia="Times New Roman" w:hAnsi="Arial" w:cs="Arial"/>
          <w:i/>
          <w:color w:val="000000"/>
          <w:sz w:val="24"/>
          <w:szCs w:val="24"/>
          <w:lang w:eastAsia="pt-BR"/>
        </w:rPr>
      </w:pPr>
      <w:r w:rsidRPr="00CA453B">
        <w:rPr>
          <w:rFonts w:ascii="Arial" w:hAnsi="Arial" w:cs="Arial"/>
          <w:i/>
          <w:color w:val="000000"/>
          <w:sz w:val="24"/>
          <w:szCs w:val="24"/>
        </w:rPr>
        <w:t>IV - os danos que dela provierem para a Administração Pública;</w:t>
      </w:r>
    </w:p>
    <w:p w14:paraId="79D96C5E" w14:textId="77777777" w:rsidR="00A5402C" w:rsidRPr="00CA453B" w:rsidRDefault="00A5402C" w:rsidP="00CA453B">
      <w:pPr>
        <w:spacing w:line="276" w:lineRule="auto"/>
        <w:jc w:val="both"/>
        <w:rPr>
          <w:rFonts w:ascii="Arial" w:eastAsia="Times New Roman" w:hAnsi="Arial" w:cs="Arial"/>
          <w:i/>
          <w:color w:val="000000"/>
          <w:sz w:val="24"/>
          <w:szCs w:val="24"/>
          <w:lang w:eastAsia="pt-BR"/>
        </w:rPr>
      </w:pPr>
      <w:r w:rsidRPr="00CA453B">
        <w:rPr>
          <w:rFonts w:ascii="Arial" w:eastAsia="Times New Roman" w:hAnsi="Arial" w:cs="Arial"/>
          <w:i/>
          <w:color w:val="000000"/>
          <w:sz w:val="24"/>
          <w:szCs w:val="24"/>
          <w:lang w:eastAsia="pt-BR"/>
        </w:rPr>
        <w:t>§ 6º A sanção estabelecida no inciso IV do </w:t>
      </w:r>
      <w:r w:rsidRPr="00CA453B">
        <w:rPr>
          <w:rFonts w:ascii="Arial" w:eastAsia="Times New Roman" w:hAnsi="Arial" w:cs="Arial"/>
          <w:bCs/>
          <w:i/>
          <w:color w:val="000000"/>
          <w:sz w:val="24"/>
          <w:szCs w:val="24"/>
          <w:lang w:eastAsia="pt-BR"/>
        </w:rPr>
        <w:t>caput</w:t>
      </w:r>
      <w:r w:rsidRPr="00CA453B">
        <w:rPr>
          <w:rFonts w:ascii="Arial" w:eastAsia="Times New Roman" w:hAnsi="Arial" w:cs="Arial"/>
          <w:i/>
          <w:color w:val="000000"/>
          <w:sz w:val="24"/>
          <w:szCs w:val="24"/>
          <w:lang w:eastAsia="pt-BR"/>
        </w:rPr>
        <w:t> deste artigo será precedida de análise jurídica e observará as seguintes regras:</w:t>
      </w:r>
    </w:p>
    <w:p w14:paraId="251F398D" w14:textId="77777777" w:rsidR="00A5402C" w:rsidRPr="00CA453B" w:rsidRDefault="00A5402C" w:rsidP="00CA453B">
      <w:pPr>
        <w:spacing w:line="276" w:lineRule="auto"/>
        <w:jc w:val="both"/>
        <w:rPr>
          <w:rFonts w:ascii="Arial" w:eastAsia="Times New Roman" w:hAnsi="Arial" w:cs="Arial"/>
          <w:i/>
          <w:color w:val="000000"/>
          <w:sz w:val="24"/>
          <w:szCs w:val="24"/>
          <w:lang w:eastAsia="pt-BR"/>
        </w:rPr>
      </w:pPr>
      <w:bookmarkStart w:id="201" w:name="art156§6i"/>
      <w:bookmarkEnd w:id="201"/>
      <w:r w:rsidRPr="00CA453B">
        <w:rPr>
          <w:rFonts w:ascii="Arial" w:eastAsia="Times New Roman" w:hAnsi="Arial" w:cs="Arial"/>
          <w:i/>
          <w:color w:val="000000"/>
          <w:sz w:val="24"/>
          <w:szCs w:val="24"/>
          <w:lang w:eastAsia="pt-BR"/>
        </w:rPr>
        <w:t>I - quando aplicada por órgão do Poder Executivo, será de competência exclusiva de ministro de Estado, de secretário estadual ou de secretário municipal e, quando aplicada por autarquia ou fundação, será de competência exclusiva da autoridade máxima da entidade;</w:t>
      </w:r>
    </w:p>
    <w:p w14:paraId="39EFA32D" w14:textId="77777777" w:rsidR="00A5402C" w:rsidRPr="00CA453B" w:rsidRDefault="00A5402C" w:rsidP="00CA453B">
      <w:pPr>
        <w:spacing w:line="276" w:lineRule="auto"/>
        <w:jc w:val="both"/>
        <w:rPr>
          <w:rFonts w:ascii="Arial" w:eastAsia="Times New Roman" w:hAnsi="Arial" w:cs="Arial"/>
          <w:i/>
          <w:color w:val="000000"/>
          <w:sz w:val="24"/>
          <w:szCs w:val="24"/>
          <w:lang w:eastAsia="pt-BR"/>
        </w:rPr>
      </w:pPr>
      <w:bookmarkStart w:id="202" w:name="art156§6ii"/>
      <w:bookmarkEnd w:id="202"/>
      <w:r w:rsidRPr="00CA453B">
        <w:rPr>
          <w:rFonts w:ascii="Arial" w:eastAsia="Times New Roman" w:hAnsi="Arial" w:cs="Arial"/>
          <w:i/>
          <w:color w:val="000000"/>
          <w:sz w:val="24"/>
          <w:szCs w:val="24"/>
          <w:lang w:eastAsia="pt-BR"/>
        </w:rPr>
        <w:t xml:space="preserve">II - quando aplicada por órgãos dos Poderes Legislativo e Judiciário, pelo Ministério Público e pela Defensoria Pública no desempenho da função administrativa, será de competência exclusiva de autoridade de nível hierárquico equivalente às autoridades referidas no inciso I deste parágrafo, </w:t>
      </w:r>
      <w:r w:rsidRPr="00CA453B">
        <w:rPr>
          <w:rFonts w:ascii="Arial" w:eastAsia="Times New Roman" w:hAnsi="Arial" w:cs="Arial"/>
          <w:b/>
          <w:i/>
          <w:color w:val="000000"/>
          <w:sz w:val="24"/>
          <w:szCs w:val="24"/>
          <w:u w:val="single"/>
          <w:lang w:eastAsia="pt-BR"/>
        </w:rPr>
        <w:t>na forma de regulamento.</w:t>
      </w:r>
    </w:p>
    <w:p w14:paraId="3953BDBB" w14:textId="77777777" w:rsidR="00A5402C" w:rsidRPr="00CA453B" w:rsidRDefault="00A5402C" w:rsidP="00CA453B">
      <w:pPr>
        <w:spacing w:line="276" w:lineRule="auto"/>
        <w:jc w:val="both"/>
        <w:rPr>
          <w:rFonts w:ascii="Arial" w:eastAsia="Times New Roman" w:hAnsi="Arial" w:cs="Arial"/>
          <w:b/>
          <w:i/>
          <w:color w:val="000000"/>
          <w:sz w:val="24"/>
          <w:szCs w:val="24"/>
          <w:lang w:eastAsia="pt-BR"/>
        </w:rPr>
      </w:pPr>
    </w:p>
    <w:p w14:paraId="5CA2743E" w14:textId="77777777" w:rsidR="00A5402C" w:rsidRPr="00CA453B" w:rsidRDefault="00A5402C" w:rsidP="00CA453B">
      <w:pPr>
        <w:spacing w:line="276" w:lineRule="auto"/>
        <w:jc w:val="both"/>
        <w:rPr>
          <w:rFonts w:ascii="Arial" w:eastAsia="Times New Roman" w:hAnsi="Arial" w:cs="Arial"/>
          <w:b/>
          <w:i/>
          <w:color w:val="FF0000"/>
          <w:sz w:val="24"/>
          <w:szCs w:val="24"/>
          <w:lang w:eastAsia="pt-BR"/>
        </w:rPr>
      </w:pPr>
      <w:r w:rsidRPr="00CA453B">
        <w:rPr>
          <w:rFonts w:ascii="Arial" w:eastAsia="Times New Roman" w:hAnsi="Arial" w:cs="Arial"/>
          <w:b/>
          <w:i/>
          <w:color w:val="FF0000"/>
          <w:sz w:val="24"/>
          <w:szCs w:val="24"/>
          <w:lang w:eastAsia="pt-BR"/>
        </w:rPr>
        <w:t xml:space="preserve">VERIFICAR – CONSTA NO DECRETO DO PARANÁ </w:t>
      </w:r>
    </w:p>
    <w:p w14:paraId="5F524909" w14:textId="77777777" w:rsidR="00A5402C" w:rsidRPr="00CA453B" w:rsidRDefault="00A5402C" w:rsidP="00CA453B">
      <w:pPr>
        <w:spacing w:line="276" w:lineRule="auto"/>
        <w:jc w:val="both"/>
        <w:rPr>
          <w:rFonts w:ascii="Arial" w:eastAsia="Times New Roman" w:hAnsi="Arial" w:cs="Arial"/>
          <w:i/>
          <w:color w:val="000000"/>
          <w:sz w:val="24"/>
          <w:szCs w:val="24"/>
          <w:lang w:eastAsia="pt-BR"/>
        </w:rPr>
      </w:pPr>
      <w:r w:rsidRPr="00CA453B">
        <w:rPr>
          <w:rFonts w:ascii="Arial" w:eastAsia="Times New Roman" w:hAnsi="Arial" w:cs="Arial"/>
          <w:b/>
          <w:i/>
          <w:color w:val="000000"/>
          <w:sz w:val="24"/>
          <w:szCs w:val="24"/>
          <w:lang w:eastAsia="pt-BR"/>
        </w:rPr>
        <w:t>Art. 169.</w:t>
      </w:r>
      <w:r w:rsidRPr="00CA453B">
        <w:rPr>
          <w:rFonts w:ascii="Arial" w:eastAsia="Times New Roman" w:hAnsi="Arial" w:cs="Arial"/>
          <w:i/>
          <w:color w:val="000000"/>
          <w:sz w:val="24"/>
          <w:szCs w:val="24"/>
          <w:lang w:eastAsia="pt-BR"/>
        </w:rPr>
        <w:t xml:space="preserve"> As contratações públicas deverão submeter-se a práticas contínuas e permanentes de gestão de riscos e de controle preventivo, inclusive mediante adoção de recursos de tecnologia da informação, e, além de estar subordinadas ao controle social, sujeitar-se-ão às seguintes linhas de defesa:</w:t>
      </w:r>
    </w:p>
    <w:p w14:paraId="72C8C84A" w14:textId="77777777" w:rsidR="00A5402C" w:rsidRPr="00CA453B" w:rsidRDefault="00A5402C" w:rsidP="00CA453B">
      <w:pPr>
        <w:spacing w:line="276" w:lineRule="auto"/>
        <w:jc w:val="both"/>
        <w:rPr>
          <w:rFonts w:ascii="Arial" w:eastAsia="Times New Roman" w:hAnsi="Arial" w:cs="Arial"/>
          <w:i/>
          <w:color w:val="000000"/>
          <w:sz w:val="24"/>
          <w:szCs w:val="24"/>
          <w:lang w:eastAsia="pt-BR"/>
        </w:rPr>
      </w:pPr>
      <w:bookmarkStart w:id="203" w:name="art169i"/>
      <w:bookmarkEnd w:id="203"/>
      <w:r w:rsidRPr="00CA453B">
        <w:rPr>
          <w:rFonts w:ascii="Arial" w:eastAsia="Times New Roman" w:hAnsi="Arial" w:cs="Arial"/>
          <w:i/>
          <w:color w:val="000000"/>
          <w:sz w:val="24"/>
          <w:szCs w:val="24"/>
          <w:lang w:eastAsia="pt-BR"/>
        </w:rPr>
        <w:t>I - primeira linha de defesa, integrada por servidores e empregados públicos, agentes de licitação e autoridades que atuam na estrutura de governança do órgão ou entidade;</w:t>
      </w:r>
    </w:p>
    <w:p w14:paraId="1BB8BFE9" w14:textId="77777777" w:rsidR="00A5402C" w:rsidRPr="00CA453B" w:rsidRDefault="00A5402C" w:rsidP="00CA453B">
      <w:pPr>
        <w:spacing w:line="276" w:lineRule="auto"/>
        <w:jc w:val="both"/>
        <w:rPr>
          <w:rFonts w:ascii="Arial" w:eastAsia="Times New Roman" w:hAnsi="Arial" w:cs="Arial"/>
          <w:i/>
          <w:color w:val="000000"/>
          <w:sz w:val="24"/>
          <w:szCs w:val="24"/>
          <w:lang w:eastAsia="pt-BR"/>
        </w:rPr>
      </w:pPr>
      <w:bookmarkStart w:id="204" w:name="art169ii"/>
      <w:bookmarkEnd w:id="204"/>
      <w:r w:rsidRPr="00CA453B">
        <w:rPr>
          <w:rFonts w:ascii="Arial" w:eastAsia="Times New Roman" w:hAnsi="Arial" w:cs="Arial"/>
          <w:i/>
          <w:color w:val="000000"/>
          <w:sz w:val="24"/>
          <w:szCs w:val="24"/>
          <w:lang w:eastAsia="pt-BR"/>
        </w:rPr>
        <w:t>II - segunda linha de defesa, integrada pelas unidades de assessoramento jurídico e de controle interno do próprio órgão ou entidade;</w:t>
      </w:r>
    </w:p>
    <w:p w14:paraId="19A71F65" w14:textId="77777777" w:rsidR="00A5402C" w:rsidRPr="00CA453B" w:rsidRDefault="00A5402C" w:rsidP="00CA453B">
      <w:pPr>
        <w:spacing w:line="276" w:lineRule="auto"/>
        <w:jc w:val="both"/>
        <w:rPr>
          <w:rFonts w:ascii="Arial" w:eastAsia="Times New Roman" w:hAnsi="Arial" w:cs="Arial"/>
          <w:i/>
          <w:color w:val="000000"/>
          <w:sz w:val="24"/>
          <w:szCs w:val="24"/>
          <w:lang w:eastAsia="pt-BR"/>
        </w:rPr>
      </w:pPr>
      <w:bookmarkStart w:id="205" w:name="art169iii"/>
      <w:bookmarkEnd w:id="205"/>
      <w:r w:rsidRPr="00CA453B">
        <w:rPr>
          <w:rFonts w:ascii="Arial" w:eastAsia="Times New Roman" w:hAnsi="Arial" w:cs="Arial"/>
          <w:i/>
          <w:color w:val="000000"/>
          <w:sz w:val="24"/>
          <w:szCs w:val="24"/>
          <w:lang w:eastAsia="pt-BR"/>
        </w:rPr>
        <w:t>III - terceira linha de defesa, integrada pelo órgão central de controle interno da Administração e pelo tribunal de contas.</w:t>
      </w:r>
    </w:p>
    <w:p w14:paraId="3B6C1FB0" w14:textId="77777777" w:rsidR="00A5402C" w:rsidRPr="00CA453B" w:rsidRDefault="00A5402C" w:rsidP="00CA453B">
      <w:pPr>
        <w:spacing w:line="276" w:lineRule="auto"/>
        <w:jc w:val="both"/>
        <w:rPr>
          <w:rFonts w:ascii="Arial" w:eastAsia="Times New Roman" w:hAnsi="Arial" w:cs="Arial"/>
          <w:i/>
          <w:color w:val="000000"/>
          <w:sz w:val="24"/>
          <w:szCs w:val="24"/>
          <w:lang w:eastAsia="pt-BR"/>
        </w:rPr>
      </w:pPr>
      <w:bookmarkStart w:id="206" w:name="art169§1"/>
      <w:bookmarkEnd w:id="206"/>
      <w:r w:rsidRPr="00CA453B">
        <w:rPr>
          <w:rFonts w:ascii="Arial" w:eastAsia="Times New Roman" w:hAnsi="Arial" w:cs="Arial"/>
          <w:i/>
          <w:color w:val="000000"/>
          <w:sz w:val="24"/>
          <w:szCs w:val="24"/>
          <w:lang w:eastAsia="pt-BR"/>
        </w:rPr>
        <w:t xml:space="preserve">§ </w:t>
      </w:r>
      <w:r w:rsidRPr="00CA453B">
        <w:rPr>
          <w:rFonts w:ascii="Arial" w:eastAsia="Times New Roman" w:hAnsi="Arial" w:cs="Arial"/>
          <w:i/>
          <w:color w:val="000000"/>
          <w:sz w:val="24"/>
          <w:szCs w:val="24"/>
          <w:highlight w:val="yellow"/>
          <w:lang w:eastAsia="pt-BR"/>
        </w:rPr>
        <w:t xml:space="preserve">1º </w:t>
      </w:r>
      <w:r w:rsidRPr="00CA453B">
        <w:rPr>
          <w:rFonts w:ascii="Arial" w:eastAsia="Times New Roman" w:hAnsi="Arial" w:cs="Arial"/>
          <w:b/>
          <w:i/>
          <w:color w:val="000000"/>
          <w:sz w:val="24"/>
          <w:szCs w:val="24"/>
          <w:highlight w:val="yellow"/>
          <w:u w:val="single"/>
          <w:lang w:eastAsia="pt-BR"/>
        </w:rPr>
        <w:t>Na forma de regulamento</w:t>
      </w:r>
      <w:r w:rsidRPr="00CA453B">
        <w:rPr>
          <w:rFonts w:ascii="Arial" w:eastAsia="Times New Roman" w:hAnsi="Arial" w:cs="Arial"/>
          <w:i/>
          <w:color w:val="000000"/>
          <w:sz w:val="24"/>
          <w:szCs w:val="24"/>
          <w:highlight w:val="yellow"/>
          <w:lang w:eastAsia="pt-BR"/>
        </w:rPr>
        <w:t>, a implementação das práticas a que se refere o </w:t>
      </w:r>
      <w:r w:rsidRPr="00CA453B">
        <w:rPr>
          <w:rFonts w:ascii="Arial" w:eastAsia="Times New Roman" w:hAnsi="Arial" w:cs="Arial"/>
          <w:bCs/>
          <w:i/>
          <w:color w:val="000000"/>
          <w:sz w:val="24"/>
          <w:szCs w:val="24"/>
          <w:highlight w:val="yellow"/>
          <w:lang w:eastAsia="pt-BR"/>
        </w:rPr>
        <w:t>caput</w:t>
      </w:r>
      <w:r w:rsidRPr="00CA453B">
        <w:rPr>
          <w:rFonts w:ascii="Arial" w:eastAsia="Times New Roman" w:hAnsi="Arial" w:cs="Arial"/>
          <w:i/>
          <w:color w:val="000000"/>
          <w:sz w:val="24"/>
          <w:szCs w:val="24"/>
          <w:highlight w:val="yellow"/>
          <w:lang w:eastAsia="pt-BR"/>
        </w:rPr>
        <w:t> deste artigo será de responsabilidade da alta administração do órgão ou entidade e levará em consideração os custos e os benefícios decorrentes de sua implementação, optando-se pelas medidas que promovam relações íntegras e confiáveis, com segurança jurídica para todos os envolvidos, e que produzam o resultado mais vantajoso para a Administração, com eficiência, eficácia e efetividade nas contratações públicas.</w:t>
      </w:r>
    </w:p>
    <w:p w14:paraId="3E086D0B" w14:textId="77777777" w:rsidR="00A5402C" w:rsidRPr="00CA453B" w:rsidRDefault="00A5402C" w:rsidP="00CA453B">
      <w:pPr>
        <w:pStyle w:val="NormalWeb"/>
        <w:spacing w:after="0" w:line="276" w:lineRule="auto"/>
        <w:jc w:val="both"/>
        <w:rPr>
          <w:rFonts w:ascii="Arial" w:hAnsi="Arial" w:cs="Arial"/>
          <w:i/>
          <w:color w:val="000000"/>
        </w:rPr>
      </w:pPr>
    </w:p>
    <w:p w14:paraId="644C0B1F" w14:textId="77777777" w:rsidR="00A5402C" w:rsidRPr="00CA453B" w:rsidRDefault="00A5402C" w:rsidP="00CA453B">
      <w:pPr>
        <w:pStyle w:val="NormalWeb"/>
        <w:spacing w:after="0" w:line="276" w:lineRule="auto"/>
        <w:jc w:val="both"/>
        <w:rPr>
          <w:rFonts w:ascii="Arial" w:hAnsi="Arial" w:cs="Arial"/>
          <w:b/>
          <w:i/>
          <w:color w:val="FF0000"/>
        </w:rPr>
      </w:pPr>
      <w:r w:rsidRPr="00CA453B">
        <w:rPr>
          <w:rFonts w:ascii="Arial" w:hAnsi="Arial" w:cs="Arial"/>
          <w:b/>
          <w:i/>
          <w:color w:val="FF0000"/>
        </w:rPr>
        <w:t>AGUARDAR O PODER EXECUTIVO FEDERAL</w:t>
      </w:r>
    </w:p>
    <w:p w14:paraId="54539314" w14:textId="77777777" w:rsidR="00A5402C" w:rsidRPr="00CA453B" w:rsidRDefault="00A5402C" w:rsidP="00CA453B">
      <w:pPr>
        <w:pStyle w:val="NormalWeb"/>
        <w:spacing w:after="0" w:line="276" w:lineRule="auto"/>
        <w:jc w:val="both"/>
        <w:rPr>
          <w:rFonts w:ascii="Arial" w:hAnsi="Arial" w:cs="Arial"/>
          <w:i/>
          <w:color w:val="000000"/>
        </w:rPr>
      </w:pPr>
      <w:r w:rsidRPr="00CA453B">
        <w:rPr>
          <w:rFonts w:ascii="Arial" w:hAnsi="Arial" w:cs="Arial"/>
          <w:b/>
          <w:i/>
          <w:color w:val="000000"/>
        </w:rPr>
        <w:t>Art. 174.</w:t>
      </w:r>
      <w:r w:rsidRPr="00CA453B">
        <w:rPr>
          <w:rFonts w:ascii="Arial" w:hAnsi="Arial" w:cs="Arial"/>
          <w:i/>
          <w:color w:val="000000"/>
        </w:rPr>
        <w:t xml:space="preserve"> É criado o Portal Nacional de Contratações Públicas (PNCP), sítio eletrônico oficial destinado à:</w:t>
      </w:r>
    </w:p>
    <w:p w14:paraId="253E58E8" w14:textId="77777777" w:rsidR="00A5402C" w:rsidRPr="00CA453B" w:rsidRDefault="00A5402C" w:rsidP="00CA453B">
      <w:pPr>
        <w:pStyle w:val="NormalWeb"/>
        <w:spacing w:after="0" w:line="276" w:lineRule="auto"/>
        <w:jc w:val="both"/>
        <w:rPr>
          <w:rFonts w:ascii="Arial" w:hAnsi="Arial" w:cs="Arial"/>
          <w:i/>
          <w:color w:val="000000"/>
        </w:rPr>
      </w:pPr>
      <w:r w:rsidRPr="00CA453B">
        <w:rPr>
          <w:rFonts w:ascii="Arial" w:hAnsi="Arial" w:cs="Arial"/>
          <w:i/>
          <w:color w:val="000000"/>
        </w:rPr>
        <w:t>(...)</w:t>
      </w:r>
    </w:p>
    <w:p w14:paraId="63E592AC" w14:textId="77777777" w:rsidR="00A5402C" w:rsidRPr="00CA453B" w:rsidRDefault="00A5402C" w:rsidP="00CA453B">
      <w:pPr>
        <w:pStyle w:val="NormalWeb"/>
        <w:spacing w:after="0" w:line="276" w:lineRule="auto"/>
        <w:jc w:val="both"/>
        <w:rPr>
          <w:rFonts w:ascii="Arial" w:hAnsi="Arial" w:cs="Arial"/>
          <w:i/>
          <w:color w:val="000000"/>
        </w:rPr>
      </w:pPr>
      <w:r w:rsidRPr="00CA453B">
        <w:rPr>
          <w:rFonts w:ascii="Arial" w:hAnsi="Arial" w:cs="Arial"/>
          <w:i/>
          <w:color w:val="000000"/>
        </w:rPr>
        <w:t>3º O PNCP deverá, entre outras funcionalidades, oferecer:</w:t>
      </w:r>
    </w:p>
    <w:p w14:paraId="7938BAE1" w14:textId="77777777" w:rsidR="00A5402C" w:rsidRPr="00CA453B" w:rsidRDefault="00A5402C" w:rsidP="00CA453B">
      <w:pPr>
        <w:pStyle w:val="NormalWeb"/>
        <w:spacing w:after="0" w:line="276" w:lineRule="auto"/>
        <w:jc w:val="both"/>
        <w:rPr>
          <w:rFonts w:ascii="Arial" w:hAnsi="Arial" w:cs="Arial"/>
          <w:i/>
          <w:color w:val="000000"/>
        </w:rPr>
      </w:pPr>
      <w:bookmarkStart w:id="207" w:name="art174§3i"/>
      <w:bookmarkEnd w:id="207"/>
      <w:r w:rsidRPr="00CA453B">
        <w:rPr>
          <w:rFonts w:ascii="Arial" w:hAnsi="Arial" w:cs="Arial"/>
          <w:i/>
          <w:color w:val="000000"/>
        </w:rPr>
        <w:t xml:space="preserve">I - </w:t>
      </w:r>
      <w:proofErr w:type="gramStart"/>
      <w:r w:rsidRPr="00CA453B">
        <w:rPr>
          <w:rFonts w:ascii="Arial" w:hAnsi="Arial" w:cs="Arial"/>
          <w:i/>
          <w:color w:val="000000"/>
        </w:rPr>
        <w:t>sistema</w:t>
      </w:r>
      <w:proofErr w:type="gramEnd"/>
      <w:r w:rsidRPr="00CA453B">
        <w:rPr>
          <w:rFonts w:ascii="Arial" w:hAnsi="Arial" w:cs="Arial"/>
          <w:i/>
          <w:color w:val="000000"/>
        </w:rPr>
        <w:t xml:space="preserve"> de registro cadastral unificado;</w:t>
      </w:r>
    </w:p>
    <w:p w14:paraId="1066473F" w14:textId="77777777" w:rsidR="00A5402C" w:rsidRPr="00CA453B" w:rsidRDefault="00A5402C" w:rsidP="00CA453B">
      <w:pPr>
        <w:pStyle w:val="NormalWeb"/>
        <w:spacing w:after="0" w:line="276" w:lineRule="auto"/>
        <w:jc w:val="both"/>
        <w:rPr>
          <w:rFonts w:ascii="Arial" w:hAnsi="Arial" w:cs="Arial"/>
          <w:i/>
          <w:color w:val="000000"/>
        </w:rPr>
      </w:pPr>
      <w:bookmarkStart w:id="208" w:name="art174§3ii"/>
      <w:bookmarkEnd w:id="208"/>
      <w:r w:rsidRPr="00CA453B">
        <w:rPr>
          <w:rFonts w:ascii="Arial" w:hAnsi="Arial" w:cs="Arial"/>
          <w:i/>
          <w:color w:val="000000"/>
        </w:rPr>
        <w:t xml:space="preserve">II - </w:t>
      </w:r>
      <w:proofErr w:type="gramStart"/>
      <w:r w:rsidRPr="00CA453B">
        <w:rPr>
          <w:rFonts w:ascii="Arial" w:hAnsi="Arial" w:cs="Arial"/>
          <w:i/>
          <w:color w:val="000000"/>
        </w:rPr>
        <w:t>painel</w:t>
      </w:r>
      <w:proofErr w:type="gramEnd"/>
      <w:r w:rsidRPr="00CA453B">
        <w:rPr>
          <w:rFonts w:ascii="Arial" w:hAnsi="Arial" w:cs="Arial"/>
          <w:i/>
          <w:color w:val="000000"/>
        </w:rPr>
        <w:t xml:space="preserve"> para consulta de preços, banco de preços em saúde e acesso à base nacional de notas fiscais eletrônicas;</w:t>
      </w:r>
    </w:p>
    <w:p w14:paraId="3EC7F8F4" w14:textId="77777777" w:rsidR="00A5402C" w:rsidRPr="00CA453B" w:rsidRDefault="00A5402C" w:rsidP="00CA453B">
      <w:pPr>
        <w:pStyle w:val="NormalWeb"/>
        <w:spacing w:after="0" w:line="276" w:lineRule="auto"/>
        <w:jc w:val="both"/>
        <w:rPr>
          <w:rFonts w:ascii="Arial" w:hAnsi="Arial" w:cs="Arial"/>
          <w:i/>
          <w:color w:val="000000"/>
        </w:rPr>
      </w:pPr>
      <w:bookmarkStart w:id="209" w:name="art174§3iii"/>
      <w:bookmarkEnd w:id="209"/>
      <w:r w:rsidRPr="00CA453B">
        <w:rPr>
          <w:rFonts w:ascii="Arial" w:hAnsi="Arial" w:cs="Arial"/>
          <w:i/>
          <w:color w:val="000000"/>
        </w:rPr>
        <w:t>III - sistema de planejamento e gerenciamento de contratações, incluído o cadastro de atesto de cumprimento de obrigações previsto no </w:t>
      </w:r>
      <w:hyperlink r:id="rId25" w:anchor="art88%C2%A74" w:history="1">
        <w:r w:rsidRPr="00CA453B">
          <w:rPr>
            <w:rStyle w:val="Hyperlink"/>
            <w:rFonts w:ascii="Arial" w:hAnsi="Arial" w:cs="Arial"/>
            <w:i/>
          </w:rPr>
          <w:t>§ 4º do art. 88 desta Lei;</w:t>
        </w:r>
      </w:hyperlink>
    </w:p>
    <w:p w14:paraId="18A683E8" w14:textId="77777777" w:rsidR="00A5402C" w:rsidRPr="00CA453B" w:rsidRDefault="00A5402C" w:rsidP="00CA453B">
      <w:pPr>
        <w:pStyle w:val="NormalWeb"/>
        <w:spacing w:after="0" w:line="276" w:lineRule="auto"/>
        <w:jc w:val="both"/>
        <w:rPr>
          <w:rFonts w:ascii="Arial" w:hAnsi="Arial" w:cs="Arial"/>
          <w:i/>
          <w:color w:val="000000"/>
        </w:rPr>
      </w:pPr>
      <w:bookmarkStart w:id="210" w:name="art174§3iv"/>
      <w:bookmarkEnd w:id="210"/>
      <w:r w:rsidRPr="00CA453B">
        <w:rPr>
          <w:rFonts w:ascii="Arial" w:hAnsi="Arial" w:cs="Arial"/>
          <w:i/>
          <w:color w:val="000000"/>
        </w:rPr>
        <w:lastRenderedPageBreak/>
        <w:t xml:space="preserve">IV - </w:t>
      </w:r>
      <w:proofErr w:type="gramStart"/>
      <w:r w:rsidRPr="00CA453B">
        <w:rPr>
          <w:rFonts w:ascii="Arial" w:hAnsi="Arial" w:cs="Arial"/>
          <w:i/>
          <w:color w:val="000000"/>
        </w:rPr>
        <w:t>sistema</w:t>
      </w:r>
      <w:proofErr w:type="gramEnd"/>
      <w:r w:rsidRPr="00CA453B">
        <w:rPr>
          <w:rFonts w:ascii="Arial" w:hAnsi="Arial" w:cs="Arial"/>
          <w:i/>
          <w:color w:val="000000"/>
        </w:rPr>
        <w:t xml:space="preserve"> eletrônico para a realização de sessões públicas;</w:t>
      </w:r>
    </w:p>
    <w:p w14:paraId="471F17E6" w14:textId="77777777" w:rsidR="00A5402C" w:rsidRPr="00CA453B" w:rsidRDefault="00A5402C" w:rsidP="00CA453B">
      <w:pPr>
        <w:pStyle w:val="NormalWeb"/>
        <w:spacing w:after="0" w:line="276" w:lineRule="auto"/>
        <w:jc w:val="both"/>
        <w:rPr>
          <w:rFonts w:ascii="Arial" w:hAnsi="Arial" w:cs="Arial"/>
          <w:i/>
          <w:color w:val="000000"/>
        </w:rPr>
      </w:pPr>
      <w:bookmarkStart w:id="211" w:name="art174§3v"/>
      <w:bookmarkEnd w:id="211"/>
      <w:r w:rsidRPr="00CA453B">
        <w:rPr>
          <w:rFonts w:ascii="Arial" w:hAnsi="Arial" w:cs="Arial"/>
          <w:i/>
          <w:color w:val="000000"/>
        </w:rPr>
        <w:t xml:space="preserve">V - </w:t>
      </w:r>
      <w:proofErr w:type="gramStart"/>
      <w:r w:rsidRPr="00CA453B">
        <w:rPr>
          <w:rFonts w:ascii="Arial" w:hAnsi="Arial" w:cs="Arial"/>
          <w:i/>
          <w:color w:val="000000"/>
        </w:rPr>
        <w:t>acesso</w:t>
      </w:r>
      <w:proofErr w:type="gramEnd"/>
      <w:r w:rsidRPr="00CA453B">
        <w:rPr>
          <w:rFonts w:ascii="Arial" w:hAnsi="Arial" w:cs="Arial"/>
          <w:i/>
          <w:color w:val="000000"/>
        </w:rPr>
        <w:t xml:space="preserve"> ao Cadastro Nacional de Empresas Inidôneas e Suspensas (</w:t>
      </w:r>
      <w:proofErr w:type="spellStart"/>
      <w:r w:rsidRPr="00CA453B">
        <w:rPr>
          <w:rFonts w:ascii="Arial" w:hAnsi="Arial" w:cs="Arial"/>
          <w:i/>
          <w:color w:val="000000"/>
        </w:rPr>
        <w:t>Ceis</w:t>
      </w:r>
      <w:proofErr w:type="spellEnd"/>
      <w:r w:rsidRPr="00CA453B">
        <w:rPr>
          <w:rFonts w:ascii="Arial" w:hAnsi="Arial" w:cs="Arial"/>
          <w:i/>
          <w:color w:val="000000"/>
        </w:rPr>
        <w:t>) e ao Cadastro Nacional de Empresas Punidas (</w:t>
      </w:r>
      <w:proofErr w:type="spellStart"/>
      <w:r w:rsidRPr="00CA453B">
        <w:rPr>
          <w:rFonts w:ascii="Arial" w:hAnsi="Arial" w:cs="Arial"/>
          <w:i/>
          <w:color w:val="000000"/>
        </w:rPr>
        <w:t>Cnep</w:t>
      </w:r>
      <w:proofErr w:type="spellEnd"/>
      <w:r w:rsidRPr="00CA453B">
        <w:rPr>
          <w:rFonts w:ascii="Arial" w:hAnsi="Arial" w:cs="Arial"/>
          <w:i/>
          <w:color w:val="000000"/>
        </w:rPr>
        <w:t>);</w:t>
      </w:r>
    </w:p>
    <w:p w14:paraId="0EE4AA60" w14:textId="77777777" w:rsidR="00A5402C" w:rsidRPr="00CA453B" w:rsidRDefault="00A5402C" w:rsidP="00CA453B">
      <w:pPr>
        <w:pStyle w:val="NormalWeb"/>
        <w:spacing w:after="0" w:line="276" w:lineRule="auto"/>
        <w:jc w:val="both"/>
        <w:rPr>
          <w:rFonts w:ascii="Arial" w:hAnsi="Arial" w:cs="Arial"/>
          <w:i/>
          <w:color w:val="000000"/>
        </w:rPr>
      </w:pPr>
      <w:bookmarkStart w:id="212" w:name="art174§3vi"/>
      <w:bookmarkEnd w:id="212"/>
      <w:r w:rsidRPr="00CA453B">
        <w:rPr>
          <w:rFonts w:ascii="Arial" w:hAnsi="Arial" w:cs="Arial"/>
          <w:i/>
          <w:color w:val="000000"/>
        </w:rPr>
        <w:t xml:space="preserve">VI - </w:t>
      </w:r>
      <w:proofErr w:type="gramStart"/>
      <w:r w:rsidRPr="00CA453B">
        <w:rPr>
          <w:rFonts w:ascii="Arial" w:hAnsi="Arial" w:cs="Arial"/>
          <w:i/>
          <w:color w:val="000000"/>
        </w:rPr>
        <w:t>sistema</w:t>
      </w:r>
      <w:proofErr w:type="gramEnd"/>
      <w:r w:rsidRPr="00CA453B">
        <w:rPr>
          <w:rFonts w:ascii="Arial" w:hAnsi="Arial" w:cs="Arial"/>
          <w:i/>
          <w:color w:val="000000"/>
        </w:rPr>
        <w:t xml:space="preserve"> de gestão compartilhada com a sociedade de informações referentes à execução do contrato, que possibilite:</w:t>
      </w:r>
    </w:p>
    <w:p w14:paraId="7568D3DA" w14:textId="77777777" w:rsidR="00A5402C" w:rsidRPr="00CA453B" w:rsidRDefault="00A5402C" w:rsidP="00CA453B">
      <w:pPr>
        <w:pStyle w:val="NormalWeb"/>
        <w:spacing w:after="0" w:line="276" w:lineRule="auto"/>
        <w:jc w:val="both"/>
        <w:rPr>
          <w:rFonts w:ascii="Arial" w:hAnsi="Arial" w:cs="Arial"/>
          <w:i/>
          <w:color w:val="000000"/>
        </w:rPr>
      </w:pPr>
      <w:bookmarkStart w:id="213" w:name="art174§3via"/>
      <w:bookmarkEnd w:id="213"/>
      <w:r w:rsidRPr="00CA453B">
        <w:rPr>
          <w:rFonts w:ascii="Arial" w:hAnsi="Arial" w:cs="Arial"/>
          <w:i/>
          <w:color w:val="000000"/>
        </w:rPr>
        <w:t>a) envio, registro, armazenamento e divulgação de mensagens de texto ou imagens pelo interessado previamente identificado;</w:t>
      </w:r>
    </w:p>
    <w:p w14:paraId="51944E20" w14:textId="77777777" w:rsidR="00A5402C" w:rsidRPr="00CA453B" w:rsidRDefault="00A5402C" w:rsidP="00CA453B">
      <w:pPr>
        <w:pStyle w:val="NormalWeb"/>
        <w:spacing w:after="0" w:line="276" w:lineRule="auto"/>
        <w:jc w:val="both"/>
        <w:rPr>
          <w:rFonts w:ascii="Arial" w:hAnsi="Arial" w:cs="Arial"/>
          <w:i/>
          <w:color w:val="000000"/>
        </w:rPr>
      </w:pPr>
      <w:bookmarkStart w:id="214" w:name="art174§3vib"/>
      <w:bookmarkEnd w:id="214"/>
      <w:r w:rsidRPr="00CA453B">
        <w:rPr>
          <w:rFonts w:ascii="Arial" w:hAnsi="Arial" w:cs="Arial"/>
          <w:i/>
          <w:color w:val="000000"/>
        </w:rPr>
        <w:t>b) acesso ao sistema informatizado de acompanhamento de obras a que se refere o </w:t>
      </w:r>
      <w:hyperlink r:id="rId26" w:anchor="art19iii" w:history="1">
        <w:r w:rsidRPr="00CA453B">
          <w:rPr>
            <w:rStyle w:val="Hyperlink"/>
            <w:rFonts w:ascii="Arial" w:hAnsi="Arial" w:cs="Arial"/>
            <w:i/>
          </w:rPr>
          <w:t>inciso III do </w:t>
        </w:r>
        <w:r w:rsidRPr="00CA453B">
          <w:rPr>
            <w:rStyle w:val="Hyperlink"/>
            <w:rFonts w:ascii="Arial" w:hAnsi="Arial" w:cs="Arial"/>
            <w:bCs/>
            <w:i/>
          </w:rPr>
          <w:t>caput</w:t>
        </w:r>
        <w:r w:rsidRPr="00CA453B">
          <w:rPr>
            <w:rStyle w:val="Hyperlink"/>
            <w:rFonts w:ascii="Arial" w:hAnsi="Arial" w:cs="Arial"/>
            <w:i/>
          </w:rPr>
          <w:t> do art. 19 desta Lei</w:t>
        </w:r>
      </w:hyperlink>
      <w:r w:rsidRPr="00CA453B">
        <w:rPr>
          <w:rFonts w:ascii="Arial" w:hAnsi="Arial" w:cs="Arial"/>
          <w:i/>
          <w:color w:val="000000"/>
        </w:rPr>
        <w:t>;</w:t>
      </w:r>
    </w:p>
    <w:p w14:paraId="41860C40" w14:textId="77777777" w:rsidR="00A5402C" w:rsidRPr="00CA453B" w:rsidRDefault="00A5402C" w:rsidP="00CA453B">
      <w:pPr>
        <w:pStyle w:val="NormalWeb"/>
        <w:spacing w:after="0" w:line="276" w:lineRule="auto"/>
        <w:jc w:val="both"/>
        <w:rPr>
          <w:rFonts w:ascii="Arial" w:hAnsi="Arial" w:cs="Arial"/>
          <w:b/>
          <w:i/>
          <w:color w:val="000000"/>
          <w:u w:val="single"/>
        </w:rPr>
      </w:pPr>
      <w:bookmarkStart w:id="215" w:name="art174§3vic"/>
      <w:bookmarkEnd w:id="215"/>
      <w:r w:rsidRPr="00CA453B">
        <w:rPr>
          <w:rFonts w:ascii="Arial" w:hAnsi="Arial" w:cs="Arial"/>
          <w:i/>
          <w:color w:val="000000"/>
        </w:rPr>
        <w:t xml:space="preserve">c) comunicação entre a população e representantes da Administração e do contratado designados para prestar as informações e esclarecimentos pertinentes, </w:t>
      </w:r>
      <w:r w:rsidRPr="00CA453B">
        <w:rPr>
          <w:rFonts w:ascii="Arial" w:hAnsi="Arial" w:cs="Arial"/>
          <w:b/>
          <w:i/>
          <w:color w:val="000000"/>
          <w:u w:val="single"/>
        </w:rPr>
        <w:t>na forma de regulamento;</w:t>
      </w:r>
    </w:p>
    <w:p w14:paraId="4E90B8EF" w14:textId="77777777" w:rsidR="00A5402C" w:rsidRPr="00CA453B" w:rsidRDefault="00A5402C" w:rsidP="00CA453B">
      <w:pPr>
        <w:pStyle w:val="NormalWeb"/>
        <w:spacing w:after="0" w:line="276" w:lineRule="auto"/>
        <w:jc w:val="both"/>
        <w:rPr>
          <w:rFonts w:ascii="Arial" w:hAnsi="Arial" w:cs="Arial"/>
          <w:i/>
          <w:color w:val="000000"/>
        </w:rPr>
      </w:pPr>
      <w:bookmarkStart w:id="216" w:name="art174§3vid"/>
      <w:bookmarkEnd w:id="216"/>
      <w:r w:rsidRPr="00CA453B">
        <w:rPr>
          <w:rFonts w:ascii="Arial" w:hAnsi="Arial" w:cs="Arial"/>
          <w:i/>
          <w:color w:val="000000"/>
        </w:rPr>
        <w:t>d) divulgação, na forma de regulamento, de relatório final com informações sobre a consecução dos objetivos que tenham justificado a contratação e eventuais condutas a serem adotadas para o aprimoramento das atividades da Administração.</w:t>
      </w:r>
    </w:p>
    <w:p w14:paraId="21137FD1" w14:textId="77777777" w:rsidR="00A5402C" w:rsidRPr="00CA453B" w:rsidRDefault="00A5402C" w:rsidP="00CA453B">
      <w:pPr>
        <w:pStyle w:val="NormalWeb"/>
        <w:spacing w:after="0" w:line="276" w:lineRule="auto"/>
        <w:jc w:val="both"/>
        <w:rPr>
          <w:rFonts w:ascii="Arial" w:hAnsi="Arial" w:cs="Arial"/>
          <w:b/>
          <w:color w:val="000000"/>
        </w:rPr>
      </w:pPr>
    </w:p>
    <w:p w14:paraId="041B4A59" w14:textId="77777777" w:rsidR="00A5402C" w:rsidRPr="00CA453B" w:rsidRDefault="00A5402C" w:rsidP="00CA453B">
      <w:pPr>
        <w:pStyle w:val="NormalWeb"/>
        <w:spacing w:after="0" w:line="276" w:lineRule="auto"/>
        <w:jc w:val="both"/>
        <w:rPr>
          <w:rFonts w:ascii="Arial" w:hAnsi="Arial" w:cs="Arial"/>
          <w:b/>
          <w:i/>
          <w:color w:val="FF0000"/>
        </w:rPr>
      </w:pPr>
      <w:r w:rsidRPr="00CA453B">
        <w:rPr>
          <w:rFonts w:ascii="Arial" w:hAnsi="Arial" w:cs="Arial"/>
          <w:b/>
          <w:i/>
          <w:color w:val="FF0000"/>
        </w:rPr>
        <w:t xml:space="preserve">ABORDAR CONFORME A REALIDADE DO MUNICÍPIO </w:t>
      </w:r>
    </w:p>
    <w:p w14:paraId="25FFEE82" w14:textId="77777777" w:rsidR="00A5402C" w:rsidRPr="00CA453B" w:rsidRDefault="00A5402C" w:rsidP="00CA453B">
      <w:pPr>
        <w:pStyle w:val="NormalWeb"/>
        <w:spacing w:after="0" w:line="276" w:lineRule="auto"/>
        <w:jc w:val="both"/>
        <w:rPr>
          <w:rFonts w:ascii="Arial" w:hAnsi="Arial" w:cs="Arial"/>
          <w:i/>
          <w:color w:val="000000"/>
        </w:rPr>
      </w:pPr>
      <w:r w:rsidRPr="00CA453B">
        <w:rPr>
          <w:rFonts w:ascii="Arial" w:hAnsi="Arial" w:cs="Arial"/>
          <w:b/>
          <w:i/>
          <w:color w:val="000000"/>
        </w:rPr>
        <w:t>Art. 175</w:t>
      </w:r>
      <w:r w:rsidRPr="00CA453B">
        <w:rPr>
          <w:rFonts w:ascii="Arial" w:hAnsi="Arial" w:cs="Arial"/>
          <w:i/>
          <w:color w:val="000000"/>
        </w:rPr>
        <w:t>. Sem prejuízo do disposto no </w:t>
      </w:r>
      <w:hyperlink r:id="rId27" w:anchor="art174" w:history="1">
        <w:r w:rsidRPr="00CA453B">
          <w:rPr>
            <w:rStyle w:val="Hyperlink"/>
            <w:rFonts w:ascii="Arial" w:hAnsi="Arial" w:cs="Arial"/>
            <w:i/>
          </w:rPr>
          <w:t>art. 174 desta Lei</w:t>
        </w:r>
      </w:hyperlink>
      <w:r w:rsidRPr="00CA453B">
        <w:rPr>
          <w:rFonts w:ascii="Arial" w:hAnsi="Arial" w:cs="Arial"/>
          <w:i/>
          <w:color w:val="000000"/>
        </w:rPr>
        <w:t>, os entes federativos poderão instituir sítio eletrônico oficial para divulgação complementar e realização das respectivas contratações.</w:t>
      </w:r>
    </w:p>
    <w:p w14:paraId="666DB137" w14:textId="77777777" w:rsidR="00A5402C" w:rsidRPr="00CA453B" w:rsidRDefault="00A5402C" w:rsidP="00CA453B">
      <w:pPr>
        <w:pStyle w:val="NormalWeb"/>
        <w:spacing w:after="0" w:line="276" w:lineRule="auto"/>
        <w:jc w:val="both"/>
        <w:rPr>
          <w:rFonts w:ascii="Arial" w:hAnsi="Arial" w:cs="Arial"/>
          <w:b/>
          <w:i/>
          <w:color w:val="000000"/>
          <w:u w:val="single"/>
        </w:rPr>
      </w:pPr>
      <w:bookmarkStart w:id="217" w:name="art175§1"/>
      <w:bookmarkEnd w:id="217"/>
      <w:r w:rsidRPr="00CA453B">
        <w:rPr>
          <w:rFonts w:ascii="Arial" w:hAnsi="Arial" w:cs="Arial"/>
          <w:i/>
          <w:color w:val="000000"/>
        </w:rPr>
        <w:t xml:space="preserve">§ 1º Desde que mantida a integração com o PNCP, as contratações poderão ser realizadas por meio de sistema eletrônico fornecido por pessoa jurídica de direito privado, </w:t>
      </w:r>
      <w:r w:rsidRPr="00CA453B">
        <w:rPr>
          <w:rFonts w:ascii="Arial" w:hAnsi="Arial" w:cs="Arial"/>
          <w:b/>
          <w:i/>
          <w:color w:val="000000"/>
          <w:u w:val="single"/>
        </w:rPr>
        <w:t>na forma de regulamento.</w:t>
      </w:r>
    </w:p>
    <w:p w14:paraId="19346978" w14:textId="77777777" w:rsidR="00A5402C" w:rsidRPr="00CA453B" w:rsidRDefault="00A5402C" w:rsidP="00CA453B">
      <w:pPr>
        <w:pStyle w:val="NormalWeb"/>
        <w:spacing w:after="0" w:line="276" w:lineRule="auto"/>
        <w:jc w:val="both"/>
        <w:rPr>
          <w:rFonts w:ascii="Arial" w:hAnsi="Arial" w:cs="Arial"/>
          <w:b/>
          <w:i/>
          <w:color w:val="000000"/>
        </w:rPr>
      </w:pPr>
    </w:p>
    <w:p w14:paraId="0ABED5F2" w14:textId="77777777" w:rsidR="00A5402C" w:rsidRPr="00CA453B" w:rsidRDefault="00A5402C" w:rsidP="00CA453B">
      <w:pPr>
        <w:pStyle w:val="NormalWeb"/>
        <w:spacing w:after="0" w:line="276" w:lineRule="auto"/>
        <w:jc w:val="both"/>
        <w:rPr>
          <w:rFonts w:ascii="Arial" w:hAnsi="Arial" w:cs="Arial"/>
          <w:b/>
          <w:i/>
          <w:color w:val="FF0000"/>
        </w:rPr>
      </w:pPr>
      <w:r w:rsidRPr="00CA453B">
        <w:rPr>
          <w:rFonts w:ascii="Arial" w:hAnsi="Arial" w:cs="Arial"/>
          <w:b/>
          <w:i/>
          <w:color w:val="FF0000"/>
        </w:rPr>
        <w:t>AGUARDAR O PODER EXECUTIVO FEDERAL</w:t>
      </w:r>
    </w:p>
    <w:p w14:paraId="562264FA" w14:textId="77777777" w:rsidR="00A5402C" w:rsidRPr="00CA453B" w:rsidRDefault="00A5402C" w:rsidP="00CA453B">
      <w:pPr>
        <w:pStyle w:val="NormalWeb"/>
        <w:spacing w:after="0" w:line="276" w:lineRule="auto"/>
        <w:jc w:val="both"/>
        <w:rPr>
          <w:rFonts w:ascii="Arial" w:hAnsi="Arial" w:cs="Arial"/>
          <w:b/>
          <w:i/>
          <w:color w:val="FF0000"/>
          <w:u w:val="single"/>
        </w:rPr>
      </w:pPr>
      <w:r w:rsidRPr="00CA453B">
        <w:rPr>
          <w:rFonts w:ascii="Arial" w:hAnsi="Arial" w:cs="Arial"/>
          <w:b/>
          <w:i/>
          <w:color w:val="000000"/>
        </w:rPr>
        <w:t>Art. 184.</w:t>
      </w:r>
      <w:r w:rsidRPr="00CA453B">
        <w:rPr>
          <w:rFonts w:ascii="Arial" w:hAnsi="Arial" w:cs="Arial"/>
          <w:i/>
          <w:color w:val="000000"/>
        </w:rPr>
        <w:t xml:space="preserve"> Aplicam-se as disposições desta Lei, no que couber e na ausência de norma específica, aos convênios, acordos, ajustes e outros instrumentos congêneres celebrados por órgãos e entidades da Administração Pública, </w:t>
      </w:r>
      <w:r w:rsidRPr="00CA453B">
        <w:rPr>
          <w:rFonts w:ascii="Arial" w:hAnsi="Arial" w:cs="Arial"/>
          <w:b/>
          <w:i/>
          <w:color w:val="000000"/>
          <w:u w:val="single"/>
        </w:rPr>
        <w:t xml:space="preserve">na forma estabelecida em regulamento do Poder Executivo </w:t>
      </w:r>
      <w:r w:rsidRPr="00CA453B">
        <w:rPr>
          <w:rFonts w:ascii="Arial" w:hAnsi="Arial" w:cs="Arial"/>
          <w:b/>
          <w:i/>
          <w:color w:val="FF0000"/>
          <w:u w:val="single"/>
        </w:rPr>
        <w:t>federal.</w:t>
      </w:r>
    </w:p>
    <w:p w14:paraId="0088B047" w14:textId="77777777" w:rsidR="00A5402C" w:rsidRPr="00CA453B" w:rsidRDefault="00A5402C" w:rsidP="00CA453B">
      <w:pPr>
        <w:pStyle w:val="NormalWeb"/>
        <w:spacing w:after="0" w:line="276" w:lineRule="auto"/>
        <w:jc w:val="both"/>
        <w:rPr>
          <w:rFonts w:ascii="Arial" w:hAnsi="Arial" w:cs="Arial"/>
          <w:i/>
          <w:color w:val="000000"/>
        </w:rPr>
      </w:pPr>
    </w:p>
    <w:p w14:paraId="16DF4506" w14:textId="77777777" w:rsidR="00A5402C" w:rsidRPr="00CA453B" w:rsidRDefault="00A5402C" w:rsidP="00CA453B">
      <w:pPr>
        <w:pStyle w:val="NormalWeb"/>
        <w:spacing w:after="0" w:line="276" w:lineRule="auto"/>
        <w:jc w:val="both"/>
        <w:rPr>
          <w:rFonts w:ascii="Arial" w:hAnsi="Arial" w:cs="Arial"/>
          <w:b/>
          <w:i/>
          <w:color w:val="FF0000"/>
        </w:rPr>
      </w:pPr>
    </w:p>
    <w:p w14:paraId="0E67B79F" w14:textId="77777777" w:rsidR="00A5402C" w:rsidRPr="00CA453B" w:rsidRDefault="00A5402C" w:rsidP="00CA453B">
      <w:pPr>
        <w:shd w:val="clear" w:color="auto" w:fill="FFFFFF"/>
        <w:spacing w:line="276" w:lineRule="auto"/>
        <w:jc w:val="both"/>
        <w:rPr>
          <w:rFonts w:ascii="Arial" w:eastAsia="Times New Roman" w:hAnsi="Arial" w:cs="Arial"/>
          <w:color w:val="00B050"/>
          <w:sz w:val="24"/>
          <w:szCs w:val="24"/>
          <w:lang w:eastAsia="pt-BR"/>
        </w:rPr>
      </w:pPr>
      <w:r w:rsidRPr="00CA453B">
        <w:rPr>
          <w:rFonts w:ascii="Arial" w:hAnsi="Arial" w:cs="Arial"/>
          <w:b/>
          <w:i/>
          <w:color w:val="00B050"/>
          <w:sz w:val="24"/>
          <w:szCs w:val="24"/>
        </w:rPr>
        <w:t>Art. 187.</w:t>
      </w:r>
      <w:r w:rsidRPr="00CA453B">
        <w:rPr>
          <w:rFonts w:ascii="Arial" w:hAnsi="Arial" w:cs="Arial"/>
          <w:i/>
          <w:color w:val="00B050"/>
          <w:sz w:val="24"/>
          <w:szCs w:val="24"/>
        </w:rPr>
        <w:t xml:space="preserve"> Os Estados, o Distrito Federal e os Municípios poderão </w:t>
      </w:r>
      <w:r w:rsidRPr="00CA453B">
        <w:rPr>
          <w:rFonts w:ascii="Arial" w:hAnsi="Arial" w:cs="Arial"/>
          <w:b/>
          <w:i/>
          <w:color w:val="00B050"/>
          <w:sz w:val="24"/>
          <w:szCs w:val="24"/>
          <w:u w:val="single"/>
        </w:rPr>
        <w:t>aplicar os regulamentos editados pela União para execução desta</w:t>
      </w:r>
    </w:p>
    <w:p w14:paraId="3BFC15D5" w14:textId="77777777" w:rsidR="00A5402C" w:rsidRPr="00CA453B" w:rsidRDefault="00A5402C" w:rsidP="00CA453B">
      <w:pPr>
        <w:pStyle w:val="Corpodetexto"/>
        <w:spacing w:line="276" w:lineRule="auto"/>
        <w:rPr>
          <w:rFonts w:ascii="Arial" w:hAnsi="Arial" w:cs="Arial"/>
          <w:sz w:val="20"/>
        </w:rPr>
      </w:pPr>
    </w:p>
    <w:p w14:paraId="50DE5E03" w14:textId="77777777" w:rsidR="00EA431D" w:rsidRPr="00CA453B" w:rsidRDefault="00EA431D" w:rsidP="00CA453B">
      <w:pPr>
        <w:pStyle w:val="Corpodetexto"/>
        <w:spacing w:line="276" w:lineRule="auto"/>
        <w:rPr>
          <w:rFonts w:ascii="Arial" w:hAnsi="Arial" w:cs="Arial"/>
          <w:sz w:val="20"/>
        </w:rPr>
      </w:pPr>
    </w:p>
    <w:p w14:paraId="7DC98223" w14:textId="77777777" w:rsidR="00EA431D" w:rsidRPr="00CA453B" w:rsidRDefault="00EA431D" w:rsidP="00CA453B">
      <w:pPr>
        <w:pStyle w:val="Corpodetexto"/>
        <w:spacing w:line="276" w:lineRule="auto"/>
        <w:rPr>
          <w:rFonts w:ascii="Arial" w:hAnsi="Arial" w:cs="Arial"/>
          <w:sz w:val="20"/>
        </w:rPr>
      </w:pPr>
    </w:p>
    <w:p w14:paraId="36926BE1" w14:textId="77777777" w:rsidR="00EA431D" w:rsidRPr="00CA453B" w:rsidRDefault="00EA431D" w:rsidP="00CA453B">
      <w:pPr>
        <w:pStyle w:val="Corpodetexto"/>
        <w:spacing w:line="276" w:lineRule="auto"/>
        <w:rPr>
          <w:rFonts w:ascii="Arial" w:hAnsi="Arial" w:cs="Arial"/>
          <w:sz w:val="20"/>
        </w:rPr>
      </w:pPr>
    </w:p>
    <w:p w14:paraId="2A41779F" w14:textId="77777777" w:rsidR="00EA431D" w:rsidRPr="00CA453B" w:rsidRDefault="00EA431D" w:rsidP="00CA453B">
      <w:pPr>
        <w:pStyle w:val="Corpodetexto"/>
        <w:spacing w:line="276" w:lineRule="auto"/>
        <w:rPr>
          <w:rFonts w:ascii="Arial" w:hAnsi="Arial" w:cs="Arial"/>
          <w:sz w:val="20"/>
        </w:rPr>
      </w:pPr>
    </w:p>
    <w:p w14:paraId="2C96E348" w14:textId="77777777" w:rsidR="00EA431D" w:rsidRPr="00CA453B" w:rsidRDefault="00EA431D" w:rsidP="00CA453B">
      <w:pPr>
        <w:pStyle w:val="Corpodetexto"/>
        <w:spacing w:line="276" w:lineRule="auto"/>
        <w:rPr>
          <w:rFonts w:ascii="Arial" w:hAnsi="Arial" w:cs="Arial"/>
          <w:sz w:val="20"/>
        </w:rPr>
      </w:pPr>
    </w:p>
    <w:p w14:paraId="339A16CD" w14:textId="77777777" w:rsidR="00EA431D" w:rsidRPr="00CA453B" w:rsidRDefault="00EA431D" w:rsidP="00CA453B">
      <w:pPr>
        <w:pStyle w:val="Corpodetexto"/>
        <w:spacing w:line="276" w:lineRule="auto"/>
        <w:rPr>
          <w:rFonts w:ascii="Arial" w:hAnsi="Arial" w:cs="Arial"/>
          <w:sz w:val="20"/>
        </w:rPr>
      </w:pPr>
    </w:p>
    <w:p w14:paraId="3969818D" w14:textId="77777777" w:rsidR="00EA431D" w:rsidRPr="00CA453B" w:rsidRDefault="00EA431D" w:rsidP="00CA453B">
      <w:pPr>
        <w:pStyle w:val="Corpodetexto"/>
        <w:spacing w:line="276" w:lineRule="auto"/>
        <w:rPr>
          <w:rFonts w:ascii="Arial" w:hAnsi="Arial" w:cs="Arial"/>
          <w:sz w:val="20"/>
        </w:rPr>
      </w:pPr>
    </w:p>
    <w:p w14:paraId="1F9BD837" w14:textId="77777777" w:rsidR="00EA431D" w:rsidRPr="00CA453B" w:rsidRDefault="00EA431D" w:rsidP="00CA453B">
      <w:pPr>
        <w:pStyle w:val="Corpodetexto"/>
        <w:spacing w:line="276" w:lineRule="auto"/>
        <w:rPr>
          <w:rFonts w:ascii="Arial" w:hAnsi="Arial" w:cs="Arial"/>
          <w:sz w:val="20"/>
        </w:rPr>
      </w:pPr>
    </w:p>
    <w:p w14:paraId="38C26F3A" w14:textId="77777777" w:rsidR="00EA431D" w:rsidRPr="00CA453B" w:rsidRDefault="00EA431D" w:rsidP="00CA453B">
      <w:pPr>
        <w:pStyle w:val="Corpodetexto"/>
        <w:spacing w:line="276" w:lineRule="auto"/>
        <w:rPr>
          <w:rFonts w:ascii="Arial" w:hAnsi="Arial" w:cs="Arial"/>
          <w:sz w:val="20"/>
        </w:rPr>
      </w:pPr>
    </w:p>
    <w:p w14:paraId="1631D538" w14:textId="77777777" w:rsidR="00EA431D" w:rsidRPr="00CA453B" w:rsidRDefault="00EA431D" w:rsidP="00CA453B">
      <w:pPr>
        <w:pStyle w:val="Corpodetexto"/>
        <w:spacing w:line="276" w:lineRule="auto"/>
        <w:rPr>
          <w:rFonts w:ascii="Arial" w:hAnsi="Arial" w:cs="Arial"/>
          <w:sz w:val="20"/>
        </w:rPr>
      </w:pPr>
    </w:p>
    <w:p w14:paraId="10CD9452" w14:textId="77777777" w:rsidR="00EA431D" w:rsidRPr="00CA453B" w:rsidRDefault="00EA431D" w:rsidP="00CA453B">
      <w:pPr>
        <w:pStyle w:val="Corpodetexto"/>
        <w:spacing w:line="276" w:lineRule="auto"/>
        <w:rPr>
          <w:rFonts w:ascii="Arial" w:hAnsi="Arial" w:cs="Arial"/>
          <w:sz w:val="20"/>
        </w:rPr>
      </w:pPr>
    </w:p>
    <w:p w14:paraId="39BFD280" w14:textId="77777777" w:rsidR="00EA431D" w:rsidRPr="00CA453B" w:rsidRDefault="00EA431D" w:rsidP="00CA453B">
      <w:pPr>
        <w:pStyle w:val="Corpodetexto"/>
        <w:spacing w:line="276" w:lineRule="auto"/>
        <w:rPr>
          <w:rFonts w:ascii="Arial" w:hAnsi="Arial" w:cs="Arial"/>
          <w:sz w:val="20"/>
        </w:rPr>
      </w:pPr>
    </w:p>
    <w:p w14:paraId="4C685D37" w14:textId="77777777" w:rsidR="00EA431D" w:rsidRPr="00CA453B" w:rsidRDefault="00EA431D" w:rsidP="00CA453B">
      <w:pPr>
        <w:tabs>
          <w:tab w:val="left" w:pos="5925"/>
        </w:tabs>
        <w:spacing w:line="276" w:lineRule="auto"/>
        <w:jc w:val="center"/>
        <w:rPr>
          <w:rFonts w:ascii="Arial" w:eastAsia="Times New Roman" w:hAnsi="Arial" w:cs="Arial"/>
          <w:sz w:val="24"/>
          <w:szCs w:val="24"/>
          <w:lang w:eastAsia="pt-BR"/>
        </w:rPr>
      </w:pPr>
      <w:r w:rsidRPr="00CA453B">
        <w:rPr>
          <w:rFonts w:ascii="Arial" w:eastAsia="Times New Roman" w:hAnsi="Arial" w:cs="Arial"/>
          <w:sz w:val="24"/>
          <w:szCs w:val="24"/>
          <w:lang w:eastAsia="pt-BR"/>
        </w:rPr>
        <w:lastRenderedPageBreak/>
        <w:t xml:space="preserve">PORTARIA Nº 0XX/20XX </w:t>
      </w:r>
    </w:p>
    <w:p w14:paraId="5ACCEE61" w14:textId="77777777" w:rsidR="00EA431D" w:rsidRPr="00CA453B" w:rsidRDefault="00EA431D" w:rsidP="00CA453B">
      <w:pPr>
        <w:tabs>
          <w:tab w:val="left" w:pos="5925"/>
        </w:tabs>
        <w:spacing w:line="276" w:lineRule="auto"/>
        <w:jc w:val="center"/>
        <w:rPr>
          <w:rFonts w:ascii="Arial" w:eastAsia="Times New Roman" w:hAnsi="Arial" w:cs="Arial"/>
          <w:sz w:val="24"/>
          <w:szCs w:val="24"/>
          <w:lang w:eastAsia="pt-BR"/>
        </w:rPr>
      </w:pPr>
      <w:r w:rsidRPr="00CA453B">
        <w:rPr>
          <w:rFonts w:ascii="Arial" w:eastAsia="Times New Roman" w:hAnsi="Arial" w:cs="Arial"/>
          <w:sz w:val="24"/>
          <w:szCs w:val="24"/>
          <w:lang w:eastAsia="pt-BR"/>
        </w:rPr>
        <w:t>DE XX DE XXXXXXXX DE 20XX</w:t>
      </w:r>
    </w:p>
    <w:p w14:paraId="02E1F28F" w14:textId="77777777" w:rsidR="00EA431D" w:rsidRPr="00CA453B" w:rsidRDefault="00EA431D" w:rsidP="00CA453B">
      <w:pPr>
        <w:tabs>
          <w:tab w:val="left" w:pos="4962"/>
        </w:tabs>
        <w:spacing w:line="276" w:lineRule="auto"/>
        <w:ind w:left="4956"/>
        <w:jc w:val="both"/>
        <w:rPr>
          <w:rFonts w:ascii="Arial" w:eastAsia="Times New Roman" w:hAnsi="Arial" w:cs="Arial"/>
          <w:i/>
          <w:sz w:val="24"/>
          <w:szCs w:val="24"/>
          <w:lang w:eastAsia="pt-BR"/>
        </w:rPr>
      </w:pPr>
      <w:r w:rsidRPr="00CA453B">
        <w:rPr>
          <w:rFonts w:ascii="Arial" w:eastAsia="Times New Roman" w:hAnsi="Arial" w:cs="Arial"/>
          <w:i/>
          <w:sz w:val="24"/>
          <w:szCs w:val="24"/>
          <w:lang w:eastAsia="pt-BR"/>
        </w:rPr>
        <w:tab/>
      </w:r>
    </w:p>
    <w:p w14:paraId="3122F9F8" w14:textId="77777777" w:rsidR="00EA431D" w:rsidRPr="00CA453B" w:rsidRDefault="00EA431D" w:rsidP="00CA453B">
      <w:pPr>
        <w:tabs>
          <w:tab w:val="left" w:pos="4962"/>
        </w:tabs>
        <w:spacing w:line="276" w:lineRule="auto"/>
        <w:ind w:left="4956"/>
        <w:jc w:val="both"/>
        <w:rPr>
          <w:rFonts w:ascii="Arial" w:eastAsia="Times New Roman" w:hAnsi="Arial" w:cs="Arial"/>
          <w:i/>
          <w:sz w:val="24"/>
          <w:szCs w:val="24"/>
          <w:lang w:eastAsia="pt-BR"/>
        </w:rPr>
      </w:pPr>
      <w:r w:rsidRPr="00CA453B">
        <w:rPr>
          <w:rFonts w:ascii="Arial" w:eastAsia="Times New Roman" w:hAnsi="Arial" w:cs="Arial"/>
          <w:i/>
          <w:sz w:val="24"/>
          <w:szCs w:val="24"/>
          <w:lang w:eastAsia="pt-BR"/>
        </w:rPr>
        <w:t>“Dispõe sobre a designação do agente de contratação, do pregoeiro, da comissão de contratação e da equipe de apoio para atuarem nos Procedimentos instaurados e fundamentados com base na Lei Federal 14.133/2021”</w:t>
      </w:r>
    </w:p>
    <w:p w14:paraId="25DC6468" w14:textId="77777777" w:rsidR="00EA431D" w:rsidRPr="00CA453B" w:rsidRDefault="00EA431D" w:rsidP="00CA453B">
      <w:pPr>
        <w:tabs>
          <w:tab w:val="left" w:pos="4962"/>
        </w:tabs>
        <w:spacing w:line="276" w:lineRule="auto"/>
        <w:ind w:left="4956"/>
        <w:jc w:val="both"/>
        <w:rPr>
          <w:rFonts w:ascii="Arial" w:eastAsia="Times New Roman" w:hAnsi="Arial" w:cs="Arial"/>
          <w:i/>
          <w:sz w:val="24"/>
          <w:szCs w:val="24"/>
          <w:lang w:eastAsia="pt-BR"/>
        </w:rPr>
      </w:pPr>
    </w:p>
    <w:p w14:paraId="1304B4F0" w14:textId="77777777" w:rsidR="00EA431D" w:rsidRPr="00CA453B" w:rsidRDefault="00EA431D" w:rsidP="00CA453B">
      <w:pPr>
        <w:spacing w:line="276" w:lineRule="auto"/>
        <w:jc w:val="both"/>
        <w:rPr>
          <w:rFonts w:ascii="Arial" w:eastAsia="Times New Roman" w:hAnsi="Arial" w:cs="Arial"/>
          <w:sz w:val="24"/>
          <w:szCs w:val="24"/>
          <w:lang w:eastAsia="pt-BR"/>
        </w:rPr>
      </w:pPr>
      <w:r w:rsidRPr="00CA453B">
        <w:rPr>
          <w:rFonts w:ascii="Arial" w:eastAsia="Times New Roman" w:hAnsi="Arial" w:cs="Arial"/>
          <w:sz w:val="24"/>
          <w:szCs w:val="24"/>
          <w:lang w:eastAsia="pt-BR"/>
        </w:rPr>
        <w:tab/>
        <w:t xml:space="preserve">O xxxxxxxxxxxxxxxxxxxxxxxxxxxx, no uso das atribuições que lhes são conferidas pela xxxxxxxxxx </w:t>
      </w:r>
    </w:p>
    <w:p w14:paraId="369E15C8" w14:textId="77777777" w:rsidR="00EA431D" w:rsidRPr="00CA453B" w:rsidRDefault="00EA431D" w:rsidP="00CA453B">
      <w:pPr>
        <w:spacing w:line="276" w:lineRule="auto"/>
        <w:ind w:firstLine="708"/>
        <w:jc w:val="both"/>
        <w:rPr>
          <w:rFonts w:ascii="Arial" w:eastAsia="Times New Roman" w:hAnsi="Arial" w:cs="Arial"/>
          <w:b/>
          <w:sz w:val="24"/>
          <w:szCs w:val="24"/>
          <w:lang w:eastAsia="pt-BR"/>
        </w:rPr>
      </w:pPr>
    </w:p>
    <w:p w14:paraId="69B67524" w14:textId="77777777" w:rsidR="00EA431D" w:rsidRPr="00CA453B" w:rsidRDefault="00EA431D" w:rsidP="00CA453B">
      <w:pPr>
        <w:spacing w:line="276" w:lineRule="auto"/>
        <w:ind w:firstLine="708"/>
        <w:jc w:val="both"/>
        <w:rPr>
          <w:rFonts w:ascii="Arial" w:eastAsia="Times New Roman" w:hAnsi="Arial" w:cs="Arial"/>
          <w:i/>
          <w:sz w:val="24"/>
          <w:szCs w:val="24"/>
          <w:lang w:eastAsia="pt-BR"/>
        </w:rPr>
      </w:pPr>
      <w:r w:rsidRPr="00CA453B">
        <w:rPr>
          <w:rFonts w:ascii="Arial" w:eastAsia="Times New Roman" w:hAnsi="Arial" w:cs="Arial"/>
          <w:b/>
          <w:sz w:val="24"/>
          <w:szCs w:val="24"/>
          <w:lang w:eastAsia="pt-BR"/>
        </w:rPr>
        <w:t xml:space="preserve">Considerando </w:t>
      </w:r>
      <w:r w:rsidRPr="00CA453B">
        <w:rPr>
          <w:rFonts w:ascii="Arial" w:eastAsia="Times New Roman" w:hAnsi="Arial" w:cs="Arial"/>
          <w:sz w:val="24"/>
          <w:szCs w:val="24"/>
          <w:lang w:eastAsia="pt-BR"/>
        </w:rPr>
        <w:t xml:space="preserve">que o Art. 7º da Lei Federal nº 14.133/21 estabelece: </w:t>
      </w:r>
      <w:r w:rsidRPr="00CA453B">
        <w:rPr>
          <w:rFonts w:ascii="Arial" w:eastAsia="Times New Roman" w:hAnsi="Arial" w:cs="Arial"/>
          <w:i/>
          <w:sz w:val="24"/>
          <w:szCs w:val="24"/>
          <w:lang w:eastAsia="pt-BR"/>
        </w:rPr>
        <w:t>“ Art. 7º Caberá à autoridade máxima do órgão ou da entidade, ou a quem as normas de organização administrativa indicarem, promover gestão por competências e designar agentes públicos para o desempenho das funções essenciais à execução desta Lei (...)”</w:t>
      </w:r>
    </w:p>
    <w:p w14:paraId="17B8DDF7" w14:textId="77777777" w:rsidR="00EA431D" w:rsidRPr="00CA453B" w:rsidRDefault="00EA431D" w:rsidP="00CA453B">
      <w:pPr>
        <w:spacing w:line="276" w:lineRule="auto"/>
        <w:ind w:firstLine="708"/>
        <w:jc w:val="both"/>
        <w:rPr>
          <w:rFonts w:ascii="Arial" w:eastAsia="Times New Roman" w:hAnsi="Arial" w:cs="Arial"/>
          <w:b/>
          <w:sz w:val="24"/>
          <w:szCs w:val="24"/>
          <w:lang w:eastAsia="pt-BR"/>
        </w:rPr>
      </w:pPr>
    </w:p>
    <w:p w14:paraId="2A28182F" w14:textId="77777777" w:rsidR="00EA431D" w:rsidRPr="00CA453B" w:rsidRDefault="00EA431D" w:rsidP="00CA453B">
      <w:pPr>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Considerando</w:t>
      </w:r>
      <w:r w:rsidRPr="00CA453B">
        <w:rPr>
          <w:rFonts w:ascii="Arial" w:eastAsia="Times New Roman" w:hAnsi="Arial" w:cs="Arial"/>
          <w:sz w:val="24"/>
          <w:szCs w:val="24"/>
          <w:lang w:eastAsia="pt-BR"/>
        </w:rPr>
        <w:t xml:space="preserve"> o capítulo II da Portaria nº 0xx/2023 de xx de xxxxx de 2023, que regulamenta a Lei Federal nº 14.33/2021 nesta autarquia;</w:t>
      </w:r>
    </w:p>
    <w:p w14:paraId="5F34998A" w14:textId="77777777" w:rsidR="00EA431D" w:rsidRPr="00CA453B" w:rsidRDefault="00EA431D" w:rsidP="00CA453B">
      <w:pPr>
        <w:tabs>
          <w:tab w:val="left" w:pos="709"/>
        </w:tabs>
        <w:spacing w:line="276" w:lineRule="auto"/>
        <w:jc w:val="both"/>
        <w:rPr>
          <w:rFonts w:ascii="Arial" w:eastAsia="Times New Roman" w:hAnsi="Arial" w:cs="Arial"/>
          <w:b/>
          <w:sz w:val="24"/>
          <w:szCs w:val="24"/>
          <w:lang w:eastAsia="pt-BR"/>
        </w:rPr>
      </w:pPr>
      <w:r w:rsidRPr="00CA453B">
        <w:rPr>
          <w:rFonts w:ascii="Arial" w:eastAsia="Times New Roman" w:hAnsi="Arial" w:cs="Arial"/>
          <w:b/>
          <w:sz w:val="24"/>
          <w:szCs w:val="24"/>
          <w:lang w:eastAsia="pt-BR"/>
        </w:rPr>
        <w:tab/>
      </w:r>
    </w:p>
    <w:p w14:paraId="7FF3347F" w14:textId="77777777" w:rsidR="00EA431D" w:rsidRPr="00CA453B" w:rsidRDefault="00EA431D" w:rsidP="00CA453B">
      <w:pPr>
        <w:tabs>
          <w:tab w:val="left" w:pos="709"/>
        </w:tabs>
        <w:spacing w:line="276" w:lineRule="auto"/>
        <w:jc w:val="both"/>
        <w:rPr>
          <w:rFonts w:ascii="Arial" w:eastAsia="Times New Roman" w:hAnsi="Arial" w:cs="Arial"/>
          <w:b/>
          <w:sz w:val="24"/>
          <w:szCs w:val="24"/>
          <w:lang w:eastAsia="pt-BR"/>
        </w:rPr>
      </w:pPr>
      <w:r w:rsidRPr="00CA453B">
        <w:rPr>
          <w:rFonts w:ascii="Arial" w:eastAsia="Times New Roman" w:hAnsi="Arial" w:cs="Arial"/>
          <w:b/>
          <w:sz w:val="24"/>
          <w:szCs w:val="24"/>
          <w:lang w:eastAsia="pt-BR"/>
        </w:rPr>
        <w:tab/>
        <w:t>RESOLVE:</w:t>
      </w:r>
    </w:p>
    <w:p w14:paraId="3031E586" w14:textId="77777777" w:rsidR="00EA431D" w:rsidRPr="00CA453B" w:rsidRDefault="00EA431D" w:rsidP="00CA453B">
      <w:pPr>
        <w:tabs>
          <w:tab w:val="left" w:pos="709"/>
        </w:tabs>
        <w:spacing w:line="276" w:lineRule="auto"/>
        <w:jc w:val="both"/>
        <w:rPr>
          <w:rFonts w:ascii="Arial" w:eastAsia="Times New Roman" w:hAnsi="Arial" w:cs="Arial"/>
          <w:b/>
          <w:sz w:val="24"/>
          <w:szCs w:val="24"/>
          <w:lang w:eastAsia="pt-BR"/>
        </w:rPr>
      </w:pPr>
      <w:r w:rsidRPr="00CA453B">
        <w:rPr>
          <w:rFonts w:ascii="Arial" w:eastAsia="Times New Roman" w:hAnsi="Arial" w:cs="Arial"/>
          <w:b/>
          <w:sz w:val="24"/>
          <w:szCs w:val="24"/>
          <w:lang w:eastAsia="pt-BR"/>
        </w:rPr>
        <w:tab/>
      </w:r>
    </w:p>
    <w:p w14:paraId="053F030D" w14:textId="77777777" w:rsidR="00EA431D" w:rsidRPr="00CA453B" w:rsidRDefault="00EA431D" w:rsidP="00CA453B">
      <w:pPr>
        <w:tabs>
          <w:tab w:val="left" w:pos="709"/>
        </w:tabs>
        <w:spacing w:line="276" w:lineRule="auto"/>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ab/>
        <w:t>Art. 1º</w:t>
      </w:r>
      <w:r w:rsidRPr="00CA453B">
        <w:rPr>
          <w:rFonts w:ascii="Arial" w:eastAsia="Times New Roman" w:hAnsi="Arial" w:cs="Arial"/>
          <w:sz w:val="24"/>
          <w:szCs w:val="24"/>
          <w:lang w:eastAsia="pt-BR"/>
        </w:rPr>
        <w:t xml:space="preserve"> Ficam designados os servidores </w:t>
      </w:r>
      <w:r w:rsidRPr="00CA453B">
        <w:rPr>
          <w:rFonts w:ascii="Arial" w:eastAsia="Times New Roman" w:hAnsi="Arial" w:cs="Arial"/>
          <w:b/>
          <w:sz w:val="24"/>
          <w:szCs w:val="24"/>
          <w:lang w:eastAsia="pt-BR"/>
        </w:rPr>
        <w:t>xxxxxxxxxxxxx</w:t>
      </w:r>
      <w:r w:rsidRPr="00CA453B">
        <w:rPr>
          <w:rFonts w:ascii="Arial" w:eastAsia="Times New Roman" w:hAnsi="Arial" w:cs="Arial"/>
          <w:sz w:val="24"/>
          <w:szCs w:val="24"/>
          <w:lang w:eastAsia="pt-BR"/>
        </w:rPr>
        <w:t xml:space="preserve">e </w:t>
      </w:r>
      <w:r w:rsidRPr="00CA453B">
        <w:rPr>
          <w:rFonts w:ascii="Arial" w:eastAsia="Times New Roman" w:hAnsi="Arial" w:cs="Arial"/>
          <w:b/>
          <w:sz w:val="24"/>
          <w:szCs w:val="24"/>
          <w:lang w:eastAsia="pt-BR"/>
        </w:rPr>
        <w:t>xxxxxxxxxxxxxxxxx</w:t>
      </w:r>
      <w:r w:rsidRPr="00CA453B">
        <w:rPr>
          <w:rFonts w:ascii="Arial" w:eastAsia="Times New Roman" w:hAnsi="Arial" w:cs="Arial"/>
          <w:sz w:val="24"/>
          <w:szCs w:val="24"/>
          <w:lang w:eastAsia="pt-BR"/>
        </w:rPr>
        <w:t xml:space="preserve"> para atuarem como </w:t>
      </w:r>
      <w:r w:rsidRPr="00CA453B">
        <w:rPr>
          <w:rFonts w:ascii="Arial" w:eastAsia="Times New Roman" w:hAnsi="Arial" w:cs="Arial"/>
          <w:b/>
          <w:sz w:val="24"/>
          <w:szCs w:val="24"/>
          <w:lang w:eastAsia="pt-BR"/>
        </w:rPr>
        <w:t>xxxxxxxxxxxxxx</w:t>
      </w:r>
      <w:r w:rsidRPr="00CA453B">
        <w:rPr>
          <w:rFonts w:ascii="Arial" w:eastAsia="Times New Roman" w:hAnsi="Arial" w:cs="Arial"/>
          <w:sz w:val="24"/>
          <w:szCs w:val="24"/>
          <w:lang w:eastAsia="pt-BR"/>
        </w:rPr>
        <w:t xml:space="preserve">, nos procedimentos de licitação instaurados por esta autarquia e fundamentados através da Lei Federal nº 14.133/21. </w:t>
      </w:r>
    </w:p>
    <w:p w14:paraId="5D64B421" w14:textId="77777777" w:rsidR="00EA431D" w:rsidRPr="00CA453B" w:rsidRDefault="00EA431D" w:rsidP="00CA453B">
      <w:pPr>
        <w:tabs>
          <w:tab w:val="left" w:pos="709"/>
        </w:tabs>
        <w:spacing w:line="276" w:lineRule="auto"/>
        <w:jc w:val="both"/>
        <w:rPr>
          <w:rFonts w:ascii="Arial" w:eastAsia="Times New Roman" w:hAnsi="Arial" w:cs="Arial"/>
          <w:sz w:val="24"/>
          <w:szCs w:val="24"/>
          <w:lang w:eastAsia="pt-BR"/>
        </w:rPr>
      </w:pPr>
      <w:r w:rsidRPr="00CA453B">
        <w:rPr>
          <w:rFonts w:ascii="Arial" w:eastAsia="Times New Roman" w:hAnsi="Arial" w:cs="Arial"/>
          <w:sz w:val="24"/>
          <w:szCs w:val="24"/>
          <w:lang w:eastAsia="pt-BR"/>
        </w:rPr>
        <w:tab/>
      </w:r>
    </w:p>
    <w:p w14:paraId="7B5F4ED8" w14:textId="77777777" w:rsidR="00EA431D" w:rsidRPr="00CA453B" w:rsidRDefault="00EA431D" w:rsidP="00CA453B">
      <w:pPr>
        <w:tabs>
          <w:tab w:val="left" w:pos="709"/>
        </w:tabs>
        <w:spacing w:line="276" w:lineRule="auto"/>
        <w:jc w:val="both"/>
        <w:rPr>
          <w:rFonts w:ascii="Arial" w:eastAsia="Times New Roman" w:hAnsi="Arial" w:cs="Arial"/>
          <w:sz w:val="24"/>
          <w:szCs w:val="24"/>
          <w:lang w:eastAsia="pt-BR"/>
        </w:rPr>
      </w:pPr>
      <w:r w:rsidRPr="00CA453B">
        <w:rPr>
          <w:rFonts w:ascii="Arial" w:eastAsia="Times New Roman" w:hAnsi="Arial" w:cs="Arial"/>
          <w:sz w:val="24"/>
          <w:szCs w:val="24"/>
          <w:lang w:eastAsia="pt-BR"/>
        </w:rPr>
        <w:tab/>
      </w:r>
      <w:r w:rsidRPr="00CA453B">
        <w:rPr>
          <w:rFonts w:ascii="Arial" w:eastAsia="Times New Roman" w:hAnsi="Arial" w:cs="Arial"/>
          <w:b/>
          <w:sz w:val="24"/>
          <w:szCs w:val="24"/>
          <w:lang w:eastAsia="pt-BR"/>
        </w:rPr>
        <w:t xml:space="preserve">Art. 2º </w:t>
      </w:r>
      <w:r w:rsidRPr="00CA453B">
        <w:rPr>
          <w:rFonts w:ascii="Arial" w:eastAsia="Times New Roman" w:hAnsi="Arial" w:cs="Arial"/>
          <w:sz w:val="24"/>
          <w:szCs w:val="24"/>
          <w:lang w:eastAsia="pt-BR"/>
        </w:rPr>
        <w:t xml:space="preserve">Ficam designados os servidores </w:t>
      </w:r>
      <w:r w:rsidRPr="00CA453B">
        <w:rPr>
          <w:rFonts w:ascii="Arial" w:eastAsia="Times New Roman" w:hAnsi="Arial" w:cs="Arial"/>
          <w:b/>
          <w:sz w:val="24"/>
          <w:szCs w:val="24"/>
          <w:lang w:eastAsia="pt-BR"/>
        </w:rPr>
        <w:t xml:space="preserve">xxxxxxxxxxxxx </w:t>
      </w:r>
      <w:r w:rsidRPr="00CA453B">
        <w:rPr>
          <w:rFonts w:ascii="Arial" w:eastAsia="Times New Roman" w:hAnsi="Arial" w:cs="Arial"/>
          <w:sz w:val="24"/>
          <w:szCs w:val="24"/>
          <w:lang w:eastAsia="pt-BR"/>
        </w:rPr>
        <w:t xml:space="preserve">e </w:t>
      </w:r>
      <w:r w:rsidRPr="00CA453B">
        <w:rPr>
          <w:rFonts w:ascii="Arial" w:eastAsia="Times New Roman" w:hAnsi="Arial" w:cs="Arial"/>
          <w:b/>
          <w:sz w:val="24"/>
          <w:szCs w:val="24"/>
          <w:lang w:eastAsia="pt-BR"/>
        </w:rPr>
        <w:t xml:space="preserve">xxxxxxxxxxxxxxx </w:t>
      </w:r>
      <w:r w:rsidRPr="00CA453B">
        <w:rPr>
          <w:rFonts w:ascii="Arial" w:eastAsia="Times New Roman" w:hAnsi="Arial" w:cs="Arial"/>
          <w:sz w:val="24"/>
          <w:szCs w:val="24"/>
          <w:lang w:eastAsia="pt-BR"/>
        </w:rPr>
        <w:t xml:space="preserve">para atuarem como </w:t>
      </w:r>
      <w:r w:rsidRPr="00CA453B">
        <w:rPr>
          <w:rFonts w:ascii="Arial" w:eastAsia="Times New Roman" w:hAnsi="Arial" w:cs="Arial"/>
          <w:b/>
          <w:sz w:val="24"/>
          <w:szCs w:val="24"/>
          <w:lang w:eastAsia="pt-BR"/>
        </w:rPr>
        <w:t>Pregoeiro</w:t>
      </w:r>
      <w:r w:rsidRPr="00CA453B">
        <w:rPr>
          <w:rFonts w:ascii="Arial" w:eastAsia="Times New Roman" w:hAnsi="Arial" w:cs="Arial"/>
          <w:sz w:val="24"/>
          <w:szCs w:val="24"/>
          <w:lang w:eastAsia="pt-BR"/>
        </w:rPr>
        <w:t xml:space="preserve"> nos procedimentos de licitação, cuja modalidade escolhida seja o Pregão, instaurados por esta autarquia e fundamentados através da Lei Federal nº 14.133/21</w:t>
      </w:r>
    </w:p>
    <w:p w14:paraId="1260B426" w14:textId="77777777" w:rsidR="00EA431D" w:rsidRPr="00CA453B" w:rsidRDefault="00EA431D" w:rsidP="00CA453B">
      <w:pPr>
        <w:tabs>
          <w:tab w:val="left" w:pos="709"/>
        </w:tabs>
        <w:spacing w:line="276" w:lineRule="auto"/>
        <w:jc w:val="both"/>
        <w:rPr>
          <w:rFonts w:ascii="Arial" w:eastAsia="Times New Roman" w:hAnsi="Arial" w:cs="Arial"/>
          <w:sz w:val="24"/>
          <w:szCs w:val="24"/>
          <w:lang w:eastAsia="pt-BR"/>
        </w:rPr>
      </w:pPr>
      <w:r w:rsidRPr="00CA453B">
        <w:rPr>
          <w:rFonts w:ascii="Arial" w:eastAsia="Times New Roman" w:hAnsi="Arial" w:cs="Arial"/>
          <w:sz w:val="24"/>
          <w:szCs w:val="24"/>
          <w:lang w:eastAsia="pt-BR"/>
        </w:rPr>
        <w:tab/>
      </w:r>
    </w:p>
    <w:p w14:paraId="22EBDD10" w14:textId="77777777" w:rsidR="00EA431D" w:rsidRPr="00CA453B" w:rsidRDefault="00EA431D" w:rsidP="00CA453B">
      <w:pPr>
        <w:tabs>
          <w:tab w:val="left" w:pos="709"/>
        </w:tabs>
        <w:spacing w:line="276" w:lineRule="auto"/>
        <w:jc w:val="both"/>
        <w:rPr>
          <w:rFonts w:ascii="Arial" w:eastAsia="Times New Roman" w:hAnsi="Arial" w:cs="Arial"/>
          <w:sz w:val="24"/>
          <w:szCs w:val="24"/>
          <w:lang w:eastAsia="pt-BR"/>
        </w:rPr>
      </w:pPr>
      <w:r w:rsidRPr="00CA453B">
        <w:rPr>
          <w:rFonts w:ascii="Arial" w:eastAsia="Times New Roman" w:hAnsi="Arial" w:cs="Arial"/>
          <w:sz w:val="24"/>
          <w:szCs w:val="24"/>
          <w:lang w:eastAsia="pt-BR"/>
        </w:rPr>
        <w:tab/>
      </w:r>
      <w:r w:rsidRPr="00CA453B">
        <w:rPr>
          <w:rFonts w:ascii="Arial" w:eastAsia="Times New Roman" w:hAnsi="Arial" w:cs="Arial"/>
          <w:b/>
          <w:sz w:val="24"/>
          <w:szCs w:val="24"/>
          <w:lang w:eastAsia="pt-BR"/>
        </w:rPr>
        <w:t>Art. 3º</w:t>
      </w:r>
      <w:r w:rsidRPr="00CA453B">
        <w:rPr>
          <w:rFonts w:ascii="Arial" w:eastAsia="Times New Roman" w:hAnsi="Arial" w:cs="Arial"/>
          <w:sz w:val="24"/>
          <w:szCs w:val="24"/>
          <w:lang w:eastAsia="pt-BR"/>
        </w:rPr>
        <w:t xml:space="preserve"> Ficam designados os servidores, </w:t>
      </w:r>
      <w:r w:rsidRPr="00CA453B">
        <w:rPr>
          <w:rFonts w:ascii="Arial" w:eastAsia="Times New Roman" w:hAnsi="Arial" w:cs="Arial"/>
          <w:b/>
          <w:sz w:val="24"/>
          <w:szCs w:val="24"/>
          <w:lang w:eastAsia="pt-BR"/>
        </w:rPr>
        <w:t xml:space="preserve">xxxxxxxxxxxxxx, xxxxxxxxxxxxxx </w:t>
      </w:r>
      <w:r w:rsidRPr="00CA453B">
        <w:rPr>
          <w:rFonts w:ascii="Arial" w:eastAsia="Times New Roman" w:hAnsi="Arial" w:cs="Arial"/>
          <w:sz w:val="24"/>
          <w:szCs w:val="24"/>
          <w:lang w:eastAsia="pt-BR"/>
        </w:rPr>
        <w:t xml:space="preserve">e </w:t>
      </w:r>
      <w:r w:rsidRPr="00CA453B">
        <w:rPr>
          <w:rFonts w:ascii="Arial" w:eastAsia="Times New Roman" w:hAnsi="Arial" w:cs="Arial"/>
          <w:b/>
          <w:sz w:val="24"/>
          <w:szCs w:val="24"/>
          <w:lang w:eastAsia="pt-BR"/>
        </w:rPr>
        <w:t xml:space="preserve">xxxxxxxxxxxx, </w:t>
      </w:r>
      <w:r w:rsidRPr="00CA453B">
        <w:rPr>
          <w:rFonts w:ascii="Arial" w:eastAsia="Times New Roman" w:hAnsi="Arial" w:cs="Arial"/>
          <w:sz w:val="24"/>
          <w:szCs w:val="24"/>
          <w:lang w:eastAsia="pt-BR"/>
        </w:rPr>
        <w:t xml:space="preserve">para atuarem na </w:t>
      </w:r>
      <w:r w:rsidRPr="00CA453B">
        <w:rPr>
          <w:rFonts w:ascii="Arial" w:eastAsia="Times New Roman" w:hAnsi="Arial" w:cs="Arial"/>
          <w:b/>
          <w:sz w:val="24"/>
          <w:szCs w:val="24"/>
          <w:lang w:eastAsia="pt-BR"/>
        </w:rPr>
        <w:t>Comissão de Contratação</w:t>
      </w:r>
      <w:r w:rsidRPr="00CA453B">
        <w:rPr>
          <w:rFonts w:ascii="Arial" w:eastAsia="Times New Roman" w:hAnsi="Arial" w:cs="Arial"/>
          <w:sz w:val="24"/>
          <w:szCs w:val="24"/>
          <w:lang w:eastAsia="pt-BR"/>
        </w:rPr>
        <w:t>, responsável por substituir o agente de contratação em licitações que envolvam bens e serviços especiais, bem como examinar e julgar os documentos relativos aos procedimentos auxiliares instaurados por esta autarquia e fundamentados através da Lei Federal nº 14.133/21.</w:t>
      </w:r>
    </w:p>
    <w:p w14:paraId="4D8C7EB0" w14:textId="77777777" w:rsidR="00EA431D" w:rsidRPr="00CA453B" w:rsidRDefault="00EA431D" w:rsidP="00CA453B">
      <w:pPr>
        <w:tabs>
          <w:tab w:val="left" w:pos="709"/>
        </w:tabs>
        <w:spacing w:line="276" w:lineRule="auto"/>
        <w:jc w:val="both"/>
        <w:rPr>
          <w:rFonts w:ascii="Arial" w:eastAsia="Times New Roman" w:hAnsi="Arial" w:cs="Arial"/>
          <w:sz w:val="24"/>
          <w:szCs w:val="24"/>
          <w:lang w:eastAsia="pt-BR"/>
        </w:rPr>
      </w:pPr>
      <w:r w:rsidRPr="00CA453B">
        <w:rPr>
          <w:rFonts w:ascii="Arial" w:eastAsia="Times New Roman" w:hAnsi="Arial" w:cs="Arial"/>
          <w:sz w:val="24"/>
          <w:szCs w:val="24"/>
          <w:lang w:eastAsia="pt-BR"/>
        </w:rPr>
        <w:tab/>
      </w:r>
    </w:p>
    <w:p w14:paraId="21E4F18B" w14:textId="77777777" w:rsidR="00EA431D" w:rsidRPr="00CA453B" w:rsidRDefault="00EA431D" w:rsidP="00CA453B">
      <w:pPr>
        <w:tabs>
          <w:tab w:val="left" w:pos="709"/>
        </w:tabs>
        <w:spacing w:line="276" w:lineRule="auto"/>
        <w:jc w:val="both"/>
        <w:rPr>
          <w:rFonts w:ascii="Arial" w:eastAsia="Times New Roman" w:hAnsi="Arial" w:cs="Arial"/>
          <w:sz w:val="24"/>
          <w:szCs w:val="24"/>
          <w:lang w:eastAsia="pt-BR"/>
        </w:rPr>
      </w:pPr>
      <w:r w:rsidRPr="00CA453B">
        <w:rPr>
          <w:rFonts w:ascii="Arial" w:eastAsia="Times New Roman" w:hAnsi="Arial" w:cs="Arial"/>
          <w:sz w:val="24"/>
          <w:szCs w:val="24"/>
          <w:lang w:eastAsia="pt-BR"/>
        </w:rPr>
        <w:tab/>
      </w:r>
      <w:r w:rsidRPr="00CA453B">
        <w:rPr>
          <w:rFonts w:ascii="Arial" w:eastAsia="Times New Roman" w:hAnsi="Arial" w:cs="Arial"/>
          <w:b/>
          <w:sz w:val="24"/>
          <w:szCs w:val="24"/>
          <w:lang w:eastAsia="pt-BR"/>
        </w:rPr>
        <w:t xml:space="preserve">Art. 4º </w:t>
      </w:r>
      <w:r w:rsidRPr="00CA453B">
        <w:rPr>
          <w:rFonts w:ascii="Arial" w:eastAsia="Times New Roman" w:hAnsi="Arial" w:cs="Arial"/>
          <w:sz w:val="24"/>
          <w:szCs w:val="24"/>
          <w:lang w:eastAsia="pt-BR"/>
        </w:rPr>
        <w:t xml:space="preserve">Ficam designados os servidores </w:t>
      </w:r>
      <w:r w:rsidRPr="00CA453B">
        <w:rPr>
          <w:rFonts w:ascii="Arial" w:eastAsia="Times New Roman" w:hAnsi="Arial" w:cs="Arial"/>
          <w:b/>
          <w:sz w:val="24"/>
          <w:szCs w:val="24"/>
          <w:lang w:eastAsia="pt-BR"/>
        </w:rPr>
        <w:t xml:space="preserve">xxxxxxxxxxxxxxxx </w:t>
      </w:r>
      <w:r w:rsidRPr="00CA453B">
        <w:rPr>
          <w:rFonts w:ascii="Arial" w:eastAsia="Times New Roman" w:hAnsi="Arial" w:cs="Arial"/>
          <w:sz w:val="24"/>
          <w:szCs w:val="24"/>
          <w:lang w:eastAsia="pt-BR"/>
        </w:rPr>
        <w:t xml:space="preserve">e </w:t>
      </w:r>
      <w:r w:rsidRPr="00CA453B">
        <w:rPr>
          <w:rFonts w:ascii="Arial" w:eastAsia="Times New Roman" w:hAnsi="Arial" w:cs="Arial"/>
          <w:b/>
          <w:sz w:val="24"/>
          <w:szCs w:val="24"/>
          <w:lang w:eastAsia="pt-BR"/>
        </w:rPr>
        <w:t>xxxxxxxxxxxxxxxxxx</w:t>
      </w:r>
      <w:r w:rsidRPr="00CA453B">
        <w:rPr>
          <w:rFonts w:ascii="Arial" w:eastAsia="Times New Roman" w:hAnsi="Arial" w:cs="Arial"/>
          <w:sz w:val="24"/>
          <w:szCs w:val="24"/>
          <w:lang w:eastAsia="pt-BR"/>
        </w:rPr>
        <w:t xml:space="preserve"> para atuarem como equipe de apoio para auxiliar o agente de contratação ou a comissão de contratação, nos procedimentos licitatórios instaurados por esta autarquia e fundamentados através da Lei Federal nº 14.133/21. </w:t>
      </w:r>
    </w:p>
    <w:p w14:paraId="67131F89" w14:textId="77777777" w:rsidR="00EA431D" w:rsidRPr="00CA453B" w:rsidRDefault="00EA431D" w:rsidP="00CA453B">
      <w:pPr>
        <w:tabs>
          <w:tab w:val="left" w:pos="709"/>
        </w:tabs>
        <w:spacing w:line="276" w:lineRule="auto"/>
        <w:jc w:val="both"/>
        <w:rPr>
          <w:rFonts w:ascii="Arial" w:eastAsia="Times New Roman" w:hAnsi="Arial" w:cs="Arial"/>
          <w:sz w:val="24"/>
          <w:szCs w:val="24"/>
          <w:lang w:eastAsia="pt-BR"/>
        </w:rPr>
      </w:pPr>
      <w:r w:rsidRPr="00CA453B">
        <w:rPr>
          <w:rFonts w:ascii="Arial" w:eastAsia="Times New Roman" w:hAnsi="Arial" w:cs="Arial"/>
          <w:sz w:val="24"/>
          <w:szCs w:val="24"/>
          <w:lang w:eastAsia="pt-BR"/>
        </w:rPr>
        <w:tab/>
      </w:r>
    </w:p>
    <w:p w14:paraId="63ADB3E4" w14:textId="77777777" w:rsidR="00EA431D" w:rsidRPr="00CA453B" w:rsidRDefault="00EA431D" w:rsidP="00CA453B">
      <w:pPr>
        <w:tabs>
          <w:tab w:val="left" w:pos="709"/>
        </w:tabs>
        <w:spacing w:line="276" w:lineRule="auto"/>
        <w:jc w:val="both"/>
        <w:rPr>
          <w:rFonts w:ascii="Arial" w:eastAsia="Times New Roman" w:hAnsi="Arial" w:cs="Arial"/>
          <w:sz w:val="24"/>
          <w:szCs w:val="24"/>
          <w:lang w:eastAsia="pt-BR"/>
        </w:rPr>
      </w:pPr>
      <w:r w:rsidRPr="00CA453B">
        <w:rPr>
          <w:rFonts w:ascii="Arial" w:eastAsia="Times New Roman" w:hAnsi="Arial" w:cs="Arial"/>
          <w:sz w:val="24"/>
          <w:szCs w:val="24"/>
          <w:lang w:eastAsia="pt-BR"/>
        </w:rPr>
        <w:tab/>
      </w:r>
      <w:r w:rsidRPr="00CA453B">
        <w:rPr>
          <w:rFonts w:ascii="Arial" w:eastAsia="Times New Roman" w:hAnsi="Arial" w:cs="Arial"/>
          <w:b/>
          <w:sz w:val="24"/>
          <w:szCs w:val="24"/>
          <w:lang w:eastAsia="pt-BR"/>
        </w:rPr>
        <w:t xml:space="preserve">Art. 5º </w:t>
      </w:r>
      <w:r w:rsidRPr="00CA453B">
        <w:rPr>
          <w:rFonts w:ascii="Arial" w:eastAsia="Times New Roman" w:hAnsi="Arial" w:cs="Arial"/>
          <w:sz w:val="24"/>
          <w:szCs w:val="24"/>
          <w:lang w:eastAsia="pt-BR"/>
        </w:rPr>
        <w:t xml:space="preserve">Fica designado o servidor </w:t>
      </w:r>
      <w:r w:rsidRPr="00CA453B">
        <w:rPr>
          <w:rFonts w:ascii="Arial" w:eastAsia="Times New Roman" w:hAnsi="Arial" w:cs="Arial"/>
          <w:b/>
          <w:sz w:val="24"/>
          <w:szCs w:val="24"/>
          <w:lang w:eastAsia="pt-BR"/>
        </w:rPr>
        <w:t>xxxxxxxxxxxxxxx</w:t>
      </w:r>
      <w:r w:rsidRPr="00CA453B">
        <w:rPr>
          <w:rFonts w:ascii="Arial" w:eastAsia="Times New Roman" w:hAnsi="Arial" w:cs="Arial"/>
          <w:sz w:val="24"/>
          <w:szCs w:val="24"/>
          <w:lang w:eastAsia="pt-BR"/>
        </w:rPr>
        <w:t>, para atuar como suplente dos</w:t>
      </w:r>
      <w:r w:rsidRPr="00CA453B">
        <w:rPr>
          <w:rFonts w:ascii="Arial" w:eastAsia="Times New Roman" w:hAnsi="Arial" w:cs="Arial"/>
          <w:b/>
          <w:sz w:val="24"/>
          <w:szCs w:val="24"/>
          <w:lang w:eastAsia="pt-BR"/>
        </w:rPr>
        <w:t xml:space="preserve"> Agentes de Contração, Pregoeiros </w:t>
      </w:r>
      <w:r w:rsidRPr="00CA453B">
        <w:rPr>
          <w:rFonts w:ascii="Arial" w:eastAsia="Times New Roman" w:hAnsi="Arial" w:cs="Arial"/>
          <w:sz w:val="24"/>
          <w:szCs w:val="24"/>
          <w:lang w:eastAsia="pt-BR"/>
        </w:rPr>
        <w:t xml:space="preserve">ou </w:t>
      </w:r>
      <w:r w:rsidRPr="00CA453B">
        <w:rPr>
          <w:rFonts w:ascii="Arial" w:eastAsia="Times New Roman" w:hAnsi="Arial" w:cs="Arial"/>
          <w:b/>
          <w:sz w:val="24"/>
          <w:szCs w:val="24"/>
          <w:lang w:eastAsia="pt-BR"/>
        </w:rPr>
        <w:t xml:space="preserve">Membros da Equipe de Apoio </w:t>
      </w:r>
      <w:r w:rsidRPr="00CA453B">
        <w:rPr>
          <w:rFonts w:ascii="Arial" w:eastAsia="Times New Roman" w:hAnsi="Arial" w:cs="Arial"/>
          <w:sz w:val="24"/>
          <w:szCs w:val="24"/>
          <w:lang w:eastAsia="pt-BR"/>
        </w:rPr>
        <w:t xml:space="preserve">nos procedimentos </w:t>
      </w:r>
      <w:r w:rsidRPr="00CA453B">
        <w:rPr>
          <w:rFonts w:ascii="Arial" w:eastAsia="Times New Roman" w:hAnsi="Arial" w:cs="Arial"/>
          <w:sz w:val="24"/>
          <w:szCs w:val="24"/>
          <w:lang w:eastAsia="pt-BR"/>
        </w:rPr>
        <w:lastRenderedPageBreak/>
        <w:t xml:space="preserve">licitatórios instaurados por esta autarquia e fundamentados através da Lei Federal nº 14.133/21, nos casos em que os titulares estiverem em gozo de férias ou impedidos de atuar no respectivo certame. </w:t>
      </w:r>
    </w:p>
    <w:p w14:paraId="19DB2BF7" w14:textId="77777777" w:rsidR="00EA431D" w:rsidRPr="00CA453B" w:rsidRDefault="00EA431D" w:rsidP="00CA453B">
      <w:pPr>
        <w:tabs>
          <w:tab w:val="left" w:pos="709"/>
        </w:tabs>
        <w:spacing w:line="276" w:lineRule="auto"/>
        <w:jc w:val="both"/>
        <w:rPr>
          <w:rFonts w:ascii="Arial" w:eastAsia="Times New Roman" w:hAnsi="Arial" w:cs="Arial"/>
          <w:sz w:val="24"/>
          <w:szCs w:val="24"/>
          <w:lang w:eastAsia="pt-BR"/>
        </w:rPr>
      </w:pPr>
      <w:r w:rsidRPr="00CA453B">
        <w:rPr>
          <w:rFonts w:ascii="Arial" w:eastAsia="Times New Roman" w:hAnsi="Arial" w:cs="Arial"/>
          <w:sz w:val="24"/>
          <w:szCs w:val="24"/>
          <w:lang w:eastAsia="pt-BR"/>
        </w:rPr>
        <w:tab/>
      </w:r>
    </w:p>
    <w:p w14:paraId="0832590F" w14:textId="77777777" w:rsidR="00EA431D" w:rsidRPr="00CA453B" w:rsidRDefault="00EA431D" w:rsidP="00CA453B">
      <w:pPr>
        <w:tabs>
          <w:tab w:val="left" w:pos="709"/>
        </w:tabs>
        <w:spacing w:line="276" w:lineRule="auto"/>
        <w:jc w:val="both"/>
        <w:rPr>
          <w:rFonts w:ascii="Arial" w:eastAsia="Times New Roman" w:hAnsi="Arial" w:cs="Arial"/>
          <w:sz w:val="24"/>
          <w:szCs w:val="24"/>
          <w:lang w:eastAsia="pt-BR"/>
        </w:rPr>
      </w:pPr>
      <w:r w:rsidRPr="00CA453B">
        <w:rPr>
          <w:rFonts w:ascii="Arial" w:eastAsia="Times New Roman" w:hAnsi="Arial" w:cs="Arial"/>
          <w:sz w:val="24"/>
          <w:szCs w:val="24"/>
          <w:lang w:eastAsia="pt-BR"/>
        </w:rPr>
        <w:tab/>
      </w:r>
      <w:r w:rsidRPr="00CA453B">
        <w:rPr>
          <w:rFonts w:ascii="Arial" w:eastAsia="Times New Roman" w:hAnsi="Arial" w:cs="Arial"/>
          <w:b/>
          <w:sz w:val="24"/>
          <w:szCs w:val="24"/>
          <w:lang w:eastAsia="pt-BR"/>
        </w:rPr>
        <w:t xml:space="preserve">Art. 6º </w:t>
      </w:r>
      <w:r w:rsidRPr="00CA453B">
        <w:rPr>
          <w:rFonts w:ascii="Arial" w:eastAsia="Times New Roman" w:hAnsi="Arial" w:cs="Arial"/>
          <w:sz w:val="24"/>
          <w:szCs w:val="24"/>
          <w:lang w:eastAsia="pt-BR"/>
        </w:rPr>
        <w:t xml:space="preserve">Para fins do disposto nesta portaria considerar-se-á: </w:t>
      </w:r>
    </w:p>
    <w:p w14:paraId="0E8F3C04" w14:textId="77777777" w:rsidR="00EA431D" w:rsidRPr="00CA453B" w:rsidRDefault="00EA431D" w:rsidP="00CA453B">
      <w:pPr>
        <w:tabs>
          <w:tab w:val="left" w:pos="709"/>
        </w:tabs>
        <w:spacing w:line="276" w:lineRule="auto"/>
        <w:jc w:val="both"/>
        <w:rPr>
          <w:rFonts w:ascii="Arial" w:eastAsia="Times New Roman" w:hAnsi="Arial" w:cs="Arial"/>
          <w:b/>
          <w:sz w:val="24"/>
          <w:szCs w:val="24"/>
          <w:lang w:eastAsia="pt-BR"/>
        </w:rPr>
      </w:pPr>
      <w:r w:rsidRPr="00CA453B">
        <w:rPr>
          <w:rFonts w:ascii="Arial" w:eastAsia="Times New Roman" w:hAnsi="Arial" w:cs="Arial"/>
          <w:b/>
          <w:sz w:val="24"/>
          <w:szCs w:val="24"/>
          <w:lang w:eastAsia="pt-BR"/>
        </w:rPr>
        <w:tab/>
      </w:r>
    </w:p>
    <w:p w14:paraId="27FE1556" w14:textId="77777777" w:rsidR="00EA431D" w:rsidRPr="00CA453B" w:rsidRDefault="00EA431D" w:rsidP="00CA453B">
      <w:pPr>
        <w:tabs>
          <w:tab w:val="left" w:pos="709"/>
        </w:tabs>
        <w:spacing w:line="276" w:lineRule="auto"/>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ab/>
        <w:t>I- Agente de contratação</w:t>
      </w:r>
      <w:r w:rsidRPr="00CA453B">
        <w:rPr>
          <w:rFonts w:ascii="Arial" w:eastAsia="Times New Roman" w:hAnsi="Arial" w:cs="Arial"/>
          <w:sz w:val="24"/>
          <w:szCs w:val="24"/>
          <w:lang w:eastAsia="pt-BR"/>
        </w:rPr>
        <w:t>: pessoa designada pela autoridade competente, entre servidores efetivos ou empregados públicos dos quadros permanentes da Administração Pública, para tomar decisões, acompanhar o trâmite da licitação, dar impulso ao procedimento licitatório e executar quaisquer outras atividades necessárias ao bom andamento do certame até a homologação.</w:t>
      </w:r>
    </w:p>
    <w:p w14:paraId="59853A57" w14:textId="77777777" w:rsidR="00EA431D" w:rsidRPr="00CA453B" w:rsidRDefault="00EA431D" w:rsidP="00CA453B">
      <w:pPr>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II- Comissão de contratação</w:t>
      </w:r>
      <w:r w:rsidRPr="00CA453B">
        <w:rPr>
          <w:rFonts w:ascii="Arial" w:eastAsia="Times New Roman" w:hAnsi="Arial" w:cs="Arial"/>
          <w:sz w:val="24"/>
          <w:szCs w:val="24"/>
          <w:lang w:eastAsia="pt-BR"/>
        </w:rPr>
        <w:t>: conjunto de agentes públicos indicados pela Administração, com a função de receber, examinar e julgar documentos relativos às licitações e aos procedimentos auxiliares;</w:t>
      </w:r>
    </w:p>
    <w:p w14:paraId="671BFAFD" w14:textId="77777777" w:rsidR="00EA431D" w:rsidRPr="00CA453B" w:rsidRDefault="00EA431D" w:rsidP="00CA453B">
      <w:pPr>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xml:space="preserve">III- Pregoeiro: </w:t>
      </w:r>
      <w:r w:rsidRPr="00CA453B">
        <w:rPr>
          <w:rFonts w:ascii="Arial" w:eastAsia="Times New Roman" w:hAnsi="Arial" w:cs="Arial"/>
          <w:sz w:val="24"/>
          <w:szCs w:val="24"/>
          <w:lang w:eastAsia="pt-BR"/>
        </w:rPr>
        <w:t xml:space="preserve">agente responsável pela condução do certame nos procedimentos licitatórios nos casos em que a modalidade adotada for o Pregão. </w:t>
      </w:r>
    </w:p>
    <w:p w14:paraId="37789E84" w14:textId="77777777" w:rsidR="00EA431D" w:rsidRPr="00CA453B" w:rsidRDefault="00EA431D" w:rsidP="00CA453B">
      <w:pPr>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 xml:space="preserve">IV- Equipe de Apoio:  </w:t>
      </w:r>
      <w:r w:rsidRPr="00CA453B">
        <w:rPr>
          <w:rFonts w:ascii="Arial" w:eastAsia="Times New Roman" w:hAnsi="Arial" w:cs="Arial"/>
          <w:sz w:val="24"/>
          <w:szCs w:val="24"/>
          <w:lang w:eastAsia="pt-BR"/>
        </w:rPr>
        <w:t xml:space="preserve">conjunto de agentes públicos indicados pela Administração com a função de auxiliar o agente de contratação, a comissão de contratação ou o pregoeiro. </w:t>
      </w:r>
    </w:p>
    <w:p w14:paraId="2966094B" w14:textId="77777777" w:rsidR="00EA431D" w:rsidRPr="00CA453B" w:rsidRDefault="00EA431D" w:rsidP="00CA453B">
      <w:pPr>
        <w:spacing w:line="276" w:lineRule="auto"/>
        <w:ind w:firstLine="708"/>
        <w:rPr>
          <w:rFonts w:ascii="Arial" w:eastAsia="Times New Roman" w:hAnsi="Arial" w:cs="Arial"/>
          <w:b/>
          <w:sz w:val="24"/>
          <w:szCs w:val="24"/>
          <w:lang w:eastAsia="pt-BR"/>
        </w:rPr>
      </w:pPr>
    </w:p>
    <w:p w14:paraId="4A7F45D5" w14:textId="77777777" w:rsidR="00EA431D" w:rsidRPr="00CA453B" w:rsidRDefault="00EA431D" w:rsidP="00CA453B">
      <w:pPr>
        <w:spacing w:line="276" w:lineRule="auto"/>
        <w:ind w:firstLine="708"/>
        <w:rPr>
          <w:rFonts w:ascii="Arial" w:eastAsia="Times New Roman" w:hAnsi="Arial" w:cs="Arial"/>
          <w:sz w:val="24"/>
          <w:szCs w:val="24"/>
          <w:lang w:eastAsia="pt-BR"/>
        </w:rPr>
      </w:pPr>
      <w:r w:rsidRPr="00CA453B">
        <w:rPr>
          <w:rFonts w:ascii="Arial" w:eastAsia="Times New Roman" w:hAnsi="Arial" w:cs="Arial"/>
          <w:b/>
          <w:sz w:val="24"/>
          <w:szCs w:val="24"/>
          <w:lang w:eastAsia="pt-BR"/>
        </w:rPr>
        <w:t xml:space="preserve">Art. 7º </w:t>
      </w:r>
      <w:r w:rsidRPr="00CA453B">
        <w:rPr>
          <w:rFonts w:ascii="Arial" w:eastAsia="Times New Roman" w:hAnsi="Arial" w:cs="Arial"/>
          <w:sz w:val="24"/>
          <w:szCs w:val="24"/>
          <w:lang w:eastAsia="pt-BR"/>
        </w:rPr>
        <w:t xml:space="preserve">São atribuições do Agente de Contratação, da Comissão de Contratação e do Pregoeiro: </w:t>
      </w:r>
    </w:p>
    <w:p w14:paraId="0FA6D014" w14:textId="77777777" w:rsidR="00EA431D" w:rsidRPr="00CA453B" w:rsidRDefault="00EA431D" w:rsidP="00CA453B">
      <w:pPr>
        <w:pStyle w:val="NormalWeb"/>
        <w:spacing w:after="0" w:line="276" w:lineRule="auto"/>
        <w:ind w:firstLine="708"/>
        <w:jc w:val="both"/>
        <w:rPr>
          <w:rFonts w:ascii="Arial" w:hAnsi="Arial" w:cs="Arial"/>
          <w:b/>
        </w:rPr>
      </w:pPr>
    </w:p>
    <w:p w14:paraId="0D893EA0" w14:textId="77777777" w:rsidR="00EA431D" w:rsidRPr="00CA453B" w:rsidRDefault="00EA431D" w:rsidP="00CA453B">
      <w:pPr>
        <w:pStyle w:val="NormalWeb"/>
        <w:spacing w:after="0" w:line="276" w:lineRule="auto"/>
        <w:ind w:firstLine="708"/>
        <w:jc w:val="both"/>
        <w:rPr>
          <w:rFonts w:ascii="Arial" w:hAnsi="Arial" w:cs="Arial"/>
        </w:rPr>
      </w:pPr>
      <w:r w:rsidRPr="00CA453B">
        <w:rPr>
          <w:rFonts w:ascii="Arial" w:hAnsi="Arial" w:cs="Arial"/>
          <w:b/>
        </w:rPr>
        <w:t>I-</w:t>
      </w:r>
      <w:r w:rsidRPr="00CA453B">
        <w:rPr>
          <w:rFonts w:ascii="Arial" w:hAnsi="Arial" w:cs="Arial"/>
        </w:rPr>
        <w:t xml:space="preserve"> </w:t>
      </w:r>
      <w:proofErr w:type="gramStart"/>
      <w:r w:rsidRPr="00CA453B">
        <w:rPr>
          <w:rFonts w:ascii="Arial" w:hAnsi="Arial" w:cs="Arial"/>
        </w:rPr>
        <w:t>auxiliar</w:t>
      </w:r>
      <w:proofErr w:type="gramEnd"/>
      <w:r w:rsidRPr="00CA453B">
        <w:rPr>
          <w:rFonts w:ascii="Arial" w:hAnsi="Arial" w:cs="Arial"/>
        </w:rPr>
        <w:t xml:space="preserve">, quando solicitado e de forma meramente orientativa, os responsáveis pela elaboração dos documentos que constituem a fase preparatória do certame; </w:t>
      </w:r>
    </w:p>
    <w:p w14:paraId="65342BCE" w14:textId="77777777" w:rsidR="00EA431D" w:rsidRPr="00CA453B" w:rsidRDefault="00EA431D" w:rsidP="00CA453B">
      <w:pPr>
        <w:pStyle w:val="NormalWeb"/>
        <w:spacing w:after="0" w:line="276" w:lineRule="auto"/>
        <w:ind w:firstLine="708"/>
        <w:jc w:val="both"/>
        <w:rPr>
          <w:rFonts w:ascii="Arial" w:hAnsi="Arial" w:cs="Arial"/>
        </w:rPr>
      </w:pPr>
      <w:r w:rsidRPr="00CA453B">
        <w:rPr>
          <w:rFonts w:ascii="Arial" w:hAnsi="Arial" w:cs="Arial"/>
          <w:b/>
        </w:rPr>
        <w:t>II-</w:t>
      </w:r>
      <w:r w:rsidRPr="00CA453B">
        <w:rPr>
          <w:rFonts w:ascii="Arial" w:hAnsi="Arial" w:cs="Arial"/>
        </w:rPr>
        <w:t xml:space="preserve"> </w:t>
      </w:r>
      <w:proofErr w:type="gramStart"/>
      <w:r w:rsidRPr="00CA453B">
        <w:rPr>
          <w:rFonts w:ascii="Arial" w:hAnsi="Arial" w:cs="Arial"/>
        </w:rPr>
        <w:t>realizar</w:t>
      </w:r>
      <w:proofErr w:type="gramEnd"/>
      <w:r w:rsidRPr="00CA453B">
        <w:rPr>
          <w:rFonts w:ascii="Arial" w:hAnsi="Arial" w:cs="Arial"/>
        </w:rPr>
        <w:t xml:space="preserve"> a condução do certame após a publicação do ato convocatório até a fase que antecede sua adjudicação, homologação ou revogação, em estrita observância à legislação vigente e ao instrumento convocatório;</w:t>
      </w:r>
    </w:p>
    <w:p w14:paraId="1D817A12" w14:textId="77777777" w:rsidR="00EA431D" w:rsidRPr="00CA453B" w:rsidRDefault="00EA431D" w:rsidP="00CA453B">
      <w:pPr>
        <w:pStyle w:val="NormalWeb"/>
        <w:spacing w:after="0" w:line="276" w:lineRule="auto"/>
        <w:ind w:firstLine="708"/>
        <w:jc w:val="both"/>
        <w:rPr>
          <w:rFonts w:ascii="Arial" w:hAnsi="Arial" w:cs="Arial"/>
        </w:rPr>
      </w:pPr>
      <w:r w:rsidRPr="00CA453B">
        <w:rPr>
          <w:rFonts w:ascii="Arial" w:hAnsi="Arial" w:cs="Arial"/>
          <w:b/>
        </w:rPr>
        <w:t>III-</w:t>
      </w:r>
      <w:r w:rsidRPr="00CA453B">
        <w:rPr>
          <w:rFonts w:ascii="Arial" w:hAnsi="Arial" w:cs="Arial"/>
        </w:rPr>
        <w:t xml:space="preserve"> coordenar os trabalhos da equipe de apoio;</w:t>
      </w:r>
    </w:p>
    <w:p w14:paraId="0B34BE2A" w14:textId="77777777" w:rsidR="00EA431D" w:rsidRPr="00CA453B" w:rsidRDefault="00EA431D" w:rsidP="00CA453B">
      <w:pPr>
        <w:pStyle w:val="NormalWeb"/>
        <w:spacing w:after="0" w:line="276" w:lineRule="auto"/>
        <w:ind w:firstLine="708"/>
        <w:jc w:val="both"/>
        <w:rPr>
          <w:rFonts w:ascii="Arial" w:hAnsi="Arial" w:cs="Arial"/>
        </w:rPr>
      </w:pPr>
      <w:r w:rsidRPr="00CA453B">
        <w:rPr>
          <w:rFonts w:ascii="Arial" w:hAnsi="Arial" w:cs="Arial"/>
          <w:b/>
        </w:rPr>
        <w:t>IV-</w:t>
      </w:r>
      <w:r w:rsidRPr="00CA453B">
        <w:rPr>
          <w:rFonts w:ascii="Arial" w:hAnsi="Arial" w:cs="Arial"/>
        </w:rPr>
        <w:t xml:space="preserve"> </w:t>
      </w:r>
      <w:proofErr w:type="gramStart"/>
      <w:r w:rsidRPr="00CA453B">
        <w:rPr>
          <w:rFonts w:ascii="Arial" w:hAnsi="Arial" w:cs="Arial"/>
        </w:rPr>
        <w:t>receber, analisar</w:t>
      </w:r>
      <w:proofErr w:type="gramEnd"/>
      <w:r w:rsidRPr="00CA453B">
        <w:rPr>
          <w:rFonts w:ascii="Arial" w:hAnsi="Arial" w:cs="Arial"/>
        </w:rPr>
        <w:t xml:space="preserve"> e decidir de forma imparcial, observando a legislação vigente, as impugnações e pedidos de esclarecimento ao instrumento convocatório, podendo para tanto solicitar auxílio dos setores técnicos e jurídicos, caso julgue necessário; </w:t>
      </w:r>
    </w:p>
    <w:p w14:paraId="016FF886" w14:textId="77777777" w:rsidR="00EA431D" w:rsidRPr="00CA453B" w:rsidRDefault="00EA431D" w:rsidP="00CA453B">
      <w:pPr>
        <w:pStyle w:val="NormalWeb"/>
        <w:spacing w:after="0" w:line="276" w:lineRule="auto"/>
        <w:ind w:firstLine="708"/>
        <w:jc w:val="both"/>
        <w:rPr>
          <w:rFonts w:ascii="Arial" w:hAnsi="Arial" w:cs="Arial"/>
        </w:rPr>
      </w:pPr>
      <w:r w:rsidRPr="00CA453B">
        <w:rPr>
          <w:rFonts w:ascii="Arial" w:hAnsi="Arial" w:cs="Arial"/>
          <w:b/>
        </w:rPr>
        <w:t>V-</w:t>
      </w:r>
      <w:r w:rsidRPr="00CA453B">
        <w:rPr>
          <w:rFonts w:ascii="Arial" w:hAnsi="Arial" w:cs="Arial"/>
        </w:rPr>
        <w:t xml:space="preserve"> </w:t>
      </w:r>
      <w:proofErr w:type="gramStart"/>
      <w:r w:rsidRPr="00CA453B">
        <w:rPr>
          <w:rFonts w:ascii="Arial" w:hAnsi="Arial" w:cs="Arial"/>
        </w:rPr>
        <w:t>conduzir</w:t>
      </w:r>
      <w:proofErr w:type="gramEnd"/>
      <w:r w:rsidRPr="00CA453B">
        <w:rPr>
          <w:rFonts w:ascii="Arial" w:hAnsi="Arial" w:cs="Arial"/>
        </w:rPr>
        <w:t xml:space="preserve"> de forma imparcial a sessão pública, presencial ou eletrônica, observando os princípios que regem as licitações públicas e as exigências contidas no instrumento convocatório; </w:t>
      </w:r>
    </w:p>
    <w:p w14:paraId="3F9DE70D" w14:textId="77777777" w:rsidR="00EA431D" w:rsidRPr="00CA453B" w:rsidRDefault="00EA431D" w:rsidP="00CA453B">
      <w:pPr>
        <w:pStyle w:val="NormalWeb"/>
        <w:spacing w:after="0" w:line="276" w:lineRule="auto"/>
        <w:ind w:firstLine="708"/>
        <w:jc w:val="both"/>
        <w:rPr>
          <w:rFonts w:ascii="Arial" w:hAnsi="Arial" w:cs="Arial"/>
        </w:rPr>
      </w:pPr>
      <w:r w:rsidRPr="00CA453B">
        <w:rPr>
          <w:rFonts w:ascii="Arial" w:hAnsi="Arial" w:cs="Arial"/>
          <w:b/>
        </w:rPr>
        <w:t>VI-</w:t>
      </w:r>
      <w:r w:rsidRPr="00CA453B">
        <w:rPr>
          <w:rFonts w:ascii="Arial" w:hAnsi="Arial" w:cs="Arial"/>
        </w:rPr>
        <w:t xml:space="preserve"> </w:t>
      </w:r>
      <w:proofErr w:type="gramStart"/>
      <w:r w:rsidRPr="00CA453B">
        <w:rPr>
          <w:rFonts w:ascii="Arial" w:hAnsi="Arial" w:cs="Arial"/>
        </w:rPr>
        <w:t>verificar</w:t>
      </w:r>
      <w:proofErr w:type="gramEnd"/>
      <w:r w:rsidRPr="00CA453B">
        <w:rPr>
          <w:rFonts w:ascii="Arial" w:hAnsi="Arial" w:cs="Arial"/>
        </w:rPr>
        <w:t xml:space="preserve"> a conformidade das propostas apresentadas pelos licitantes quanto aos requisitos formais e técnicos previstos no instrumento convocatório;</w:t>
      </w:r>
    </w:p>
    <w:p w14:paraId="27B5A44F" w14:textId="77777777" w:rsidR="00EA431D" w:rsidRPr="00CA453B" w:rsidRDefault="00EA431D" w:rsidP="00CA453B">
      <w:pPr>
        <w:pStyle w:val="NormalWeb"/>
        <w:spacing w:after="0" w:line="276" w:lineRule="auto"/>
        <w:ind w:firstLine="708"/>
        <w:jc w:val="both"/>
        <w:rPr>
          <w:rFonts w:ascii="Arial" w:hAnsi="Arial" w:cs="Arial"/>
        </w:rPr>
      </w:pPr>
      <w:r w:rsidRPr="00CA453B">
        <w:rPr>
          <w:rFonts w:ascii="Arial" w:hAnsi="Arial" w:cs="Arial"/>
          <w:b/>
        </w:rPr>
        <w:t>VII-</w:t>
      </w:r>
      <w:r w:rsidRPr="00CA453B">
        <w:rPr>
          <w:rFonts w:ascii="Arial" w:hAnsi="Arial" w:cs="Arial"/>
        </w:rPr>
        <w:t xml:space="preserve"> verificar a conformidade dos valores constantes nas propostas comerciais apresentadas pelos licitantes em relação ao valor orçado pela administração durante a fase preparatória do certame; </w:t>
      </w:r>
    </w:p>
    <w:p w14:paraId="7E6D2DAE" w14:textId="77777777" w:rsidR="00EA431D" w:rsidRPr="00CA453B" w:rsidRDefault="00EA431D" w:rsidP="00CA453B">
      <w:pPr>
        <w:pStyle w:val="NormalWeb"/>
        <w:spacing w:after="0" w:line="276" w:lineRule="auto"/>
        <w:ind w:firstLine="708"/>
        <w:jc w:val="both"/>
        <w:rPr>
          <w:rFonts w:ascii="Arial" w:hAnsi="Arial" w:cs="Arial"/>
        </w:rPr>
      </w:pPr>
      <w:r w:rsidRPr="00CA453B">
        <w:rPr>
          <w:rFonts w:ascii="Arial" w:hAnsi="Arial" w:cs="Arial"/>
          <w:b/>
        </w:rPr>
        <w:t>VIII-</w:t>
      </w:r>
      <w:r w:rsidRPr="00CA453B">
        <w:rPr>
          <w:rFonts w:ascii="Arial" w:hAnsi="Arial" w:cs="Arial"/>
        </w:rPr>
        <w:t xml:space="preserve"> sanear erros ou falhas que não alterem a substância das propostas apresentadas pelos licitantes;  </w:t>
      </w:r>
    </w:p>
    <w:p w14:paraId="3D7E7B40" w14:textId="77777777" w:rsidR="00EA431D" w:rsidRPr="00CA453B" w:rsidRDefault="00EA431D" w:rsidP="00CA453B">
      <w:pPr>
        <w:pStyle w:val="NormalWeb"/>
        <w:spacing w:after="0" w:line="276" w:lineRule="auto"/>
        <w:ind w:firstLine="708"/>
        <w:jc w:val="both"/>
        <w:rPr>
          <w:rFonts w:ascii="Arial" w:hAnsi="Arial" w:cs="Arial"/>
        </w:rPr>
      </w:pPr>
      <w:r w:rsidRPr="00CA453B">
        <w:rPr>
          <w:rFonts w:ascii="Arial" w:hAnsi="Arial" w:cs="Arial"/>
          <w:b/>
        </w:rPr>
        <w:t>IX-</w:t>
      </w:r>
      <w:r w:rsidRPr="00CA453B">
        <w:rPr>
          <w:rFonts w:ascii="Arial" w:hAnsi="Arial" w:cs="Arial"/>
        </w:rPr>
        <w:t xml:space="preserve"> </w:t>
      </w:r>
      <w:proofErr w:type="gramStart"/>
      <w:r w:rsidRPr="00CA453B">
        <w:rPr>
          <w:rFonts w:ascii="Arial" w:hAnsi="Arial" w:cs="Arial"/>
        </w:rPr>
        <w:t>realizar</w:t>
      </w:r>
      <w:proofErr w:type="gramEnd"/>
      <w:r w:rsidRPr="00CA453B">
        <w:rPr>
          <w:rFonts w:ascii="Arial" w:hAnsi="Arial" w:cs="Arial"/>
        </w:rPr>
        <w:t xml:space="preserve"> a classificação das propostas que atenderem os requisitos estabelecidos no instrumento convocatório, bem com a desclassificação das propostas que não atenderem, manifestando expressamente o motivo em ata; </w:t>
      </w:r>
    </w:p>
    <w:p w14:paraId="384B16A6" w14:textId="77777777" w:rsidR="00EA431D" w:rsidRPr="00CA453B" w:rsidRDefault="00EA431D" w:rsidP="00CA453B">
      <w:pPr>
        <w:pStyle w:val="NormalWeb"/>
        <w:spacing w:after="0" w:line="276" w:lineRule="auto"/>
        <w:ind w:firstLine="708"/>
        <w:jc w:val="both"/>
        <w:rPr>
          <w:rFonts w:ascii="Arial" w:hAnsi="Arial" w:cs="Arial"/>
        </w:rPr>
      </w:pPr>
      <w:r w:rsidRPr="00CA453B">
        <w:rPr>
          <w:rFonts w:ascii="Arial" w:hAnsi="Arial" w:cs="Arial"/>
          <w:b/>
        </w:rPr>
        <w:lastRenderedPageBreak/>
        <w:t>X-</w:t>
      </w:r>
      <w:r w:rsidRPr="00CA453B">
        <w:rPr>
          <w:rFonts w:ascii="Arial" w:hAnsi="Arial" w:cs="Arial"/>
        </w:rPr>
        <w:t xml:space="preserve"> </w:t>
      </w:r>
      <w:proofErr w:type="gramStart"/>
      <w:r w:rsidRPr="00CA453B">
        <w:rPr>
          <w:rFonts w:ascii="Arial" w:hAnsi="Arial" w:cs="Arial"/>
        </w:rPr>
        <w:t>ordenar e classificar</w:t>
      </w:r>
      <w:proofErr w:type="gramEnd"/>
      <w:r w:rsidRPr="00CA453B">
        <w:rPr>
          <w:rFonts w:ascii="Arial" w:hAnsi="Arial" w:cs="Arial"/>
        </w:rPr>
        <w:t xml:space="preserve"> a ordem de apresentação de lances consecutivos, quando o modo de disputa for compatível. </w:t>
      </w:r>
    </w:p>
    <w:p w14:paraId="33B0B453" w14:textId="77777777" w:rsidR="00EA431D" w:rsidRPr="00CA453B" w:rsidRDefault="00EA431D" w:rsidP="00CA453B">
      <w:pPr>
        <w:pStyle w:val="NormalWeb"/>
        <w:spacing w:after="0" w:line="276" w:lineRule="auto"/>
        <w:ind w:firstLine="708"/>
        <w:jc w:val="both"/>
        <w:rPr>
          <w:rFonts w:ascii="Arial" w:hAnsi="Arial" w:cs="Arial"/>
        </w:rPr>
      </w:pPr>
      <w:r w:rsidRPr="00CA453B">
        <w:rPr>
          <w:rFonts w:ascii="Arial" w:hAnsi="Arial" w:cs="Arial"/>
          <w:b/>
        </w:rPr>
        <w:t>XI-</w:t>
      </w:r>
      <w:r w:rsidRPr="00CA453B">
        <w:rPr>
          <w:rFonts w:ascii="Arial" w:hAnsi="Arial" w:cs="Arial"/>
        </w:rPr>
        <w:t xml:space="preserve"> conduzir a fase de lances verbais ou eletrônicos, conforme a forma de julgamento pré-estabelecida, objetivando alcançar a proposta mais vantajosa para administração, quando cabível.</w:t>
      </w:r>
    </w:p>
    <w:p w14:paraId="1D029BB6" w14:textId="77777777" w:rsidR="00EA431D" w:rsidRPr="00CA453B" w:rsidRDefault="00EA431D" w:rsidP="00CA453B">
      <w:pPr>
        <w:pStyle w:val="NormalWeb"/>
        <w:spacing w:after="0" w:line="276" w:lineRule="auto"/>
        <w:ind w:firstLine="708"/>
        <w:jc w:val="both"/>
        <w:rPr>
          <w:rFonts w:ascii="Arial" w:hAnsi="Arial" w:cs="Arial"/>
        </w:rPr>
      </w:pPr>
      <w:r w:rsidRPr="00CA453B">
        <w:rPr>
          <w:rFonts w:ascii="Arial" w:hAnsi="Arial" w:cs="Arial"/>
          <w:b/>
        </w:rPr>
        <w:t>XII-</w:t>
      </w:r>
      <w:r w:rsidRPr="00CA453B">
        <w:rPr>
          <w:rFonts w:ascii="Arial" w:hAnsi="Arial" w:cs="Arial"/>
        </w:rPr>
        <w:t xml:space="preserve"> declarar o vencedor da etapa competitiva, estabelecendo a ordem de classificação dos demais licitantes, quando cabível; </w:t>
      </w:r>
    </w:p>
    <w:p w14:paraId="081C5A81" w14:textId="77777777" w:rsidR="00EA431D" w:rsidRPr="00CA453B" w:rsidRDefault="00EA431D" w:rsidP="00CA453B">
      <w:pPr>
        <w:pStyle w:val="NormalWeb"/>
        <w:spacing w:after="0" w:line="276" w:lineRule="auto"/>
        <w:ind w:firstLine="708"/>
        <w:jc w:val="both"/>
        <w:rPr>
          <w:rFonts w:ascii="Arial" w:hAnsi="Arial" w:cs="Arial"/>
        </w:rPr>
      </w:pPr>
      <w:r w:rsidRPr="00CA453B">
        <w:rPr>
          <w:rFonts w:ascii="Arial" w:hAnsi="Arial" w:cs="Arial"/>
          <w:b/>
        </w:rPr>
        <w:t>XIII-</w:t>
      </w:r>
      <w:r w:rsidRPr="00CA453B">
        <w:rPr>
          <w:rFonts w:ascii="Arial" w:hAnsi="Arial" w:cs="Arial"/>
        </w:rPr>
        <w:t xml:space="preserve"> solicitar a comprovação de exequibilidade do licitante vencedor, nos casos em que a proposta apresentada for supostamente inexequível; </w:t>
      </w:r>
    </w:p>
    <w:p w14:paraId="42C8C1FB" w14:textId="77777777" w:rsidR="00EA431D" w:rsidRPr="00CA453B" w:rsidRDefault="00EA431D" w:rsidP="00CA453B">
      <w:pPr>
        <w:pStyle w:val="NormalWeb"/>
        <w:spacing w:after="0" w:line="276" w:lineRule="auto"/>
        <w:ind w:firstLine="708"/>
        <w:jc w:val="both"/>
        <w:rPr>
          <w:rFonts w:ascii="Arial" w:hAnsi="Arial" w:cs="Arial"/>
        </w:rPr>
      </w:pPr>
      <w:r w:rsidRPr="00CA453B">
        <w:rPr>
          <w:rFonts w:ascii="Arial" w:hAnsi="Arial" w:cs="Arial"/>
          <w:b/>
        </w:rPr>
        <w:t>XIV -</w:t>
      </w:r>
      <w:r w:rsidRPr="00CA453B">
        <w:rPr>
          <w:rFonts w:ascii="Arial" w:hAnsi="Arial" w:cs="Arial"/>
        </w:rPr>
        <w:t xml:space="preserve"> negociar com o primeiro colocado condições mais vantajosas, observados os critérios estabelecidos no instrumento convocatório e nesta portaria;</w:t>
      </w:r>
    </w:p>
    <w:p w14:paraId="2AC6A016" w14:textId="77777777" w:rsidR="00EA431D" w:rsidRPr="00CA453B" w:rsidRDefault="00EA431D" w:rsidP="00CA453B">
      <w:pPr>
        <w:pStyle w:val="NormalWeb"/>
        <w:spacing w:after="0" w:line="276" w:lineRule="auto"/>
        <w:ind w:firstLine="708"/>
        <w:jc w:val="both"/>
        <w:rPr>
          <w:rFonts w:ascii="Arial" w:hAnsi="Arial" w:cs="Arial"/>
        </w:rPr>
      </w:pPr>
      <w:r w:rsidRPr="00CA453B">
        <w:rPr>
          <w:rFonts w:ascii="Arial" w:hAnsi="Arial" w:cs="Arial"/>
          <w:b/>
        </w:rPr>
        <w:t>XV –</w:t>
      </w:r>
      <w:r w:rsidRPr="00CA453B">
        <w:rPr>
          <w:rFonts w:ascii="Arial" w:hAnsi="Arial" w:cs="Arial"/>
        </w:rPr>
        <w:t xml:space="preserve"> </w:t>
      </w:r>
      <w:proofErr w:type="gramStart"/>
      <w:r w:rsidRPr="00CA453B">
        <w:rPr>
          <w:rFonts w:ascii="Arial" w:hAnsi="Arial" w:cs="Arial"/>
        </w:rPr>
        <w:t>dar</w:t>
      </w:r>
      <w:proofErr w:type="gramEnd"/>
      <w:r w:rsidRPr="00CA453B">
        <w:rPr>
          <w:rFonts w:ascii="Arial" w:hAnsi="Arial" w:cs="Arial"/>
        </w:rPr>
        <w:t xml:space="preserve"> início a fase da habilitação, verificando a conformidade dos documentos apresentados pelos licitantes com as exigências constantes no instrumento convocatório; </w:t>
      </w:r>
    </w:p>
    <w:p w14:paraId="20F84708" w14:textId="77777777" w:rsidR="00EA431D" w:rsidRPr="00CA453B" w:rsidRDefault="00EA431D" w:rsidP="00CA453B">
      <w:pPr>
        <w:pStyle w:val="NormalWeb"/>
        <w:spacing w:after="0" w:line="276" w:lineRule="auto"/>
        <w:ind w:firstLine="708"/>
        <w:jc w:val="both"/>
        <w:rPr>
          <w:rFonts w:ascii="Arial" w:hAnsi="Arial" w:cs="Arial"/>
        </w:rPr>
      </w:pPr>
      <w:r w:rsidRPr="00CA453B">
        <w:rPr>
          <w:rFonts w:ascii="Arial" w:hAnsi="Arial" w:cs="Arial"/>
          <w:b/>
        </w:rPr>
        <w:t>XVI-</w:t>
      </w:r>
      <w:r w:rsidRPr="00CA453B">
        <w:rPr>
          <w:rFonts w:ascii="Arial" w:hAnsi="Arial" w:cs="Arial"/>
        </w:rPr>
        <w:t xml:space="preserve"> sanear erros ou falhas que não alterem a substância dos documentos e sua validade jurídica, mediante despacho fundamentado, registrado e acessível a todos, atribuindo-lhes eficácia para fins de habilitação e classificação;</w:t>
      </w:r>
    </w:p>
    <w:p w14:paraId="6FC9CBFB" w14:textId="77777777" w:rsidR="00EA431D" w:rsidRPr="00CA453B" w:rsidRDefault="00EA431D" w:rsidP="00CA453B">
      <w:pPr>
        <w:pStyle w:val="NormalWeb"/>
        <w:spacing w:after="0" w:line="276" w:lineRule="auto"/>
        <w:ind w:firstLine="708"/>
        <w:jc w:val="both"/>
        <w:rPr>
          <w:rFonts w:ascii="Arial" w:hAnsi="Arial" w:cs="Arial"/>
        </w:rPr>
      </w:pPr>
      <w:r w:rsidRPr="00CA453B">
        <w:rPr>
          <w:rFonts w:ascii="Arial" w:hAnsi="Arial" w:cs="Arial"/>
          <w:b/>
        </w:rPr>
        <w:t>XVII-</w:t>
      </w:r>
      <w:r w:rsidRPr="00CA453B">
        <w:rPr>
          <w:rFonts w:ascii="Arial" w:hAnsi="Arial" w:cs="Arial"/>
        </w:rPr>
        <w:t xml:space="preserve"> impedir a substituição ou a apresentação de novos documentos, salvo em sede de diligência para complementação de informações acerca dos documentos já apresentados pelos licitantes e desde que necessária para apurar fatos existentes à época da abertura do certame ou atualização de documentos cuja validade tenha expirado após a data de recebimento das propostas; </w:t>
      </w:r>
    </w:p>
    <w:p w14:paraId="2BA3405D" w14:textId="77777777" w:rsidR="00EA431D" w:rsidRPr="00CA453B" w:rsidRDefault="00EA431D" w:rsidP="00CA453B">
      <w:pPr>
        <w:pStyle w:val="NormalWeb"/>
        <w:spacing w:after="0" w:line="276" w:lineRule="auto"/>
        <w:ind w:firstLine="708"/>
        <w:jc w:val="both"/>
        <w:rPr>
          <w:rFonts w:ascii="Arial" w:hAnsi="Arial" w:cs="Arial"/>
        </w:rPr>
      </w:pPr>
      <w:r w:rsidRPr="00CA453B">
        <w:rPr>
          <w:rFonts w:ascii="Arial" w:hAnsi="Arial" w:cs="Arial"/>
          <w:b/>
        </w:rPr>
        <w:t>XVIII-</w:t>
      </w:r>
      <w:r w:rsidRPr="00CA453B">
        <w:rPr>
          <w:rFonts w:ascii="Arial" w:hAnsi="Arial" w:cs="Arial"/>
        </w:rPr>
        <w:t xml:space="preserve"> julgar e declarar habilitados ou inabilitados, conforme o caso, os licitantes participantes do certame, manifestando expressamente o motivo da inabilitação;  </w:t>
      </w:r>
    </w:p>
    <w:p w14:paraId="30E90415" w14:textId="77777777" w:rsidR="00EA431D" w:rsidRPr="00CA453B" w:rsidRDefault="00EA431D" w:rsidP="00CA453B">
      <w:pPr>
        <w:pStyle w:val="NormalWeb"/>
        <w:spacing w:after="0" w:line="276" w:lineRule="auto"/>
        <w:ind w:firstLine="708"/>
        <w:jc w:val="both"/>
        <w:rPr>
          <w:rFonts w:ascii="Arial" w:hAnsi="Arial" w:cs="Arial"/>
        </w:rPr>
      </w:pPr>
      <w:r w:rsidRPr="00CA453B">
        <w:rPr>
          <w:rFonts w:ascii="Arial" w:hAnsi="Arial" w:cs="Arial"/>
          <w:b/>
        </w:rPr>
        <w:t>XIX-</w:t>
      </w:r>
      <w:r w:rsidRPr="00CA453B">
        <w:rPr>
          <w:rFonts w:ascii="Arial" w:hAnsi="Arial" w:cs="Arial"/>
        </w:rPr>
        <w:t xml:space="preserve"> oportunizar, nos termos da legislação vigente e do instrumento convocatório, a manifestação e apresentação dos recursos contra quaisquer atos praticados no certame; </w:t>
      </w:r>
    </w:p>
    <w:p w14:paraId="764E5A5D" w14:textId="77777777" w:rsidR="00EA431D" w:rsidRPr="00CA453B" w:rsidRDefault="00EA431D" w:rsidP="00CA453B">
      <w:pPr>
        <w:pStyle w:val="NormalWeb"/>
        <w:spacing w:after="0" w:line="276" w:lineRule="auto"/>
        <w:ind w:firstLine="708"/>
        <w:jc w:val="both"/>
        <w:rPr>
          <w:rFonts w:ascii="Arial" w:hAnsi="Arial" w:cs="Arial"/>
        </w:rPr>
      </w:pPr>
      <w:r w:rsidRPr="00CA453B">
        <w:rPr>
          <w:rFonts w:ascii="Arial" w:hAnsi="Arial" w:cs="Arial"/>
          <w:b/>
        </w:rPr>
        <w:t>XX-</w:t>
      </w:r>
      <w:r w:rsidRPr="00CA453B">
        <w:rPr>
          <w:rFonts w:ascii="Arial" w:hAnsi="Arial" w:cs="Arial"/>
        </w:rPr>
        <w:t xml:space="preserve"> </w:t>
      </w:r>
      <w:proofErr w:type="gramStart"/>
      <w:r w:rsidRPr="00CA453B">
        <w:rPr>
          <w:rFonts w:ascii="Arial" w:hAnsi="Arial" w:cs="Arial"/>
        </w:rPr>
        <w:t>oportunizar</w:t>
      </w:r>
      <w:proofErr w:type="gramEnd"/>
      <w:r w:rsidRPr="00CA453B">
        <w:rPr>
          <w:rFonts w:ascii="Arial" w:hAnsi="Arial" w:cs="Arial"/>
        </w:rPr>
        <w:t xml:space="preserve"> aos demais licitantes a apresentação de contrarrazões, nos termos da legislação vigente;</w:t>
      </w:r>
    </w:p>
    <w:p w14:paraId="36ED9F97" w14:textId="77777777" w:rsidR="00EA431D" w:rsidRPr="00CA453B" w:rsidRDefault="00EA431D" w:rsidP="00CA453B">
      <w:pPr>
        <w:pStyle w:val="NormalWeb"/>
        <w:spacing w:after="0" w:line="276" w:lineRule="auto"/>
        <w:ind w:firstLine="708"/>
        <w:jc w:val="both"/>
        <w:rPr>
          <w:rFonts w:ascii="Arial" w:hAnsi="Arial" w:cs="Arial"/>
        </w:rPr>
      </w:pPr>
      <w:r w:rsidRPr="00CA453B">
        <w:rPr>
          <w:rFonts w:ascii="Arial" w:hAnsi="Arial" w:cs="Arial"/>
          <w:b/>
        </w:rPr>
        <w:t>XXI-</w:t>
      </w:r>
      <w:r w:rsidRPr="00CA453B">
        <w:rPr>
          <w:rFonts w:ascii="Arial" w:hAnsi="Arial" w:cs="Arial"/>
        </w:rPr>
        <w:t xml:space="preserve"> assegurar ao licitante vista dos elementos indispensáveis à defesa de seus interesses.</w:t>
      </w:r>
    </w:p>
    <w:p w14:paraId="55103CCB" w14:textId="77777777" w:rsidR="00EA431D" w:rsidRPr="00CA453B" w:rsidRDefault="00EA431D" w:rsidP="00CA453B">
      <w:pPr>
        <w:pStyle w:val="NormalWeb"/>
        <w:spacing w:after="0" w:line="276" w:lineRule="auto"/>
        <w:ind w:firstLine="708"/>
        <w:jc w:val="both"/>
        <w:rPr>
          <w:rFonts w:ascii="Arial" w:hAnsi="Arial" w:cs="Arial"/>
        </w:rPr>
      </w:pPr>
      <w:r w:rsidRPr="00CA453B">
        <w:rPr>
          <w:rFonts w:ascii="Arial" w:hAnsi="Arial" w:cs="Arial"/>
          <w:b/>
        </w:rPr>
        <w:t>XXII-</w:t>
      </w:r>
      <w:r w:rsidRPr="00CA453B">
        <w:rPr>
          <w:rFonts w:ascii="Arial" w:hAnsi="Arial" w:cs="Arial"/>
        </w:rPr>
        <w:t xml:space="preserve"> apreciar a admissibilidade dos recursos e, se não reconsiderar a decisão, encaminhá-los à autoridade competente para decisão final; </w:t>
      </w:r>
    </w:p>
    <w:p w14:paraId="6AF928E3" w14:textId="77777777" w:rsidR="00EA431D" w:rsidRPr="00CA453B" w:rsidRDefault="00EA431D" w:rsidP="00CA453B">
      <w:pPr>
        <w:pStyle w:val="NormalWeb"/>
        <w:spacing w:after="0" w:line="276" w:lineRule="auto"/>
        <w:ind w:firstLine="708"/>
        <w:jc w:val="both"/>
        <w:rPr>
          <w:rFonts w:ascii="Arial" w:hAnsi="Arial" w:cs="Arial"/>
        </w:rPr>
      </w:pPr>
      <w:r w:rsidRPr="00CA453B">
        <w:rPr>
          <w:rFonts w:ascii="Arial" w:hAnsi="Arial" w:cs="Arial"/>
          <w:b/>
        </w:rPr>
        <w:t>XXIII-</w:t>
      </w:r>
      <w:r w:rsidRPr="00CA453B">
        <w:rPr>
          <w:rFonts w:ascii="Arial" w:hAnsi="Arial" w:cs="Arial"/>
        </w:rPr>
        <w:t xml:space="preserve"> realizar as intimações, bem como realizar a publicação dos seus atos em observância a legislação vigente e ao instrumento convocatório; </w:t>
      </w:r>
    </w:p>
    <w:p w14:paraId="73A270F1" w14:textId="77777777" w:rsidR="00EA431D" w:rsidRPr="00CA453B" w:rsidRDefault="00EA431D" w:rsidP="00CA453B">
      <w:pPr>
        <w:pStyle w:val="NormalWeb"/>
        <w:spacing w:after="0" w:line="276" w:lineRule="auto"/>
        <w:ind w:firstLine="708"/>
        <w:jc w:val="both"/>
        <w:rPr>
          <w:rFonts w:ascii="Arial" w:hAnsi="Arial" w:cs="Arial"/>
        </w:rPr>
      </w:pPr>
      <w:r w:rsidRPr="00CA453B">
        <w:rPr>
          <w:rFonts w:ascii="Arial" w:hAnsi="Arial" w:cs="Arial"/>
          <w:b/>
        </w:rPr>
        <w:t>XXIV-</w:t>
      </w:r>
      <w:r w:rsidRPr="00CA453B">
        <w:rPr>
          <w:rFonts w:ascii="Arial" w:hAnsi="Arial" w:cs="Arial"/>
        </w:rPr>
        <w:t xml:space="preserve"> após declaração do vencedor e esgotados os prazos para recurso administrativo, encaminhar os autos do procedimento licitatório para a autoridade competente; </w:t>
      </w:r>
    </w:p>
    <w:p w14:paraId="39D3BDB8" w14:textId="77777777" w:rsidR="00EA431D" w:rsidRPr="00CA453B" w:rsidRDefault="00EA431D" w:rsidP="00CA453B">
      <w:pPr>
        <w:pStyle w:val="NormalWeb"/>
        <w:spacing w:after="0" w:line="276" w:lineRule="auto"/>
        <w:ind w:firstLine="708"/>
        <w:jc w:val="both"/>
        <w:rPr>
          <w:rFonts w:ascii="Arial" w:hAnsi="Arial" w:cs="Arial"/>
        </w:rPr>
      </w:pPr>
      <w:r w:rsidRPr="00CA453B">
        <w:rPr>
          <w:rFonts w:ascii="Arial" w:hAnsi="Arial" w:cs="Arial"/>
          <w:b/>
        </w:rPr>
        <w:t>XXV-</w:t>
      </w:r>
      <w:r w:rsidRPr="00CA453B">
        <w:rPr>
          <w:rFonts w:ascii="Arial" w:hAnsi="Arial" w:cs="Arial"/>
        </w:rPr>
        <w:t xml:space="preserve"> permitir em qualquer fase do procedimento que os membros que compõem a equipe de apoio, se manifestem formalmente nos autos, caso não estejam de acordo com os atos praticados; </w:t>
      </w:r>
    </w:p>
    <w:p w14:paraId="0B22128A" w14:textId="77777777" w:rsidR="00EA431D" w:rsidRPr="00CA453B" w:rsidRDefault="00EA431D" w:rsidP="00CA453B">
      <w:pPr>
        <w:pStyle w:val="NormalWeb"/>
        <w:spacing w:after="0" w:line="276" w:lineRule="auto"/>
        <w:ind w:firstLine="708"/>
        <w:jc w:val="both"/>
        <w:rPr>
          <w:rFonts w:ascii="Arial" w:hAnsi="Arial" w:cs="Arial"/>
        </w:rPr>
      </w:pPr>
      <w:r w:rsidRPr="00CA453B">
        <w:rPr>
          <w:rFonts w:ascii="Arial" w:hAnsi="Arial" w:cs="Arial"/>
          <w:b/>
        </w:rPr>
        <w:t>XXVI-</w:t>
      </w:r>
      <w:r w:rsidRPr="00CA453B">
        <w:rPr>
          <w:rFonts w:ascii="Arial" w:hAnsi="Arial" w:cs="Arial"/>
        </w:rPr>
        <w:t xml:space="preserve"> rever e invalidar os atos que porventura não estejam em conformidade com a legislação em vigor. </w:t>
      </w:r>
    </w:p>
    <w:p w14:paraId="352DF1AE" w14:textId="77777777" w:rsidR="00EA431D" w:rsidRPr="00CA453B" w:rsidRDefault="00EA431D" w:rsidP="00CA453B">
      <w:pPr>
        <w:pStyle w:val="NormalWeb"/>
        <w:spacing w:after="0" w:line="276" w:lineRule="auto"/>
        <w:ind w:firstLine="708"/>
        <w:jc w:val="both"/>
        <w:rPr>
          <w:rFonts w:ascii="Arial" w:hAnsi="Arial" w:cs="Arial"/>
        </w:rPr>
      </w:pPr>
    </w:p>
    <w:p w14:paraId="3E9D66DE" w14:textId="77777777" w:rsidR="00EA431D" w:rsidRPr="00CA453B" w:rsidRDefault="00EA431D" w:rsidP="00CA453B">
      <w:pPr>
        <w:pStyle w:val="NormalWeb"/>
        <w:spacing w:after="0" w:line="276" w:lineRule="auto"/>
        <w:ind w:firstLine="708"/>
        <w:jc w:val="both"/>
        <w:rPr>
          <w:rFonts w:ascii="Arial" w:hAnsi="Arial" w:cs="Arial"/>
        </w:rPr>
      </w:pPr>
      <w:r w:rsidRPr="00CA453B">
        <w:rPr>
          <w:rFonts w:ascii="Arial" w:hAnsi="Arial" w:cs="Arial"/>
          <w:b/>
        </w:rPr>
        <w:t xml:space="preserve">Art. 8º </w:t>
      </w:r>
      <w:r w:rsidRPr="00CA453B">
        <w:rPr>
          <w:rFonts w:ascii="Arial" w:hAnsi="Arial" w:cs="Arial"/>
        </w:rPr>
        <w:t xml:space="preserve">São atribuições da equipe de apoio: </w:t>
      </w:r>
    </w:p>
    <w:p w14:paraId="37803781" w14:textId="77777777" w:rsidR="00EA431D" w:rsidRPr="00CA453B" w:rsidRDefault="00EA431D" w:rsidP="00CA453B">
      <w:pPr>
        <w:pStyle w:val="NormalWeb"/>
        <w:spacing w:after="0" w:line="276" w:lineRule="auto"/>
        <w:ind w:firstLine="708"/>
        <w:jc w:val="both"/>
        <w:rPr>
          <w:rFonts w:ascii="Arial" w:hAnsi="Arial" w:cs="Arial"/>
        </w:rPr>
      </w:pPr>
    </w:p>
    <w:p w14:paraId="4CDE1612" w14:textId="77777777" w:rsidR="00EA431D" w:rsidRPr="00CA453B" w:rsidRDefault="00EA431D" w:rsidP="00CA453B">
      <w:pPr>
        <w:pStyle w:val="NormalWeb"/>
        <w:spacing w:after="0" w:line="276" w:lineRule="auto"/>
        <w:ind w:firstLine="708"/>
        <w:jc w:val="both"/>
        <w:rPr>
          <w:rFonts w:ascii="Arial" w:hAnsi="Arial" w:cs="Arial"/>
        </w:rPr>
      </w:pPr>
      <w:r w:rsidRPr="00CA453B">
        <w:rPr>
          <w:rFonts w:ascii="Arial" w:hAnsi="Arial" w:cs="Arial"/>
          <w:b/>
        </w:rPr>
        <w:lastRenderedPageBreak/>
        <w:t>I-</w:t>
      </w:r>
      <w:r w:rsidRPr="00CA453B">
        <w:rPr>
          <w:rFonts w:ascii="Arial" w:hAnsi="Arial" w:cs="Arial"/>
        </w:rPr>
        <w:t xml:space="preserve"> </w:t>
      </w:r>
      <w:proofErr w:type="gramStart"/>
      <w:r w:rsidRPr="00CA453B">
        <w:rPr>
          <w:rFonts w:ascii="Arial" w:hAnsi="Arial" w:cs="Arial"/>
        </w:rPr>
        <w:t>auxiliar</w:t>
      </w:r>
      <w:proofErr w:type="gramEnd"/>
      <w:r w:rsidRPr="00CA453B">
        <w:rPr>
          <w:rFonts w:ascii="Arial" w:hAnsi="Arial" w:cs="Arial"/>
        </w:rPr>
        <w:t xml:space="preserve"> o agente de contratação, a comissão de contratação ou o pregoeiro nas atividades pertinentes aos procedimentos abrangidos pela Lei Federal nº 14.133/21; </w:t>
      </w:r>
    </w:p>
    <w:p w14:paraId="7F0191F1" w14:textId="77777777" w:rsidR="00EA431D" w:rsidRPr="00CA453B" w:rsidRDefault="00EA431D" w:rsidP="00CA453B">
      <w:pPr>
        <w:pStyle w:val="NormalWeb"/>
        <w:spacing w:after="0" w:line="276" w:lineRule="auto"/>
        <w:ind w:firstLine="708"/>
        <w:jc w:val="both"/>
        <w:rPr>
          <w:rFonts w:ascii="Arial" w:hAnsi="Arial" w:cs="Arial"/>
        </w:rPr>
      </w:pPr>
      <w:r w:rsidRPr="00CA453B">
        <w:rPr>
          <w:rFonts w:ascii="Arial" w:hAnsi="Arial" w:cs="Arial"/>
          <w:b/>
        </w:rPr>
        <w:t>II-</w:t>
      </w:r>
      <w:r w:rsidRPr="00CA453B">
        <w:rPr>
          <w:rFonts w:ascii="Arial" w:hAnsi="Arial" w:cs="Arial"/>
        </w:rPr>
        <w:t xml:space="preserve"> </w:t>
      </w:r>
      <w:proofErr w:type="gramStart"/>
      <w:r w:rsidRPr="00CA453B">
        <w:rPr>
          <w:rFonts w:ascii="Arial" w:hAnsi="Arial" w:cs="Arial"/>
        </w:rPr>
        <w:t>realizar</w:t>
      </w:r>
      <w:proofErr w:type="gramEnd"/>
      <w:r w:rsidRPr="00CA453B">
        <w:rPr>
          <w:rFonts w:ascii="Arial" w:hAnsi="Arial" w:cs="Arial"/>
        </w:rPr>
        <w:t xml:space="preserve"> o preparo de documentação, confecção de cópias, arquivamento, organização e demais atividades administrativas compatíveis com os procedimentos; </w:t>
      </w:r>
    </w:p>
    <w:p w14:paraId="7A48CFD8" w14:textId="77777777" w:rsidR="00EA431D" w:rsidRPr="00CA453B" w:rsidRDefault="00EA431D" w:rsidP="00CA453B">
      <w:pPr>
        <w:pStyle w:val="NormalWeb"/>
        <w:spacing w:after="0" w:line="276" w:lineRule="auto"/>
        <w:ind w:firstLine="708"/>
        <w:jc w:val="both"/>
        <w:rPr>
          <w:rFonts w:ascii="Arial" w:hAnsi="Arial" w:cs="Arial"/>
        </w:rPr>
      </w:pPr>
      <w:r w:rsidRPr="00CA453B">
        <w:rPr>
          <w:rFonts w:ascii="Arial" w:hAnsi="Arial" w:cs="Arial"/>
          <w:b/>
        </w:rPr>
        <w:t>III-</w:t>
      </w:r>
      <w:r w:rsidRPr="00CA453B">
        <w:rPr>
          <w:rFonts w:ascii="Arial" w:hAnsi="Arial" w:cs="Arial"/>
        </w:rPr>
        <w:t xml:space="preserve"> acompanhar o agente de contratação, a comissão de contratação ou o pregoeiro durante as sessões públicas, auxiliando no que for solicitado, desde que pertinente as atribuições; </w:t>
      </w:r>
    </w:p>
    <w:p w14:paraId="565A9711" w14:textId="77777777" w:rsidR="00EA431D" w:rsidRPr="00CA453B" w:rsidRDefault="00EA431D" w:rsidP="00CA453B">
      <w:pPr>
        <w:pStyle w:val="NormalWeb"/>
        <w:spacing w:after="0" w:line="276" w:lineRule="auto"/>
        <w:ind w:firstLine="708"/>
        <w:jc w:val="both"/>
        <w:rPr>
          <w:rFonts w:ascii="Arial" w:hAnsi="Arial" w:cs="Arial"/>
        </w:rPr>
      </w:pPr>
      <w:r w:rsidRPr="00CA453B">
        <w:rPr>
          <w:rFonts w:ascii="Arial" w:hAnsi="Arial" w:cs="Arial"/>
          <w:b/>
        </w:rPr>
        <w:t>IV-</w:t>
      </w:r>
      <w:r w:rsidRPr="00CA453B">
        <w:rPr>
          <w:rFonts w:ascii="Arial" w:hAnsi="Arial" w:cs="Arial"/>
        </w:rPr>
        <w:t xml:space="preserve"> </w:t>
      </w:r>
      <w:proofErr w:type="gramStart"/>
      <w:r w:rsidRPr="00CA453B">
        <w:rPr>
          <w:rFonts w:ascii="Arial" w:hAnsi="Arial" w:cs="Arial"/>
        </w:rPr>
        <w:t>manifestar-se</w:t>
      </w:r>
      <w:proofErr w:type="gramEnd"/>
      <w:r w:rsidRPr="00CA453B">
        <w:rPr>
          <w:rFonts w:ascii="Arial" w:hAnsi="Arial" w:cs="Arial"/>
        </w:rPr>
        <w:t xml:space="preserve"> formalmente nos casos de discordância dos atos praticados na condução do procedimento; </w:t>
      </w:r>
    </w:p>
    <w:p w14:paraId="6C623BEB" w14:textId="77777777" w:rsidR="00EA431D" w:rsidRPr="00CA453B" w:rsidRDefault="00EA431D" w:rsidP="00CA453B">
      <w:pPr>
        <w:pStyle w:val="NormalWeb"/>
        <w:spacing w:after="0" w:line="276" w:lineRule="auto"/>
        <w:ind w:firstLine="708"/>
        <w:jc w:val="both"/>
        <w:rPr>
          <w:rFonts w:ascii="Arial" w:hAnsi="Arial" w:cs="Arial"/>
          <w:b/>
        </w:rPr>
      </w:pPr>
    </w:p>
    <w:p w14:paraId="0FA190EC" w14:textId="77777777" w:rsidR="00EA431D" w:rsidRPr="00CA453B" w:rsidRDefault="00EA431D" w:rsidP="00CA453B">
      <w:pPr>
        <w:pStyle w:val="NormalWeb"/>
        <w:spacing w:after="0" w:line="276" w:lineRule="auto"/>
        <w:ind w:firstLine="708"/>
        <w:jc w:val="both"/>
        <w:rPr>
          <w:rFonts w:ascii="Arial" w:hAnsi="Arial" w:cs="Arial"/>
        </w:rPr>
      </w:pPr>
      <w:r w:rsidRPr="00CA453B">
        <w:rPr>
          <w:rFonts w:ascii="Arial" w:hAnsi="Arial" w:cs="Arial"/>
          <w:b/>
        </w:rPr>
        <w:t>Art. 9º</w:t>
      </w:r>
      <w:r w:rsidRPr="00CA453B">
        <w:rPr>
          <w:rFonts w:ascii="Arial" w:hAnsi="Arial" w:cs="Arial"/>
        </w:rPr>
        <w:t>. É vedado aos agentes públicos designados para atuar na área de licitações e contratos, ressalvados os casos previstos em lei:</w:t>
      </w:r>
    </w:p>
    <w:p w14:paraId="44416C99" w14:textId="77777777" w:rsidR="00EA431D" w:rsidRPr="00CA453B" w:rsidRDefault="00EA431D" w:rsidP="00CA453B">
      <w:pPr>
        <w:pStyle w:val="NormalWeb"/>
        <w:spacing w:after="0" w:line="276" w:lineRule="auto"/>
        <w:ind w:firstLine="708"/>
        <w:jc w:val="both"/>
        <w:rPr>
          <w:rFonts w:ascii="Arial" w:hAnsi="Arial" w:cs="Arial"/>
          <w:b/>
        </w:rPr>
      </w:pPr>
    </w:p>
    <w:p w14:paraId="1CF012A2" w14:textId="77777777" w:rsidR="00EA431D" w:rsidRPr="00CA453B" w:rsidRDefault="00EA431D" w:rsidP="00CA453B">
      <w:pPr>
        <w:pStyle w:val="NormalWeb"/>
        <w:spacing w:after="0" w:line="276" w:lineRule="auto"/>
        <w:ind w:firstLine="708"/>
        <w:jc w:val="both"/>
        <w:rPr>
          <w:rFonts w:ascii="Arial" w:hAnsi="Arial" w:cs="Arial"/>
        </w:rPr>
      </w:pPr>
      <w:r w:rsidRPr="00CA453B">
        <w:rPr>
          <w:rFonts w:ascii="Arial" w:hAnsi="Arial" w:cs="Arial"/>
          <w:b/>
        </w:rPr>
        <w:t>I -</w:t>
      </w:r>
      <w:r w:rsidRPr="00CA453B">
        <w:rPr>
          <w:rFonts w:ascii="Arial" w:hAnsi="Arial" w:cs="Arial"/>
        </w:rPr>
        <w:t xml:space="preserve"> </w:t>
      </w:r>
      <w:proofErr w:type="gramStart"/>
      <w:r w:rsidRPr="00CA453B">
        <w:rPr>
          <w:rFonts w:ascii="Arial" w:hAnsi="Arial" w:cs="Arial"/>
        </w:rPr>
        <w:t>admitir</w:t>
      </w:r>
      <w:proofErr w:type="gramEnd"/>
      <w:r w:rsidRPr="00CA453B">
        <w:rPr>
          <w:rFonts w:ascii="Arial" w:hAnsi="Arial" w:cs="Arial"/>
        </w:rPr>
        <w:t>, prever, incluir ou tolerar, nos atos que praticar, situações que:</w:t>
      </w:r>
    </w:p>
    <w:p w14:paraId="41079DA7" w14:textId="77777777" w:rsidR="00EA431D" w:rsidRPr="00CA453B" w:rsidRDefault="00EA431D" w:rsidP="00CA453B">
      <w:pPr>
        <w:pStyle w:val="NormalWeb"/>
        <w:spacing w:after="0" w:line="276" w:lineRule="auto"/>
        <w:ind w:firstLine="708"/>
        <w:jc w:val="both"/>
        <w:rPr>
          <w:rFonts w:ascii="Arial" w:hAnsi="Arial" w:cs="Arial"/>
        </w:rPr>
      </w:pPr>
      <w:r w:rsidRPr="00CA453B">
        <w:rPr>
          <w:rFonts w:ascii="Arial" w:hAnsi="Arial" w:cs="Arial"/>
          <w:b/>
        </w:rPr>
        <w:t>a)</w:t>
      </w:r>
      <w:r w:rsidRPr="00CA453B">
        <w:rPr>
          <w:rFonts w:ascii="Arial" w:hAnsi="Arial" w:cs="Arial"/>
        </w:rPr>
        <w:t xml:space="preserve"> comprometam, restrinjam ou frustrem o caráter competitivo do processo licitatório, inclusive nos casos de participação de sociedades cooperativas;</w:t>
      </w:r>
    </w:p>
    <w:p w14:paraId="5C37F079" w14:textId="77777777" w:rsidR="00EA431D" w:rsidRPr="00CA453B" w:rsidRDefault="00EA431D" w:rsidP="00CA453B">
      <w:pPr>
        <w:pStyle w:val="NormalWeb"/>
        <w:spacing w:after="0" w:line="276" w:lineRule="auto"/>
        <w:ind w:firstLine="708"/>
        <w:jc w:val="both"/>
        <w:rPr>
          <w:rFonts w:ascii="Arial" w:hAnsi="Arial" w:cs="Arial"/>
        </w:rPr>
      </w:pPr>
      <w:r w:rsidRPr="00CA453B">
        <w:rPr>
          <w:rFonts w:ascii="Arial" w:hAnsi="Arial" w:cs="Arial"/>
          <w:b/>
        </w:rPr>
        <w:t>b)</w:t>
      </w:r>
      <w:r w:rsidRPr="00CA453B">
        <w:rPr>
          <w:rFonts w:ascii="Arial" w:hAnsi="Arial" w:cs="Arial"/>
        </w:rPr>
        <w:t xml:space="preserve"> estabeleçam preferências ou distinções em razão da naturalidade, da sede ou do domicílio dos licitantes;</w:t>
      </w:r>
    </w:p>
    <w:p w14:paraId="691145DE" w14:textId="77777777" w:rsidR="00EA431D" w:rsidRPr="00CA453B" w:rsidRDefault="00EA431D" w:rsidP="00CA453B">
      <w:pPr>
        <w:pStyle w:val="NormalWeb"/>
        <w:spacing w:after="0" w:line="276" w:lineRule="auto"/>
        <w:ind w:firstLine="708"/>
        <w:jc w:val="both"/>
        <w:rPr>
          <w:rFonts w:ascii="Arial" w:hAnsi="Arial" w:cs="Arial"/>
        </w:rPr>
      </w:pPr>
      <w:r w:rsidRPr="00CA453B">
        <w:rPr>
          <w:rFonts w:ascii="Arial" w:hAnsi="Arial" w:cs="Arial"/>
          <w:b/>
        </w:rPr>
        <w:t>c)</w:t>
      </w:r>
      <w:r w:rsidRPr="00CA453B">
        <w:rPr>
          <w:rFonts w:ascii="Arial" w:hAnsi="Arial" w:cs="Arial"/>
        </w:rPr>
        <w:t xml:space="preserve"> sejam impertinentes ou irrelevantes para o objeto específico do contrato;</w:t>
      </w:r>
    </w:p>
    <w:p w14:paraId="56B255C6" w14:textId="77777777" w:rsidR="00EA431D" w:rsidRPr="00CA453B" w:rsidRDefault="00EA431D" w:rsidP="00CA453B">
      <w:pPr>
        <w:pStyle w:val="NormalWeb"/>
        <w:spacing w:after="0" w:line="276" w:lineRule="auto"/>
        <w:ind w:firstLine="708"/>
        <w:jc w:val="both"/>
        <w:rPr>
          <w:rFonts w:ascii="Arial" w:hAnsi="Arial" w:cs="Arial"/>
        </w:rPr>
      </w:pPr>
      <w:r w:rsidRPr="00CA453B">
        <w:rPr>
          <w:rFonts w:ascii="Arial" w:hAnsi="Arial" w:cs="Arial"/>
          <w:b/>
        </w:rPr>
        <w:t>II -</w:t>
      </w:r>
      <w:r w:rsidRPr="00CA453B">
        <w:rPr>
          <w:rFonts w:ascii="Arial" w:hAnsi="Arial" w:cs="Arial"/>
        </w:rPr>
        <w:t xml:space="preserve"> </w:t>
      </w:r>
      <w:proofErr w:type="gramStart"/>
      <w:r w:rsidRPr="00CA453B">
        <w:rPr>
          <w:rFonts w:ascii="Arial" w:hAnsi="Arial" w:cs="Arial"/>
        </w:rPr>
        <w:t>estabelecer</w:t>
      </w:r>
      <w:proofErr w:type="gramEnd"/>
      <w:r w:rsidRPr="00CA453B">
        <w:rPr>
          <w:rFonts w:ascii="Arial" w:hAnsi="Arial" w:cs="Arial"/>
        </w:rPr>
        <w:t xml:space="preserve"> tratamento diferenciado de natureza comercial, legal, trabalhista, previdenciária ou qualquer outra entre empresas brasileiras e estrangeiras, inclusive no que se refere a moeda, modalidade e local de pagamento, mesmo quando envolvido financiamento de agência internacional;</w:t>
      </w:r>
    </w:p>
    <w:p w14:paraId="12917E00" w14:textId="77777777" w:rsidR="00EA431D" w:rsidRPr="00CA453B" w:rsidRDefault="00EA431D" w:rsidP="00CA453B">
      <w:pPr>
        <w:pStyle w:val="NormalWeb"/>
        <w:spacing w:after="0" w:line="276" w:lineRule="auto"/>
        <w:ind w:firstLine="708"/>
        <w:jc w:val="both"/>
        <w:rPr>
          <w:rFonts w:ascii="Arial" w:hAnsi="Arial" w:cs="Arial"/>
        </w:rPr>
      </w:pPr>
      <w:r w:rsidRPr="00CA453B">
        <w:rPr>
          <w:rFonts w:ascii="Arial" w:hAnsi="Arial" w:cs="Arial"/>
          <w:b/>
        </w:rPr>
        <w:t>III -</w:t>
      </w:r>
      <w:r w:rsidRPr="00CA453B">
        <w:rPr>
          <w:rFonts w:ascii="Arial" w:hAnsi="Arial" w:cs="Arial"/>
        </w:rPr>
        <w:t xml:space="preserve"> opor resistência injustificada ao andamento dos processos e, indevidamente, retardar ou deixar de praticar ato de ofício, ou praticá-lo contra disposição expressa em lei.</w:t>
      </w:r>
    </w:p>
    <w:p w14:paraId="729B7D25" w14:textId="77777777" w:rsidR="00EA431D" w:rsidRPr="00CA453B" w:rsidRDefault="00EA431D" w:rsidP="00CA453B">
      <w:pPr>
        <w:pStyle w:val="NormalWeb"/>
        <w:spacing w:after="0" w:line="276" w:lineRule="auto"/>
        <w:ind w:firstLine="708"/>
        <w:jc w:val="both"/>
        <w:rPr>
          <w:rFonts w:ascii="Arial" w:hAnsi="Arial" w:cs="Arial"/>
          <w:b/>
        </w:rPr>
      </w:pPr>
    </w:p>
    <w:p w14:paraId="521CE8A8" w14:textId="77777777" w:rsidR="00EA431D" w:rsidRPr="00CA453B" w:rsidRDefault="00EA431D" w:rsidP="00CA453B">
      <w:pPr>
        <w:pStyle w:val="NormalWeb"/>
        <w:spacing w:after="0" w:line="276" w:lineRule="auto"/>
        <w:ind w:firstLine="708"/>
        <w:jc w:val="both"/>
        <w:rPr>
          <w:rFonts w:ascii="Arial" w:hAnsi="Arial" w:cs="Arial"/>
        </w:rPr>
      </w:pPr>
      <w:r w:rsidRPr="00CA453B">
        <w:rPr>
          <w:rFonts w:ascii="Arial" w:hAnsi="Arial" w:cs="Arial"/>
          <w:b/>
        </w:rPr>
        <w:t xml:space="preserve">Art. 10º </w:t>
      </w:r>
      <w:r w:rsidRPr="00CA453B">
        <w:rPr>
          <w:rFonts w:ascii="Arial" w:hAnsi="Arial" w:cs="Arial"/>
        </w:rPr>
        <w:t xml:space="preserve">Nos termos do inciso IV do Art. 14, dos </w:t>
      </w:r>
      <w:proofErr w:type="spellStart"/>
      <w:r w:rsidRPr="00CA453B">
        <w:rPr>
          <w:rFonts w:ascii="Arial" w:hAnsi="Arial" w:cs="Arial"/>
        </w:rPr>
        <w:t>Arts</w:t>
      </w:r>
      <w:proofErr w:type="spellEnd"/>
      <w:r w:rsidRPr="00CA453B">
        <w:rPr>
          <w:rFonts w:ascii="Arial" w:hAnsi="Arial" w:cs="Arial"/>
        </w:rPr>
        <w:t>. 48 e 122 da Lei Federal n° 14.133 não poderão disputar licitação ou participar da execução de contrato direta ou indiretamente,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portanto, os servidores envolvidos ao tomar conhecimento desta condição deverão informar, expressamente e sob pena de responsabilidade, aos superiores para que sejam tomadas as medidas cabíveis nos termos da legislação vigente.</w:t>
      </w:r>
    </w:p>
    <w:p w14:paraId="3A164462" w14:textId="77777777" w:rsidR="00EA431D" w:rsidRPr="00CA453B" w:rsidRDefault="00EA431D" w:rsidP="00CA453B">
      <w:pPr>
        <w:pStyle w:val="NormalWeb"/>
        <w:spacing w:after="0" w:line="276" w:lineRule="auto"/>
        <w:ind w:firstLine="708"/>
        <w:jc w:val="both"/>
        <w:rPr>
          <w:rFonts w:ascii="Arial" w:hAnsi="Arial" w:cs="Arial"/>
        </w:rPr>
      </w:pPr>
    </w:p>
    <w:p w14:paraId="034A24CB" w14:textId="77777777" w:rsidR="00EA431D" w:rsidRPr="00CA453B" w:rsidRDefault="00EA431D" w:rsidP="00CA453B">
      <w:pPr>
        <w:pStyle w:val="NormalWeb"/>
        <w:spacing w:after="0" w:line="276" w:lineRule="auto"/>
        <w:ind w:firstLine="708"/>
        <w:jc w:val="both"/>
        <w:rPr>
          <w:rFonts w:ascii="Arial" w:hAnsi="Arial" w:cs="Arial"/>
        </w:rPr>
      </w:pPr>
      <w:r w:rsidRPr="00CA453B">
        <w:rPr>
          <w:rFonts w:ascii="Arial" w:hAnsi="Arial" w:cs="Arial"/>
          <w:b/>
        </w:rPr>
        <w:t xml:space="preserve">Parágrafo único: </w:t>
      </w:r>
      <w:r w:rsidRPr="00CA453B">
        <w:rPr>
          <w:rFonts w:ascii="Arial" w:hAnsi="Arial" w:cs="Arial"/>
        </w:rPr>
        <w:t xml:space="preserve">Nos casos previstos no caput, bem como nos eventuais casos de conflito de interesses, os servidores designados através desta portaria deverão informar, expressamente e sob pena de responsabilização, aos superiores para que sejam tomadas as medidas cabíveis nos termos da legislação vigente. </w:t>
      </w:r>
    </w:p>
    <w:p w14:paraId="4E723445" w14:textId="77777777" w:rsidR="00EA431D" w:rsidRPr="00CA453B" w:rsidRDefault="00EA431D" w:rsidP="00CA453B">
      <w:pPr>
        <w:pStyle w:val="NormalWeb"/>
        <w:spacing w:after="0" w:line="276" w:lineRule="auto"/>
        <w:jc w:val="both"/>
        <w:rPr>
          <w:rFonts w:ascii="Arial" w:hAnsi="Arial" w:cs="Arial"/>
          <w:b/>
        </w:rPr>
      </w:pPr>
    </w:p>
    <w:p w14:paraId="0E4C2193" w14:textId="77777777" w:rsidR="00EA431D" w:rsidRPr="00CA453B" w:rsidRDefault="00EA431D" w:rsidP="00CA453B">
      <w:pPr>
        <w:pStyle w:val="NormalWeb"/>
        <w:spacing w:after="0" w:line="276" w:lineRule="auto"/>
        <w:ind w:firstLine="708"/>
        <w:jc w:val="both"/>
        <w:rPr>
          <w:rFonts w:ascii="Arial" w:hAnsi="Arial" w:cs="Arial"/>
        </w:rPr>
      </w:pPr>
      <w:r w:rsidRPr="00CA453B">
        <w:rPr>
          <w:rFonts w:ascii="Arial" w:hAnsi="Arial" w:cs="Arial"/>
          <w:b/>
        </w:rPr>
        <w:t>Art. 11</w:t>
      </w:r>
      <w:r w:rsidRPr="00CA453B">
        <w:rPr>
          <w:rFonts w:ascii="Arial" w:hAnsi="Arial" w:cs="Arial"/>
        </w:rPr>
        <w:t xml:space="preserve"> Após a designação, os servidores deverão declarar de forma expressa, que possuem o pleno conhecimento das normas, atribuições, vedações e responsabilidades previstas nesta Portaria.</w:t>
      </w:r>
    </w:p>
    <w:p w14:paraId="2C069EDA" w14:textId="77777777" w:rsidR="00EA431D" w:rsidRPr="00CA453B" w:rsidRDefault="00EA431D" w:rsidP="00CA453B">
      <w:pPr>
        <w:pStyle w:val="NormalWeb"/>
        <w:spacing w:after="0" w:line="276" w:lineRule="auto"/>
        <w:ind w:firstLine="708"/>
        <w:jc w:val="both"/>
        <w:rPr>
          <w:rFonts w:ascii="Arial" w:hAnsi="Arial" w:cs="Arial"/>
        </w:rPr>
      </w:pPr>
      <w:r w:rsidRPr="00CA453B">
        <w:rPr>
          <w:rFonts w:ascii="Arial" w:hAnsi="Arial" w:cs="Arial"/>
          <w:b/>
        </w:rPr>
        <w:lastRenderedPageBreak/>
        <w:t xml:space="preserve">Art. 12 </w:t>
      </w:r>
      <w:r w:rsidRPr="00CA453B">
        <w:rPr>
          <w:rFonts w:ascii="Arial" w:hAnsi="Arial" w:cs="Arial"/>
        </w:rPr>
        <w:t xml:space="preserve">A comissão de contratação de que trata o inciso XI § 1º do Art. 32 será designada através de portaria específica nos casos em que a autarquia adotar a modalidade diálogo competitivo.  </w:t>
      </w:r>
    </w:p>
    <w:p w14:paraId="1508D2D6" w14:textId="77777777" w:rsidR="00EA431D" w:rsidRPr="00CA453B" w:rsidRDefault="00EA431D" w:rsidP="00CA453B">
      <w:pPr>
        <w:pStyle w:val="NormalWeb"/>
        <w:spacing w:after="0" w:line="276" w:lineRule="auto"/>
        <w:ind w:firstLine="708"/>
        <w:jc w:val="both"/>
        <w:rPr>
          <w:rFonts w:ascii="Arial" w:hAnsi="Arial" w:cs="Arial"/>
          <w:b/>
        </w:rPr>
      </w:pPr>
    </w:p>
    <w:p w14:paraId="0E8D13B8" w14:textId="77777777" w:rsidR="00EA431D" w:rsidRPr="00CA453B" w:rsidRDefault="00EA431D" w:rsidP="00CA453B">
      <w:pPr>
        <w:pStyle w:val="NormalWeb"/>
        <w:spacing w:after="0" w:line="276" w:lineRule="auto"/>
        <w:ind w:firstLine="708"/>
        <w:jc w:val="both"/>
        <w:rPr>
          <w:rFonts w:ascii="Arial" w:eastAsia="Times New Roman" w:hAnsi="Arial" w:cs="Arial"/>
        </w:rPr>
      </w:pPr>
      <w:r w:rsidRPr="00CA453B">
        <w:rPr>
          <w:rFonts w:ascii="Arial" w:hAnsi="Arial" w:cs="Arial"/>
          <w:b/>
        </w:rPr>
        <w:t xml:space="preserve">Art. 13 </w:t>
      </w:r>
      <w:r w:rsidRPr="00CA453B">
        <w:rPr>
          <w:rFonts w:ascii="Arial" w:hAnsi="Arial" w:cs="Arial"/>
        </w:rPr>
        <w:t xml:space="preserve">A presente portaria entra em vigor na data de sua publicação. </w:t>
      </w:r>
    </w:p>
    <w:p w14:paraId="553A2141" w14:textId="77777777" w:rsidR="00EA431D" w:rsidRPr="00CA453B" w:rsidRDefault="00EA431D" w:rsidP="00CA453B">
      <w:pPr>
        <w:spacing w:line="276" w:lineRule="auto"/>
        <w:ind w:firstLine="708"/>
        <w:rPr>
          <w:rFonts w:ascii="Arial" w:eastAsia="Times New Roman" w:hAnsi="Arial" w:cs="Arial"/>
          <w:sz w:val="24"/>
          <w:szCs w:val="24"/>
          <w:lang w:eastAsia="pt-BR"/>
        </w:rPr>
      </w:pPr>
    </w:p>
    <w:p w14:paraId="321AA949" w14:textId="77777777" w:rsidR="00EA431D" w:rsidRPr="00CA453B" w:rsidRDefault="00EA431D" w:rsidP="00CA453B">
      <w:pPr>
        <w:tabs>
          <w:tab w:val="left" w:pos="709"/>
        </w:tabs>
        <w:spacing w:line="276" w:lineRule="auto"/>
        <w:jc w:val="both"/>
        <w:rPr>
          <w:rFonts w:ascii="Arial" w:eastAsia="Times New Roman" w:hAnsi="Arial" w:cs="Arial"/>
          <w:sz w:val="24"/>
          <w:szCs w:val="24"/>
          <w:lang w:eastAsia="pt-BR"/>
        </w:rPr>
      </w:pPr>
      <w:r w:rsidRPr="00CA453B">
        <w:rPr>
          <w:rFonts w:ascii="Arial" w:eastAsia="Times New Roman" w:hAnsi="Arial" w:cs="Arial"/>
          <w:sz w:val="24"/>
          <w:szCs w:val="24"/>
          <w:lang w:eastAsia="pt-BR"/>
        </w:rPr>
        <w:tab/>
        <w:t xml:space="preserve">Publique-se, registra-se e cumpra-se </w:t>
      </w:r>
    </w:p>
    <w:p w14:paraId="43DD13DC" w14:textId="77777777" w:rsidR="00EA431D" w:rsidRPr="00CA453B" w:rsidRDefault="00EA431D" w:rsidP="00CA453B">
      <w:pPr>
        <w:tabs>
          <w:tab w:val="left" w:pos="709"/>
        </w:tabs>
        <w:spacing w:line="276" w:lineRule="auto"/>
        <w:jc w:val="both"/>
        <w:rPr>
          <w:rFonts w:ascii="Arial" w:eastAsia="Times New Roman" w:hAnsi="Arial" w:cs="Arial"/>
          <w:sz w:val="24"/>
          <w:szCs w:val="24"/>
          <w:lang w:eastAsia="pt-BR"/>
        </w:rPr>
      </w:pPr>
      <w:r w:rsidRPr="00CA453B">
        <w:rPr>
          <w:rFonts w:ascii="Arial" w:eastAsia="Times New Roman" w:hAnsi="Arial" w:cs="Arial"/>
          <w:sz w:val="24"/>
          <w:szCs w:val="24"/>
          <w:lang w:eastAsia="pt-BR"/>
        </w:rPr>
        <w:tab/>
      </w:r>
    </w:p>
    <w:p w14:paraId="134FBD8F" w14:textId="77777777" w:rsidR="00EA431D" w:rsidRPr="00CA453B" w:rsidRDefault="00EA431D" w:rsidP="00CA453B">
      <w:pPr>
        <w:tabs>
          <w:tab w:val="left" w:pos="709"/>
        </w:tabs>
        <w:spacing w:line="276" w:lineRule="auto"/>
        <w:jc w:val="both"/>
        <w:rPr>
          <w:rFonts w:ascii="Arial" w:eastAsia="Times New Roman" w:hAnsi="Arial" w:cs="Arial"/>
          <w:sz w:val="24"/>
          <w:szCs w:val="24"/>
          <w:lang w:eastAsia="pt-BR"/>
        </w:rPr>
      </w:pPr>
      <w:r w:rsidRPr="00CA453B">
        <w:rPr>
          <w:rFonts w:ascii="Arial" w:eastAsia="Times New Roman" w:hAnsi="Arial" w:cs="Arial"/>
          <w:sz w:val="24"/>
          <w:szCs w:val="24"/>
          <w:lang w:eastAsia="pt-BR"/>
        </w:rPr>
        <w:tab/>
        <w:t>xxxxxxxx, xx de xxxxxxxx de 20xx</w:t>
      </w:r>
    </w:p>
    <w:p w14:paraId="7527DA3B" w14:textId="77777777" w:rsidR="00EA431D" w:rsidRPr="00CA453B" w:rsidRDefault="00EA431D" w:rsidP="00CA453B">
      <w:pPr>
        <w:tabs>
          <w:tab w:val="left" w:pos="709"/>
        </w:tabs>
        <w:spacing w:line="276" w:lineRule="auto"/>
        <w:jc w:val="both"/>
        <w:rPr>
          <w:rFonts w:ascii="Arial" w:eastAsia="Times New Roman" w:hAnsi="Arial" w:cs="Arial"/>
          <w:sz w:val="24"/>
          <w:szCs w:val="24"/>
          <w:lang w:eastAsia="pt-BR"/>
        </w:rPr>
      </w:pPr>
    </w:p>
    <w:p w14:paraId="14EC0DFC" w14:textId="77777777" w:rsidR="00EA431D" w:rsidRPr="00CA453B" w:rsidRDefault="00EA431D" w:rsidP="00CA453B">
      <w:pPr>
        <w:tabs>
          <w:tab w:val="left" w:pos="709"/>
        </w:tabs>
        <w:spacing w:line="276" w:lineRule="auto"/>
        <w:jc w:val="center"/>
        <w:rPr>
          <w:rFonts w:ascii="Arial" w:eastAsia="Times New Roman" w:hAnsi="Arial" w:cs="Arial"/>
          <w:sz w:val="24"/>
          <w:szCs w:val="24"/>
          <w:lang w:eastAsia="pt-BR"/>
        </w:rPr>
      </w:pPr>
      <w:r w:rsidRPr="00CA453B">
        <w:rPr>
          <w:rFonts w:ascii="Arial" w:eastAsia="Times New Roman" w:hAnsi="Arial" w:cs="Arial"/>
          <w:sz w:val="24"/>
          <w:szCs w:val="24"/>
          <w:lang w:eastAsia="pt-BR"/>
        </w:rPr>
        <w:t>_______________________________________</w:t>
      </w:r>
      <w:r w:rsidRPr="00CA453B">
        <w:rPr>
          <w:rFonts w:ascii="Arial" w:eastAsia="Times New Roman" w:hAnsi="Arial" w:cs="Arial"/>
          <w:sz w:val="24"/>
          <w:szCs w:val="24"/>
          <w:lang w:eastAsia="pt-BR"/>
        </w:rPr>
        <w:br/>
        <w:t>xxxxxxxxxxxxxxxxxxxxxx</w:t>
      </w:r>
    </w:p>
    <w:p w14:paraId="3EE13C76" w14:textId="77777777" w:rsidR="00EA431D" w:rsidRPr="00CA453B" w:rsidRDefault="00EA431D" w:rsidP="00CA453B">
      <w:pPr>
        <w:tabs>
          <w:tab w:val="left" w:pos="2130"/>
        </w:tabs>
        <w:spacing w:line="276" w:lineRule="auto"/>
        <w:jc w:val="center"/>
        <w:rPr>
          <w:rFonts w:ascii="Arial" w:eastAsia="Times New Roman" w:hAnsi="Arial" w:cs="Arial"/>
          <w:sz w:val="24"/>
          <w:szCs w:val="24"/>
          <w:lang w:eastAsia="pt-BR"/>
        </w:rPr>
      </w:pPr>
      <w:r w:rsidRPr="00CA453B">
        <w:rPr>
          <w:rFonts w:ascii="Arial" w:eastAsia="Times New Roman" w:hAnsi="Arial" w:cs="Arial"/>
          <w:sz w:val="24"/>
          <w:szCs w:val="24"/>
          <w:lang w:eastAsia="pt-BR"/>
        </w:rPr>
        <w:t>xxxxxxxxx</w:t>
      </w:r>
    </w:p>
    <w:p w14:paraId="61D95262" w14:textId="77777777" w:rsidR="00EA431D" w:rsidRPr="00CA453B" w:rsidRDefault="00EA431D" w:rsidP="00CA453B">
      <w:pPr>
        <w:pStyle w:val="Corpodetexto"/>
        <w:spacing w:line="276" w:lineRule="auto"/>
        <w:rPr>
          <w:rFonts w:ascii="Arial" w:hAnsi="Arial" w:cs="Arial"/>
          <w:sz w:val="20"/>
        </w:rPr>
      </w:pPr>
    </w:p>
    <w:p w14:paraId="693A596F" w14:textId="77777777" w:rsidR="00EA431D" w:rsidRPr="00CA453B" w:rsidRDefault="00EA431D" w:rsidP="00CA453B">
      <w:pPr>
        <w:pStyle w:val="Corpodetexto"/>
        <w:spacing w:line="276" w:lineRule="auto"/>
        <w:rPr>
          <w:rFonts w:ascii="Arial" w:hAnsi="Arial" w:cs="Arial"/>
          <w:sz w:val="20"/>
        </w:rPr>
      </w:pPr>
    </w:p>
    <w:p w14:paraId="7E85DD60" w14:textId="77777777" w:rsidR="00EA431D" w:rsidRPr="00CA453B" w:rsidRDefault="00EA431D" w:rsidP="00CA453B">
      <w:pPr>
        <w:pStyle w:val="Corpodetexto"/>
        <w:spacing w:line="276" w:lineRule="auto"/>
        <w:rPr>
          <w:rFonts w:ascii="Arial" w:hAnsi="Arial" w:cs="Arial"/>
          <w:sz w:val="20"/>
        </w:rPr>
      </w:pPr>
    </w:p>
    <w:p w14:paraId="708A94D9" w14:textId="77777777" w:rsidR="00EA431D" w:rsidRPr="00CA453B" w:rsidRDefault="00EA431D" w:rsidP="00CA453B">
      <w:pPr>
        <w:pStyle w:val="Corpodetexto"/>
        <w:spacing w:line="276" w:lineRule="auto"/>
        <w:rPr>
          <w:rFonts w:ascii="Arial" w:hAnsi="Arial" w:cs="Arial"/>
          <w:sz w:val="20"/>
        </w:rPr>
      </w:pPr>
    </w:p>
    <w:p w14:paraId="0F7D351B" w14:textId="77777777" w:rsidR="00EA431D" w:rsidRPr="00CA453B" w:rsidRDefault="00EA431D" w:rsidP="00CA453B">
      <w:pPr>
        <w:pStyle w:val="Corpodetexto"/>
        <w:spacing w:line="276" w:lineRule="auto"/>
        <w:rPr>
          <w:rFonts w:ascii="Arial" w:hAnsi="Arial" w:cs="Arial"/>
          <w:sz w:val="20"/>
        </w:rPr>
      </w:pPr>
    </w:p>
    <w:p w14:paraId="516B126B" w14:textId="77777777" w:rsidR="00EA431D" w:rsidRPr="00CA453B" w:rsidRDefault="00EA431D" w:rsidP="00CA453B">
      <w:pPr>
        <w:pStyle w:val="Corpodetexto"/>
        <w:spacing w:line="276" w:lineRule="auto"/>
        <w:rPr>
          <w:rFonts w:ascii="Arial" w:hAnsi="Arial" w:cs="Arial"/>
          <w:sz w:val="20"/>
        </w:rPr>
      </w:pPr>
    </w:p>
    <w:p w14:paraId="13AE62E6" w14:textId="77777777" w:rsidR="00EA431D" w:rsidRPr="00CA453B" w:rsidRDefault="00EA431D" w:rsidP="00CA453B">
      <w:pPr>
        <w:pStyle w:val="Corpodetexto"/>
        <w:spacing w:line="276" w:lineRule="auto"/>
        <w:rPr>
          <w:rFonts w:ascii="Arial" w:hAnsi="Arial" w:cs="Arial"/>
          <w:sz w:val="20"/>
        </w:rPr>
      </w:pPr>
    </w:p>
    <w:p w14:paraId="2414C4BC" w14:textId="77777777" w:rsidR="00EA431D" w:rsidRPr="00CA453B" w:rsidRDefault="00EA431D" w:rsidP="00CA453B">
      <w:pPr>
        <w:pStyle w:val="Corpodetexto"/>
        <w:spacing w:line="276" w:lineRule="auto"/>
        <w:rPr>
          <w:rFonts w:ascii="Arial" w:hAnsi="Arial" w:cs="Arial"/>
          <w:sz w:val="20"/>
        </w:rPr>
      </w:pPr>
    </w:p>
    <w:p w14:paraId="4BCC1618" w14:textId="77777777" w:rsidR="00EA431D" w:rsidRPr="00CA453B" w:rsidRDefault="00EA431D" w:rsidP="00CA453B">
      <w:pPr>
        <w:pStyle w:val="Corpodetexto"/>
        <w:spacing w:line="276" w:lineRule="auto"/>
        <w:rPr>
          <w:rFonts w:ascii="Arial" w:hAnsi="Arial" w:cs="Arial"/>
          <w:sz w:val="20"/>
        </w:rPr>
      </w:pPr>
    </w:p>
    <w:p w14:paraId="6F788097" w14:textId="77777777" w:rsidR="00EA431D" w:rsidRPr="00CA453B" w:rsidRDefault="00EA431D" w:rsidP="00CA453B">
      <w:pPr>
        <w:pStyle w:val="Corpodetexto"/>
        <w:spacing w:line="276" w:lineRule="auto"/>
        <w:rPr>
          <w:rFonts w:ascii="Arial" w:hAnsi="Arial" w:cs="Arial"/>
          <w:sz w:val="20"/>
        </w:rPr>
      </w:pPr>
    </w:p>
    <w:p w14:paraId="7CEA13F1" w14:textId="77777777" w:rsidR="00EA431D" w:rsidRPr="00CA453B" w:rsidRDefault="00EA431D" w:rsidP="00CA453B">
      <w:pPr>
        <w:pStyle w:val="Corpodetexto"/>
        <w:spacing w:line="276" w:lineRule="auto"/>
        <w:rPr>
          <w:rFonts w:ascii="Arial" w:hAnsi="Arial" w:cs="Arial"/>
          <w:sz w:val="20"/>
        </w:rPr>
      </w:pPr>
    </w:p>
    <w:p w14:paraId="3B0C04C1" w14:textId="77777777" w:rsidR="00EA431D" w:rsidRPr="00CA453B" w:rsidRDefault="00EA431D" w:rsidP="00CA453B">
      <w:pPr>
        <w:pStyle w:val="Corpodetexto"/>
        <w:spacing w:line="276" w:lineRule="auto"/>
        <w:rPr>
          <w:rFonts w:ascii="Arial" w:hAnsi="Arial" w:cs="Arial"/>
          <w:sz w:val="20"/>
        </w:rPr>
      </w:pPr>
    </w:p>
    <w:p w14:paraId="571F31DC" w14:textId="77777777" w:rsidR="00EA431D" w:rsidRPr="00CA453B" w:rsidRDefault="00EA431D" w:rsidP="00CA453B">
      <w:pPr>
        <w:pStyle w:val="Corpodetexto"/>
        <w:spacing w:line="276" w:lineRule="auto"/>
        <w:rPr>
          <w:rFonts w:ascii="Arial" w:hAnsi="Arial" w:cs="Arial"/>
          <w:sz w:val="20"/>
        </w:rPr>
      </w:pPr>
    </w:p>
    <w:p w14:paraId="62C8A547" w14:textId="77777777" w:rsidR="00EA431D" w:rsidRPr="00CA453B" w:rsidRDefault="00EA431D" w:rsidP="00CA453B">
      <w:pPr>
        <w:pStyle w:val="Corpodetexto"/>
        <w:spacing w:line="276" w:lineRule="auto"/>
        <w:rPr>
          <w:rFonts w:ascii="Arial" w:hAnsi="Arial" w:cs="Arial"/>
          <w:sz w:val="20"/>
        </w:rPr>
      </w:pPr>
    </w:p>
    <w:p w14:paraId="46798543" w14:textId="77777777" w:rsidR="00EA431D" w:rsidRPr="00CA453B" w:rsidRDefault="00EA431D" w:rsidP="00CA453B">
      <w:pPr>
        <w:pStyle w:val="Corpodetexto"/>
        <w:spacing w:line="276" w:lineRule="auto"/>
        <w:rPr>
          <w:rFonts w:ascii="Arial" w:hAnsi="Arial" w:cs="Arial"/>
          <w:sz w:val="20"/>
        </w:rPr>
      </w:pPr>
    </w:p>
    <w:p w14:paraId="3EFA2778" w14:textId="77777777" w:rsidR="00EA431D" w:rsidRPr="00CA453B" w:rsidRDefault="00EA431D" w:rsidP="00CA453B">
      <w:pPr>
        <w:pStyle w:val="Corpodetexto"/>
        <w:spacing w:line="276" w:lineRule="auto"/>
        <w:rPr>
          <w:rFonts w:ascii="Arial" w:hAnsi="Arial" w:cs="Arial"/>
          <w:sz w:val="20"/>
        </w:rPr>
      </w:pPr>
    </w:p>
    <w:p w14:paraId="1DC8EF0D" w14:textId="77777777" w:rsidR="00EA431D" w:rsidRPr="00CA453B" w:rsidRDefault="00EA431D" w:rsidP="00CA453B">
      <w:pPr>
        <w:pStyle w:val="Corpodetexto"/>
        <w:spacing w:line="276" w:lineRule="auto"/>
        <w:rPr>
          <w:rFonts w:ascii="Arial" w:hAnsi="Arial" w:cs="Arial"/>
          <w:sz w:val="20"/>
        </w:rPr>
      </w:pPr>
    </w:p>
    <w:p w14:paraId="40879200" w14:textId="77777777" w:rsidR="00EA431D" w:rsidRPr="00CA453B" w:rsidRDefault="00EA431D" w:rsidP="00CA453B">
      <w:pPr>
        <w:pStyle w:val="Corpodetexto"/>
        <w:spacing w:line="276" w:lineRule="auto"/>
        <w:rPr>
          <w:rFonts w:ascii="Arial" w:hAnsi="Arial" w:cs="Arial"/>
          <w:sz w:val="20"/>
        </w:rPr>
      </w:pPr>
    </w:p>
    <w:p w14:paraId="2BF8E065" w14:textId="77777777" w:rsidR="00EA431D" w:rsidRPr="00CA453B" w:rsidRDefault="00EA431D" w:rsidP="00CA453B">
      <w:pPr>
        <w:pStyle w:val="Corpodetexto"/>
        <w:spacing w:line="276" w:lineRule="auto"/>
        <w:rPr>
          <w:rFonts w:ascii="Arial" w:hAnsi="Arial" w:cs="Arial"/>
          <w:sz w:val="20"/>
        </w:rPr>
      </w:pPr>
    </w:p>
    <w:p w14:paraId="05C546BB" w14:textId="77777777" w:rsidR="00D813F2" w:rsidRPr="00CA453B" w:rsidRDefault="00D813F2" w:rsidP="00CA453B">
      <w:pPr>
        <w:pStyle w:val="Corpodetexto"/>
        <w:spacing w:line="276" w:lineRule="auto"/>
        <w:rPr>
          <w:rFonts w:ascii="Arial" w:hAnsi="Arial" w:cs="Arial"/>
          <w:sz w:val="20"/>
        </w:rPr>
      </w:pPr>
    </w:p>
    <w:p w14:paraId="6A883D78" w14:textId="77777777" w:rsidR="00D813F2" w:rsidRDefault="00D813F2" w:rsidP="00CA453B">
      <w:pPr>
        <w:pStyle w:val="Corpodetexto"/>
        <w:spacing w:line="276" w:lineRule="auto"/>
        <w:rPr>
          <w:rFonts w:ascii="Arial" w:hAnsi="Arial" w:cs="Arial"/>
          <w:sz w:val="20"/>
        </w:rPr>
      </w:pPr>
    </w:p>
    <w:p w14:paraId="670C7346" w14:textId="77777777" w:rsidR="00DD1AAB" w:rsidRDefault="00DD1AAB" w:rsidP="00CA453B">
      <w:pPr>
        <w:pStyle w:val="Corpodetexto"/>
        <w:spacing w:line="276" w:lineRule="auto"/>
        <w:rPr>
          <w:rFonts w:ascii="Arial" w:hAnsi="Arial" w:cs="Arial"/>
          <w:sz w:val="20"/>
        </w:rPr>
      </w:pPr>
    </w:p>
    <w:p w14:paraId="54002282" w14:textId="77777777" w:rsidR="00DD1AAB" w:rsidRDefault="00DD1AAB" w:rsidP="00CA453B">
      <w:pPr>
        <w:pStyle w:val="Corpodetexto"/>
        <w:spacing w:line="276" w:lineRule="auto"/>
        <w:rPr>
          <w:rFonts w:ascii="Arial" w:hAnsi="Arial" w:cs="Arial"/>
          <w:sz w:val="20"/>
        </w:rPr>
      </w:pPr>
    </w:p>
    <w:p w14:paraId="2F10E04C" w14:textId="77777777" w:rsidR="00DD1AAB" w:rsidRDefault="00DD1AAB" w:rsidP="00CA453B">
      <w:pPr>
        <w:pStyle w:val="Corpodetexto"/>
        <w:spacing w:line="276" w:lineRule="auto"/>
        <w:rPr>
          <w:rFonts w:ascii="Arial" w:hAnsi="Arial" w:cs="Arial"/>
          <w:sz w:val="20"/>
        </w:rPr>
      </w:pPr>
    </w:p>
    <w:p w14:paraId="113908E4" w14:textId="77777777" w:rsidR="00DD1AAB" w:rsidRDefault="00DD1AAB" w:rsidP="00CA453B">
      <w:pPr>
        <w:pStyle w:val="Corpodetexto"/>
        <w:spacing w:line="276" w:lineRule="auto"/>
        <w:rPr>
          <w:rFonts w:ascii="Arial" w:hAnsi="Arial" w:cs="Arial"/>
          <w:sz w:val="20"/>
        </w:rPr>
      </w:pPr>
    </w:p>
    <w:p w14:paraId="0815F7C5" w14:textId="77777777" w:rsidR="00DD1AAB" w:rsidRDefault="00DD1AAB" w:rsidP="00CA453B">
      <w:pPr>
        <w:pStyle w:val="Corpodetexto"/>
        <w:spacing w:line="276" w:lineRule="auto"/>
        <w:rPr>
          <w:rFonts w:ascii="Arial" w:hAnsi="Arial" w:cs="Arial"/>
          <w:sz w:val="20"/>
        </w:rPr>
      </w:pPr>
    </w:p>
    <w:p w14:paraId="19F33EF6" w14:textId="77777777" w:rsidR="00DD1AAB" w:rsidRDefault="00DD1AAB" w:rsidP="00CA453B">
      <w:pPr>
        <w:pStyle w:val="Corpodetexto"/>
        <w:spacing w:line="276" w:lineRule="auto"/>
        <w:rPr>
          <w:rFonts w:ascii="Arial" w:hAnsi="Arial" w:cs="Arial"/>
          <w:sz w:val="20"/>
        </w:rPr>
      </w:pPr>
    </w:p>
    <w:p w14:paraId="0F1F24D5" w14:textId="77777777" w:rsidR="00DD1AAB" w:rsidRDefault="00DD1AAB" w:rsidP="00CA453B">
      <w:pPr>
        <w:pStyle w:val="Corpodetexto"/>
        <w:spacing w:line="276" w:lineRule="auto"/>
        <w:rPr>
          <w:rFonts w:ascii="Arial" w:hAnsi="Arial" w:cs="Arial"/>
          <w:sz w:val="20"/>
        </w:rPr>
      </w:pPr>
    </w:p>
    <w:p w14:paraId="5453FC6B" w14:textId="77777777" w:rsidR="00DD1AAB" w:rsidRDefault="00DD1AAB" w:rsidP="00CA453B">
      <w:pPr>
        <w:pStyle w:val="Corpodetexto"/>
        <w:spacing w:line="276" w:lineRule="auto"/>
        <w:rPr>
          <w:rFonts w:ascii="Arial" w:hAnsi="Arial" w:cs="Arial"/>
          <w:sz w:val="20"/>
        </w:rPr>
      </w:pPr>
    </w:p>
    <w:p w14:paraId="79518C3C" w14:textId="77777777" w:rsidR="00DD1AAB" w:rsidRDefault="00DD1AAB" w:rsidP="00CA453B">
      <w:pPr>
        <w:pStyle w:val="Corpodetexto"/>
        <w:spacing w:line="276" w:lineRule="auto"/>
        <w:rPr>
          <w:rFonts w:ascii="Arial" w:hAnsi="Arial" w:cs="Arial"/>
          <w:sz w:val="20"/>
        </w:rPr>
      </w:pPr>
    </w:p>
    <w:p w14:paraId="1D6657AA" w14:textId="77777777" w:rsidR="00DD1AAB" w:rsidRDefault="00DD1AAB" w:rsidP="00CA453B">
      <w:pPr>
        <w:pStyle w:val="Corpodetexto"/>
        <w:spacing w:line="276" w:lineRule="auto"/>
        <w:rPr>
          <w:rFonts w:ascii="Arial" w:hAnsi="Arial" w:cs="Arial"/>
          <w:sz w:val="20"/>
        </w:rPr>
      </w:pPr>
    </w:p>
    <w:p w14:paraId="3350A844" w14:textId="77777777" w:rsidR="00DD1AAB" w:rsidRDefault="00DD1AAB" w:rsidP="00CA453B">
      <w:pPr>
        <w:pStyle w:val="Corpodetexto"/>
        <w:spacing w:line="276" w:lineRule="auto"/>
        <w:rPr>
          <w:rFonts w:ascii="Arial" w:hAnsi="Arial" w:cs="Arial"/>
          <w:sz w:val="20"/>
        </w:rPr>
      </w:pPr>
    </w:p>
    <w:p w14:paraId="0B163EA8" w14:textId="77777777" w:rsidR="00DD1AAB" w:rsidRPr="00CA453B" w:rsidRDefault="00DD1AAB" w:rsidP="00CA453B">
      <w:pPr>
        <w:pStyle w:val="Corpodetexto"/>
        <w:spacing w:line="276" w:lineRule="auto"/>
        <w:rPr>
          <w:rFonts w:ascii="Arial" w:hAnsi="Arial" w:cs="Arial"/>
          <w:sz w:val="20"/>
        </w:rPr>
      </w:pPr>
    </w:p>
    <w:p w14:paraId="07AB1F68" w14:textId="77777777" w:rsidR="00EA431D" w:rsidRPr="00CA453B" w:rsidRDefault="00EA431D" w:rsidP="00CA453B">
      <w:pPr>
        <w:pStyle w:val="Corpodetexto"/>
        <w:spacing w:line="276" w:lineRule="auto"/>
        <w:rPr>
          <w:rFonts w:ascii="Arial" w:hAnsi="Arial" w:cs="Arial"/>
          <w:sz w:val="20"/>
        </w:rPr>
      </w:pPr>
    </w:p>
    <w:p w14:paraId="4AE08118" w14:textId="77777777" w:rsidR="00EA431D" w:rsidRPr="00CA453B" w:rsidRDefault="00EA431D" w:rsidP="00CA453B">
      <w:pPr>
        <w:pStyle w:val="Corpodetexto"/>
        <w:spacing w:line="276" w:lineRule="auto"/>
        <w:rPr>
          <w:rFonts w:ascii="Arial" w:hAnsi="Arial" w:cs="Arial"/>
          <w:sz w:val="20"/>
        </w:rPr>
      </w:pPr>
    </w:p>
    <w:p w14:paraId="21C544EC" w14:textId="77777777" w:rsidR="00EA431D" w:rsidRPr="00CA453B" w:rsidRDefault="00EA431D" w:rsidP="00CA453B">
      <w:pPr>
        <w:pStyle w:val="Corpodetexto"/>
        <w:spacing w:line="276" w:lineRule="auto"/>
        <w:rPr>
          <w:rFonts w:ascii="Arial" w:hAnsi="Arial" w:cs="Arial"/>
          <w:sz w:val="20"/>
        </w:rPr>
      </w:pPr>
    </w:p>
    <w:p w14:paraId="27F1C4FD" w14:textId="77777777" w:rsidR="00EA431D" w:rsidRPr="00CA453B" w:rsidRDefault="00EA431D" w:rsidP="00CA453B">
      <w:pPr>
        <w:pStyle w:val="Corpodetexto"/>
        <w:spacing w:line="276" w:lineRule="auto"/>
        <w:rPr>
          <w:rFonts w:ascii="Arial" w:hAnsi="Arial" w:cs="Arial"/>
          <w:sz w:val="20"/>
        </w:rPr>
      </w:pPr>
    </w:p>
    <w:p w14:paraId="011EDAAE" w14:textId="77777777" w:rsidR="00662D1D" w:rsidRPr="00CA453B" w:rsidRDefault="00662D1D" w:rsidP="00CA453B">
      <w:pPr>
        <w:tabs>
          <w:tab w:val="left" w:pos="5925"/>
        </w:tabs>
        <w:spacing w:line="276" w:lineRule="auto"/>
        <w:jc w:val="center"/>
        <w:rPr>
          <w:rFonts w:ascii="Arial" w:eastAsia="Times New Roman" w:hAnsi="Arial" w:cs="Arial"/>
          <w:sz w:val="24"/>
          <w:szCs w:val="24"/>
          <w:lang w:eastAsia="pt-BR"/>
        </w:rPr>
      </w:pPr>
      <w:r w:rsidRPr="00CA453B">
        <w:rPr>
          <w:rFonts w:ascii="Arial" w:eastAsia="Times New Roman" w:hAnsi="Arial" w:cs="Arial"/>
          <w:sz w:val="24"/>
          <w:szCs w:val="24"/>
          <w:lang w:eastAsia="pt-BR"/>
        </w:rPr>
        <w:lastRenderedPageBreak/>
        <w:t xml:space="preserve">PORTARIA Nº 0XX/20XX </w:t>
      </w:r>
    </w:p>
    <w:p w14:paraId="17B8049A" w14:textId="77777777" w:rsidR="00662D1D" w:rsidRPr="00CA453B" w:rsidRDefault="00662D1D" w:rsidP="00CA453B">
      <w:pPr>
        <w:tabs>
          <w:tab w:val="left" w:pos="5925"/>
        </w:tabs>
        <w:spacing w:line="276" w:lineRule="auto"/>
        <w:jc w:val="center"/>
        <w:rPr>
          <w:rFonts w:ascii="Arial" w:eastAsia="Times New Roman" w:hAnsi="Arial" w:cs="Arial"/>
          <w:sz w:val="24"/>
          <w:szCs w:val="24"/>
          <w:lang w:eastAsia="pt-BR"/>
        </w:rPr>
      </w:pPr>
      <w:r w:rsidRPr="00CA453B">
        <w:rPr>
          <w:rFonts w:ascii="Arial" w:eastAsia="Times New Roman" w:hAnsi="Arial" w:cs="Arial"/>
          <w:sz w:val="24"/>
          <w:szCs w:val="24"/>
          <w:lang w:eastAsia="pt-BR"/>
        </w:rPr>
        <w:t>DE XX DE XXXXXXXX DE 20XX</w:t>
      </w:r>
    </w:p>
    <w:p w14:paraId="0995550D" w14:textId="77777777" w:rsidR="00662D1D" w:rsidRPr="00CA453B" w:rsidRDefault="00662D1D" w:rsidP="00CA453B">
      <w:pPr>
        <w:tabs>
          <w:tab w:val="left" w:pos="4962"/>
        </w:tabs>
        <w:spacing w:line="276" w:lineRule="auto"/>
        <w:ind w:left="4956"/>
        <w:jc w:val="both"/>
        <w:rPr>
          <w:rFonts w:ascii="Arial" w:eastAsia="Times New Roman" w:hAnsi="Arial" w:cs="Arial"/>
          <w:i/>
          <w:sz w:val="24"/>
          <w:szCs w:val="24"/>
          <w:lang w:eastAsia="pt-BR"/>
        </w:rPr>
      </w:pPr>
      <w:r w:rsidRPr="00CA453B">
        <w:rPr>
          <w:rFonts w:ascii="Arial" w:eastAsia="Times New Roman" w:hAnsi="Arial" w:cs="Arial"/>
          <w:i/>
          <w:sz w:val="24"/>
          <w:szCs w:val="24"/>
          <w:lang w:eastAsia="pt-BR"/>
        </w:rPr>
        <w:tab/>
      </w:r>
    </w:p>
    <w:p w14:paraId="40EC8F2E" w14:textId="77777777" w:rsidR="00662D1D" w:rsidRPr="00CA453B" w:rsidRDefault="00662D1D" w:rsidP="00CA453B">
      <w:pPr>
        <w:tabs>
          <w:tab w:val="left" w:pos="4962"/>
        </w:tabs>
        <w:spacing w:line="276" w:lineRule="auto"/>
        <w:ind w:left="4956"/>
        <w:jc w:val="both"/>
        <w:rPr>
          <w:rFonts w:ascii="Arial" w:eastAsia="Times New Roman" w:hAnsi="Arial" w:cs="Arial"/>
          <w:i/>
          <w:sz w:val="24"/>
          <w:szCs w:val="24"/>
          <w:lang w:eastAsia="pt-BR"/>
        </w:rPr>
      </w:pPr>
      <w:r w:rsidRPr="00CA453B">
        <w:rPr>
          <w:rFonts w:ascii="Arial" w:eastAsia="Times New Roman" w:hAnsi="Arial" w:cs="Arial"/>
          <w:i/>
          <w:sz w:val="24"/>
          <w:szCs w:val="24"/>
          <w:lang w:eastAsia="pt-BR"/>
        </w:rPr>
        <w:t>“Dispõe sobre a designação dos agentes públicos, para atuarem na comissão de planejamento, tendo como fundamentados com base nos termos da Lei Federal 14.133/2021”</w:t>
      </w:r>
    </w:p>
    <w:p w14:paraId="4E3DA36D" w14:textId="77777777" w:rsidR="00662D1D" w:rsidRPr="00CA453B" w:rsidRDefault="00662D1D" w:rsidP="00CA453B">
      <w:pPr>
        <w:tabs>
          <w:tab w:val="left" w:pos="4962"/>
        </w:tabs>
        <w:spacing w:line="276" w:lineRule="auto"/>
        <w:ind w:left="4956"/>
        <w:jc w:val="both"/>
        <w:rPr>
          <w:rFonts w:ascii="Arial" w:eastAsia="Times New Roman" w:hAnsi="Arial" w:cs="Arial"/>
          <w:i/>
          <w:sz w:val="24"/>
          <w:szCs w:val="24"/>
          <w:lang w:eastAsia="pt-BR"/>
        </w:rPr>
      </w:pPr>
    </w:p>
    <w:p w14:paraId="2DB36850" w14:textId="77777777" w:rsidR="00662D1D" w:rsidRPr="00CA453B" w:rsidRDefault="00662D1D" w:rsidP="00CA453B">
      <w:pPr>
        <w:spacing w:line="276" w:lineRule="auto"/>
        <w:jc w:val="both"/>
        <w:rPr>
          <w:rFonts w:ascii="Arial" w:eastAsia="Times New Roman" w:hAnsi="Arial" w:cs="Arial"/>
          <w:sz w:val="24"/>
          <w:szCs w:val="24"/>
          <w:lang w:eastAsia="pt-BR"/>
        </w:rPr>
      </w:pPr>
      <w:r w:rsidRPr="00CA453B">
        <w:rPr>
          <w:rFonts w:ascii="Arial" w:eastAsia="Times New Roman" w:hAnsi="Arial" w:cs="Arial"/>
          <w:sz w:val="24"/>
          <w:szCs w:val="24"/>
          <w:lang w:eastAsia="pt-BR"/>
        </w:rPr>
        <w:tab/>
        <w:t xml:space="preserve">O Prefeito Municipal de </w:t>
      </w:r>
      <w:r w:rsidR="003F1076" w:rsidRPr="00CA453B">
        <w:rPr>
          <w:rFonts w:ascii="Arial" w:eastAsia="Times New Roman" w:hAnsi="Arial" w:cs="Arial"/>
          <w:sz w:val="24"/>
          <w:szCs w:val="24"/>
          <w:lang w:eastAsia="pt-BR"/>
        </w:rPr>
        <w:t>xxxxxxxxxxxx</w:t>
      </w:r>
      <w:r w:rsidRPr="00CA453B">
        <w:rPr>
          <w:rFonts w:ascii="Arial" w:eastAsia="Times New Roman" w:hAnsi="Arial" w:cs="Arial"/>
          <w:sz w:val="24"/>
          <w:szCs w:val="24"/>
          <w:lang w:eastAsia="pt-BR"/>
        </w:rPr>
        <w:t xml:space="preserve">, no uso de suas atribuições legais e nos termos da legislação em vigor, especialmente da Lei Orgânica Municipal, artigo xx, xx, “x” e “x”; </w:t>
      </w:r>
    </w:p>
    <w:p w14:paraId="56B58520" w14:textId="77777777" w:rsidR="00662D1D" w:rsidRPr="00CA453B" w:rsidRDefault="00662D1D" w:rsidP="00CA453B">
      <w:pPr>
        <w:spacing w:line="276" w:lineRule="auto"/>
        <w:ind w:firstLine="708"/>
        <w:jc w:val="both"/>
        <w:rPr>
          <w:rFonts w:ascii="Arial" w:eastAsia="Times New Roman" w:hAnsi="Arial" w:cs="Arial"/>
          <w:b/>
          <w:sz w:val="24"/>
          <w:szCs w:val="24"/>
          <w:lang w:eastAsia="pt-BR"/>
        </w:rPr>
      </w:pPr>
    </w:p>
    <w:p w14:paraId="0CC10215" w14:textId="77777777" w:rsidR="00662D1D" w:rsidRPr="00CA453B" w:rsidRDefault="00662D1D" w:rsidP="00CA453B">
      <w:pPr>
        <w:spacing w:line="276" w:lineRule="auto"/>
        <w:ind w:firstLine="708"/>
        <w:jc w:val="both"/>
        <w:rPr>
          <w:rFonts w:ascii="Arial" w:eastAsia="Times New Roman" w:hAnsi="Arial" w:cs="Arial"/>
          <w:i/>
          <w:sz w:val="24"/>
          <w:szCs w:val="24"/>
          <w:lang w:eastAsia="pt-BR"/>
        </w:rPr>
      </w:pPr>
      <w:r w:rsidRPr="00CA453B">
        <w:rPr>
          <w:rFonts w:ascii="Arial" w:eastAsia="Times New Roman" w:hAnsi="Arial" w:cs="Arial"/>
          <w:b/>
          <w:sz w:val="24"/>
          <w:szCs w:val="24"/>
          <w:lang w:eastAsia="pt-BR"/>
        </w:rPr>
        <w:t xml:space="preserve">Considerando </w:t>
      </w:r>
      <w:r w:rsidRPr="00CA453B">
        <w:rPr>
          <w:rFonts w:ascii="Arial" w:eastAsia="Times New Roman" w:hAnsi="Arial" w:cs="Arial"/>
          <w:sz w:val="24"/>
          <w:szCs w:val="24"/>
          <w:lang w:eastAsia="pt-BR"/>
        </w:rPr>
        <w:t>o princípio do planejamento, previsto no Art. 5º da Lei da Federal nº 14.133/2021;</w:t>
      </w:r>
    </w:p>
    <w:p w14:paraId="637990DB" w14:textId="77777777" w:rsidR="00662D1D" w:rsidRPr="00CA453B" w:rsidRDefault="00662D1D" w:rsidP="00CA453B">
      <w:pPr>
        <w:spacing w:line="276" w:lineRule="auto"/>
        <w:ind w:firstLine="708"/>
        <w:jc w:val="both"/>
        <w:rPr>
          <w:rFonts w:ascii="Arial" w:eastAsia="Times New Roman" w:hAnsi="Arial" w:cs="Arial"/>
          <w:i/>
          <w:sz w:val="24"/>
          <w:szCs w:val="24"/>
          <w:lang w:eastAsia="pt-BR"/>
        </w:rPr>
      </w:pPr>
    </w:p>
    <w:p w14:paraId="49B7085C" w14:textId="77777777" w:rsidR="00662D1D" w:rsidRPr="00CA453B" w:rsidRDefault="00662D1D" w:rsidP="00CA453B">
      <w:pPr>
        <w:spacing w:line="276" w:lineRule="auto"/>
        <w:ind w:firstLine="708"/>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Considerando</w:t>
      </w:r>
      <w:r w:rsidRPr="00CA453B">
        <w:rPr>
          <w:rFonts w:ascii="Arial" w:eastAsia="Times New Roman" w:hAnsi="Arial" w:cs="Arial"/>
          <w:sz w:val="24"/>
          <w:szCs w:val="24"/>
          <w:lang w:eastAsia="pt-BR"/>
        </w:rPr>
        <w:t xml:space="preserve"> o capítulo IV do Decreto nº xx/2023 de xx de xxxxxx de 2023, que regulamenta a Lei Federal nº 14.33/2021 no âmbito municipal;</w:t>
      </w:r>
    </w:p>
    <w:p w14:paraId="0DC8935B" w14:textId="77777777" w:rsidR="00662D1D" w:rsidRPr="00CA453B" w:rsidRDefault="00662D1D" w:rsidP="00CA453B">
      <w:pPr>
        <w:tabs>
          <w:tab w:val="left" w:pos="709"/>
        </w:tabs>
        <w:spacing w:line="276" w:lineRule="auto"/>
        <w:jc w:val="both"/>
        <w:rPr>
          <w:rFonts w:ascii="Arial" w:eastAsia="Times New Roman" w:hAnsi="Arial" w:cs="Arial"/>
          <w:b/>
          <w:sz w:val="24"/>
          <w:szCs w:val="24"/>
          <w:lang w:eastAsia="pt-BR"/>
        </w:rPr>
      </w:pPr>
      <w:r w:rsidRPr="00CA453B">
        <w:rPr>
          <w:rFonts w:ascii="Arial" w:eastAsia="Times New Roman" w:hAnsi="Arial" w:cs="Arial"/>
          <w:b/>
          <w:sz w:val="24"/>
          <w:szCs w:val="24"/>
          <w:lang w:eastAsia="pt-BR"/>
        </w:rPr>
        <w:tab/>
      </w:r>
    </w:p>
    <w:p w14:paraId="62C9CD0B" w14:textId="77777777" w:rsidR="00662D1D" w:rsidRPr="00CA453B" w:rsidRDefault="00662D1D" w:rsidP="00CA453B">
      <w:pPr>
        <w:tabs>
          <w:tab w:val="left" w:pos="709"/>
        </w:tabs>
        <w:spacing w:line="276" w:lineRule="auto"/>
        <w:jc w:val="both"/>
        <w:rPr>
          <w:rFonts w:ascii="Arial" w:eastAsia="Times New Roman" w:hAnsi="Arial" w:cs="Arial"/>
          <w:b/>
          <w:sz w:val="24"/>
          <w:szCs w:val="24"/>
          <w:lang w:eastAsia="pt-BR"/>
        </w:rPr>
      </w:pPr>
      <w:r w:rsidRPr="00CA453B">
        <w:rPr>
          <w:rFonts w:ascii="Arial" w:eastAsia="Times New Roman" w:hAnsi="Arial" w:cs="Arial"/>
          <w:b/>
          <w:sz w:val="24"/>
          <w:szCs w:val="24"/>
          <w:lang w:eastAsia="pt-BR"/>
        </w:rPr>
        <w:tab/>
        <w:t>RESOLVE:</w:t>
      </w:r>
    </w:p>
    <w:p w14:paraId="72CC07AB" w14:textId="77777777" w:rsidR="00662D1D" w:rsidRPr="00CA453B" w:rsidRDefault="00662D1D" w:rsidP="00CA453B">
      <w:pPr>
        <w:tabs>
          <w:tab w:val="left" w:pos="709"/>
        </w:tabs>
        <w:spacing w:line="276" w:lineRule="auto"/>
        <w:jc w:val="both"/>
        <w:rPr>
          <w:rFonts w:ascii="Arial" w:eastAsia="Times New Roman" w:hAnsi="Arial" w:cs="Arial"/>
          <w:b/>
          <w:sz w:val="24"/>
          <w:szCs w:val="24"/>
          <w:lang w:eastAsia="pt-BR"/>
        </w:rPr>
      </w:pPr>
      <w:r w:rsidRPr="00CA453B">
        <w:rPr>
          <w:rFonts w:ascii="Arial" w:eastAsia="Times New Roman" w:hAnsi="Arial" w:cs="Arial"/>
          <w:b/>
          <w:sz w:val="24"/>
          <w:szCs w:val="24"/>
          <w:lang w:eastAsia="pt-BR"/>
        </w:rPr>
        <w:tab/>
      </w:r>
    </w:p>
    <w:p w14:paraId="184F21CF" w14:textId="77777777" w:rsidR="00662D1D" w:rsidRPr="00CA453B" w:rsidRDefault="00662D1D" w:rsidP="00CA453B">
      <w:pPr>
        <w:tabs>
          <w:tab w:val="left" w:pos="709"/>
        </w:tabs>
        <w:spacing w:line="276" w:lineRule="auto"/>
        <w:jc w:val="both"/>
        <w:rPr>
          <w:rFonts w:ascii="Arial" w:eastAsia="Times New Roman" w:hAnsi="Arial" w:cs="Arial"/>
          <w:sz w:val="24"/>
          <w:szCs w:val="24"/>
          <w:lang w:eastAsia="pt-BR"/>
        </w:rPr>
      </w:pPr>
      <w:r w:rsidRPr="00CA453B">
        <w:rPr>
          <w:rFonts w:ascii="Arial" w:eastAsia="Times New Roman" w:hAnsi="Arial" w:cs="Arial"/>
          <w:b/>
          <w:sz w:val="24"/>
          <w:szCs w:val="24"/>
          <w:lang w:eastAsia="pt-BR"/>
        </w:rPr>
        <w:tab/>
        <w:t>Art. 1º</w:t>
      </w:r>
      <w:r w:rsidRPr="00CA453B">
        <w:rPr>
          <w:rFonts w:ascii="Arial" w:eastAsia="Times New Roman" w:hAnsi="Arial" w:cs="Arial"/>
          <w:sz w:val="24"/>
          <w:szCs w:val="24"/>
          <w:lang w:eastAsia="pt-BR"/>
        </w:rPr>
        <w:t xml:space="preserve"> Ficam designados os servidores(as), </w:t>
      </w:r>
      <w:r w:rsidRPr="00CA453B">
        <w:rPr>
          <w:rFonts w:ascii="Arial" w:eastAsia="Times New Roman" w:hAnsi="Arial" w:cs="Arial"/>
          <w:b/>
          <w:sz w:val="24"/>
          <w:szCs w:val="24"/>
          <w:lang w:eastAsia="pt-BR"/>
        </w:rPr>
        <w:t xml:space="preserve">xxxxxxxxxxxxxx, xxxxxxxxxxxxx e xxxxxxxxxxxx </w:t>
      </w:r>
      <w:r w:rsidRPr="00CA453B">
        <w:rPr>
          <w:rFonts w:ascii="Arial" w:eastAsia="Times New Roman" w:hAnsi="Arial" w:cs="Arial"/>
          <w:sz w:val="24"/>
          <w:szCs w:val="24"/>
          <w:lang w:eastAsia="pt-BR"/>
        </w:rPr>
        <w:t xml:space="preserve">para atuarem na </w:t>
      </w:r>
      <w:r w:rsidRPr="00CA453B">
        <w:rPr>
          <w:rFonts w:ascii="Arial" w:eastAsia="Times New Roman" w:hAnsi="Arial" w:cs="Arial"/>
          <w:b/>
          <w:sz w:val="24"/>
          <w:szCs w:val="24"/>
          <w:lang w:eastAsia="pt-BR"/>
        </w:rPr>
        <w:t>Comissão de Planejamento</w:t>
      </w:r>
      <w:r w:rsidRPr="00CA453B">
        <w:rPr>
          <w:rFonts w:ascii="Arial" w:eastAsia="Times New Roman" w:hAnsi="Arial" w:cs="Arial"/>
          <w:sz w:val="24"/>
          <w:szCs w:val="24"/>
          <w:lang w:eastAsia="pt-BR"/>
        </w:rPr>
        <w:t>, responsável pela condução e elaboração do Plano de Contratações Anual-PCA.</w:t>
      </w:r>
    </w:p>
    <w:p w14:paraId="2ED0D140" w14:textId="77777777" w:rsidR="00662D1D" w:rsidRPr="00CA453B" w:rsidRDefault="00662D1D" w:rsidP="00CA453B">
      <w:pPr>
        <w:tabs>
          <w:tab w:val="left" w:pos="709"/>
        </w:tabs>
        <w:spacing w:line="276" w:lineRule="auto"/>
        <w:jc w:val="both"/>
        <w:rPr>
          <w:rFonts w:ascii="Arial" w:eastAsia="Times New Roman" w:hAnsi="Arial" w:cs="Arial"/>
          <w:sz w:val="24"/>
          <w:szCs w:val="24"/>
          <w:lang w:eastAsia="pt-BR"/>
        </w:rPr>
      </w:pPr>
    </w:p>
    <w:p w14:paraId="1BF84FEE" w14:textId="77777777" w:rsidR="00662D1D" w:rsidRPr="00CA453B" w:rsidRDefault="00662D1D" w:rsidP="00CA453B">
      <w:pPr>
        <w:tabs>
          <w:tab w:val="left" w:pos="709"/>
        </w:tabs>
        <w:spacing w:line="276" w:lineRule="auto"/>
        <w:jc w:val="both"/>
        <w:rPr>
          <w:rFonts w:ascii="Arial" w:eastAsia="Times New Roman" w:hAnsi="Arial" w:cs="Arial"/>
          <w:b/>
          <w:sz w:val="24"/>
          <w:szCs w:val="24"/>
          <w:lang w:eastAsia="pt-BR"/>
        </w:rPr>
      </w:pPr>
      <w:r w:rsidRPr="00CA453B">
        <w:rPr>
          <w:rFonts w:ascii="Arial" w:eastAsia="Times New Roman" w:hAnsi="Arial" w:cs="Arial"/>
          <w:sz w:val="24"/>
          <w:szCs w:val="24"/>
          <w:lang w:eastAsia="pt-BR"/>
        </w:rPr>
        <w:tab/>
      </w:r>
      <w:r w:rsidRPr="00CA453B">
        <w:rPr>
          <w:rFonts w:ascii="Arial" w:eastAsia="Times New Roman" w:hAnsi="Arial" w:cs="Arial"/>
          <w:b/>
          <w:sz w:val="24"/>
          <w:szCs w:val="24"/>
          <w:lang w:eastAsia="pt-BR"/>
        </w:rPr>
        <w:t xml:space="preserve">Parágrafo único – </w:t>
      </w:r>
      <w:r w:rsidRPr="00CA453B">
        <w:rPr>
          <w:rFonts w:ascii="Arial" w:eastAsia="Times New Roman" w:hAnsi="Arial" w:cs="Arial"/>
          <w:sz w:val="24"/>
          <w:szCs w:val="24"/>
          <w:lang w:eastAsia="pt-BR"/>
        </w:rPr>
        <w:t xml:space="preserve">Fica designado para atuar como Presidente da Comissão de Planejamento, o servidor(a) </w:t>
      </w:r>
      <w:r w:rsidRPr="00CA453B">
        <w:rPr>
          <w:rFonts w:ascii="Arial" w:eastAsia="Times New Roman" w:hAnsi="Arial" w:cs="Arial"/>
          <w:b/>
          <w:sz w:val="24"/>
          <w:szCs w:val="24"/>
          <w:lang w:eastAsia="pt-BR"/>
        </w:rPr>
        <w:t xml:space="preserve">xxxxxxxxxxxxx. </w:t>
      </w:r>
    </w:p>
    <w:p w14:paraId="201F2279" w14:textId="77777777" w:rsidR="00662D1D" w:rsidRPr="00CA453B" w:rsidRDefault="00662D1D" w:rsidP="00CA453B">
      <w:pPr>
        <w:tabs>
          <w:tab w:val="left" w:pos="709"/>
        </w:tabs>
        <w:spacing w:line="276" w:lineRule="auto"/>
        <w:jc w:val="both"/>
        <w:rPr>
          <w:rFonts w:ascii="Arial" w:eastAsia="Times New Roman" w:hAnsi="Arial" w:cs="Arial"/>
          <w:b/>
          <w:sz w:val="24"/>
          <w:szCs w:val="24"/>
          <w:lang w:eastAsia="pt-BR"/>
        </w:rPr>
      </w:pPr>
    </w:p>
    <w:p w14:paraId="657A3A98" w14:textId="77777777" w:rsidR="00662D1D" w:rsidRPr="00CA453B" w:rsidRDefault="00662D1D"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Art. 2 º</w:t>
      </w:r>
      <w:r w:rsidRPr="00CA453B">
        <w:rPr>
          <w:rFonts w:ascii="Arial" w:eastAsia="Times New Roman" w:hAnsi="Arial" w:cs="Arial"/>
        </w:rPr>
        <w:t xml:space="preserve"> A comissão de planejamento deverá estipular cronograma específico para elaboração do PCA, prevendo no mínimo prazos regulares para: </w:t>
      </w:r>
    </w:p>
    <w:p w14:paraId="1D26D3BB" w14:textId="77777777" w:rsidR="00662D1D" w:rsidRPr="00CA453B" w:rsidRDefault="00662D1D"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w:t>
      </w:r>
      <w:r w:rsidRPr="00CA453B">
        <w:rPr>
          <w:rFonts w:ascii="Arial" w:eastAsia="Times New Roman" w:hAnsi="Arial" w:cs="Arial"/>
        </w:rPr>
        <w:t xml:space="preserve"> </w:t>
      </w:r>
      <w:proofErr w:type="gramStart"/>
      <w:r w:rsidRPr="00CA453B">
        <w:rPr>
          <w:rFonts w:ascii="Arial" w:eastAsia="Times New Roman" w:hAnsi="Arial" w:cs="Arial"/>
        </w:rPr>
        <w:t>envio</w:t>
      </w:r>
      <w:proofErr w:type="gramEnd"/>
      <w:r w:rsidRPr="00CA453B">
        <w:rPr>
          <w:rFonts w:ascii="Arial" w:eastAsia="Times New Roman" w:hAnsi="Arial" w:cs="Arial"/>
        </w:rPr>
        <w:t xml:space="preserve"> dos Documentos de Formalização de Demandas (DFD) pelas secretarias;</w:t>
      </w:r>
    </w:p>
    <w:p w14:paraId="75955FBB" w14:textId="77777777" w:rsidR="00662D1D" w:rsidRPr="00CA453B" w:rsidRDefault="00662D1D"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II-</w:t>
      </w:r>
      <w:r w:rsidRPr="00CA453B">
        <w:rPr>
          <w:rFonts w:ascii="Arial" w:eastAsia="Times New Roman" w:hAnsi="Arial" w:cs="Arial"/>
        </w:rPr>
        <w:t xml:space="preserve"> </w:t>
      </w:r>
      <w:proofErr w:type="gramStart"/>
      <w:r w:rsidRPr="00CA453B">
        <w:rPr>
          <w:rFonts w:ascii="Arial" w:eastAsia="Times New Roman" w:hAnsi="Arial" w:cs="Arial"/>
        </w:rPr>
        <w:t>análise</w:t>
      </w:r>
      <w:proofErr w:type="gramEnd"/>
      <w:r w:rsidRPr="00CA453B">
        <w:rPr>
          <w:rFonts w:ascii="Arial" w:eastAsia="Times New Roman" w:hAnsi="Arial" w:cs="Arial"/>
        </w:rPr>
        <w:t xml:space="preserve"> dos Documentos de Formalização de Demandas (DFD) pela comissão de planejamento; </w:t>
      </w:r>
    </w:p>
    <w:p w14:paraId="7E868EFA" w14:textId="77777777" w:rsidR="00662D1D" w:rsidRPr="00CA453B" w:rsidRDefault="00662D1D"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III-</w:t>
      </w:r>
      <w:r w:rsidRPr="00CA453B">
        <w:rPr>
          <w:rFonts w:ascii="Arial" w:eastAsia="Times New Roman" w:hAnsi="Arial" w:cs="Arial"/>
        </w:rPr>
        <w:t xml:space="preserve"> adequações e alterações, quando necessárias, a serem realizadas pelas secretarias nos Documentos de Formalização de Demandas (DFD); </w:t>
      </w:r>
    </w:p>
    <w:p w14:paraId="0B280B61" w14:textId="77777777" w:rsidR="00662D1D" w:rsidRPr="00CA453B" w:rsidRDefault="00662D1D"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IV-</w:t>
      </w:r>
      <w:r w:rsidRPr="00CA453B">
        <w:rPr>
          <w:rFonts w:ascii="Arial" w:eastAsia="Times New Roman" w:hAnsi="Arial" w:cs="Arial"/>
        </w:rPr>
        <w:t xml:space="preserve"> </w:t>
      </w:r>
      <w:proofErr w:type="gramStart"/>
      <w:r w:rsidRPr="00CA453B">
        <w:rPr>
          <w:rFonts w:ascii="Arial" w:eastAsia="Times New Roman" w:hAnsi="Arial" w:cs="Arial"/>
        </w:rPr>
        <w:t>elaboração</w:t>
      </w:r>
      <w:proofErr w:type="gramEnd"/>
      <w:r w:rsidRPr="00CA453B">
        <w:rPr>
          <w:rFonts w:ascii="Arial" w:eastAsia="Times New Roman" w:hAnsi="Arial" w:cs="Arial"/>
        </w:rPr>
        <w:t xml:space="preserve"> da Minuta do Plano de Contratações Anual (PCA) pela comissão de planejamento; </w:t>
      </w:r>
    </w:p>
    <w:p w14:paraId="1A4933C6" w14:textId="77777777" w:rsidR="00662D1D" w:rsidRPr="00CA453B" w:rsidRDefault="00662D1D"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V</w:t>
      </w:r>
      <w:proofErr w:type="gramStart"/>
      <w:r w:rsidRPr="00CA453B">
        <w:rPr>
          <w:rFonts w:ascii="Arial" w:eastAsia="Times New Roman" w:hAnsi="Arial" w:cs="Arial"/>
          <w:b/>
        </w:rPr>
        <w:t>-</w:t>
      </w:r>
      <w:r w:rsidRPr="00CA453B">
        <w:rPr>
          <w:rFonts w:ascii="Arial" w:eastAsia="Times New Roman" w:hAnsi="Arial" w:cs="Arial"/>
        </w:rPr>
        <w:t xml:space="preserve">  análise</w:t>
      </w:r>
      <w:proofErr w:type="gramEnd"/>
      <w:r w:rsidRPr="00CA453B">
        <w:rPr>
          <w:rFonts w:ascii="Arial" w:eastAsia="Times New Roman" w:hAnsi="Arial" w:cs="Arial"/>
        </w:rPr>
        <w:t xml:space="preserve"> do Plano de Contratações Anual (PCA) pela autoridade competente; </w:t>
      </w:r>
    </w:p>
    <w:p w14:paraId="0553FADD" w14:textId="77777777" w:rsidR="00662D1D" w:rsidRPr="00CA453B" w:rsidRDefault="00662D1D"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VI –</w:t>
      </w:r>
      <w:r w:rsidRPr="00CA453B">
        <w:rPr>
          <w:rFonts w:ascii="Arial" w:eastAsia="Times New Roman" w:hAnsi="Arial" w:cs="Arial"/>
        </w:rPr>
        <w:t xml:space="preserve"> </w:t>
      </w:r>
      <w:proofErr w:type="gramStart"/>
      <w:r w:rsidRPr="00CA453B">
        <w:rPr>
          <w:rFonts w:ascii="Arial" w:eastAsia="Times New Roman" w:hAnsi="Arial" w:cs="Arial"/>
        </w:rPr>
        <w:t>adequações</w:t>
      </w:r>
      <w:proofErr w:type="gramEnd"/>
      <w:r w:rsidRPr="00CA453B">
        <w:rPr>
          <w:rFonts w:ascii="Arial" w:eastAsia="Times New Roman" w:hAnsi="Arial" w:cs="Arial"/>
        </w:rPr>
        <w:t xml:space="preserve">, quando necessárias, e elaboração definitiva do Plano Anual de Contratações (PCA) pela comissão de planejamento. </w:t>
      </w:r>
    </w:p>
    <w:p w14:paraId="01CBB227" w14:textId="77777777" w:rsidR="00662D1D" w:rsidRPr="00CA453B" w:rsidRDefault="00662D1D"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VII-</w:t>
      </w:r>
      <w:r w:rsidRPr="00CA453B">
        <w:rPr>
          <w:rFonts w:ascii="Arial" w:eastAsia="Times New Roman" w:hAnsi="Arial" w:cs="Arial"/>
        </w:rPr>
        <w:t xml:space="preserve"> aprovação final do Plano de Contratações Anual (PCA) definitivo pela autoridade competente.</w:t>
      </w:r>
    </w:p>
    <w:p w14:paraId="7E7E28AD" w14:textId="77777777" w:rsidR="00662D1D" w:rsidRPr="00CA453B" w:rsidRDefault="00662D1D" w:rsidP="00CA453B">
      <w:pPr>
        <w:pStyle w:val="NormalWeb"/>
        <w:spacing w:after="0" w:line="276" w:lineRule="auto"/>
        <w:ind w:firstLine="708"/>
        <w:jc w:val="both"/>
        <w:rPr>
          <w:rFonts w:ascii="Arial" w:eastAsia="Times New Roman" w:hAnsi="Arial" w:cs="Arial"/>
          <w:b/>
        </w:rPr>
      </w:pPr>
      <w:r w:rsidRPr="00CA453B">
        <w:rPr>
          <w:rFonts w:ascii="Arial" w:eastAsia="Times New Roman" w:hAnsi="Arial" w:cs="Arial"/>
          <w:b/>
        </w:rPr>
        <w:t>§ 1º</w:t>
      </w:r>
      <w:r w:rsidRPr="00CA453B">
        <w:rPr>
          <w:rFonts w:ascii="Arial" w:eastAsia="Times New Roman" w:hAnsi="Arial" w:cs="Arial"/>
        </w:rPr>
        <w:t xml:space="preserve"> A comissão de planejamento poderá solicitar a qualquer tempo auxílio do controle interno, setor jurídico ou profissionais técnicos com conhecimento compatível ao objeto. </w:t>
      </w:r>
    </w:p>
    <w:p w14:paraId="48EB82FD" w14:textId="77777777" w:rsidR="00662D1D" w:rsidRPr="00CA453B" w:rsidRDefault="00662D1D"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lastRenderedPageBreak/>
        <w:t>§ 2º</w:t>
      </w:r>
      <w:r w:rsidRPr="00CA453B">
        <w:rPr>
          <w:rFonts w:ascii="Arial" w:eastAsia="Times New Roman" w:hAnsi="Arial" w:cs="Arial"/>
        </w:rPr>
        <w:t xml:space="preserve"> Após a elaboração definitiva do Plano de Contratações Anual (PCA) a comissão de planejamento deverá divulgar e manter seu texto de forma integral no site oficial do órgão, bem como suas possíveis e eventuais alterações. </w:t>
      </w:r>
    </w:p>
    <w:p w14:paraId="0E0D0459" w14:textId="77777777" w:rsidR="00662D1D" w:rsidRPr="00CA453B" w:rsidRDefault="00662D1D"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3º</w:t>
      </w:r>
      <w:r w:rsidRPr="00CA453B">
        <w:rPr>
          <w:rFonts w:ascii="Arial" w:eastAsia="Times New Roman" w:hAnsi="Arial" w:cs="Arial"/>
        </w:rPr>
        <w:t xml:space="preserve"> O Plano de Contratações Anual (PCA) poderá ser revisado e alterado por meio de inclusão, exclusão ou redimensionamento, desde que devidamente justificado e aprovado formalmente pela autoridade competente. </w:t>
      </w:r>
    </w:p>
    <w:p w14:paraId="246C750B" w14:textId="77777777" w:rsidR="00662D1D" w:rsidRPr="00CA453B" w:rsidRDefault="00662D1D"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4º</w:t>
      </w:r>
      <w:r w:rsidRPr="00CA453B">
        <w:rPr>
          <w:rFonts w:ascii="Arial" w:eastAsia="Times New Roman" w:hAnsi="Arial" w:cs="Arial"/>
        </w:rPr>
        <w:t xml:space="preserve"> O Plano de Contratações Anual (PCA) não tem caráter restritivo, podendo o órgão realizar contratações adicionais não previstas em seu texto, nos termos da legislação vigente. </w:t>
      </w:r>
    </w:p>
    <w:p w14:paraId="6FD2EF00" w14:textId="77777777" w:rsidR="00662D1D" w:rsidRPr="00CA453B" w:rsidRDefault="00662D1D"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5º</w:t>
      </w:r>
      <w:r w:rsidRPr="00CA453B">
        <w:rPr>
          <w:rFonts w:ascii="Arial" w:eastAsia="Times New Roman" w:hAnsi="Arial" w:cs="Arial"/>
        </w:rPr>
        <w:t xml:space="preserve"> O Poder legislativo e os demais órgãos, quando aderirem a este Decreto, deverão estipular o responsável pela condução da elaboração do Plano de Contratações Anual (PCA) em conformidade com sua estrutura operacional. </w:t>
      </w:r>
    </w:p>
    <w:p w14:paraId="0A27C232" w14:textId="77777777" w:rsidR="00662D1D" w:rsidRPr="00CA453B" w:rsidRDefault="00662D1D" w:rsidP="00CA453B">
      <w:pPr>
        <w:pStyle w:val="NormalWeb"/>
        <w:spacing w:after="0" w:line="276" w:lineRule="auto"/>
        <w:jc w:val="both"/>
        <w:rPr>
          <w:rFonts w:ascii="Arial" w:eastAsia="Times New Roman" w:hAnsi="Arial" w:cs="Arial"/>
          <w:b/>
        </w:rPr>
      </w:pPr>
    </w:p>
    <w:p w14:paraId="3251C0EC" w14:textId="77777777" w:rsidR="00662D1D" w:rsidRPr="00CA453B" w:rsidRDefault="00662D1D"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xml:space="preserve">Art. 3º </w:t>
      </w:r>
      <w:r w:rsidRPr="00CA453B">
        <w:rPr>
          <w:rFonts w:ascii="Arial" w:eastAsia="Times New Roman" w:hAnsi="Arial" w:cs="Arial"/>
        </w:rPr>
        <w:t>Ao elaborar o Plano de Contratações Anual (PCA), a comissão de planejamento deverá priorizar:</w:t>
      </w:r>
    </w:p>
    <w:p w14:paraId="0562DF86" w14:textId="77777777" w:rsidR="00662D1D" w:rsidRPr="00CA453B" w:rsidRDefault="00662D1D"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w:t>
      </w:r>
      <w:r w:rsidRPr="00CA453B">
        <w:rPr>
          <w:rFonts w:ascii="Arial" w:eastAsia="Times New Roman" w:hAnsi="Arial" w:cs="Arial"/>
        </w:rPr>
        <w:t xml:space="preserve"> </w:t>
      </w:r>
      <w:proofErr w:type="gramStart"/>
      <w:r w:rsidRPr="00CA453B">
        <w:rPr>
          <w:rFonts w:ascii="Arial" w:eastAsia="Times New Roman" w:hAnsi="Arial" w:cs="Arial"/>
        </w:rPr>
        <w:t>a</w:t>
      </w:r>
      <w:proofErr w:type="gramEnd"/>
      <w:r w:rsidRPr="00CA453B">
        <w:rPr>
          <w:rFonts w:ascii="Arial" w:eastAsia="Times New Roman" w:hAnsi="Arial" w:cs="Arial"/>
        </w:rPr>
        <w:t xml:space="preserve"> centralização de objetos de mesma natureza;</w:t>
      </w:r>
    </w:p>
    <w:p w14:paraId="3D25DD97" w14:textId="77777777" w:rsidR="00662D1D" w:rsidRPr="00CA453B" w:rsidRDefault="00662D1D"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II-</w:t>
      </w:r>
      <w:r w:rsidRPr="00CA453B">
        <w:rPr>
          <w:rFonts w:ascii="Arial" w:eastAsia="Times New Roman" w:hAnsi="Arial" w:cs="Arial"/>
        </w:rPr>
        <w:t xml:space="preserve"> </w:t>
      </w:r>
      <w:proofErr w:type="gramStart"/>
      <w:r w:rsidRPr="00CA453B">
        <w:rPr>
          <w:rFonts w:ascii="Arial" w:eastAsia="Times New Roman" w:hAnsi="Arial" w:cs="Arial"/>
        </w:rPr>
        <w:t>a</w:t>
      </w:r>
      <w:proofErr w:type="gramEnd"/>
      <w:r w:rsidRPr="00CA453B">
        <w:rPr>
          <w:rFonts w:ascii="Arial" w:eastAsia="Times New Roman" w:hAnsi="Arial" w:cs="Arial"/>
        </w:rPr>
        <w:t xml:space="preserve"> utilização de especificações dos quantitativos constantes nas embalagens, unidades de medida, formatos de apresentação e demais especificações dos produtos de maneira universal e flexível, para que o mesmo produto possa ser utilizado pelo maior número de secretarias possível, desde que não interfira na economicidade obtida, bem como na sua utilização final;</w:t>
      </w:r>
    </w:p>
    <w:p w14:paraId="70B2AF63" w14:textId="77777777" w:rsidR="00662D1D" w:rsidRPr="00CA453B" w:rsidRDefault="00662D1D"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III-</w:t>
      </w:r>
      <w:r w:rsidRPr="00CA453B">
        <w:rPr>
          <w:rFonts w:ascii="Arial" w:eastAsia="Times New Roman" w:hAnsi="Arial" w:cs="Arial"/>
        </w:rPr>
        <w:t xml:space="preserve"> a utilização, quando possível, do catálogo eletrônico de padronização de compras, serviços e obras, admitida a adoção do catálogo do Poder Executivo Federal e ou desta Municipalidade. </w:t>
      </w:r>
    </w:p>
    <w:p w14:paraId="11FF5863" w14:textId="77777777" w:rsidR="00662D1D" w:rsidRPr="00CA453B" w:rsidRDefault="00662D1D"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IV-</w:t>
      </w:r>
      <w:r w:rsidRPr="00CA453B">
        <w:rPr>
          <w:rFonts w:ascii="Arial" w:eastAsia="Times New Roman" w:hAnsi="Arial" w:cs="Arial"/>
        </w:rPr>
        <w:t xml:space="preserve"> </w:t>
      </w:r>
      <w:proofErr w:type="gramStart"/>
      <w:r w:rsidRPr="00CA453B">
        <w:rPr>
          <w:rFonts w:ascii="Arial" w:eastAsia="Times New Roman" w:hAnsi="Arial" w:cs="Arial"/>
        </w:rPr>
        <w:t>a</w:t>
      </w:r>
      <w:proofErr w:type="gramEnd"/>
      <w:r w:rsidRPr="00CA453B">
        <w:rPr>
          <w:rFonts w:ascii="Arial" w:eastAsia="Times New Roman" w:hAnsi="Arial" w:cs="Arial"/>
        </w:rPr>
        <w:t xml:space="preserve"> adoção de condições de aquisição semelhantes às do setor privado; </w:t>
      </w:r>
    </w:p>
    <w:p w14:paraId="0BEE8557" w14:textId="77777777" w:rsidR="00662D1D" w:rsidRPr="00CA453B" w:rsidRDefault="00662D1D"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V-</w:t>
      </w:r>
      <w:r w:rsidRPr="00CA453B">
        <w:rPr>
          <w:rFonts w:ascii="Arial" w:eastAsia="Times New Roman" w:hAnsi="Arial" w:cs="Arial"/>
        </w:rPr>
        <w:t xml:space="preserve"> </w:t>
      </w:r>
      <w:proofErr w:type="gramStart"/>
      <w:r w:rsidRPr="00CA453B">
        <w:rPr>
          <w:rFonts w:ascii="Arial" w:eastAsia="Times New Roman" w:hAnsi="Arial" w:cs="Arial"/>
        </w:rPr>
        <w:t>a</w:t>
      </w:r>
      <w:proofErr w:type="gramEnd"/>
      <w:r w:rsidRPr="00CA453B">
        <w:rPr>
          <w:rFonts w:ascii="Arial" w:eastAsia="Times New Roman" w:hAnsi="Arial" w:cs="Arial"/>
        </w:rPr>
        <w:t xml:space="preserve"> utilização de especificações que venham a incentivar a inovação e o desenvolvimento nacional sustentável;</w:t>
      </w:r>
    </w:p>
    <w:p w14:paraId="587E16FF" w14:textId="77777777" w:rsidR="00662D1D" w:rsidRPr="00CA453B" w:rsidRDefault="00662D1D"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VI-</w:t>
      </w:r>
      <w:r w:rsidRPr="00CA453B">
        <w:rPr>
          <w:rFonts w:ascii="Arial" w:eastAsia="Times New Roman" w:hAnsi="Arial" w:cs="Arial"/>
        </w:rPr>
        <w:t xml:space="preserve"> </w:t>
      </w:r>
      <w:proofErr w:type="gramStart"/>
      <w:r w:rsidRPr="00CA453B">
        <w:rPr>
          <w:rFonts w:ascii="Arial" w:eastAsia="Times New Roman" w:hAnsi="Arial" w:cs="Arial"/>
        </w:rPr>
        <w:t>a</w:t>
      </w:r>
      <w:proofErr w:type="gramEnd"/>
      <w:r w:rsidRPr="00CA453B">
        <w:rPr>
          <w:rFonts w:ascii="Arial" w:eastAsia="Times New Roman" w:hAnsi="Arial" w:cs="Arial"/>
        </w:rPr>
        <w:t xml:space="preserve"> utilização de especificações que considerem todo o ciclo de vida do objeto, de forma a gerar o resultado da contratação mais vantajosa para administração.</w:t>
      </w:r>
    </w:p>
    <w:p w14:paraId="78451DE8" w14:textId="77777777" w:rsidR="00662D1D" w:rsidRPr="00CA453B" w:rsidRDefault="00662D1D"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VII-</w:t>
      </w:r>
      <w:r w:rsidRPr="00CA453B">
        <w:rPr>
          <w:rFonts w:ascii="Arial" w:eastAsia="Times New Roman" w:hAnsi="Arial" w:cs="Arial"/>
        </w:rPr>
        <w:t xml:space="preserve"> os contratos e/ou atas de registro de preços que poderão ser prorrogados, caso se enquadrem nas condições legais; </w:t>
      </w:r>
    </w:p>
    <w:p w14:paraId="0E99555B" w14:textId="77777777" w:rsidR="00662D1D" w:rsidRPr="00CA453B" w:rsidRDefault="00662D1D"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xml:space="preserve">VIII- </w:t>
      </w:r>
      <w:r w:rsidRPr="00CA453B">
        <w:rPr>
          <w:rFonts w:ascii="Arial" w:eastAsia="Times New Roman" w:hAnsi="Arial" w:cs="Arial"/>
        </w:rPr>
        <w:t>a promoção do desenvolvimento local e regional, e o incentivo aos Microempreendedores Individuais – MEI, as Microempresas – ME e Empresas de Pequeno Porte – EPP, nos termos previstos na Lei Complementar nº 123;</w:t>
      </w:r>
    </w:p>
    <w:p w14:paraId="2B6C3224" w14:textId="77777777" w:rsidR="00662D1D" w:rsidRPr="00CA453B" w:rsidRDefault="00662D1D" w:rsidP="00CA453B">
      <w:pPr>
        <w:pStyle w:val="NormalWeb"/>
        <w:spacing w:after="0" w:line="276" w:lineRule="auto"/>
        <w:jc w:val="both"/>
        <w:rPr>
          <w:rFonts w:ascii="Arial" w:eastAsia="Times New Roman" w:hAnsi="Arial" w:cs="Arial"/>
        </w:rPr>
      </w:pPr>
    </w:p>
    <w:p w14:paraId="70CC5DC0" w14:textId="77777777" w:rsidR="00662D1D" w:rsidRPr="00CA453B" w:rsidRDefault="00662D1D"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 xml:space="preserve">Art. 4º </w:t>
      </w:r>
      <w:r w:rsidRPr="00CA453B">
        <w:rPr>
          <w:rFonts w:ascii="Arial" w:eastAsia="Times New Roman" w:hAnsi="Arial" w:cs="Arial"/>
        </w:rPr>
        <w:t xml:space="preserve">O Plano de Contratações Anual (PCA) deverá conter no mínimo:  </w:t>
      </w:r>
    </w:p>
    <w:p w14:paraId="6B35844F" w14:textId="77777777" w:rsidR="00662D1D" w:rsidRPr="00CA453B" w:rsidRDefault="00662D1D"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w:t>
      </w:r>
      <w:r w:rsidRPr="00CA453B">
        <w:rPr>
          <w:rFonts w:ascii="Arial" w:eastAsia="Times New Roman" w:hAnsi="Arial" w:cs="Arial"/>
        </w:rPr>
        <w:t xml:space="preserve"> </w:t>
      </w:r>
      <w:proofErr w:type="gramStart"/>
      <w:r w:rsidRPr="00CA453B">
        <w:rPr>
          <w:rFonts w:ascii="Arial" w:eastAsia="Times New Roman" w:hAnsi="Arial" w:cs="Arial"/>
        </w:rPr>
        <w:t>indicação</w:t>
      </w:r>
      <w:proofErr w:type="gramEnd"/>
      <w:r w:rsidRPr="00CA453B">
        <w:rPr>
          <w:rFonts w:ascii="Arial" w:eastAsia="Times New Roman" w:hAnsi="Arial" w:cs="Arial"/>
        </w:rPr>
        <w:t xml:space="preserve"> dos procedimentos a serem realizados contendo a descrição sucinta de cada item a ser adquirido ou contratado;</w:t>
      </w:r>
    </w:p>
    <w:p w14:paraId="7F21CAC0" w14:textId="77777777" w:rsidR="00662D1D" w:rsidRPr="00CA453B" w:rsidRDefault="00662D1D"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II</w:t>
      </w:r>
      <w:proofErr w:type="gramStart"/>
      <w:r w:rsidRPr="00CA453B">
        <w:rPr>
          <w:rFonts w:ascii="Arial" w:eastAsia="Times New Roman" w:hAnsi="Arial" w:cs="Arial"/>
          <w:b/>
        </w:rPr>
        <w:t>-</w:t>
      </w:r>
      <w:r w:rsidRPr="00CA453B">
        <w:rPr>
          <w:rFonts w:ascii="Arial" w:eastAsia="Times New Roman" w:hAnsi="Arial" w:cs="Arial"/>
        </w:rPr>
        <w:t xml:space="preserve">  unidade</w:t>
      </w:r>
      <w:proofErr w:type="gramEnd"/>
      <w:r w:rsidRPr="00CA453B">
        <w:rPr>
          <w:rFonts w:ascii="Arial" w:eastAsia="Times New Roman" w:hAnsi="Arial" w:cs="Arial"/>
        </w:rPr>
        <w:t xml:space="preserve"> de medida de cada item a ser adquirido ou contratado;</w:t>
      </w:r>
    </w:p>
    <w:p w14:paraId="4E6C11EC" w14:textId="77777777" w:rsidR="00662D1D" w:rsidRPr="00CA453B" w:rsidRDefault="00662D1D"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III-</w:t>
      </w:r>
      <w:r w:rsidRPr="00CA453B">
        <w:rPr>
          <w:rFonts w:ascii="Arial" w:eastAsia="Times New Roman" w:hAnsi="Arial" w:cs="Arial"/>
        </w:rPr>
        <w:t xml:space="preserve"> quantidade estimada de cada item a ser adquirido ou contratado, especificando a quantidade solicitada por cada secretaria e nos casos de itens adquiridos rotineiramente, o quantitativo mensal estimado para execução, por secretária; </w:t>
      </w:r>
    </w:p>
    <w:p w14:paraId="22F87369" w14:textId="77777777" w:rsidR="00662D1D" w:rsidRPr="00CA453B" w:rsidRDefault="00662D1D"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IV-</w:t>
      </w:r>
      <w:r w:rsidRPr="00CA453B">
        <w:rPr>
          <w:rFonts w:ascii="Arial" w:eastAsia="Times New Roman" w:hAnsi="Arial" w:cs="Arial"/>
        </w:rPr>
        <w:t xml:space="preserve"> </w:t>
      </w:r>
      <w:proofErr w:type="gramStart"/>
      <w:r w:rsidRPr="00CA453B">
        <w:rPr>
          <w:rFonts w:ascii="Arial" w:eastAsia="Times New Roman" w:hAnsi="Arial" w:cs="Arial"/>
        </w:rPr>
        <w:t>datas</w:t>
      </w:r>
      <w:proofErr w:type="gramEnd"/>
      <w:r w:rsidRPr="00CA453B">
        <w:rPr>
          <w:rFonts w:ascii="Arial" w:eastAsia="Times New Roman" w:hAnsi="Arial" w:cs="Arial"/>
        </w:rPr>
        <w:t xml:space="preserve"> previstas para concretização da compra ou contratação;</w:t>
      </w:r>
    </w:p>
    <w:p w14:paraId="30705378" w14:textId="77777777" w:rsidR="00662D1D" w:rsidRPr="00CA453B" w:rsidRDefault="00662D1D"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lastRenderedPageBreak/>
        <w:t>V-</w:t>
      </w:r>
      <w:r w:rsidRPr="00CA453B">
        <w:rPr>
          <w:rFonts w:ascii="Arial" w:eastAsia="Times New Roman" w:hAnsi="Arial" w:cs="Arial"/>
        </w:rPr>
        <w:t xml:space="preserve"> </w:t>
      </w:r>
      <w:proofErr w:type="gramStart"/>
      <w:r w:rsidRPr="00CA453B">
        <w:rPr>
          <w:rFonts w:ascii="Arial" w:eastAsia="Times New Roman" w:hAnsi="Arial" w:cs="Arial"/>
        </w:rPr>
        <w:t>indicação</w:t>
      </w:r>
      <w:proofErr w:type="gramEnd"/>
      <w:r w:rsidRPr="00CA453B">
        <w:rPr>
          <w:rFonts w:ascii="Arial" w:eastAsia="Times New Roman" w:hAnsi="Arial" w:cs="Arial"/>
        </w:rPr>
        <w:t xml:space="preserve"> de quais objetos possuem vinculação ou dependência de outro objeto necessário para sua execução;</w:t>
      </w:r>
    </w:p>
    <w:p w14:paraId="603EF1A4" w14:textId="77777777" w:rsidR="00662D1D" w:rsidRPr="00CA453B" w:rsidRDefault="00662D1D"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VI –</w:t>
      </w:r>
      <w:r w:rsidRPr="00CA453B">
        <w:rPr>
          <w:rFonts w:ascii="Arial" w:eastAsia="Times New Roman" w:hAnsi="Arial" w:cs="Arial"/>
        </w:rPr>
        <w:t xml:space="preserve"> </w:t>
      </w:r>
      <w:proofErr w:type="gramStart"/>
      <w:r w:rsidRPr="00CA453B">
        <w:rPr>
          <w:rFonts w:ascii="Arial" w:eastAsia="Times New Roman" w:hAnsi="Arial" w:cs="Arial"/>
        </w:rPr>
        <w:t>ordem</w:t>
      </w:r>
      <w:proofErr w:type="gramEnd"/>
      <w:r w:rsidRPr="00CA453B">
        <w:rPr>
          <w:rFonts w:ascii="Arial" w:eastAsia="Times New Roman" w:hAnsi="Arial" w:cs="Arial"/>
        </w:rPr>
        <w:t xml:space="preserve"> de prioridade dos procedimentos a serem realizados, considerando a natureza do objeto pretendido e a demanda apresentada pelas secretarias requisitantes.</w:t>
      </w:r>
    </w:p>
    <w:p w14:paraId="69C9129E" w14:textId="77777777" w:rsidR="00662D1D" w:rsidRPr="00CA453B" w:rsidRDefault="00662D1D"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VII-</w:t>
      </w:r>
      <w:r w:rsidRPr="00CA453B">
        <w:rPr>
          <w:rFonts w:ascii="Arial" w:eastAsia="Times New Roman" w:hAnsi="Arial" w:cs="Arial"/>
        </w:rPr>
        <w:t xml:space="preserve"> os contratos e/ou atas de registro de preços que poderão ser prorrogados, caso se enquadrem nas condições legais; </w:t>
      </w:r>
    </w:p>
    <w:p w14:paraId="61DC22C5" w14:textId="77777777" w:rsidR="00662D1D" w:rsidRPr="00CA453B" w:rsidRDefault="00662D1D" w:rsidP="00CA453B">
      <w:pPr>
        <w:pStyle w:val="NormalWeb"/>
        <w:spacing w:after="0" w:line="276" w:lineRule="auto"/>
        <w:ind w:firstLine="708"/>
        <w:jc w:val="both"/>
        <w:rPr>
          <w:rFonts w:ascii="Arial" w:eastAsia="Times New Roman" w:hAnsi="Arial" w:cs="Arial"/>
        </w:rPr>
      </w:pPr>
      <w:r w:rsidRPr="00CA453B">
        <w:rPr>
          <w:rFonts w:ascii="Arial" w:eastAsia="Times New Roman" w:hAnsi="Arial" w:cs="Arial"/>
          <w:b/>
        </w:rPr>
        <w:t>VIII –</w:t>
      </w:r>
      <w:r w:rsidRPr="00CA453B">
        <w:rPr>
          <w:rFonts w:ascii="Arial" w:eastAsia="Times New Roman" w:hAnsi="Arial" w:cs="Arial"/>
        </w:rPr>
        <w:t xml:space="preserve"> quando cabível, os processos cujo contratos e/ou atas de registro de preços que não serão prorrogados, ou seja, os que serão extintos.</w:t>
      </w:r>
    </w:p>
    <w:p w14:paraId="552EC492" w14:textId="77777777" w:rsidR="00662D1D" w:rsidRPr="00CA453B" w:rsidRDefault="00662D1D" w:rsidP="00CA453B">
      <w:pPr>
        <w:tabs>
          <w:tab w:val="left" w:pos="709"/>
        </w:tabs>
        <w:spacing w:line="276" w:lineRule="auto"/>
        <w:jc w:val="both"/>
        <w:rPr>
          <w:rFonts w:ascii="Arial" w:eastAsia="Times New Roman" w:hAnsi="Arial" w:cs="Arial"/>
          <w:b/>
          <w:sz w:val="24"/>
          <w:szCs w:val="24"/>
          <w:lang w:eastAsia="pt-BR"/>
        </w:rPr>
      </w:pPr>
    </w:p>
    <w:p w14:paraId="7E37E92E" w14:textId="77777777" w:rsidR="00662D1D" w:rsidRPr="00CA453B" w:rsidRDefault="00662D1D" w:rsidP="00CA453B">
      <w:pPr>
        <w:pStyle w:val="NormalWeb"/>
        <w:spacing w:after="0" w:line="276" w:lineRule="auto"/>
        <w:ind w:firstLine="708"/>
        <w:jc w:val="both"/>
        <w:rPr>
          <w:rFonts w:ascii="Arial" w:eastAsia="Times New Roman" w:hAnsi="Arial" w:cs="Arial"/>
        </w:rPr>
      </w:pPr>
      <w:r w:rsidRPr="00CA453B">
        <w:rPr>
          <w:rFonts w:ascii="Arial" w:hAnsi="Arial" w:cs="Arial"/>
          <w:b/>
        </w:rPr>
        <w:t>Art. 5</w:t>
      </w:r>
      <w:proofErr w:type="gramStart"/>
      <w:r w:rsidRPr="00CA453B">
        <w:rPr>
          <w:rFonts w:ascii="Arial" w:hAnsi="Arial" w:cs="Arial"/>
          <w:b/>
        </w:rPr>
        <w:t xml:space="preserve">º  </w:t>
      </w:r>
      <w:r w:rsidRPr="00CA453B">
        <w:rPr>
          <w:rFonts w:ascii="Arial" w:hAnsi="Arial" w:cs="Arial"/>
        </w:rPr>
        <w:t>A</w:t>
      </w:r>
      <w:proofErr w:type="gramEnd"/>
      <w:r w:rsidRPr="00CA453B">
        <w:rPr>
          <w:rFonts w:ascii="Arial" w:hAnsi="Arial" w:cs="Arial"/>
        </w:rPr>
        <w:t xml:space="preserve"> presente portaria entra em vigor na data de sua publicação. </w:t>
      </w:r>
    </w:p>
    <w:p w14:paraId="41F9893D" w14:textId="77777777" w:rsidR="00662D1D" w:rsidRPr="00CA453B" w:rsidRDefault="00662D1D" w:rsidP="00CA453B">
      <w:pPr>
        <w:spacing w:line="276" w:lineRule="auto"/>
        <w:ind w:firstLine="708"/>
        <w:rPr>
          <w:rFonts w:ascii="Arial" w:eastAsia="Times New Roman" w:hAnsi="Arial" w:cs="Arial"/>
          <w:sz w:val="24"/>
          <w:szCs w:val="24"/>
          <w:lang w:eastAsia="pt-BR"/>
        </w:rPr>
      </w:pPr>
    </w:p>
    <w:p w14:paraId="1D12C8FF" w14:textId="77777777" w:rsidR="00662D1D" w:rsidRPr="00CA453B" w:rsidRDefault="00662D1D" w:rsidP="00CA453B">
      <w:pPr>
        <w:tabs>
          <w:tab w:val="left" w:pos="709"/>
        </w:tabs>
        <w:spacing w:line="276" w:lineRule="auto"/>
        <w:jc w:val="both"/>
        <w:rPr>
          <w:rFonts w:ascii="Arial" w:eastAsia="Times New Roman" w:hAnsi="Arial" w:cs="Arial"/>
          <w:sz w:val="24"/>
          <w:szCs w:val="24"/>
          <w:lang w:eastAsia="pt-BR"/>
        </w:rPr>
      </w:pPr>
      <w:r w:rsidRPr="00CA453B">
        <w:rPr>
          <w:rFonts w:ascii="Arial" w:eastAsia="Times New Roman" w:hAnsi="Arial" w:cs="Arial"/>
          <w:sz w:val="24"/>
          <w:szCs w:val="24"/>
          <w:lang w:eastAsia="pt-BR"/>
        </w:rPr>
        <w:tab/>
        <w:t xml:space="preserve">Publique-se, registra-se e cumpra-se </w:t>
      </w:r>
    </w:p>
    <w:p w14:paraId="74B59E53" w14:textId="77777777" w:rsidR="00662D1D" w:rsidRDefault="00662D1D" w:rsidP="00CA453B">
      <w:pPr>
        <w:tabs>
          <w:tab w:val="left" w:pos="709"/>
        </w:tabs>
        <w:spacing w:line="276" w:lineRule="auto"/>
        <w:jc w:val="both"/>
        <w:rPr>
          <w:rFonts w:ascii="Arial" w:eastAsia="Times New Roman" w:hAnsi="Arial" w:cs="Arial"/>
          <w:sz w:val="24"/>
          <w:szCs w:val="24"/>
          <w:lang w:eastAsia="pt-BR"/>
        </w:rPr>
      </w:pPr>
      <w:r w:rsidRPr="00CA453B">
        <w:rPr>
          <w:rFonts w:ascii="Arial" w:eastAsia="Times New Roman" w:hAnsi="Arial" w:cs="Arial"/>
          <w:sz w:val="24"/>
          <w:szCs w:val="24"/>
          <w:lang w:eastAsia="pt-BR"/>
        </w:rPr>
        <w:tab/>
      </w:r>
    </w:p>
    <w:p w14:paraId="797C199A" w14:textId="77777777" w:rsidR="00DD1AAB" w:rsidRPr="00CA453B" w:rsidRDefault="00DD1AAB" w:rsidP="00CA453B">
      <w:pPr>
        <w:tabs>
          <w:tab w:val="left" w:pos="709"/>
        </w:tabs>
        <w:spacing w:line="276" w:lineRule="auto"/>
        <w:jc w:val="both"/>
        <w:rPr>
          <w:rFonts w:ascii="Arial" w:eastAsia="Times New Roman" w:hAnsi="Arial" w:cs="Arial"/>
          <w:sz w:val="24"/>
          <w:szCs w:val="24"/>
          <w:lang w:eastAsia="pt-BR"/>
        </w:rPr>
      </w:pPr>
    </w:p>
    <w:p w14:paraId="7687BF20" w14:textId="77777777" w:rsidR="00662D1D" w:rsidRDefault="00662D1D" w:rsidP="00CA453B">
      <w:pPr>
        <w:tabs>
          <w:tab w:val="left" w:pos="709"/>
        </w:tabs>
        <w:spacing w:line="276" w:lineRule="auto"/>
        <w:jc w:val="both"/>
        <w:rPr>
          <w:rFonts w:ascii="Arial" w:eastAsia="Times New Roman" w:hAnsi="Arial" w:cs="Arial"/>
          <w:sz w:val="24"/>
          <w:szCs w:val="24"/>
          <w:lang w:eastAsia="pt-BR"/>
        </w:rPr>
      </w:pPr>
      <w:r w:rsidRPr="00CA453B">
        <w:rPr>
          <w:rFonts w:ascii="Arial" w:eastAsia="Times New Roman" w:hAnsi="Arial" w:cs="Arial"/>
          <w:sz w:val="24"/>
          <w:szCs w:val="24"/>
          <w:lang w:eastAsia="pt-BR"/>
        </w:rPr>
        <w:tab/>
        <w:t>xxxxxxx, xx de xxxxxxxxxxx de 202x.</w:t>
      </w:r>
    </w:p>
    <w:p w14:paraId="798BEE3D" w14:textId="77777777" w:rsidR="00DD1AAB" w:rsidRDefault="00DD1AAB" w:rsidP="00CA453B">
      <w:pPr>
        <w:tabs>
          <w:tab w:val="left" w:pos="709"/>
        </w:tabs>
        <w:spacing w:line="276" w:lineRule="auto"/>
        <w:jc w:val="both"/>
        <w:rPr>
          <w:rFonts w:ascii="Arial" w:eastAsia="Times New Roman" w:hAnsi="Arial" w:cs="Arial"/>
          <w:sz w:val="24"/>
          <w:szCs w:val="24"/>
          <w:lang w:eastAsia="pt-BR"/>
        </w:rPr>
      </w:pPr>
    </w:p>
    <w:p w14:paraId="0A795A77" w14:textId="77777777" w:rsidR="00DD1AAB" w:rsidRPr="00CA453B" w:rsidRDefault="00DD1AAB" w:rsidP="00CA453B">
      <w:pPr>
        <w:tabs>
          <w:tab w:val="left" w:pos="709"/>
        </w:tabs>
        <w:spacing w:line="276" w:lineRule="auto"/>
        <w:jc w:val="both"/>
        <w:rPr>
          <w:rFonts w:ascii="Arial" w:eastAsia="Times New Roman" w:hAnsi="Arial" w:cs="Arial"/>
          <w:sz w:val="24"/>
          <w:szCs w:val="24"/>
          <w:lang w:eastAsia="pt-BR"/>
        </w:rPr>
      </w:pPr>
    </w:p>
    <w:p w14:paraId="50BC1AE5" w14:textId="77777777" w:rsidR="00662D1D" w:rsidRPr="00CA453B" w:rsidRDefault="00662D1D" w:rsidP="00CA453B">
      <w:pPr>
        <w:tabs>
          <w:tab w:val="left" w:pos="709"/>
        </w:tabs>
        <w:spacing w:line="276" w:lineRule="auto"/>
        <w:jc w:val="center"/>
        <w:rPr>
          <w:rFonts w:ascii="Arial" w:eastAsia="Times New Roman" w:hAnsi="Arial" w:cs="Arial"/>
          <w:sz w:val="24"/>
          <w:szCs w:val="24"/>
          <w:lang w:eastAsia="pt-BR"/>
        </w:rPr>
      </w:pPr>
      <w:r w:rsidRPr="00CA453B">
        <w:rPr>
          <w:rFonts w:ascii="Arial" w:eastAsia="Times New Roman" w:hAnsi="Arial" w:cs="Arial"/>
          <w:sz w:val="24"/>
          <w:szCs w:val="24"/>
          <w:lang w:eastAsia="pt-BR"/>
        </w:rPr>
        <w:t>_______________________________________</w:t>
      </w:r>
      <w:r w:rsidRPr="00CA453B">
        <w:rPr>
          <w:rFonts w:ascii="Arial" w:eastAsia="Times New Roman" w:hAnsi="Arial" w:cs="Arial"/>
          <w:sz w:val="24"/>
          <w:szCs w:val="24"/>
          <w:lang w:eastAsia="pt-BR"/>
        </w:rPr>
        <w:br/>
        <w:t>xxxxxxxxx</w:t>
      </w:r>
    </w:p>
    <w:p w14:paraId="5B60AF29" w14:textId="79E18D97" w:rsidR="00764E84" w:rsidRDefault="002B6576" w:rsidP="00CA453B">
      <w:pPr>
        <w:tabs>
          <w:tab w:val="left" w:pos="2130"/>
        </w:tabs>
        <w:spacing w:line="276" w:lineRule="auto"/>
        <w:jc w:val="center"/>
        <w:rPr>
          <w:rFonts w:ascii="Arial" w:eastAsia="Times New Roman" w:hAnsi="Arial" w:cs="Arial"/>
          <w:sz w:val="24"/>
          <w:szCs w:val="24"/>
          <w:lang w:eastAsia="pt-BR"/>
        </w:rPr>
      </w:pPr>
      <w:r w:rsidRPr="00CA453B">
        <w:rPr>
          <w:rFonts w:ascii="Arial" w:eastAsia="Times New Roman" w:hAnsi="Arial" w:cs="Arial"/>
          <w:sz w:val="24"/>
          <w:szCs w:val="24"/>
          <w:lang w:eastAsia="pt-BR"/>
        </w:rPr>
        <w:t>X</w:t>
      </w:r>
      <w:r w:rsidR="00662D1D" w:rsidRPr="00CA453B">
        <w:rPr>
          <w:rFonts w:ascii="Arial" w:eastAsia="Times New Roman" w:hAnsi="Arial" w:cs="Arial"/>
          <w:sz w:val="24"/>
          <w:szCs w:val="24"/>
          <w:lang w:eastAsia="pt-BR"/>
        </w:rPr>
        <w:t>xxxxxxx</w:t>
      </w:r>
    </w:p>
    <w:p w14:paraId="33FEE270"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29A753C0"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500D85D4"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2CE73C3D"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6F1FFBA2"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1CDA5EF3"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472634EA"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764111A1"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093E7120"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32A2BFAA"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0EC5E471"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2CBB6727"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07452C00"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6E55B341"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43B15155"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3FD70355"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592DA41C"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0D9F65DB"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78DB941E"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742DC291"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5DCE7F34"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605AA648"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655ED6A8"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65616DA2"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2135B5D7" w14:textId="3C274D20" w:rsidR="002B6576" w:rsidRDefault="00FF4419" w:rsidP="00CA453B">
      <w:pPr>
        <w:tabs>
          <w:tab w:val="left" w:pos="2130"/>
        </w:tabs>
        <w:spacing w:line="276" w:lineRule="auto"/>
        <w:jc w:val="center"/>
        <w:rPr>
          <w:rFonts w:ascii="Arial" w:eastAsia="Times New Roman" w:hAnsi="Arial" w:cs="Arial"/>
          <w:sz w:val="24"/>
          <w:szCs w:val="24"/>
          <w:lang w:eastAsia="pt-BR"/>
        </w:rPr>
      </w:pPr>
      <w:r>
        <w:rPr>
          <w:rFonts w:ascii="Arial" w:eastAsia="Times New Roman" w:hAnsi="Arial" w:cs="Arial"/>
          <w:noProof/>
          <w:sz w:val="24"/>
          <w:szCs w:val="24"/>
          <w:lang w:eastAsia="pt-BR"/>
        </w:rPr>
        <w:lastRenderedPageBreak/>
        <w:drawing>
          <wp:anchor distT="0" distB="0" distL="114300" distR="114300" simplePos="0" relativeHeight="251669504" behindDoc="0" locked="0" layoutInCell="1" allowOverlap="1" wp14:anchorId="4EBCDCF5" wp14:editId="37071192">
            <wp:simplePos x="0" y="0"/>
            <wp:positionH relativeFrom="page">
              <wp:align>right</wp:align>
            </wp:positionH>
            <wp:positionV relativeFrom="paragraph">
              <wp:posOffset>-914400</wp:posOffset>
            </wp:positionV>
            <wp:extent cx="7556500" cy="10688379"/>
            <wp:effectExtent l="0" t="0" r="6350" b="0"/>
            <wp:wrapNone/>
            <wp:docPr id="407654013" name="Imagem 14"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654013" name="Imagem 14" descr="Texto, Carta&#10;&#10;Descrição gerada automaticamente"/>
                    <pic:cNvPicPr/>
                  </pic:nvPicPr>
                  <pic:blipFill>
                    <a:blip r:embed="rId28">
                      <a:extLst>
                        <a:ext uri="{28A0092B-C50C-407E-A947-70E740481C1C}">
                          <a14:useLocalDpi xmlns:a14="http://schemas.microsoft.com/office/drawing/2010/main" val="0"/>
                        </a:ext>
                      </a:extLst>
                    </a:blip>
                    <a:stretch>
                      <a:fillRect/>
                    </a:stretch>
                  </pic:blipFill>
                  <pic:spPr>
                    <a:xfrm>
                      <a:off x="0" y="0"/>
                      <a:ext cx="7556500" cy="10688379"/>
                    </a:xfrm>
                    <a:prstGeom prst="rect">
                      <a:avLst/>
                    </a:prstGeom>
                  </pic:spPr>
                </pic:pic>
              </a:graphicData>
            </a:graphic>
            <wp14:sizeRelH relativeFrom="page">
              <wp14:pctWidth>0</wp14:pctWidth>
            </wp14:sizeRelH>
            <wp14:sizeRelV relativeFrom="page">
              <wp14:pctHeight>0</wp14:pctHeight>
            </wp14:sizeRelV>
          </wp:anchor>
        </w:drawing>
      </w:r>
    </w:p>
    <w:p w14:paraId="5F7B06DE"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6AAC9B97"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596649E8" w14:textId="248DB02E" w:rsidR="002B6576" w:rsidRDefault="002B6576" w:rsidP="00CA453B">
      <w:pPr>
        <w:tabs>
          <w:tab w:val="left" w:pos="2130"/>
        </w:tabs>
        <w:spacing w:line="276"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CONCORRÊNCIA</w:t>
      </w:r>
    </w:p>
    <w:p w14:paraId="3C02CB89"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0A5C7925"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5630C1D1"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14E40C3F" w14:textId="37831E1F"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74B4B274"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4C41BD03"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5467D224"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3EC09A7C"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7BDEA162"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4FCC1657"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06EF5865"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630082FE"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24EE5B3C"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0A8CCCD5"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0BFEB2B4"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2046A005"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4A558DC5"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7E2470D6"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2B84DCB2"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39F1C97F"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26CDC8FD"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1E09417D"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0D8D02D5"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572FADE9"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4C4C34A2"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71044750"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0731E26F"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6A641B63"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2B345787"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569E385F"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125CE928"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11051BDC"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09318ACA"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1D8C02A3"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0A441909"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017CD3A0"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26AE837C"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115AC635"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60783169"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3E1E399F"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063F3C42" w14:textId="1CB11A8E" w:rsidR="002B6576" w:rsidRDefault="00FF4419" w:rsidP="00CA453B">
      <w:pPr>
        <w:tabs>
          <w:tab w:val="left" w:pos="2130"/>
        </w:tabs>
        <w:spacing w:line="276" w:lineRule="auto"/>
        <w:jc w:val="center"/>
        <w:rPr>
          <w:rFonts w:ascii="Arial" w:eastAsia="Times New Roman" w:hAnsi="Arial" w:cs="Arial"/>
          <w:sz w:val="24"/>
          <w:szCs w:val="24"/>
          <w:lang w:eastAsia="pt-BR"/>
        </w:rPr>
      </w:pPr>
      <w:r>
        <w:rPr>
          <w:rFonts w:ascii="Arial" w:eastAsia="Times New Roman" w:hAnsi="Arial" w:cs="Arial"/>
          <w:noProof/>
          <w:sz w:val="24"/>
          <w:szCs w:val="24"/>
          <w:lang w:eastAsia="pt-BR"/>
        </w:rPr>
        <w:lastRenderedPageBreak/>
        <w:drawing>
          <wp:anchor distT="0" distB="0" distL="114300" distR="114300" simplePos="0" relativeHeight="251670528" behindDoc="0" locked="0" layoutInCell="1" allowOverlap="1" wp14:anchorId="2150CFBA" wp14:editId="01938C46">
            <wp:simplePos x="0" y="0"/>
            <wp:positionH relativeFrom="page">
              <wp:align>right</wp:align>
            </wp:positionH>
            <wp:positionV relativeFrom="paragraph">
              <wp:posOffset>-914400</wp:posOffset>
            </wp:positionV>
            <wp:extent cx="7562850" cy="10697360"/>
            <wp:effectExtent l="0" t="0" r="0" b="8890"/>
            <wp:wrapNone/>
            <wp:docPr id="1581046828" name="Imagem 15"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46828" name="Imagem 15" descr="Texto, Carta&#10;&#10;Descrição gerada automaticamente"/>
                    <pic:cNvPicPr/>
                  </pic:nvPicPr>
                  <pic:blipFill>
                    <a:blip r:embed="rId29">
                      <a:extLst>
                        <a:ext uri="{28A0092B-C50C-407E-A947-70E740481C1C}">
                          <a14:useLocalDpi xmlns:a14="http://schemas.microsoft.com/office/drawing/2010/main" val="0"/>
                        </a:ext>
                      </a:extLst>
                    </a:blip>
                    <a:stretch>
                      <a:fillRect/>
                    </a:stretch>
                  </pic:blipFill>
                  <pic:spPr>
                    <a:xfrm>
                      <a:off x="0" y="0"/>
                      <a:ext cx="7562850" cy="10697360"/>
                    </a:xfrm>
                    <a:prstGeom prst="rect">
                      <a:avLst/>
                    </a:prstGeom>
                  </pic:spPr>
                </pic:pic>
              </a:graphicData>
            </a:graphic>
            <wp14:sizeRelH relativeFrom="page">
              <wp14:pctWidth>0</wp14:pctWidth>
            </wp14:sizeRelH>
            <wp14:sizeRelV relativeFrom="page">
              <wp14:pctHeight>0</wp14:pctHeight>
            </wp14:sizeRelV>
          </wp:anchor>
        </w:drawing>
      </w:r>
    </w:p>
    <w:p w14:paraId="28CE9DE2"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1D8C0231" w14:textId="77777777" w:rsidR="002B6576" w:rsidRDefault="002B6576" w:rsidP="00CA453B">
      <w:pPr>
        <w:tabs>
          <w:tab w:val="left" w:pos="2130"/>
        </w:tabs>
        <w:spacing w:line="276" w:lineRule="auto"/>
        <w:jc w:val="center"/>
        <w:rPr>
          <w:rStyle w:val="oypena"/>
          <w:color w:val="363636"/>
        </w:rPr>
      </w:pPr>
      <w:r>
        <w:rPr>
          <w:rStyle w:val="oypena"/>
          <w:color w:val="363636"/>
        </w:rPr>
        <w:t>CAPA CRITÉRIO DE JULGAMENTO,</w:t>
      </w:r>
    </w:p>
    <w:p w14:paraId="66FE99B3" w14:textId="4C1A0704" w:rsidR="002B6576" w:rsidRDefault="002B6576" w:rsidP="00CA453B">
      <w:pPr>
        <w:tabs>
          <w:tab w:val="left" w:pos="2130"/>
        </w:tabs>
        <w:spacing w:line="276" w:lineRule="auto"/>
        <w:jc w:val="center"/>
        <w:rPr>
          <w:rFonts w:ascii="Arial" w:eastAsia="Times New Roman" w:hAnsi="Arial" w:cs="Arial"/>
          <w:sz w:val="24"/>
          <w:szCs w:val="24"/>
          <w:lang w:eastAsia="pt-BR"/>
        </w:rPr>
      </w:pPr>
      <w:r>
        <w:rPr>
          <w:rStyle w:val="oypena"/>
          <w:color w:val="363636"/>
        </w:rPr>
        <w:t>MODO DE DISPUTA E SISTEMA DE REGISTRO DE PREÇO (SRP)</w:t>
      </w:r>
    </w:p>
    <w:p w14:paraId="2C1B608F"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7FCFF85E" w14:textId="1F4B0951"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66323D75"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5149C833"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7E07EAA3"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697CFACA"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006A6E18"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55EB745E"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4C96D46C"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6CDCA3D5"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1B54B4A5"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5045E7AC"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2FDB9A7D"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3E362628"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6A5BB342"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17F35173"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47FFC780"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0B1B9FC4"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78F16611"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03DC69F5"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6BB843F7"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7E5F6921"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194737E5"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6D661D20"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7C81270B"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4F4919BB"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697E5286"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222E696F"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42388732"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672C8A73"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4A6B87A2"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0505F0C5"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20BD67CB"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4467EF61"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440ACE3C"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487918EC"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58C235E7"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248EF210"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7BB0D734"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1A4BDB63" w14:textId="77777777" w:rsidR="002B6576" w:rsidRDefault="002B6576" w:rsidP="00CA453B">
      <w:pPr>
        <w:tabs>
          <w:tab w:val="left" w:pos="2130"/>
        </w:tabs>
        <w:spacing w:line="276" w:lineRule="auto"/>
        <w:jc w:val="center"/>
        <w:rPr>
          <w:rFonts w:ascii="Arial" w:eastAsia="Times New Roman" w:hAnsi="Arial" w:cs="Arial"/>
          <w:sz w:val="24"/>
          <w:szCs w:val="24"/>
          <w:lang w:eastAsia="pt-BR"/>
        </w:rPr>
      </w:pPr>
    </w:p>
    <w:p w14:paraId="03EA4F8B" w14:textId="77777777" w:rsidR="002B6576" w:rsidRPr="002B6576" w:rsidRDefault="002B6576" w:rsidP="002B6576">
      <w:pPr>
        <w:pStyle w:val="Textbody0"/>
        <w:spacing w:before="120" w:line="276" w:lineRule="auto"/>
        <w:jc w:val="center"/>
        <w:rPr>
          <w:rFonts w:ascii="Arial" w:hAnsi="Arial" w:cs="Arial"/>
        </w:rPr>
      </w:pPr>
      <w:r w:rsidRPr="002B6576">
        <w:rPr>
          <w:rFonts w:ascii="Arial" w:hAnsi="Arial" w:cs="Arial"/>
          <w:color w:val="FF3333"/>
        </w:rPr>
        <w:lastRenderedPageBreak/>
        <w:t>&lt;Local&gt;</w:t>
      </w:r>
      <w:r w:rsidRPr="002B6576">
        <w:rPr>
          <w:rFonts w:ascii="Arial" w:hAnsi="Arial" w:cs="Arial"/>
        </w:rPr>
        <w:t xml:space="preserve">, </w:t>
      </w:r>
      <w:r w:rsidRPr="002B6576">
        <w:rPr>
          <w:rFonts w:ascii="Arial" w:hAnsi="Arial" w:cs="Arial"/>
          <w:color w:val="FF3333"/>
        </w:rPr>
        <w:t>&lt;mês&gt;</w:t>
      </w:r>
      <w:r w:rsidRPr="002B6576">
        <w:rPr>
          <w:rFonts w:ascii="Arial" w:hAnsi="Arial" w:cs="Arial"/>
        </w:rPr>
        <w:t xml:space="preserve"> de </w:t>
      </w:r>
      <w:r w:rsidRPr="002B6576">
        <w:rPr>
          <w:rFonts w:ascii="Arial" w:hAnsi="Arial" w:cs="Arial"/>
          <w:color w:val="FF3333"/>
        </w:rPr>
        <w:t>&lt;ano&gt;</w:t>
      </w:r>
    </w:p>
    <w:p w14:paraId="4EFA3713" w14:textId="77777777" w:rsidR="002B6576" w:rsidRPr="002B6576" w:rsidRDefault="002B6576" w:rsidP="002B6576">
      <w:pPr>
        <w:spacing w:line="276" w:lineRule="auto"/>
        <w:jc w:val="center"/>
        <w:rPr>
          <w:rFonts w:ascii="Arial" w:eastAsia="Cambria" w:hAnsi="Arial" w:cs="Arial"/>
          <w:b/>
          <w:sz w:val="23"/>
          <w:szCs w:val="23"/>
        </w:rPr>
      </w:pPr>
    </w:p>
    <w:p w14:paraId="701FBADA" w14:textId="77777777" w:rsidR="002B6576" w:rsidRPr="002B6576" w:rsidRDefault="002B6576" w:rsidP="002B6576">
      <w:pPr>
        <w:spacing w:line="276" w:lineRule="auto"/>
        <w:jc w:val="center"/>
        <w:rPr>
          <w:rFonts w:ascii="Arial" w:eastAsia="Cambria" w:hAnsi="Arial" w:cs="Arial"/>
          <w:b/>
          <w:sz w:val="23"/>
          <w:szCs w:val="23"/>
        </w:rPr>
      </w:pPr>
    </w:p>
    <w:tbl>
      <w:tblPr>
        <w:tblW w:w="9508" w:type="dxa"/>
        <w:tblInd w:w="-13" w:type="dxa"/>
        <w:tblLayout w:type="fixed"/>
        <w:tblCellMar>
          <w:left w:w="10" w:type="dxa"/>
          <w:right w:w="10" w:type="dxa"/>
        </w:tblCellMar>
        <w:tblLook w:val="0000" w:firstRow="0" w:lastRow="0" w:firstColumn="0" w:lastColumn="0" w:noHBand="0" w:noVBand="0"/>
      </w:tblPr>
      <w:tblGrid>
        <w:gridCol w:w="9508"/>
      </w:tblGrid>
      <w:tr w:rsidR="002B6576" w:rsidRPr="002B6576" w14:paraId="7ADD9FFE" w14:textId="77777777" w:rsidTr="00C75126">
        <w:tc>
          <w:tcPr>
            <w:tcW w:w="9508" w:type="dxa"/>
            <w:tcBorders>
              <w:top w:val="single" w:sz="2" w:space="0" w:color="000000"/>
              <w:left w:val="single" w:sz="2" w:space="0" w:color="000000"/>
              <w:bottom w:val="single" w:sz="2" w:space="0" w:color="000000"/>
              <w:right w:val="single" w:sz="2" w:space="0" w:color="000000"/>
            </w:tcBorders>
            <w:shd w:val="clear" w:color="auto" w:fill="B2B2B2"/>
            <w:tcMar>
              <w:top w:w="55" w:type="dxa"/>
              <w:left w:w="55" w:type="dxa"/>
              <w:bottom w:w="55" w:type="dxa"/>
              <w:right w:w="55" w:type="dxa"/>
            </w:tcMar>
          </w:tcPr>
          <w:p w14:paraId="0C502D11" w14:textId="77777777" w:rsidR="002B6576" w:rsidRPr="002B6576" w:rsidRDefault="002B6576" w:rsidP="002B6576">
            <w:pPr>
              <w:pStyle w:val="TableContents"/>
              <w:spacing w:line="276" w:lineRule="auto"/>
              <w:jc w:val="center"/>
              <w:rPr>
                <w:rFonts w:ascii="Arial" w:hAnsi="Arial" w:cs="Arial"/>
                <w:b/>
                <w:bCs/>
              </w:rPr>
            </w:pPr>
            <w:r w:rsidRPr="002B6576">
              <w:rPr>
                <w:rFonts w:ascii="Arial" w:hAnsi="Arial" w:cs="Arial"/>
                <w:b/>
                <w:bCs/>
              </w:rPr>
              <w:t>INTRODUÇÃO</w:t>
            </w:r>
          </w:p>
        </w:tc>
      </w:tr>
      <w:tr w:rsidR="002B6576" w:rsidRPr="002B6576" w14:paraId="7B5765A5" w14:textId="77777777" w:rsidTr="00C75126">
        <w:tc>
          <w:tcPr>
            <w:tcW w:w="950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34FC3AB" w14:textId="77777777" w:rsidR="002B6576" w:rsidRPr="002B6576" w:rsidRDefault="002B6576" w:rsidP="002B6576">
            <w:pPr>
              <w:pStyle w:val="TableContents"/>
              <w:spacing w:line="276" w:lineRule="auto"/>
              <w:jc w:val="both"/>
              <w:rPr>
                <w:rFonts w:ascii="Arial" w:hAnsi="Arial" w:cs="Arial"/>
                <w:b/>
                <w:shd w:val="clear" w:color="auto" w:fill="FFFFFF"/>
              </w:rPr>
            </w:pPr>
            <w:r w:rsidRPr="002B6576">
              <w:rPr>
                <w:rFonts w:ascii="Arial" w:hAnsi="Arial" w:cs="Arial"/>
                <w:b/>
                <w:shd w:val="clear" w:color="auto" w:fill="FFFFFF"/>
              </w:rPr>
              <w:t>A fase preparatória ou interna da licitação, é aquela que a administração pública desenvolve o seu planejamento para sua contratação. Portanto é a fase essencial para o êxito da contratação.</w:t>
            </w:r>
          </w:p>
          <w:p w14:paraId="46123C48" w14:textId="77777777" w:rsidR="002B6576" w:rsidRPr="002B6576" w:rsidRDefault="002B6576" w:rsidP="002B6576">
            <w:pPr>
              <w:pStyle w:val="TableContents"/>
              <w:spacing w:line="276" w:lineRule="auto"/>
              <w:jc w:val="both"/>
              <w:rPr>
                <w:rFonts w:ascii="Arial" w:hAnsi="Arial" w:cs="Arial"/>
                <w:b/>
                <w:shd w:val="clear" w:color="auto" w:fill="FFFFFF"/>
              </w:rPr>
            </w:pPr>
            <w:r w:rsidRPr="002B6576">
              <w:rPr>
                <w:rFonts w:ascii="Arial" w:hAnsi="Arial" w:cs="Arial"/>
                <w:b/>
                <w:shd w:val="clear" w:color="auto" w:fill="FFFFFF"/>
              </w:rPr>
              <w:t>Nesse contexto "A concorrência foi apregoada". É o que diz Rafael Sérgio de Oliveira</w:t>
            </w:r>
            <w:r w:rsidRPr="002B6576">
              <w:rPr>
                <w:rStyle w:val="Refdenotaderodap"/>
                <w:rFonts w:ascii="Arial" w:hAnsi="Arial" w:cs="Arial"/>
                <w:b/>
                <w:shd w:val="clear" w:color="auto" w:fill="FFFFFF"/>
              </w:rPr>
              <w:footnoteReference w:id="1"/>
            </w:r>
            <w:r w:rsidRPr="002B6576">
              <w:rPr>
                <w:rFonts w:ascii="Arial" w:hAnsi="Arial" w:cs="Arial"/>
                <w:b/>
                <w:shd w:val="clear" w:color="auto" w:fill="FFFFFF"/>
              </w:rPr>
              <w:t>. A Nova Lei de Licitação e Contratações Públicas (NLL) se aproximou ainda mais os procedimentos de licitação nas modalidades pregão e concorrência. Segundo o professor, a concorrência "incorporou a si as características do pregão" e "na sistemática da nova lei nascente, a concorrência é um pregão com a possibilidade do uso dos demais critérios de julgamento das propostas."</w:t>
            </w:r>
          </w:p>
          <w:p w14:paraId="449F62BC" w14:textId="77777777" w:rsidR="002B6576" w:rsidRPr="002B6576" w:rsidRDefault="002B6576" w:rsidP="002B6576">
            <w:pPr>
              <w:spacing w:line="276" w:lineRule="auto"/>
              <w:ind w:left="-284" w:firstLine="284"/>
              <w:jc w:val="both"/>
              <w:rPr>
                <w:rFonts w:ascii="Arial" w:hAnsi="Arial" w:cs="Arial"/>
                <w:b/>
                <w:sz w:val="28"/>
                <w:szCs w:val="28"/>
              </w:rPr>
            </w:pPr>
            <w:r w:rsidRPr="002B6576">
              <w:rPr>
                <w:rFonts w:ascii="Arial" w:hAnsi="Arial" w:cs="Arial"/>
                <w:b/>
                <w:sz w:val="28"/>
                <w:szCs w:val="28"/>
              </w:rPr>
              <w:t>*MENOR PREÇO</w:t>
            </w:r>
          </w:p>
          <w:p w14:paraId="319B9233" w14:textId="77777777" w:rsidR="002B6576" w:rsidRPr="002B6576" w:rsidRDefault="002B6576" w:rsidP="002B6576">
            <w:pPr>
              <w:spacing w:line="276" w:lineRule="auto"/>
              <w:ind w:left="-284" w:firstLine="284"/>
              <w:jc w:val="both"/>
              <w:rPr>
                <w:rFonts w:ascii="Arial" w:hAnsi="Arial" w:cs="Arial"/>
                <w:b/>
                <w:sz w:val="28"/>
                <w:szCs w:val="28"/>
              </w:rPr>
            </w:pPr>
            <w:r w:rsidRPr="002B6576">
              <w:rPr>
                <w:rFonts w:ascii="Arial" w:hAnsi="Arial" w:cs="Arial"/>
                <w:b/>
                <w:sz w:val="28"/>
                <w:szCs w:val="28"/>
              </w:rPr>
              <w:t>*MELHOR TÉCNICA</w:t>
            </w:r>
          </w:p>
          <w:p w14:paraId="38448871" w14:textId="77777777" w:rsidR="002B6576" w:rsidRPr="002B6576" w:rsidRDefault="002B6576" w:rsidP="002B6576">
            <w:pPr>
              <w:spacing w:line="276" w:lineRule="auto"/>
              <w:ind w:left="-284" w:firstLine="284"/>
              <w:jc w:val="both"/>
              <w:rPr>
                <w:rFonts w:ascii="Arial" w:hAnsi="Arial" w:cs="Arial"/>
                <w:b/>
                <w:sz w:val="28"/>
                <w:szCs w:val="28"/>
              </w:rPr>
            </w:pPr>
            <w:r w:rsidRPr="002B6576">
              <w:rPr>
                <w:rFonts w:ascii="Arial" w:hAnsi="Arial" w:cs="Arial"/>
                <w:b/>
                <w:sz w:val="28"/>
                <w:szCs w:val="28"/>
              </w:rPr>
              <w:t>* MELHOR CONTEÚDO ARTÍSTICO</w:t>
            </w:r>
          </w:p>
          <w:p w14:paraId="38332FB1" w14:textId="77777777" w:rsidR="002B6576" w:rsidRPr="002B6576" w:rsidRDefault="002B6576" w:rsidP="002B6576">
            <w:pPr>
              <w:spacing w:line="276" w:lineRule="auto"/>
              <w:ind w:left="-284" w:firstLine="284"/>
              <w:jc w:val="both"/>
              <w:rPr>
                <w:rFonts w:ascii="Arial" w:hAnsi="Arial" w:cs="Arial"/>
                <w:b/>
                <w:sz w:val="28"/>
                <w:szCs w:val="28"/>
              </w:rPr>
            </w:pPr>
            <w:r w:rsidRPr="002B6576">
              <w:rPr>
                <w:rFonts w:ascii="Arial" w:hAnsi="Arial" w:cs="Arial"/>
                <w:b/>
                <w:sz w:val="28"/>
                <w:szCs w:val="28"/>
              </w:rPr>
              <w:t>* MELHOR TÉCNICA E PREÇO</w:t>
            </w:r>
          </w:p>
          <w:p w14:paraId="1EB96E92" w14:textId="77777777" w:rsidR="002B6576" w:rsidRPr="002B6576" w:rsidRDefault="002B6576" w:rsidP="002B6576">
            <w:pPr>
              <w:spacing w:line="276" w:lineRule="auto"/>
              <w:ind w:left="-284" w:firstLine="284"/>
              <w:jc w:val="both"/>
              <w:rPr>
                <w:rFonts w:ascii="Arial" w:hAnsi="Arial" w:cs="Arial"/>
                <w:b/>
                <w:sz w:val="28"/>
                <w:szCs w:val="28"/>
              </w:rPr>
            </w:pPr>
            <w:r w:rsidRPr="002B6576">
              <w:rPr>
                <w:rFonts w:ascii="Arial" w:hAnsi="Arial" w:cs="Arial"/>
                <w:b/>
                <w:sz w:val="28"/>
                <w:szCs w:val="28"/>
              </w:rPr>
              <w:t xml:space="preserve">*MAIOR RETORNO ECONÔMICO  </w:t>
            </w:r>
          </w:p>
          <w:p w14:paraId="4AD3A5A3" w14:textId="77777777" w:rsidR="002B6576" w:rsidRPr="002B6576" w:rsidRDefault="002B6576" w:rsidP="002B6576">
            <w:pPr>
              <w:spacing w:line="276" w:lineRule="auto"/>
              <w:ind w:left="-284" w:firstLine="284"/>
              <w:jc w:val="both"/>
              <w:rPr>
                <w:rFonts w:ascii="Arial" w:hAnsi="Arial" w:cs="Arial"/>
                <w:b/>
                <w:sz w:val="28"/>
                <w:szCs w:val="28"/>
              </w:rPr>
            </w:pPr>
            <w:r w:rsidRPr="002B6576">
              <w:rPr>
                <w:rFonts w:ascii="Arial" w:hAnsi="Arial" w:cs="Arial"/>
                <w:b/>
                <w:sz w:val="28"/>
                <w:szCs w:val="28"/>
              </w:rPr>
              <w:t xml:space="preserve"> *MAIOR DESCONTO  </w:t>
            </w:r>
          </w:p>
          <w:p w14:paraId="34864CCF" w14:textId="77777777" w:rsidR="002B6576" w:rsidRPr="002B6576" w:rsidRDefault="002B6576" w:rsidP="002B6576">
            <w:pPr>
              <w:pStyle w:val="TableContents"/>
              <w:spacing w:line="276" w:lineRule="auto"/>
              <w:jc w:val="both"/>
              <w:rPr>
                <w:rFonts w:ascii="Arial" w:hAnsi="Arial" w:cs="Arial"/>
                <w:b/>
                <w:shd w:val="clear" w:color="auto" w:fill="FFFFFF"/>
              </w:rPr>
            </w:pPr>
            <w:r w:rsidRPr="002B6576">
              <w:rPr>
                <w:rFonts w:ascii="Arial" w:hAnsi="Arial" w:cs="Arial"/>
                <w:b/>
                <w:shd w:val="clear" w:color="auto" w:fill="FFFFFF"/>
              </w:rPr>
              <w:t>O esqueleto do procedimento do pregão e da concorrência, agora, pode ser assim esquematizado:</w:t>
            </w:r>
          </w:p>
          <w:p w14:paraId="1F3D7EF0" w14:textId="77777777" w:rsidR="002B6576" w:rsidRPr="002B6576" w:rsidRDefault="002B6576" w:rsidP="002B6576">
            <w:pPr>
              <w:pStyle w:val="TableContents"/>
              <w:spacing w:line="276" w:lineRule="auto"/>
              <w:jc w:val="both"/>
              <w:rPr>
                <w:rFonts w:ascii="Arial" w:hAnsi="Arial" w:cs="Arial"/>
                <w:b/>
                <w:shd w:val="clear" w:color="auto" w:fill="FFFFFF"/>
              </w:rPr>
            </w:pPr>
          </w:p>
          <w:p w14:paraId="153B7995" w14:textId="77777777" w:rsidR="002B6576" w:rsidRPr="002B6576" w:rsidRDefault="002B6576" w:rsidP="002B6576">
            <w:pPr>
              <w:pStyle w:val="TableContents"/>
              <w:spacing w:line="276" w:lineRule="auto"/>
              <w:jc w:val="both"/>
              <w:rPr>
                <w:rFonts w:ascii="Arial" w:hAnsi="Arial" w:cs="Arial"/>
                <w:b/>
                <w:shd w:val="clear" w:color="auto" w:fill="FFFFFF"/>
              </w:rPr>
            </w:pPr>
            <w:r w:rsidRPr="002B6576">
              <w:rPr>
                <w:rFonts w:ascii="Arial" w:hAnsi="Arial" w:cs="Arial"/>
                <w:b/>
                <w:shd w:val="clear" w:color="auto" w:fill="FFFFFF"/>
              </w:rPr>
              <w:t>1. Divulgação do edital e apreciação de eventuais impugnações e pedidos de esclarecimentos;</w:t>
            </w:r>
          </w:p>
          <w:p w14:paraId="25B40C0B" w14:textId="77777777" w:rsidR="002B6576" w:rsidRPr="002B6576" w:rsidRDefault="002B6576" w:rsidP="002B6576">
            <w:pPr>
              <w:pStyle w:val="TableContents"/>
              <w:spacing w:line="276" w:lineRule="auto"/>
              <w:jc w:val="both"/>
              <w:rPr>
                <w:rFonts w:ascii="Arial" w:hAnsi="Arial" w:cs="Arial"/>
                <w:b/>
                <w:shd w:val="clear" w:color="auto" w:fill="FFFFFF"/>
              </w:rPr>
            </w:pPr>
          </w:p>
          <w:p w14:paraId="073EBD58" w14:textId="77777777" w:rsidR="002B6576" w:rsidRPr="002B6576" w:rsidRDefault="002B6576" w:rsidP="002B6576">
            <w:pPr>
              <w:pStyle w:val="TableContents"/>
              <w:spacing w:line="276" w:lineRule="auto"/>
              <w:jc w:val="both"/>
              <w:rPr>
                <w:rFonts w:ascii="Arial" w:hAnsi="Arial" w:cs="Arial"/>
                <w:b/>
                <w:shd w:val="clear" w:color="auto" w:fill="FFFFFF"/>
              </w:rPr>
            </w:pPr>
            <w:r w:rsidRPr="002B6576">
              <w:rPr>
                <w:rFonts w:ascii="Arial" w:hAnsi="Arial" w:cs="Arial"/>
                <w:b/>
                <w:shd w:val="clear" w:color="auto" w:fill="FFFFFF"/>
              </w:rPr>
              <w:t>2. Abertura da sessão pública com a apresentação das propostas;</w:t>
            </w:r>
          </w:p>
          <w:p w14:paraId="0CF2870E" w14:textId="77777777" w:rsidR="002B6576" w:rsidRPr="002B6576" w:rsidRDefault="002B6576" w:rsidP="002B6576">
            <w:pPr>
              <w:pStyle w:val="TableContents"/>
              <w:spacing w:line="276" w:lineRule="auto"/>
              <w:jc w:val="both"/>
              <w:rPr>
                <w:rFonts w:ascii="Arial" w:hAnsi="Arial" w:cs="Arial"/>
                <w:b/>
                <w:shd w:val="clear" w:color="auto" w:fill="FFFFFF"/>
              </w:rPr>
            </w:pPr>
          </w:p>
          <w:p w14:paraId="4F33CC66" w14:textId="77777777" w:rsidR="002B6576" w:rsidRPr="002B6576" w:rsidRDefault="002B6576" w:rsidP="002B6576">
            <w:pPr>
              <w:pStyle w:val="TableContents"/>
              <w:spacing w:line="276" w:lineRule="auto"/>
              <w:jc w:val="both"/>
              <w:rPr>
                <w:rFonts w:ascii="Arial" w:hAnsi="Arial" w:cs="Arial"/>
                <w:b/>
                <w:shd w:val="clear" w:color="auto" w:fill="FFFFFF"/>
              </w:rPr>
            </w:pPr>
            <w:r w:rsidRPr="002B6576">
              <w:rPr>
                <w:rFonts w:ascii="Arial" w:hAnsi="Arial" w:cs="Arial"/>
                <w:b/>
                <w:shd w:val="clear" w:color="auto" w:fill="FFFFFF"/>
              </w:rPr>
              <w:t>3. Realização da fase de lances, quando for o caso;</w:t>
            </w:r>
          </w:p>
          <w:p w14:paraId="11353442" w14:textId="77777777" w:rsidR="002B6576" w:rsidRPr="002B6576" w:rsidRDefault="002B6576" w:rsidP="002B6576">
            <w:pPr>
              <w:pStyle w:val="TableContents"/>
              <w:spacing w:line="276" w:lineRule="auto"/>
              <w:jc w:val="both"/>
              <w:rPr>
                <w:rFonts w:ascii="Arial" w:hAnsi="Arial" w:cs="Arial"/>
                <w:b/>
                <w:shd w:val="clear" w:color="auto" w:fill="FFFFFF"/>
              </w:rPr>
            </w:pPr>
          </w:p>
          <w:p w14:paraId="41227B3A" w14:textId="77777777" w:rsidR="002B6576" w:rsidRPr="002B6576" w:rsidRDefault="002B6576" w:rsidP="002B6576">
            <w:pPr>
              <w:pStyle w:val="TableContents"/>
              <w:spacing w:line="276" w:lineRule="auto"/>
              <w:jc w:val="both"/>
              <w:rPr>
                <w:rFonts w:ascii="Arial" w:hAnsi="Arial" w:cs="Arial"/>
                <w:b/>
                <w:shd w:val="clear" w:color="auto" w:fill="FFFFFF"/>
              </w:rPr>
            </w:pPr>
            <w:r w:rsidRPr="002B6576">
              <w:rPr>
                <w:rFonts w:ascii="Arial" w:hAnsi="Arial" w:cs="Arial"/>
                <w:b/>
                <w:shd w:val="clear" w:color="auto" w:fill="FFFFFF"/>
              </w:rPr>
              <w:t>4. Negociação a ser entabulada com o proponente da melhor oferta (art. 61);</w:t>
            </w:r>
          </w:p>
          <w:p w14:paraId="62DE4333" w14:textId="77777777" w:rsidR="002B6576" w:rsidRPr="002B6576" w:rsidRDefault="002B6576" w:rsidP="002B6576">
            <w:pPr>
              <w:pStyle w:val="TableContents"/>
              <w:spacing w:line="276" w:lineRule="auto"/>
              <w:jc w:val="both"/>
              <w:rPr>
                <w:rFonts w:ascii="Arial" w:hAnsi="Arial" w:cs="Arial"/>
                <w:b/>
                <w:shd w:val="clear" w:color="auto" w:fill="FFFFFF"/>
              </w:rPr>
            </w:pPr>
          </w:p>
          <w:p w14:paraId="03C4E149" w14:textId="77777777" w:rsidR="002B6576" w:rsidRPr="002B6576" w:rsidRDefault="002B6576" w:rsidP="002B6576">
            <w:pPr>
              <w:pStyle w:val="TableContents"/>
              <w:spacing w:line="276" w:lineRule="auto"/>
              <w:jc w:val="both"/>
              <w:rPr>
                <w:rFonts w:ascii="Arial" w:hAnsi="Arial" w:cs="Arial"/>
                <w:b/>
                <w:shd w:val="clear" w:color="auto" w:fill="FFFFFF"/>
              </w:rPr>
            </w:pPr>
            <w:r w:rsidRPr="002B6576">
              <w:rPr>
                <w:rFonts w:ascii="Arial" w:hAnsi="Arial" w:cs="Arial"/>
                <w:b/>
                <w:shd w:val="clear" w:color="auto" w:fill="FFFFFF"/>
              </w:rPr>
              <w:t>5. Julgamento da proposta mais bem classificada de acordo com os critérios explicitados no edital;</w:t>
            </w:r>
          </w:p>
          <w:p w14:paraId="33035442" w14:textId="77777777" w:rsidR="002B6576" w:rsidRPr="002B6576" w:rsidRDefault="002B6576" w:rsidP="002B6576">
            <w:pPr>
              <w:pStyle w:val="TableContents"/>
              <w:spacing w:line="276" w:lineRule="auto"/>
              <w:jc w:val="both"/>
              <w:rPr>
                <w:rFonts w:ascii="Arial" w:hAnsi="Arial" w:cs="Arial"/>
                <w:b/>
                <w:shd w:val="clear" w:color="auto" w:fill="FFFFFF"/>
              </w:rPr>
            </w:pPr>
          </w:p>
          <w:p w14:paraId="21C43E4C" w14:textId="77777777" w:rsidR="002B6576" w:rsidRPr="002B6576" w:rsidRDefault="002B6576" w:rsidP="002B6576">
            <w:pPr>
              <w:pStyle w:val="TableContents"/>
              <w:spacing w:line="276" w:lineRule="auto"/>
              <w:jc w:val="both"/>
              <w:rPr>
                <w:rFonts w:ascii="Arial" w:hAnsi="Arial" w:cs="Arial"/>
                <w:b/>
                <w:shd w:val="clear" w:color="auto" w:fill="FFFFFF"/>
              </w:rPr>
            </w:pPr>
            <w:r w:rsidRPr="002B6576">
              <w:rPr>
                <w:rFonts w:ascii="Arial" w:hAnsi="Arial" w:cs="Arial"/>
                <w:b/>
                <w:shd w:val="clear" w:color="auto" w:fill="FFFFFF"/>
              </w:rPr>
              <w:t>6. Análise da habilitação do licitante provisoriamente vencedor;</w:t>
            </w:r>
          </w:p>
          <w:p w14:paraId="0096A6AE" w14:textId="77777777" w:rsidR="002B6576" w:rsidRPr="002B6576" w:rsidRDefault="002B6576" w:rsidP="002B6576">
            <w:pPr>
              <w:pStyle w:val="TableContents"/>
              <w:spacing w:line="276" w:lineRule="auto"/>
              <w:jc w:val="both"/>
              <w:rPr>
                <w:rFonts w:ascii="Arial" w:hAnsi="Arial" w:cs="Arial"/>
                <w:b/>
                <w:shd w:val="clear" w:color="auto" w:fill="FFFFFF"/>
              </w:rPr>
            </w:pPr>
          </w:p>
          <w:p w14:paraId="2E85161D" w14:textId="77777777" w:rsidR="002B6576" w:rsidRPr="002B6576" w:rsidRDefault="002B6576" w:rsidP="002B6576">
            <w:pPr>
              <w:pStyle w:val="TableContents"/>
              <w:spacing w:line="276" w:lineRule="auto"/>
              <w:jc w:val="both"/>
              <w:rPr>
                <w:rFonts w:ascii="Arial" w:hAnsi="Arial" w:cs="Arial"/>
                <w:b/>
                <w:shd w:val="clear" w:color="auto" w:fill="FFFFFF"/>
              </w:rPr>
            </w:pPr>
            <w:r w:rsidRPr="002B6576">
              <w:rPr>
                <w:rFonts w:ascii="Arial" w:hAnsi="Arial" w:cs="Arial"/>
                <w:b/>
                <w:shd w:val="clear" w:color="auto" w:fill="FFFFFF"/>
              </w:rPr>
              <w:t>7. Fase recursal única (art. 165, par. 1º);</w:t>
            </w:r>
          </w:p>
          <w:p w14:paraId="42AE1327" w14:textId="77777777" w:rsidR="002B6576" w:rsidRPr="002B6576" w:rsidRDefault="002B6576" w:rsidP="002B6576">
            <w:pPr>
              <w:pStyle w:val="TableContents"/>
              <w:spacing w:line="276" w:lineRule="auto"/>
              <w:jc w:val="both"/>
              <w:rPr>
                <w:rFonts w:ascii="Arial" w:hAnsi="Arial" w:cs="Arial"/>
                <w:b/>
                <w:shd w:val="clear" w:color="auto" w:fill="FFFFFF"/>
              </w:rPr>
            </w:pPr>
          </w:p>
          <w:p w14:paraId="2B21A27D" w14:textId="77777777" w:rsidR="002B6576" w:rsidRPr="002B6576" w:rsidRDefault="002B6576" w:rsidP="002B6576">
            <w:pPr>
              <w:pStyle w:val="TableContents"/>
              <w:spacing w:line="276" w:lineRule="auto"/>
              <w:jc w:val="both"/>
              <w:rPr>
                <w:rFonts w:ascii="Arial" w:hAnsi="Arial" w:cs="Arial"/>
                <w:b/>
                <w:shd w:val="clear" w:color="auto" w:fill="FFFFFF"/>
              </w:rPr>
            </w:pPr>
            <w:r w:rsidRPr="002B6576">
              <w:rPr>
                <w:rFonts w:ascii="Arial" w:hAnsi="Arial" w:cs="Arial"/>
                <w:b/>
                <w:shd w:val="clear" w:color="auto" w:fill="FFFFFF"/>
              </w:rPr>
              <w:t>8. Adjudicação e homologação (art. 71, IV).</w:t>
            </w:r>
          </w:p>
          <w:p w14:paraId="44635300" w14:textId="77777777" w:rsidR="002B6576" w:rsidRPr="002B6576" w:rsidRDefault="002B6576" w:rsidP="002B6576">
            <w:pPr>
              <w:pStyle w:val="TableContents"/>
              <w:spacing w:line="276" w:lineRule="auto"/>
              <w:jc w:val="both"/>
              <w:rPr>
                <w:rFonts w:ascii="Arial" w:hAnsi="Arial" w:cs="Arial"/>
                <w:b/>
                <w:shd w:val="clear" w:color="auto" w:fill="FFFFFF"/>
              </w:rPr>
            </w:pPr>
          </w:p>
          <w:p w14:paraId="31740CAE" w14:textId="77777777" w:rsidR="002B6576" w:rsidRPr="002B6576" w:rsidRDefault="002B6576" w:rsidP="002B6576">
            <w:pPr>
              <w:pStyle w:val="TableContents"/>
              <w:spacing w:line="276" w:lineRule="auto"/>
              <w:jc w:val="both"/>
              <w:rPr>
                <w:rFonts w:ascii="Arial" w:hAnsi="Arial" w:cs="Arial"/>
                <w:b/>
                <w:shd w:val="clear" w:color="auto" w:fill="FFFFFF"/>
              </w:rPr>
            </w:pPr>
            <w:r w:rsidRPr="002B6576">
              <w:rPr>
                <w:rFonts w:ascii="Arial" w:hAnsi="Arial" w:cs="Arial"/>
                <w:b/>
                <w:shd w:val="clear" w:color="auto" w:fill="FFFFFF"/>
              </w:rPr>
              <w:t xml:space="preserve">Existe, contudo, a possibilidade de inversão das fases de apresentação de propostas e habilitação "desde que expressamente previsto no edital de licitação" e "mediante ato motivado com explicação dos benefícios decorrentes" (parágrafo 1º, art. 17 da NLL). </w:t>
            </w:r>
          </w:p>
          <w:p w14:paraId="4C173558" w14:textId="77777777" w:rsidR="002B6576" w:rsidRPr="002B6576" w:rsidRDefault="002B6576" w:rsidP="002B6576">
            <w:pPr>
              <w:pStyle w:val="TableContents"/>
              <w:spacing w:line="276" w:lineRule="auto"/>
              <w:jc w:val="both"/>
              <w:rPr>
                <w:rFonts w:ascii="Arial" w:hAnsi="Arial" w:cs="Arial"/>
                <w:b/>
                <w:shd w:val="clear" w:color="auto" w:fill="FFFFFF"/>
              </w:rPr>
            </w:pPr>
          </w:p>
          <w:p w14:paraId="31664B69" w14:textId="77777777" w:rsidR="002B6576" w:rsidRPr="002B6576" w:rsidRDefault="002B6576" w:rsidP="002B6576">
            <w:pPr>
              <w:pStyle w:val="TableContents"/>
              <w:spacing w:line="276" w:lineRule="auto"/>
              <w:jc w:val="both"/>
              <w:rPr>
                <w:rFonts w:ascii="Arial" w:hAnsi="Arial" w:cs="Arial"/>
                <w:b/>
                <w:shd w:val="clear" w:color="auto" w:fill="FFFFFF"/>
              </w:rPr>
            </w:pPr>
            <w:r w:rsidRPr="002B6576">
              <w:rPr>
                <w:rFonts w:ascii="Arial" w:hAnsi="Arial" w:cs="Arial"/>
                <w:b/>
                <w:shd w:val="clear" w:color="auto" w:fill="FFFFFF"/>
              </w:rPr>
              <w:t>Anote-se que a regra passou a ser a análise da habilitação após o julgamento das propostas, sendo a inversão adotada em casos excepcionais, para se exigir a habilitação prévia, de todos os licitantes, como era regra no regime anterior.</w:t>
            </w:r>
          </w:p>
          <w:p w14:paraId="3C67B7D6" w14:textId="77777777" w:rsidR="002B6576" w:rsidRPr="002B6576" w:rsidRDefault="002B6576" w:rsidP="002B6576">
            <w:pPr>
              <w:pStyle w:val="TableContents"/>
              <w:spacing w:line="276" w:lineRule="auto"/>
              <w:jc w:val="both"/>
              <w:rPr>
                <w:rFonts w:ascii="Arial" w:hAnsi="Arial" w:cs="Arial"/>
                <w:b/>
                <w:shd w:val="clear" w:color="auto" w:fill="FFFFFF"/>
              </w:rPr>
            </w:pPr>
          </w:p>
          <w:p w14:paraId="72046B86" w14:textId="77777777" w:rsidR="002B6576" w:rsidRPr="002B6576" w:rsidRDefault="002B6576" w:rsidP="002B6576">
            <w:pPr>
              <w:pStyle w:val="TableContents"/>
              <w:spacing w:line="276" w:lineRule="auto"/>
              <w:jc w:val="both"/>
              <w:rPr>
                <w:rFonts w:ascii="Arial" w:hAnsi="Arial" w:cs="Arial"/>
                <w:b/>
                <w:bCs/>
                <w:color w:val="FF0000"/>
                <w:shd w:val="clear" w:color="auto" w:fill="FFFFFF"/>
              </w:rPr>
            </w:pPr>
            <w:r w:rsidRPr="002B6576">
              <w:rPr>
                <w:rFonts w:ascii="Arial" w:hAnsi="Arial" w:cs="Arial"/>
                <w:b/>
                <w:color w:val="FF0000"/>
                <w:shd w:val="clear" w:color="auto" w:fill="FFFFFF"/>
              </w:rPr>
              <w:t>R</w:t>
            </w:r>
            <w:r w:rsidRPr="002B6576">
              <w:rPr>
                <w:rFonts w:ascii="Arial" w:hAnsi="Arial" w:cs="Arial"/>
                <w:b/>
                <w:bCs/>
                <w:color w:val="FF0000"/>
                <w:shd w:val="clear" w:color="auto" w:fill="FFFFFF"/>
              </w:rPr>
              <w:t xml:space="preserve">eferência: Art. 17 da Lei 14.133/21 e Decreto Municipal n.º </w:t>
            </w:r>
            <w:proofErr w:type="spellStart"/>
            <w:r w:rsidRPr="002B6576">
              <w:rPr>
                <w:rFonts w:ascii="Arial" w:hAnsi="Arial" w:cs="Arial"/>
                <w:b/>
                <w:bCs/>
                <w:color w:val="FF0000"/>
                <w:shd w:val="clear" w:color="auto" w:fill="FFFFFF"/>
              </w:rPr>
              <w:t>xxxxxxx</w:t>
            </w:r>
            <w:proofErr w:type="spellEnd"/>
            <w:r w:rsidRPr="002B6576">
              <w:rPr>
                <w:rFonts w:ascii="Arial" w:hAnsi="Arial" w:cs="Arial"/>
                <w:b/>
                <w:bCs/>
                <w:color w:val="FF0000"/>
                <w:shd w:val="clear" w:color="auto" w:fill="FFFFFF"/>
              </w:rPr>
              <w:t xml:space="preserve"> – art. </w:t>
            </w:r>
            <w:proofErr w:type="spellStart"/>
            <w:r w:rsidRPr="002B6576">
              <w:rPr>
                <w:rFonts w:ascii="Arial" w:hAnsi="Arial" w:cs="Arial"/>
                <w:b/>
                <w:bCs/>
                <w:color w:val="FF0000"/>
                <w:shd w:val="clear" w:color="auto" w:fill="FFFFFF"/>
              </w:rPr>
              <w:t>Xxxxxx</w:t>
            </w:r>
            <w:proofErr w:type="spellEnd"/>
            <w:r w:rsidRPr="002B6576">
              <w:rPr>
                <w:rFonts w:ascii="Arial" w:hAnsi="Arial" w:cs="Arial"/>
                <w:b/>
                <w:bCs/>
                <w:color w:val="FF0000"/>
                <w:shd w:val="clear" w:color="auto" w:fill="FFFFFF"/>
              </w:rPr>
              <w:t xml:space="preserve">, </w:t>
            </w:r>
            <w:proofErr w:type="spellStart"/>
            <w:r w:rsidRPr="002B6576">
              <w:rPr>
                <w:rFonts w:ascii="Arial" w:hAnsi="Arial" w:cs="Arial"/>
                <w:b/>
                <w:bCs/>
                <w:color w:val="FF0000"/>
                <w:shd w:val="clear" w:color="auto" w:fill="FFFFFF"/>
              </w:rPr>
              <w:t>xxxxx</w:t>
            </w:r>
            <w:proofErr w:type="spellEnd"/>
            <w:r w:rsidRPr="002B6576">
              <w:rPr>
                <w:rFonts w:ascii="Arial" w:hAnsi="Arial" w:cs="Arial"/>
                <w:b/>
                <w:bCs/>
                <w:color w:val="FF0000"/>
                <w:shd w:val="clear" w:color="auto" w:fill="FFFFFF"/>
              </w:rPr>
              <w:t>.</w:t>
            </w:r>
          </w:p>
          <w:p w14:paraId="2E9DEB44" w14:textId="77777777" w:rsidR="002B6576" w:rsidRPr="002B6576" w:rsidRDefault="002B6576" w:rsidP="002B6576">
            <w:pPr>
              <w:spacing w:line="276" w:lineRule="auto"/>
              <w:ind w:left="-284" w:firstLine="284"/>
              <w:jc w:val="both"/>
              <w:rPr>
                <w:rFonts w:ascii="Arial" w:hAnsi="Arial" w:cs="Arial"/>
                <w:b/>
                <w:bCs/>
                <w:shd w:val="clear" w:color="auto" w:fill="FFFFFF"/>
              </w:rPr>
            </w:pPr>
            <w:r w:rsidRPr="002B6576">
              <w:rPr>
                <w:rFonts w:ascii="Arial" w:hAnsi="Arial" w:cs="Arial"/>
                <w:b/>
                <w:bCs/>
                <w:shd w:val="clear" w:color="auto" w:fill="FFFFFF"/>
              </w:rPr>
              <w:t xml:space="preserve"> </w:t>
            </w:r>
          </w:p>
        </w:tc>
      </w:tr>
    </w:tbl>
    <w:p w14:paraId="62E351E4" w14:textId="77777777" w:rsidR="002B6576" w:rsidRPr="002B6576" w:rsidRDefault="002B6576" w:rsidP="002B6576">
      <w:pPr>
        <w:spacing w:line="276" w:lineRule="auto"/>
        <w:jc w:val="center"/>
        <w:rPr>
          <w:rFonts w:ascii="Arial" w:hAnsi="Arial" w:cs="Arial"/>
          <w:b/>
          <w:sz w:val="28"/>
          <w:szCs w:val="28"/>
        </w:rPr>
      </w:pPr>
    </w:p>
    <w:p w14:paraId="45C987D9" w14:textId="77777777" w:rsidR="002B6576" w:rsidRPr="002B6576" w:rsidRDefault="002B6576" w:rsidP="002B6576">
      <w:pPr>
        <w:shd w:val="clear" w:color="auto" w:fill="FFFFFF"/>
        <w:spacing w:line="276" w:lineRule="auto"/>
        <w:jc w:val="right"/>
        <w:rPr>
          <w:rFonts w:ascii="Arial" w:hAnsi="Arial" w:cs="Arial"/>
          <w:sz w:val="24"/>
          <w:szCs w:val="24"/>
        </w:rPr>
      </w:pPr>
    </w:p>
    <w:p w14:paraId="5F6D5883" w14:textId="77777777" w:rsidR="002B6576" w:rsidRPr="002B6576" w:rsidRDefault="002B6576" w:rsidP="002B6576">
      <w:pPr>
        <w:shd w:val="clear" w:color="auto" w:fill="FFFFFF"/>
        <w:spacing w:line="276" w:lineRule="auto"/>
        <w:jc w:val="right"/>
        <w:rPr>
          <w:rFonts w:ascii="Arial" w:hAnsi="Arial" w:cs="Arial"/>
          <w:sz w:val="24"/>
          <w:szCs w:val="24"/>
        </w:rPr>
      </w:pPr>
      <w:r w:rsidRPr="002B6576">
        <w:rPr>
          <w:rFonts w:ascii="Arial" w:hAnsi="Arial" w:cs="Arial"/>
          <w:sz w:val="24"/>
          <w:szCs w:val="24"/>
        </w:rPr>
        <w:t>Em xx de xxxxxxxxx de 20xx</w:t>
      </w:r>
    </w:p>
    <w:p w14:paraId="00E97AC7" w14:textId="77777777" w:rsidR="002B6576" w:rsidRPr="002B6576" w:rsidRDefault="002B6576" w:rsidP="002B6576">
      <w:pPr>
        <w:shd w:val="clear" w:color="auto" w:fill="FFFFFF"/>
        <w:spacing w:line="276" w:lineRule="auto"/>
        <w:jc w:val="both"/>
        <w:rPr>
          <w:rFonts w:ascii="Arial" w:hAnsi="Arial" w:cs="Arial"/>
          <w:sz w:val="24"/>
          <w:szCs w:val="24"/>
        </w:rPr>
      </w:pPr>
    </w:p>
    <w:p w14:paraId="1817C7F6" w14:textId="77777777" w:rsidR="002B6576" w:rsidRPr="002B6576" w:rsidRDefault="002B6576" w:rsidP="002B6576">
      <w:pPr>
        <w:shd w:val="clear" w:color="auto" w:fill="FFFFFF"/>
        <w:spacing w:line="276" w:lineRule="auto"/>
        <w:rPr>
          <w:rFonts w:ascii="Arial" w:hAnsi="Arial" w:cs="Arial"/>
          <w:sz w:val="24"/>
          <w:szCs w:val="24"/>
        </w:rPr>
      </w:pPr>
      <w:r w:rsidRPr="002B6576">
        <w:rPr>
          <w:rFonts w:ascii="Arial" w:hAnsi="Arial" w:cs="Arial"/>
          <w:sz w:val="24"/>
          <w:szCs w:val="24"/>
        </w:rPr>
        <w:t xml:space="preserve">Ao Xxxxxxxxxxxxxxxxxxxxxxxx </w:t>
      </w:r>
    </w:p>
    <w:p w14:paraId="635EED86" w14:textId="77777777" w:rsidR="002B6576" w:rsidRPr="002B6576" w:rsidRDefault="002B6576" w:rsidP="002B6576">
      <w:pPr>
        <w:shd w:val="clear" w:color="auto" w:fill="FFFFFF"/>
        <w:spacing w:line="276" w:lineRule="auto"/>
        <w:jc w:val="both"/>
        <w:rPr>
          <w:rFonts w:ascii="Arial" w:hAnsi="Arial" w:cs="Arial"/>
          <w:sz w:val="24"/>
          <w:szCs w:val="24"/>
        </w:rPr>
      </w:pPr>
    </w:p>
    <w:p w14:paraId="4BCB2C1F" w14:textId="77777777" w:rsidR="002B6576" w:rsidRPr="002B6576" w:rsidRDefault="002B6576" w:rsidP="002B6576">
      <w:pPr>
        <w:tabs>
          <w:tab w:val="left" w:pos="3828"/>
        </w:tabs>
        <w:spacing w:line="276" w:lineRule="auto"/>
        <w:jc w:val="both"/>
        <w:rPr>
          <w:rFonts w:ascii="Arial" w:hAnsi="Arial" w:cs="Arial"/>
          <w:sz w:val="24"/>
          <w:szCs w:val="24"/>
        </w:rPr>
      </w:pPr>
      <w:r w:rsidRPr="002B6576">
        <w:rPr>
          <w:rFonts w:ascii="Arial" w:hAnsi="Arial" w:cs="Arial"/>
          <w:sz w:val="24"/>
          <w:szCs w:val="24"/>
        </w:rPr>
        <w:t>Assunto: Solicitação (Faz).</w:t>
      </w:r>
    </w:p>
    <w:p w14:paraId="4C687BC6" w14:textId="77777777" w:rsidR="002B6576" w:rsidRPr="002B6576" w:rsidRDefault="002B6576" w:rsidP="002B6576">
      <w:pPr>
        <w:spacing w:line="276" w:lineRule="auto"/>
        <w:jc w:val="both"/>
        <w:rPr>
          <w:rFonts w:ascii="Arial" w:hAnsi="Arial" w:cs="Arial"/>
          <w:sz w:val="24"/>
          <w:szCs w:val="24"/>
        </w:rPr>
      </w:pPr>
    </w:p>
    <w:p w14:paraId="5F6144F4" w14:textId="77777777" w:rsidR="002B6576" w:rsidRPr="002B6576" w:rsidRDefault="002B6576" w:rsidP="002B6576">
      <w:pPr>
        <w:spacing w:line="276" w:lineRule="auto"/>
        <w:jc w:val="both"/>
        <w:rPr>
          <w:rFonts w:ascii="Arial" w:hAnsi="Arial" w:cs="Arial"/>
          <w:sz w:val="24"/>
          <w:szCs w:val="24"/>
        </w:rPr>
      </w:pPr>
      <w:r w:rsidRPr="002B6576">
        <w:rPr>
          <w:rFonts w:ascii="Arial" w:hAnsi="Arial" w:cs="Arial"/>
          <w:sz w:val="24"/>
          <w:szCs w:val="24"/>
        </w:rPr>
        <w:tab/>
        <w:t xml:space="preserve">Venho pelo presente solicitar a Vossa Excelência, a autorização para realização de Processo Licitatório - Sistema de Registro de Preços (SRP) - Modalidade CONCORRÊNCIA, na forma ELETRÔNICA na modalidade cabível visando a contratação de xxxxxxxxxxxxxxxxx, conforme especificações constantes no </w:t>
      </w:r>
      <w:r w:rsidRPr="002B6576">
        <w:rPr>
          <w:rFonts w:ascii="Arial" w:hAnsi="Arial" w:cs="Arial"/>
          <w:sz w:val="24"/>
          <w:szCs w:val="24"/>
          <w:highlight w:val="yellow"/>
        </w:rPr>
        <w:t>Projeto Básico / Termo de Referência</w:t>
      </w:r>
      <w:r w:rsidRPr="002B6576">
        <w:rPr>
          <w:rFonts w:ascii="Arial" w:hAnsi="Arial" w:cs="Arial"/>
          <w:sz w:val="24"/>
          <w:szCs w:val="24"/>
        </w:rPr>
        <w:t>, em atendimento as necessidades xxxxxxxxxxxxxxxxxxx.</w:t>
      </w:r>
    </w:p>
    <w:p w14:paraId="319F1F4E" w14:textId="77777777" w:rsidR="002B6576" w:rsidRPr="002B6576" w:rsidRDefault="002B6576" w:rsidP="002B6576">
      <w:pPr>
        <w:spacing w:line="276" w:lineRule="auto"/>
        <w:jc w:val="both"/>
        <w:rPr>
          <w:rFonts w:ascii="Arial" w:hAnsi="Arial" w:cs="Arial"/>
          <w:sz w:val="24"/>
          <w:szCs w:val="24"/>
        </w:rPr>
      </w:pPr>
    </w:p>
    <w:p w14:paraId="4080C4EF" w14:textId="77777777" w:rsidR="002B6576" w:rsidRPr="002B6576" w:rsidRDefault="002B6576" w:rsidP="002B6576">
      <w:pPr>
        <w:spacing w:line="276" w:lineRule="auto"/>
        <w:ind w:firstLine="708"/>
        <w:jc w:val="both"/>
        <w:rPr>
          <w:rFonts w:ascii="Arial" w:hAnsi="Arial" w:cs="Arial"/>
          <w:sz w:val="24"/>
          <w:szCs w:val="24"/>
        </w:rPr>
      </w:pPr>
      <w:r w:rsidRPr="002B6576">
        <w:rPr>
          <w:rFonts w:ascii="Arial" w:hAnsi="Arial" w:cs="Arial"/>
          <w:color w:val="000000"/>
          <w:sz w:val="24"/>
          <w:szCs w:val="24"/>
        </w:rPr>
        <w:t>Salientamos que, a</w:t>
      </w:r>
      <w:r w:rsidRPr="002B6576">
        <w:rPr>
          <w:rFonts w:ascii="Arial" w:hAnsi="Arial" w:cs="Arial"/>
          <w:sz w:val="24"/>
          <w:szCs w:val="24"/>
        </w:rPr>
        <w:t xml:space="preserve"> fim de instruir essa solicitação, encaminhamos em anexo a minuta de edital, acompanhada do </w:t>
      </w:r>
      <w:r w:rsidRPr="002B6576">
        <w:rPr>
          <w:rFonts w:ascii="Arial" w:hAnsi="Arial" w:cs="Arial"/>
          <w:sz w:val="24"/>
          <w:szCs w:val="24"/>
          <w:highlight w:val="yellow"/>
        </w:rPr>
        <w:t>Estudo Técnico Preliminar e Projeto Básico / Termo de Referência</w:t>
      </w:r>
      <w:r w:rsidRPr="002B6576">
        <w:rPr>
          <w:rFonts w:ascii="Arial" w:hAnsi="Arial" w:cs="Arial"/>
          <w:sz w:val="24"/>
          <w:szCs w:val="24"/>
        </w:rPr>
        <w:t xml:space="preserve"> com as devidas especificações, quantidade, valor estimado e condições da contratação, bem como a pesquisa de preços realizada.</w:t>
      </w:r>
    </w:p>
    <w:p w14:paraId="270FD73F" w14:textId="77777777" w:rsidR="002B6576" w:rsidRPr="002B6576" w:rsidRDefault="002B6576" w:rsidP="002B6576">
      <w:pPr>
        <w:spacing w:line="276" w:lineRule="auto"/>
        <w:ind w:firstLine="708"/>
        <w:jc w:val="both"/>
        <w:rPr>
          <w:rFonts w:ascii="Arial" w:hAnsi="Arial" w:cs="Arial"/>
          <w:sz w:val="24"/>
          <w:szCs w:val="24"/>
        </w:rPr>
      </w:pPr>
    </w:p>
    <w:p w14:paraId="25C15E3C" w14:textId="77777777" w:rsidR="002B6576" w:rsidRPr="002B6576" w:rsidRDefault="002B6576" w:rsidP="002B6576">
      <w:pPr>
        <w:spacing w:line="276" w:lineRule="auto"/>
        <w:ind w:firstLine="708"/>
        <w:jc w:val="both"/>
        <w:rPr>
          <w:rFonts w:ascii="Arial" w:hAnsi="Arial" w:cs="Arial"/>
          <w:sz w:val="24"/>
          <w:szCs w:val="24"/>
        </w:rPr>
      </w:pPr>
      <w:r w:rsidRPr="002B6576">
        <w:rPr>
          <w:rFonts w:ascii="Arial" w:hAnsi="Arial" w:cs="Arial"/>
          <w:sz w:val="24"/>
          <w:szCs w:val="24"/>
        </w:rPr>
        <w:t>Importa destacar que a minuta de edital em questão foi elaborada com o auxílio e orientação dos órgãos técnicos, assessoria jurídica e controle interno do xxxxxxxxxxxxx.</w:t>
      </w:r>
    </w:p>
    <w:p w14:paraId="0648EF2E" w14:textId="77777777" w:rsidR="002B6576" w:rsidRPr="002B6576" w:rsidRDefault="002B6576" w:rsidP="002B6576">
      <w:pPr>
        <w:spacing w:line="276" w:lineRule="auto"/>
        <w:ind w:firstLine="708"/>
        <w:jc w:val="both"/>
        <w:rPr>
          <w:rFonts w:ascii="Arial" w:hAnsi="Arial" w:cs="Arial"/>
          <w:sz w:val="24"/>
          <w:szCs w:val="24"/>
        </w:rPr>
      </w:pPr>
    </w:p>
    <w:p w14:paraId="370C60D9" w14:textId="77777777" w:rsidR="002B6576" w:rsidRPr="002B6576" w:rsidRDefault="002B6576" w:rsidP="002B6576">
      <w:pPr>
        <w:spacing w:line="276" w:lineRule="auto"/>
        <w:ind w:firstLine="708"/>
        <w:jc w:val="both"/>
        <w:rPr>
          <w:rFonts w:ascii="Arial" w:hAnsi="Arial" w:cs="Arial"/>
          <w:sz w:val="24"/>
          <w:szCs w:val="24"/>
        </w:rPr>
      </w:pPr>
      <w:r w:rsidRPr="002B6576">
        <w:rPr>
          <w:rFonts w:ascii="Arial" w:hAnsi="Arial" w:cs="Arial"/>
          <w:sz w:val="24"/>
          <w:szCs w:val="24"/>
        </w:rPr>
        <w:t xml:space="preserve">Por fim, caso a autorização seja concedida, solicitamos a indicação do gestor e fiscal do(s) contrato(s) oriundo(s) do eventual procedimento licitatório em questão. </w:t>
      </w:r>
    </w:p>
    <w:p w14:paraId="70EC33F4" w14:textId="77777777" w:rsidR="002B6576" w:rsidRDefault="002B6576" w:rsidP="002B6576">
      <w:pPr>
        <w:spacing w:line="276" w:lineRule="auto"/>
        <w:jc w:val="both"/>
        <w:rPr>
          <w:rFonts w:ascii="Arial" w:hAnsi="Arial" w:cs="Arial"/>
          <w:sz w:val="24"/>
          <w:szCs w:val="24"/>
        </w:rPr>
      </w:pPr>
    </w:p>
    <w:p w14:paraId="7C3BA92F" w14:textId="77777777" w:rsidR="002B6576" w:rsidRDefault="002B6576" w:rsidP="002B6576">
      <w:pPr>
        <w:spacing w:line="276" w:lineRule="auto"/>
        <w:jc w:val="both"/>
        <w:rPr>
          <w:rFonts w:ascii="Arial" w:hAnsi="Arial" w:cs="Arial"/>
          <w:sz w:val="24"/>
          <w:szCs w:val="24"/>
        </w:rPr>
      </w:pPr>
    </w:p>
    <w:p w14:paraId="309210A7" w14:textId="77777777" w:rsidR="002B6576" w:rsidRPr="002B6576" w:rsidRDefault="002B6576" w:rsidP="002B6576">
      <w:pPr>
        <w:spacing w:line="276" w:lineRule="auto"/>
        <w:jc w:val="both"/>
        <w:rPr>
          <w:rFonts w:ascii="Arial" w:hAnsi="Arial" w:cs="Arial"/>
          <w:sz w:val="24"/>
          <w:szCs w:val="24"/>
          <w:highlight w:val="yellow"/>
        </w:rPr>
      </w:pPr>
      <w:r w:rsidRPr="002B6576">
        <w:rPr>
          <w:rFonts w:ascii="Arial" w:hAnsi="Arial" w:cs="Arial"/>
          <w:sz w:val="24"/>
          <w:szCs w:val="24"/>
        </w:rPr>
        <w:lastRenderedPageBreak/>
        <w:t>Respeitosamente,</w:t>
      </w:r>
    </w:p>
    <w:p w14:paraId="6E9597A1" w14:textId="77777777" w:rsidR="002B6576" w:rsidRPr="002B6576" w:rsidRDefault="002B6576" w:rsidP="002B6576">
      <w:pPr>
        <w:shd w:val="clear" w:color="auto" w:fill="FFFFFF"/>
        <w:tabs>
          <w:tab w:val="left" w:pos="1418"/>
        </w:tabs>
        <w:spacing w:line="276" w:lineRule="auto"/>
        <w:jc w:val="both"/>
        <w:rPr>
          <w:rFonts w:ascii="Arial" w:hAnsi="Arial" w:cs="Arial"/>
          <w:sz w:val="24"/>
          <w:szCs w:val="24"/>
        </w:rPr>
      </w:pPr>
    </w:p>
    <w:p w14:paraId="7BE6E7D5" w14:textId="77777777" w:rsidR="002B6576" w:rsidRPr="002B6576" w:rsidRDefault="002B6576" w:rsidP="002B6576">
      <w:pPr>
        <w:spacing w:line="276" w:lineRule="auto"/>
        <w:ind w:left="142"/>
        <w:jc w:val="center"/>
        <w:rPr>
          <w:rFonts w:ascii="Arial" w:eastAsia="Arial" w:hAnsi="Arial" w:cs="Arial"/>
          <w:sz w:val="24"/>
          <w:szCs w:val="24"/>
        </w:rPr>
      </w:pPr>
      <w:r w:rsidRPr="002B6576">
        <w:rPr>
          <w:rFonts w:ascii="Arial" w:hAnsi="Arial" w:cs="Arial"/>
          <w:sz w:val="24"/>
          <w:szCs w:val="24"/>
        </w:rPr>
        <w:t>___________________________________</w:t>
      </w:r>
      <w:r w:rsidRPr="002B6576">
        <w:rPr>
          <w:rFonts w:ascii="Arial" w:hAnsi="Arial" w:cs="Arial"/>
          <w:sz w:val="24"/>
          <w:szCs w:val="24"/>
        </w:rPr>
        <w:br/>
      </w:r>
      <w:r w:rsidRPr="002B6576">
        <w:rPr>
          <w:rFonts w:ascii="Arial" w:eastAsia="Arial" w:hAnsi="Arial" w:cs="Arial"/>
          <w:b/>
          <w:sz w:val="24"/>
          <w:szCs w:val="24"/>
        </w:rPr>
        <w:t>xxxxxxxxxxxxxxxxxxxxxx</w:t>
      </w:r>
    </w:p>
    <w:p w14:paraId="6458C964" w14:textId="77777777" w:rsidR="002B6576" w:rsidRPr="002B6576" w:rsidRDefault="002B6576" w:rsidP="002B6576">
      <w:pPr>
        <w:spacing w:line="276" w:lineRule="auto"/>
        <w:jc w:val="center"/>
        <w:rPr>
          <w:rFonts w:ascii="Arial" w:hAnsi="Arial" w:cs="Arial"/>
          <w:sz w:val="24"/>
          <w:szCs w:val="24"/>
        </w:rPr>
      </w:pPr>
      <w:r w:rsidRPr="002B6576">
        <w:rPr>
          <w:rFonts w:ascii="Arial" w:hAnsi="Arial" w:cs="Arial"/>
          <w:sz w:val="24"/>
          <w:szCs w:val="24"/>
        </w:rPr>
        <w:t>Xxxxxxxxxxxxxxxxxxxxxxxxxxxx</w:t>
      </w:r>
    </w:p>
    <w:p w14:paraId="3D32FAA3" w14:textId="77777777" w:rsidR="002B6576" w:rsidRPr="002B6576" w:rsidRDefault="002B6576" w:rsidP="002B6576">
      <w:pPr>
        <w:spacing w:line="276" w:lineRule="auto"/>
        <w:jc w:val="center"/>
        <w:rPr>
          <w:rFonts w:ascii="Arial" w:hAnsi="Arial" w:cs="Arial"/>
          <w:sz w:val="24"/>
          <w:szCs w:val="24"/>
        </w:rPr>
      </w:pPr>
    </w:p>
    <w:p w14:paraId="67C61BF9" w14:textId="77777777" w:rsidR="002B6576" w:rsidRPr="002B6576" w:rsidRDefault="002B6576" w:rsidP="002B6576">
      <w:pPr>
        <w:spacing w:line="276" w:lineRule="auto"/>
        <w:jc w:val="center"/>
        <w:rPr>
          <w:rFonts w:ascii="Arial" w:hAnsi="Arial" w:cs="Arial"/>
          <w:sz w:val="24"/>
          <w:szCs w:val="24"/>
        </w:rPr>
      </w:pPr>
    </w:p>
    <w:p w14:paraId="362C1AB7" w14:textId="77777777" w:rsidR="002B6576" w:rsidRPr="002B6576" w:rsidRDefault="002B6576" w:rsidP="002B6576">
      <w:pPr>
        <w:spacing w:line="276" w:lineRule="auto"/>
        <w:jc w:val="center"/>
        <w:rPr>
          <w:rFonts w:ascii="Arial" w:hAnsi="Arial" w:cs="Arial"/>
          <w:sz w:val="24"/>
          <w:szCs w:val="24"/>
        </w:rPr>
      </w:pPr>
    </w:p>
    <w:p w14:paraId="5509B09A" w14:textId="77777777" w:rsidR="002B6576" w:rsidRPr="002B6576" w:rsidRDefault="002B6576" w:rsidP="002B6576">
      <w:pPr>
        <w:spacing w:line="276" w:lineRule="auto"/>
        <w:jc w:val="center"/>
        <w:rPr>
          <w:rFonts w:ascii="Arial" w:hAnsi="Arial" w:cs="Arial"/>
          <w:sz w:val="24"/>
          <w:szCs w:val="24"/>
        </w:rPr>
      </w:pPr>
    </w:p>
    <w:p w14:paraId="6FC8E0C7" w14:textId="77777777" w:rsidR="002B6576" w:rsidRDefault="002B6576" w:rsidP="002B6576">
      <w:pPr>
        <w:spacing w:line="276" w:lineRule="auto"/>
        <w:jc w:val="center"/>
        <w:rPr>
          <w:rFonts w:ascii="Arial" w:hAnsi="Arial" w:cs="Arial"/>
          <w:sz w:val="24"/>
          <w:szCs w:val="24"/>
        </w:rPr>
      </w:pPr>
    </w:p>
    <w:p w14:paraId="3B320411" w14:textId="77777777" w:rsidR="002B6576" w:rsidRDefault="002B6576" w:rsidP="002B6576">
      <w:pPr>
        <w:spacing w:line="276" w:lineRule="auto"/>
        <w:jc w:val="center"/>
        <w:rPr>
          <w:rFonts w:ascii="Arial" w:hAnsi="Arial" w:cs="Arial"/>
          <w:sz w:val="24"/>
          <w:szCs w:val="24"/>
        </w:rPr>
      </w:pPr>
    </w:p>
    <w:p w14:paraId="1D8C6B69" w14:textId="77777777" w:rsidR="002B6576" w:rsidRDefault="002B6576" w:rsidP="002B6576">
      <w:pPr>
        <w:spacing w:line="276" w:lineRule="auto"/>
        <w:jc w:val="center"/>
        <w:rPr>
          <w:rFonts w:ascii="Arial" w:hAnsi="Arial" w:cs="Arial"/>
          <w:sz w:val="24"/>
          <w:szCs w:val="24"/>
        </w:rPr>
      </w:pPr>
    </w:p>
    <w:p w14:paraId="61C18975" w14:textId="77777777" w:rsidR="002B6576" w:rsidRDefault="002B6576" w:rsidP="002B6576">
      <w:pPr>
        <w:spacing w:line="276" w:lineRule="auto"/>
        <w:jc w:val="center"/>
        <w:rPr>
          <w:rFonts w:ascii="Arial" w:hAnsi="Arial" w:cs="Arial"/>
          <w:sz w:val="24"/>
          <w:szCs w:val="24"/>
        </w:rPr>
      </w:pPr>
    </w:p>
    <w:p w14:paraId="521C88E4" w14:textId="77777777" w:rsidR="002B6576" w:rsidRDefault="002B6576" w:rsidP="002B6576">
      <w:pPr>
        <w:spacing w:line="276" w:lineRule="auto"/>
        <w:jc w:val="center"/>
        <w:rPr>
          <w:rFonts w:ascii="Arial" w:hAnsi="Arial" w:cs="Arial"/>
          <w:sz w:val="24"/>
          <w:szCs w:val="24"/>
        </w:rPr>
      </w:pPr>
    </w:p>
    <w:p w14:paraId="75E6D632" w14:textId="77777777" w:rsidR="002B6576" w:rsidRDefault="002B6576" w:rsidP="002B6576">
      <w:pPr>
        <w:spacing w:line="276" w:lineRule="auto"/>
        <w:jc w:val="center"/>
        <w:rPr>
          <w:rFonts w:ascii="Arial" w:hAnsi="Arial" w:cs="Arial"/>
          <w:sz w:val="24"/>
          <w:szCs w:val="24"/>
        </w:rPr>
      </w:pPr>
    </w:p>
    <w:p w14:paraId="245195C3" w14:textId="77777777" w:rsidR="002B6576" w:rsidRDefault="002B6576" w:rsidP="002B6576">
      <w:pPr>
        <w:spacing w:line="276" w:lineRule="auto"/>
        <w:jc w:val="center"/>
        <w:rPr>
          <w:rFonts w:ascii="Arial" w:hAnsi="Arial" w:cs="Arial"/>
          <w:sz w:val="24"/>
          <w:szCs w:val="24"/>
        </w:rPr>
      </w:pPr>
    </w:p>
    <w:p w14:paraId="1FDD2666" w14:textId="77777777" w:rsidR="002B6576" w:rsidRDefault="002B6576" w:rsidP="002B6576">
      <w:pPr>
        <w:spacing w:line="276" w:lineRule="auto"/>
        <w:jc w:val="center"/>
        <w:rPr>
          <w:rFonts w:ascii="Arial" w:hAnsi="Arial" w:cs="Arial"/>
          <w:sz w:val="24"/>
          <w:szCs w:val="24"/>
        </w:rPr>
      </w:pPr>
    </w:p>
    <w:p w14:paraId="3F72F46F" w14:textId="77777777" w:rsidR="002B6576" w:rsidRDefault="002B6576" w:rsidP="002B6576">
      <w:pPr>
        <w:spacing w:line="276" w:lineRule="auto"/>
        <w:jc w:val="center"/>
        <w:rPr>
          <w:rFonts w:ascii="Arial" w:hAnsi="Arial" w:cs="Arial"/>
          <w:sz w:val="24"/>
          <w:szCs w:val="24"/>
        </w:rPr>
      </w:pPr>
    </w:p>
    <w:p w14:paraId="0D6F1847" w14:textId="77777777" w:rsidR="002B6576" w:rsidRDefault="002B6576" w:rsidP="002B6576">
      <w:pPr>
        <w:spacing w:line="276" w:lineRule="auto"/>
        <w:jc w:val="center"/>
        <w:rPr>
          <w:rFonts w:ascii="Arial" w:hAnsi="Arial" w:cs="Arial"/>
          <w:sz w:val="24"/>
          <w:szCs w:val="24"/>
        </w:rPr>
      </w:pPr>
    </w:p>
    <w:p w14:paraId="62119FE0" w14:textId="77777777" w:rsidR="002B6576" w:rsidRDefault="002B6576" w:rsidP="002B6576">
      <w:pPr>
        <w:spacing w:line="276" w:lineRule="auto"/>
        <w:jc w:val="center"/>
        <w:rPr>
          <w:rFonts w:ascii="Arial" w:hAnsi="Arial" w:cs="Arial"/>
          <w:sz w:val="24"/>
          <w:szCs w:val="24"/>
        </w:rPr>
      </w:pPr>
    </w:p>
    <w:p w14:paraId="04852934" w14:textId="77777777" w:rsidR="002B6576" w:rsidRDefault="002B6576" w:rsidP="002B6576">
      <w:pPr>
        <w:spacing w:line="276" w:lineRule="auto"/>
        <w:jc w:val="center"/>
        <w:rPr>
          <w:rFonts w:ascii="Arial" w:hAnsi="Arial" w:cs="Arial"/>
          <w:sz w:val="24"/>
          <w:szCs w:val="24"/>
        </w:rPr>
      </w:pPr>
    </w:p>
    <w:p w14:paraId="711E0748" w14:textId="77777777" w:rsidR="002B6576" w:rsidRDefault="002B6576" w:rsidP="002B6576">
      <w:pPr>
        <w:spacing w:line="276" w:lineRule="auto"/>
        <w:jc w:val="center"/>
        <w:rPr>
          <w:rFonts w:ascii="Arial" w:hAnsi="Arial" w:cs="Arial"/>
          <w:sz w:val="24"/>
          <w:szCs w:val="24"/>
        </w:rPr>
      </w:pPr>
    </w:p>
    <w:p w14:paraId="2C3DA16B" w14:textId="77777777" w:rsidR="002B6576" w:rsidRDefault="002B6576" w:rsidP="002B6576">
      <w:pPr>
        <w:spacing w:line="276" w:lineRule="auto"/>
        <w:jc w:val="center"/>
        <w:rPr>
          <w:rFonts w:ascii="Arial" w:hAnsi="Arial" w:cs="Arial"/>
          <w:sz w:val="24"/>
          <w:szCs w:val="24"/>
        </w:rPr>
      </w:pPr>
    </w:p>
    <w:p w14:paraId="1450F5E5" w14:textId="77777777" w:rsidR="002B6576" w:rsidRDefault="002B6576" w:rsidP="002B6576">
      <w:pPr>
        <w:spacing w:line="276" w:lineRule="auto"/>
        <w:jc w:val="center"/>
        <w:rPr>
          <w:rFonts w:ascii="Arial" w:hAnsi="Arial" w:cs="Arial"/>
          <w:sz w:val="24"/>
          <w:szCs w:val="24"/>
        </w:rPr>
      </w:pPr>
    </w:p>
    <w:p w14:paraId="79BA1D7D" w14:textId="77777777" w:rsidR="002B6576" w:rsidRDefault="002B6576" w:rsidP="002B6576">
      <w:pPr>
        <w:spacing w:line="276" w:lineRule="auto"/>
        <w:jc w:val="center"/>
        <w:rPr>
          <w:rFonts w:ascii="Arial" w:hAnsi="Arial" w:cs="Arial"/>
          <w:sz w:val="24"/>
          <w:szCs w:val="24"/>
        </w:rPr>
      </w:pPr>
    </w:p>
    <w:p w14:paraId="4692D3CB" w14:textId="77777777" w:rsidR="002B6576" w:rsidRDefault="002B6576" w:rsidP="002B6576">
      <w:pPr>
        <w:spacing w:line="276" w:lineRule="auto"/>
        <w:jc w:val="center"/>
        <w:rPr>
          <w:rFonts w:ascii="Arial" w:hAnsi="Arial" w:cs="Arial"/>
          <w:sz w:val="24"/>
          <w:szCs w:val="24"/>
        </w:rPr>
      </w:pPr>
    </w:p>
    <w:p w14:paraId="21421283" w14:textId="77777777" w:rsidR="002B6576" w:rsidRDefault="002B6576" w:rsidP="002B6576">
      <w:pPr>
        <w:spacing w:line="276" w:lineRule="auto"/>
        <w:jc w:val="center"/>
        <w:rPr>
          <w:rFonts w:ascii="Arial" w:hAnsi="Arial" w:cs="Arial"/>
          <w:sz w:val="24"/>
          <w:szCs w:val="24"/>
        </w:rPr>
      </w:pPr>
    </w:p>
    <w:p w14:paraId="17EEFA50" w14:textId="77777777" w:rsidR="002B6576" w:rsidRDefault="002B6576" w:rsidP="002B6576">
      <w:pPr>
        <w:spacing w:line="276" w:lineRule="auto"/>
        <w:jc w:val="center"/>
        <w:rPr>
          <w:rFonts w:ascii="Arial" w:hAnsi="Arial" w:cs="Arial"/>
          <w:sz w:val="24"/>
          <w:szCs w:val="24"/>
        </w:rPr>
      </w:pPr>
    </w:p>
    <w:p w14:paraId="5C4B3B5B" w14:textId="77777777" w:rsidR="002B6576" w:rsidRDefault="002B6576" w:rsidP="002B6576">
      <w:pPr>
        <w:spacing w:line="276" w:lineRule="auto"/>
        <w:jc w:val="center"/>
        <w:rPr>
          <w:rFonts w:ascii="Arial" w:hAnsi="Arial" w:cs="Arial"/>
          <w:sz w:val="24"/>
          <w:szCs w:val="24"/>
        </w:rPr>
      </w:pPr>
    </w:p>
    <w:p w14:paraId="6A6ED5DC" w14:textId="77777777" w:rsidR="002B6576" w:rsidRDefault="002B6576" w:rsidP="002B6576">
      <w:pPr>
        <w:spacing w:line="276" w:lineRule="auto"/>
        <w:jc w:val="center"/>
        <w:rPr>
          <w:rFonts w:ascii="Arial" w:hAnsi="Arial" w:cs="Arial"/>
          <w:sz w:val="24"/>
          <w:szCs w:val="24"/>
        </w:rPr>
      </w:pPr>
    </w:p>
    <w:p w14:paraId="1B5403E3" w14:textId="77777777" w:rsidR="002B6576" w:rsidRDefault="002B6576" w:rsidP="002B6576">
      <w:pPr>
        <w:spacing w:line="276" w:lineRule="auto"/>
        <w:jc w:val="center"/>
        <w:rPr>
          <w:rFonts w:ascii="Arial" w:hAnsi="Arial" w:cs="Arial"/>
          <w:sz w:val="24"/>
          <w:szCs w:val="24"/>
        </w:rPr>
      </w:pPr>
    </w:p>
    <w:p w14:paraId="25F05DA7" w14:textId="77777777" w:rsidR="002B6576" w:rsidRDefault="002B6576" w:rsidP="002B6576">
      <w:pPr>
        <w:spacing w:line="276" w:lineRule="auto"/>
        <w:jc w:val="center"/>
        <w:rPr>
          <w:rFonts w:ascii="Arial" w:hAnsi="Arial" w:cs="Arial"/>
          <w:sz w:val="24"/>
          <w:szCs w:val="24"/>
        </w:rPr>
      </w:pPr>
    </w:p>
    <w:p w14:paraId="337177DB" w14:textId="77777777" w:rsidR="002B6576" w:rsidRDefault="002B6576" w:rsidP="002B6576">
      <w:pPr>
        <w:spacing w:line="276" w:lineRule="auto"/>
        <w:jc w:val="center"/>
        <w:rPr>
          <w:rFonts w:ascii="Arial" w:hAnsi="Arial" w:cs="Arial"/>
          <w:sz w:val="24"/>
          <w:szCs w:val="24"/>
        </w:rPr>
      </w:pPr>
    </w:p>
    <w:p w14:paraId="3397FDB5" w14:textId="77777777" w:rsidR="002B6576" w:rsidRDefault="002B6576" w:rsidP="002B6576">
      <w:pPr>
        <w:spacing w:line="276" w:lineRule="auto"/>
        <w:jc w:val="center"/>
        <w:rPr>
          <w:rFonts w:ascii="Arial" w:hAnsi="Arial" w:cs="Arial"/>
          <w:sz w:val="24"/>
          <w:szCs w:val="24"/>
        </w:rPr>
      </w:pPr>
    </w:p>
    <w:p w14:paraId="60945BC9" w14:textId="77777777" w:rsidR="002B6576" w:rsidRDefault="002B6576" w:rsidP="002B6576">
      <w:pPr>
        <w:spacing w:line="276" w:lineRule="auto"/>
        <w:jc w:val="center"/>
        <w:rPr>
          <w:rFonts w:ascii="Arial" w:hAnsi="Arial" w:cs="Arial"/>
          <w:sz w:val="24"/>
          <w:szCs w:val="24"/>
        </w:rPr>
      </w:pPr>
    </w:p>
    <w:p w14:paraId="1C38A99B" w14:textId="77777777" w:rsidR="002B6576" w:rsidRDefault="002B6576" w:rsidP="002B6576">
      <w:pPr>
        <w:spacing w:line="276" w:lineRule="auto"/>
        <w:jc w:val="center"/>
        <w:rPr>
          <w:rFonts w:ascii="Arial" w:hAnsi="Arial" w:cs="Arial"/>
          <w:sz w:val="24"/>
          <w:szCs w:val="24"/>
        </w:rPr>
      </w:pPr>
    </w:p>
    <w:p w14:paraId="5FD5E421" w14:textId="77777777" w:rsidR="002B6576" w:rsidRDefault="002B6576" w:rsidP="002B6576">
      <w:pPr>
        <w:spacing w:line="276" w:lineRule="auto"/>
        <w:jc w:val="center"/>
        <w:rPr>
          <w:rFonts w:ascii="Arial" w:hAnsi="Arial" w:cs="Arial"/>
          <w:sz w:val="24"/>
          <w:szCs w:val="24"/>
        </w:rPr>
      </w:pPr>
    </w:p>
    <w:p w14:paraId="5DCF02B9" w14:textId="77777777" w:rsidR="002B6576" w:rsidRDefault="002B6576" w:rsidP="002B6576">
      <w:pPr>
        <w:spacing w:line="276" w:lineRule="auto"/>
        <w:jc w:val="center"/>
        <w:rPr>
          <w:rFonts w:ascii="Arial" w:hAnsi="Arial" w:cs="Arial"/>
          <w:sz w:val="24"/>
          <w:szCs w:val="24"/>
        </w:rPr>
      </w:pPr>
    </w:p>
    <w:p w14:paraId="7A8C20EA" w14:textId="77777777" w:rsidR="002B6576" w:rsidRDefault="002B6576" w:rsidP="002B6576">
      <w:pPr>
        <w:spacing w:line="276" w:lineRule="auto"/>
        <w:jc w:val="center"/>
        <w:rPr>
          <w:rFonts w:ascii="Arial" w:hAnsi="Arial" w:cs="Arial"/>
          <w:sz w:val="24"/>
          <w:szCs w:val="24"/>
        </w:rPr>
      </w:pPr>
    </w:p>
    <w:p w14:paraId="2785AF82" w14:textId="77777777" w:rsidR="002B6576" w:rsidRDefault="002B6576" w:rsidP="002B6576">
      <w:pPr>
        <w:spacing w:line="276" w:lineRule="auto"/>
        <w:jc w:val="center"/>
        <w:rPr>
          <w:rFonts w:ascii="Arial" w:hAnsi="Arial" w:cs="Arial"/>
          <w:sz w:val="24"/>
          <w:szCs w:val="24"/>
        </w:rPr>
      </w:pPr>
    </w:p>
    <w:p w14:paraId="0D39A9FD" w14:textId="77777777" w:rsidR="002B6576" w:rsidRDefault="002B6576" w:rsidP="002B6576">
      <w:pPr>
        <w:spacing w:line="276" w:lineRule="auto"/>
        <w:jc w:val="center"/>
        <w:rPr>
          <w:rFonts w:ascii="Arial" w:hAnsi="Arial" w:cs="Arial"/>
          <w:sz w:val="24"/>
          <w:szCs w:val="24"/>
        </w:rPr>
      </w:pPr>
    </w:p>
    <w:p w14:paraId="0D4A0572" w14:textId="77777777" w:rsidR="002B6576" w:rsidRDefault="002B6576" w:rsidP="002B6576">
      <w:pPr>
        <w:spacing w:line="276" w:lineRule="auto"/>
        <w:jc w:val="center"/>
        <w:rPr>
          <w:rFonts w:ascii="Arial" w:hAnsi="Arial" w:cs="Arial"/>
          <w:sz w:val="24"/>
          <w:szCs w:val="24"/>
        </w:rPr>
      </w:pPr>
    </w:p>
    <w:p w14:paraId="33C6EBBD" w14:textId="77777777" w:rsidR="002B6576" w:rsidRPr="002B6576" w:rsidRDefault="002B6576" w:rsidP="002B6576">
      <w:pPr>
        <w:spacing w:line="276" w:lineRule="auto"/>
        <w:jc w:val="center"/>
        <w:rPr>
          <w:rFonts w:ascii="Arial" w:hAnsi="Arial" w:cs="Arial"/>
          <w:sz w:val="24"/>
          <w:szCs w:val="24"/>
        </w:rPr>
      </w:pPr>
    </w:p>
    <w:p w14:paraId="08643486" w14:textId="77777777" w:rsidR="002B6576" w:rsidRPr="002B6576" w:rsidRDefault="002B6576" w:rsidP="002B6576">
      <w:pPr>
        <w:spacing w:line="276" w:lineRule="auto"/>
        <w:jc w:val="center"/>
        <w:rPr>
          <w:rFonts w:ascii="Arial" w:hAnsi="Arial" w:cs="Arial"/>
          <w:sz w:val="24"/>
          <w:szCs w:val="24"/>
        </w:rPr>
      </w:pPr>
    </w:p>
    <w:p w14:paraId="5E349057" w14:textId="77777777" w:rsidR="002B6576" w:rsidRPr="002B6576" w:rsidRDefault="002B6576" w:rsidP="002B6576">
      <w:pPr>
        <w:spacing w:line="276" w:lineRule="auto"/>
        <w:jc w:val="center"/>
        <w:rPr>
          <w:rFonts w:ascii="Arial" w:hAnsi="Arial" w:cs="Arial"/>
          <w:sz w:val="24"/>
          <w:szCs w:val="24"/>
        </w:rPr>
      </w:pPr>
      <w:r w:rsidRPr="002B6576">
        <w:rPr>
          <w:rFonts w:ascii="Arial" w:hAnsi="Arial" w:cs="Arial"/>
          <w:sz w:val="24"/>
          <w:szCs w:val="24"/>
          <w:highlight w:val="yellow"/>
        </w:rPr>
        <w:lastRenderedPageBreak/>
        <w:t>ANEXAR A MINUTA DE EDITAL NA ÍNTEGRA SEM AS DATAS E INDICAÇÕES DOS FISCAIS E GESTORES DOS CONTRATOS</w:t>
      </w:r>
      <w:r w:rsidRPr="002B6576">
        <w:rPr>
          <w:rFonts w:ascii="Arial" w:hAnsi="Arial" w:cs="Arial"/>
          <w:sz w:val="24"/>
          <w:szCs w:val="24"/>
        </w:rPr>
        <w:t xml:space="preserve"> </w:t>
      </w:r>
    </w:p>
    <w:p w14:paraId="21924E9C" w14:textId="77777777" w:rsidR="002B6576" w:rsidRPr="002B6576" w:rsidRDefault="002B6576" w:rsidP="002B6576">
      <w:pPr>
        <w:spacing w:line="276" w:lineRule="auto"/>
        <w:jc w:val="center"/>
        <w:rPr>
          <w:rFonts w:ascii="Arial" w:hAnsi="Arial" w:cs="Arial"/>
          <w:sz w:val="24"/>
          <w:szCs w:val="24"/>
        </w:rPr>
      </w:pPr>
    </w:p>
    <w:p w14:paraId="04DE6F2C" w14:textId="77777777" w:rsidR="002B6576" w:rsidRPr="002B6576" w:rsidRDefault="002B6576" w:rsidP="002B6576">
      <w:pPr>
        <w:spacing w:line="276" w:lineRule="auto"/>
        <w:jc w:val="center"/>
        <w:rPr>
          <w:rFonts w:ascii="Arial" w:hAnsi="Arial" w:cs="Arial"/>
          <w:sz w:val="24"/>
          <w:szCs w:val="24"/>
        </w:rPr>
      </w:pPr>
    </w:p>
    <w:p w14:paraId="645B9CCF" w14:textId="77777777" w:rsidR="002B6576" w:rsidRPr="002B6576" w:rsidRDefault="002B6576" w:rsidP="002B6576">
      <w:pPr>
        <w:spacing w:line="276" w:lineRule="auto"/>
        <w:rPr>
          <w:rFonts w:ascii="Arial" w:hAnsi="Arial" w:cs="Arial"/>
          <w:sz w:val="24"/>
          <w:szCs w:val="24"/>
        </w:rPr>
      </w:pPr>
    </w:p>
    <w:p w14:paraId="299BA963" w14:textId="77777777" w:rsidR="002B6576" w:rsidRPr="002B6576" w:rsidRDefault="002B6576" w:rsidP="002B6576">
      <w:pPr>
        <w:spacing w:line="276" w:lineRule="auto"/>
        <w:jc w:val="center"/>
        <w:rPr>
          <w:rFonts w:ascii="Arial" w:eastAsia="Times New Roman" w:hAnsi="Arial" w:cs="Arial"/>
          <w:sz w:val="24"/>
          <w:szCs w:val="24"/>
        </w:rPr>
      </w:pPr>
      <w:r w:rsidRPr="002B6576">
        <w:rPr>
          <w:rFonts w:ascii="Arial" w:eastAsia="Times New Roman" w:hAnsi="Arial" w:cs="Arial"/>
          <w:b/>
          <w:sz w:val="24"/>
          <w:szCs w:val="24"/>
          <w:u w:val="single"/>
        </w:rPr>
        <w:t>DESPACHO</w:t>
      </w:r>
    </w:p>
    <w:p w14:paraId="53BDFBED" w14:textId="77777777" w:rsidR="002B6576" w:rsidRPr="002B6576" w:rsidRDefault="002B6576" w:rsidP="002B6576">
      <w:pPr>
        <w:shd w:val="clear" w:color="auto" w:fill="FFFFFF"/>
        <w:spacing w:line="276" w:lineRule="auto"/>
        <w:jc w:val="center"/>
        <w:rPr>
          <w:rFonts w:ascii="Arial" w:eastAsia="Times New Roman" w:hAnsi="Arial" w:cs="Arial"/>
          <w:sz w:val="24"/>
          <w:szCs w:val="24"/>
        </w:rPr>
      </w:pPr>
    </w:p>
    <w:p w14:paraId="3A769F72" w14:textId="77777777" w:rsidR="002B6576" w:rsidRPr="002B6576" w:rsidRDefault="002B6576" w:rsidP="002B6576">
      <w:pPr>
        <w:pStyle w:val="Ttulo9"/>
        <w:tabs>
          <w:tab w:val="left" w:pos="9498"/>
        </w:tabs>
        <w:spacing w:before="0" w:line="276" w:lineRule="auto"/>
        <w:rPr>
          <w:rFonts w:ascii="Arial" w:hAnsi="Arial" w:cs="Arial"/>
          <w:sz w:val="24"/>
          <w:szCs w:val="24"/>
          <w:lang w:val="pt-BR"/>
        </w:rPr>
      </w:pPr>
      <w:r w:rsidRPr="002B6576">
        <w:rPr>
          <w:rFonts w:ascii="Arial" w:hAnsi="Arial" w:cs="Arial"/>
          <w:sz w:val="24"/>
          <w:szCs w:val="24"/>
        </w:rPr>
        <w:t xml:space="preserve">DA(O): </w:t>
      </w:r>
      <w:r w:rsidRPr="002B6576">
        <w:rPr>
          <w:rFonts w:ascii="Arial" w:hAnsi="Arial" w:cs="Arial"/>
          <w:sz w:val="24"/>
          <w:szCs w:val="24"/>
          <w:lang w:val="pt-BR"/>
        </w:rPr>
        <w:t>XXXXXXXXXXXXXXXXXXXXXXXX</w:t>
      </w:r>
    </w:p>
    <w:p w14:paraId="73CFA4EA" w14:textId="77777777" w:rsidR="002B6576" w:rsidRPr="002B6576" w:rsidRDefault="002B6576" w:rsidP="002B6576">
      <w:pPr>
        <w:pStyle w:val="Ttulo9"/>
        <w:tabs>
          <w:tab w:val="left" w:pos="9498"/>
        </w:tabs>
        <w:spacing w:before="0" w:line="276" w:lineRule="auto"/>
        <w:rPr>
          <w:rFonts w:ascii="Arial" w:hAnsi="Arial" w:cs="Arial"/>
          <w:sz w:val="24"/>
          <w:szCs w:val="24"/>
        </w:rPr>
      </w:pPr>
      <w:r w:rsidRPr="002B6576">
        <w:rPr>
          <w:rFonts w:ascii="Arial" w:hAnsi="Arial" w:cs="Arial"/>
          <w:sz w:val="24"/>
          <w:szCs w:val="24"/>
        </w:rPr>
        <w:t>PARA: SETOR DE LICITAÇÕES</w:t>
      </w:r>
    </w:p>
    <w:p w14:paraId="7FF6904D" w14:textId="77777777" w:rsidR="002B6576" w:rsidRPr="002B6576" w:rsidRDefault="002B6576" w:rsidP="002B6576">
      <w:pPr>
        <w:tabs>
          <w:tab w:val="left" w:pos="9498"/>
        </w:tabs>
        <w:spacing w:line="276" w:lineRule="auto"/>
        <w:rPr>
          <w:rFonts w:ascii="Arial" w:hAnsi="Arial" w:cs="Arial"/>
          <w:sz w:val="24"/>
          <w:szCs w:val="24"/>
        </w:rPr>
      </w:pPr>
    </w:p>
    <w:p w14:paraId="310ADE5F" w14:textId="77777777" w:rsidR="002B6576" w:rsidRPr="002B6576" w:rsidRDefault="002B6576" w:rsidP="002B6576">
      <w:pPr>
        <w:spacing w:line="276" w:lineRule="auto"/>
        <w:jc w:val="both"/>
        <w:rPr>
          <w:rFonts w:ascii="Arial" w:hAnsi="Arial" w:cs="Arial"/>
          <w:sz w:val="24"/>
          <w:szCs w:val="24"/>
        </w:rPr>
      </w:pPr>
      <w:r w:rsidRPr="002B6576">
        <w:rPr>
          <w:rFonts w:ascii="Arial" w:hAnsi="Arial" w:cs="Arial"/>
          <w:sz w:val="24"/>
          <w:szCs w:val="24"/>
        </w:rPr>
        <w:tab/>
        <w:t>Na presente data o xxxxxxxxxxxxxxxxxxxxxxx, se manifesta acerca da requisição originária do departamento xxxxxxxxxxxxxx, a qual visa a abertura de Processo Licitatório - Sistema de Registro de Preços (SRP) - Modalidade CONCORRÊNCIA, na forma ELETRÔNICA cujo objeto é o contratação de xxxxxxxxxxxxxxxxx, conforme especificações constantes no Projeto Básico / Termo de Referência, em atendimento xxxxxxxxxxxxxxxxxx.</w:t>
      </w:r>
    </w:p>
    <w:p w14:paraId="0901BADB" w14:textId="77777777" w:rsidR="002B6576" w:rsidRPr="002B6576" w:rsidRDefault="002B6576" w:rsidP="002B6576">
      <w:pPr>
        <w:spacing w:line="276" w:lineRule="auto"/>
        <w:jc w:val="both"/>
        <w:rPr>
          <w:rFonts w:ascii="Arial" w:hAnsi="Arial" w:cs="Arial"/>
          <w:sz w:val="24"/>
          <w:szCs w:val="24"/>
        </w:rPr>
      </w:pPr>
    </w:p>
    <w:p w14:paraId="226A1CF5" w14:textId="77777777" w:rsidR="002B6576" w:rsidRPr="002B6576" w:rsidRDefault="002B6576" w:rsidP="002B6576">
      <w:pPr>
        <w:shd w:val="clear" w:color="auto" w:fill="FFFFFF"/>
        <w:spacing w:line="276" w:lineRule="auto"/>
        <w:ind w:firstLine="708"/>
        <w:jc w:val="both"/>
        <w:rPr>
          <w:rFonts w:ascii="Arial" w:hAnsi="Arial" w:cs="Arial"/>
          <w:sz w:val="24"/>
          <w:szCs w:val="24"/>
        </w:rPr>
      </w:pPr>
      <w:r w:rsidRPr="002B6576">
        <w:rPr>
          <w:rFonts w:ascii="Arial" w:hAnsi="Arial" w:cs="Arial"/>
          <w:sz w:val="24"/>
          <w:szCs w:val="24"/>
        </w:rPr>
        <w:t xml:space="preserve">Diante das considerações apresentadas e tendo em vista a justificativa constante na requisição, e, com fundamento na Lei Federal nº 14.133/2021, </w:t>
      </w:r>
      <w:r w:rsidRPr="002B6576">
        <w:rPr>
          <w:rFonts w:ascii="Arial" w:hAnsi="Arial" w:cs="Arial"/>
          <w:b/>
          <w:sz w:val="24"/>
          <w:szCs w:val="24"/>
        </w:rPr>
        <w:t xml:space="preserve">AUTORIZO </w:t>
      </w:r>
      <w:r w:rsidRPr="002B6576">
        <w:rPr>
          <w:rFonts w:ascii="Arial" w:hAnsi="Arial" w:cs="Arial"/>
          <w:sz w:val="24"/>
          <w:szCs w:val="24"/>
        </w:rPr>
        <w:t>a abertura do Processo Licitatório - Sistema de Registro de Preços (SRP) - Modalidade CONCORRÊNCIA, na forma ELETRÔNICA e determino a autuação, numeração sequencial dos autos e verificação dos pressupostos legais da contratação.</w:t>
      </w:r>
    </w:p>
    <w:p w14:paraId="5BE59BB9" w14:textId="77777777" w:rsidR="002B6576" w:rsidRPr="002B6576" w:rsidRDefault="002B6576" w:rsidP="002B6576">
      <w:pPr>
        <w:shd w:val="clear" w:color="auto" w:fill="FFFFFF"/>
        <w:tabs>
          <w:tab w:val="left" w:pos="6422"/>
        </w:tabs>
        <w:spacing w:line="276" w:lineRule="auto"/>
        <w:jc w:val="both"/>
        <w:rPr>
          <w:rFonts w:ascii="Arial" w:hAnsi="Arial" w:cs="Arial"/>
          <w:sz w:val="24"/>
          <w:szCs w:val="24"/>
        </w:rPr>
      </w:pPr>
      <w:r w:rsidRPr="002B6576">
        <w:rPr>
          <w:rFonts w:ascii="Arial" w:hAnsi="Arial" w:cs="Arial"/>
          <w:sz w:val="24"/>
          <w:szCs w:val="24"/>
        </w:rPr>
        <w:tab/>
      </w:r>
    </w:p>
    <w:p w14:paraId="1293F54E" w14:textId="77777777" w:rsidR="002B6576" w:rsidRPr="002B6576" w:rsidRDefault="002B6576" w:rsidP="002B6576">
      <w:pPr>
        <w:pStyle w:val="Textoembloco"/>
        <w:shd w:val="clear" w:color="auto" w:fill="FFFFFF"/>
        <w:spacing w:line="276" w:lineRule="auto"/>
        <w:ind w:left="0" w:right="0" w:firstLine="708"/>
        <w:rPr>
          <w:rFonts w:ascii="Arial" w:hAnsi="Arial" w:cs="Arial"/>
          <w:sz w:val="24"/>
          <w:szCs w:val="24"/>
        </w:rPr>
      </w:pPr>
      <w:r w:rsidRPr="002B6576">
        <w:rPr>
          <w:rFonts w:ascii="Arial" w:hAnsi="Arial" w:cs="Arial"/>
          <w:sz w:val="24"/>
          <w:szCs w:val="24"/>
        </w:rPr>
        <w:t xml:space="preserve">Após todas as formalidades acima citadas, que retorne os documentos a esta </w:t>
      </w:r>
      <w:proofErr w:type="spellStart"/>
      <w:r w:rsidRPr="002B6576">
        <w:rPr>
          <w:rFonts w:ascii="Arial" w:hAnsi="Arial" w:cs="Arial"/>
          <w:sz w:val="24"/>
          <w:szCs w:val="24"/>
        </w:rPr>
        <w:t>xxxxx</w:t>
      </w:r>
      <w:proofErr w:type="spellEnd"/>
      <w:r w:rsidRPr="002B6576">
        <w:rPr>
          <w:rFonts w:ascii="Arial" w:hAnsi="Arial" w:cs="Arial"/>
          <w:sz w:val="24"/>
          <w:szCs w:val="24"/>
        </w:rPr>
        <w:t xml:space="preserve"> para fins de ser definitivamente autorizada a abertura da fase externa, bem como a efetivação da designação do Fiscal e Gestor do (s) contrato (s).</w:t>
      </w:r>
    </w:p>
    <w:p w14:paraId="513676CB" w14:textId="77777777" w:rsidR="002B6576" w:rsidRPr="002B6576" w:rsidRDefault="002B6576" w:rsidP="002B6576">
      <w:pPr>
        <w:tabs>
          <w:tab w:val="left" w:pos="9498"/>
        </w:tabs>
        <w:spacing w:line="276" w:lineRule="auto"/>
        <w:jc w:val="both"/>
        <w:rPr>
          <w:rFonts w:ascii="Arial" w:hAnsi="Arial" w:cs="Arial"/>
          <w:color w:val="FF0000"/>
          <w:sz w:val="24"/>
          <w:szCs w:val="24"/>
        </w:rPr>
      </w:pPr>
    </w:p>
    <w:p w14:paraId="2F91D981" w14:textId="77777777" w:rsidR="002B6576" w:rsidRPr="002B6576" w:rsidRDefault="002B6576" w:rsidP="002B6576">
      <w:pPr>
        <w:pStyle w:val="Ttulo2"/>
        <w:tabs>
          <w:tab w:val="left" w:pos="9498"/>
        </w:tabs>
        <w:spacing w:before="0" w:line="276" w:lineRule="auto"/>
        <w:rPr>
          <w:sz w:val="24"/>
          <w:szCs w:val="24"/>
        </w:rPr>
      </w:pPr>
    </w:p>
    <w:p w14:paraId="31783233" w14:textId="76803583" w:rsidR="002B6576" w:rsidRPr="002B6576" w:rsidRDefault="002B6576" w:rsidP="002B6576">
      <w:pPr>
        <w:pStyle w:val="Ttulo2"/>
        <w:tabs>
          <w:tab w:val="left" w:pos="9498"/>
        </w:tabs>
        <w:spacing w:before="0" w:line="276" w:lineRule="auto"/>
        <w:rPr>
          <w:sz w:val="24"/>
          <w:szCs w:val="24"/>
        </w:rPr>
      </w:pPr>
      <w:r w:rsidRPr="002B6576">
        <w:rPr>
          <w:sz w:val="24"/>
          <w:szCs w:val="24"/>
        </w:rPr>
        <w:t>xxxxxxxx/MG, xx de xxxxxxxx de 20xx.</w:t>
      </w:r>
    </w:p>
    <w:p w14:paraId="6B2A89F1" w14:textId="77777777" w:rsidR="002B6576" w:rsidRPr="002B6576" w:rsidRDefault="002B6576" w:rsidP="002B6576">
      <w:pPr>
        <w:tabs>
          <w:tab w:val="left" w:pos="9498"/>
        </w:tabs>
        <w:spacing w:line="276" w:lineRule="auto"/>
        <w:rPr>
          <w:rFonts w:ascii="Arial" w:hAnsi="Arial" w:cs="Arial"/>
          <w:sz w:val="24"/>
          <w:szCs w:val="24"/>
        </w:rPr>
      </w:pPr>
    </w:p>
    <w:p w14:paraId="59FAE453" w14:textId="77777777" w:rsidR="002B6576" w:rsidRPr="002B6576" w:rsidRDefault="002B6576" w:rsidP="002B6576">
      <w:pPr>
        <w:tabs>
          <w:tab w:val="left" w:pos="9498"/>
        </w:tabs>
        <w:spacing w:line="276" w:lineRule="auto"/>
        <w:jc w:val="center"/>
        <w:rPr>
          <w:rFonts w:ascii="Arial" w:hAnsi="Arial" w:cs="Arial"/>
          <w:sz w:val="24"/>
          <w:szCs w:val="24"/>
        </w:rPr>
      </w:pPr>
      <w:r w:rsidRPr="002B6576">
        <w:rPr>
          <w:rFonts w:ascii="Arial" w:hAnsi="Arial" w:cs="Arial"/>
          <w:sz w:val="24"/>
          <w:szCs w:val="24"/>
        </w:rPr>
        <w:t>_______________________________________</w:t>
      </w:r>
    </w:p>
    <w:p w14:paraId="09163513" w14:textId="1088EBE9" w:rsidR="002B6576" w:rsidRPr="002B6576" w:rsidRDefault="002B6576" w:rsidP="002B6576">
      <w:pPr>
        <w:pStyle w:val="Ttulo2"/>
        <w:tabs>
          <w:tab w:val="left" w:pos="9498"/>
        </w:tabs>
        <w:spacing w:before="0" w:line="276" w:lineRule="auto"/>
        <w:ind w:left="0" w:firstLine="0"/>
        <w:jc w:val="center"/>
        <w:rPr>
          <w:b w:val="0"/>
          <w:sz w:val="24"/>
          <w:szCs w:val="24"/>
        </w:rPr>
      </w:pPr>
      <w:r w:rsidRPr="002B6576">
        <w:rPr>
          <w:sz w:val="24"/>
          <w:szCs w:val="24"/>
        </w:rPr>
        <w:t>xxxxxxxxxxxxxxxxxxxxxxxxxx</w:t>
      </w:r>
    </w:p>
    <w:p w14:paraId="33FEC31D" w14:textId="77777777" w:rsidR="002B6576" w:rsidRPr="002B6576" w:rsidRDefault="002B6576" w:rsidP="002B6576">
      <w:pPr>
        <w:tabs>
          <w:tab w:val="left" w:pos="9498"/>
        </w:tabs>
        <w:spacing w:line="276" w:lineRule="auto"/>
        <w:jc w:val="center"/>
        <w:rPr>
          <w:rFonts w:ascii="Arial" w:hAnsi="Arial" w:cs="Arial"/>
          <w:sz w:val="24"/>
          <w:szCs w:val="24"/>
        </w:rPr>
      </w:pPr>
      <w:r w:rsidRPr="002B6576">
        <w:rPr>
          <w:rFonts w:ascii="Arial" w:hAnsi="Arial" w:cs="Arial"/>
          <w:sz w:val="24"/>
          <w:szCs w:val="24"/>
        </w:rPr>
        <w:t>XXXXXXXXXXXXXXXXXXXXXXXX</w:t>
      </w:r>
    </w:p>
    <w:p w14:paraId="4F9005A1" w14:textId="77777777" w:rsidR="002B6576" w:rsidRPr="002B6576" w:rsidRDefault="002B6576" w:rsidP="002B6576">
      <w:pPr>
        <w:tabs>
          <w:tab w:val="left" w:pos="9498"/>
        </w:tabs>
        <w:spacing w:line="276" w:lineRule="auto"/>
        <w:jc w:val="center"/>
        <w:rPr>
          <w:rFonts w:ascii="Arial" w:hAnsi="Arial" w:cs="Arial"/>
          <w:sz w:val="24"/>
          <w:szCs w:val="24"/>
          <w:highlight w:val="yellow"/>
        </w:rPr>
      </w:pPr>
    </w:p>
    <w:p w14:paraId="6334C003" w14:textId="77777777" w:rsidR="002B6576" w:rsidRPr="002B6576" w:rsidRDefault="002B6576" w:rsidP="002B6576">
      <w:pPr>
        <w:shd w:val="clear" w:color="auto" w:fill="FFFFFF"/>
        <w:spacing w:line="276" w:lineRule="auto"/>
        <w:jc w:val="center"/>
        <w:rPr>
          <w:rFonts w:ascii="Arial" w:hAnsi="Arial" w:cs="Arial"/>
          <w:b/>
          <w:sz w:val="24"/>
          <w:szCs w:val="24"/>
          <w:u w:val="single"/>
        </w:rPr>
      </w:pPr>
    </w:p>
    <w:p w14:paraId="79B71AB6" w14:textId="77777777" w:rsidR="002B6576" w:rsidRPr="002B6576" w:rsidRDefault="002B6576" w:rsidP="002B6576">
      <w:pPr>
        <w:shd w:val="clear" w:color="auto" w:fill="FFFFFF"/>
        <w:spacing w:line="276" w:lineRule="auto"/>
        <w:jc w:val="center"/>
        <w:rPr>
          <w:rFonts w:ascii="Arial" w:hAnsi="Arial" w:cs="Arial"/>
          <w:b/>
          <w:sz w:val="24"/>
          <w:szCs w:val="24"/>
          <w:u w:val="single"/>
        </w:rPr>
      </w:pPr>
    </w:p>
    <w:p w14:paraId="0088C057" w14:textId="77777777" w:rsidR="002B6576" w:rsidRPr="002B6576" w:rsidRDefault="002B6576" w:rsidP="002B6576">
      <w:pPr>
        <w:shd w:val="clear" w:color="auto" w:fill="FFFFFF"/>
        <w:spacing w:line="276" w:lineRule="auto"/>
        <w:jc w:val="center"/>
        <w:rPr>
          <w:rFonts w:ascii="Arial" w:hAnsi="Arial" w:cs="Arial"/>
          <w:b/>
          <w:sz w:val="24"/>
          <w:szCs w:val="24"/>
          <w:u w:val="single"/>
        </w:rPr>
      </w:pPr>
    </w:p>
    <w:p w14:paraId="194785C7" w14:textId="77777777" w:rsidR="002B6576" w:rsidRPr="002B6576" w:rsidRDefault="002B6576" w:rsidP="002B6576">
      <w:pPr>
        <w:shd w:val="clear" w:color="auto" w:fill="FFFFFF"/>
        <w:spacing w:line="276" w:lineRule="auto"/>
        <w:jc w:val="center"/>
        <w:rPr>
          <w:rFonts w:ascii="Arial" w:hAnsi="Arial" w:cs="Arial"/>
          <w:b/>
          <w:sz w:val="24"/>
          <w:szCs w:val="24"/>
          <w:u w:val="single"/>
        </w:rPr>
      </w:pPr>
    </w:p>
    <w:p w14:paraId="67E3D14C" w14:textId="77777777" w:rsidR="002B6576" w:rsidRPr="002B6576" w:rsidRDefault="002B6576" w:rsidP="002B6576">
      <w:pPr>
        <w:shd w:val="clear" w:color="auto" w:fill="FFFFFF"/>
        <w:spacing w:line="276" w:lineRule="auto"/>
        <w:jc w:val="center"/>
        <w:rPr>
          <w:rFonts w:ascii="Arial" w:hAnsi="Arial" w:cs="Arial"/>
          <w:b/>
          <w:sz w:val="24"/>
          <w:szCs w:val="24"/>
          <w:u w:val="single"/>
        </w:rPr>
      </w:pPr>
    </w:p>
    <w:p w14:paraId="29E14A2F" w14:textId="77777777" w:rsidR="002B6576" w:rsidRPr="002B6576" w:rsidRDefault="002B6576" w:rsidP="002B6576">
      <w:pPr>
        <w:shd w:val="clear" w:color="auto" w:fill="FFFFFF"/>
        <w:spacing w:line="276" w:lineRule="auto"/>
        <w:jc w:val="center"/>
        <w:rPr>
          <w:rFonts w:ascii="Arial" w:hAnsi="Arial" w:cs="Arial"/>
          <w:b/>
          <w:sz w:val="24"/>
          <w:szCs w:val="24"/>
          <w:u w:val="single"/>
        </w:rPr>
      </w:pPr>
    </w:p>
    <w:p w14:paraId="42E7A8B8" w14:textId="77777777" w:rsidR="002B6576" w:rsidRPr="002B6576" w:rsidRDefault="002B6576" w:rsidP="002B6576">
      <w:pPr>
        <w:shd w:val="clear" w:color="auto" w:fill="FFFFFF"/>
        <w:spacing w:line="276" w:lineRule="auto"/>
        <w:jc w:val="center"/>
        <w:rPr>
          <w:rFonts w:ascii="Arial" w:hAnsi="Arial" w:cs="Arial"/>
          <w:b/>
          <w:sz w:val="24"/>
          <w:szCs w:val="24"/>
          <w:u w:val="single"/>
        </w:rPr>
      </w:pPr>
    </w:p>
    <w:p w14:paraId="4C4064CC" w14:textId="77777777" w:rsidR="002B6576" w:rsidRPr="002B6576" w:rsidRDefault="002B6576" w:rsidP="002B6576">
      <w:pPr>
        <w:shd w:val="clear" w:color="auto" w:fill="FFFFFF"/>
        <w:spacing w:line="276" w:lineRule="auto"/>
        <w:jc w:val="center"/>
        <w:rPr>
          <w:rFonts w:ascii="Arial" w:hAnsi="Arial" w:cs="Arial"/>
          <w:b/>
          <w:sz w:val="24"/>
          <w:szCs w:val="24"/>
          <w:u w:val="single"/>
        </w:rPr>
      </w:pPr>
    </w:p>
    <w:p w14:paraId="5D67CAA9" w14:textId="77777777" w:rsidR="002B6576" w:rsidRPr="002B6576" w:rsidRDefault="002B6576" w:rsidP="002B6576">
      <w:pPr>
        <w:shd w:val="clear" w:color="auto" w:fill="FFFFFF"/>
        <w:spacing w:line="276" w:lineRule="auto"/>
        <w:jc w:val="center"/>
        <w:rPr>
          <w:rFonts w:ascii="Arial" w:hAnsi="Arial" w:cs="Arial"/>
          <w:b/>
          <w:sz w:val="24"/>
          <w:szCs w:val="24"/>
          <w:u w:val="single"/>
        </w:rPr>
      </w:pPr>
    </w:p>
    <w:p w14:paraId="71D6AC74" w14:textId="77777777" w:rsidR="002B6576" w:rsidRPr="002B6576" w:rsidRDefault="002B6576" w:rsidP="002B6576">
      <w:pPr>
        <w:shd w:val="clear" w:color="auto" w:fill="FFFFFF"/>
        <w:spacing w:line="276" w:lineRule="auto"/>
        <w:jc w:val="center"/>
        <w:rPr>
          <w:rFonts w:ascii="Arial" w:hAnsi="Arial" w:cs="Arial"/>
          <w:b/>
          <w:sz w:val="24"/>
          <w:szCs w:val="24"/>
          <w:u w:val="single"/>
        </w:rPr>
      </w:pPr>
    </w:p>
    <w:p w14:paraId="53A2D008" w14:textId="77777777" w:rsidR="002B6576" w:rsidRPr="002B6576" w:rsidRDefault="002B6576" w:rsidP="002B6576">
      <w:pPr>
        <w:shd w:val="clear" w:color="auto" w:fill="FFFFFF"/>
        <w:spacing w:line="276" w:lineRule="auto"/>
        <w:jc w:val="center"/>
        <w:rPr>
          <w:rFonts w:ascii="Arial" w:hAnsi="Arial" w:cs="Arial"/>
          <w:b/>
          <w:sz w:val="24"/>
          <w:szCs w:val="24"/>
          <w:u w:val="single"/>
        </w:rPr>
      </w:pPr>
    </w:p>
    <w:p w14:paraId="33C7B853" w14:textId="77777777" w:rsidR="002B6576" w:rsidRPr="002B6576" w:rsidRDefault="002B6576" w:rsidP="002B6576">
      <w:pPr>
        <w:shd w:val="clear" w:color="auto" w:fill="FFFFFF"/>
        <w:spacing w:line="276" w:lineRule="auto"/>
        <w:jc w:val="center"/>
        <w:rPr>
          <w:rFonts w:ascii="Arial" w:hAnsi="Arial" w:cs="Arial"/>
          <w:sz w:val="24"/>
          <w:szCs w:val="24"/>
          <w:u w:val="single"/>
        </w:rPr>
      </w:pPr>
      <w:r w:rsidRPr="002B6576">
        <w:rPr>
          <w:rFonts w:ascii="Arial" w:hAnsi="Arial" w:cs="Arial"/>
          <w:b/>
          <w:sz w:val="24"/>
          <w:szCs w:val="24"/>
          <w:u w:val="single"/>
        </w:rPr>
        <w:lastRenderedPageBreak/>
        <w:t>AUTUAÇÃO</w:t>
      </w:r>
    </w:p>
    <w:p w14:paraId="0FF727FD" w14:textId="77777777" w:rsidR="002B6576" w:rsidRPr="002B6576" w:rsidRDefault="002B6576" w:rsidP="002B6576">
      <w:pPr>
        <w:spacing w:line="276" w:lineRule="auto"/>
        <w:jc w:val="both"/>
        <w:rPr>
          <w:rFonts w:ascii="Arial" w:hAnsi="Arial" w:cs="Arial"/>
          <w:b/>
          <w:sz w:val="24"/>
          <w:szCs w:val="24"/>
        </w:rPr>
      </w:pPr>
    </w:p>
    <w:p w14:paraId="17C5D49A" w14:textId="77777777" w:rsidR="002B6576" w:rsidRPr="002B6576" w:rsidRDefault="002B6576" w:rsidP="002B6576">
      <w:pPr>
        <w:spacing w:line="276" w:lineRule="auto"/>
        <w:jc w:val="both"/>
        <w:rPr>
          <w:rFonts w:ascii="Arial" w:hAnsi="Arial" w:cs="Arial"/>
          <w:sz w:val="24"/>
          <w:szCs w:val="24"/>
        </w:rPr>
      </w:pPr>
      <w:r w:rsidRPr="002B6576">
        <w:rPr>
          <w:rFonts w:ascii="Arial" w:hAnsi="Arial" w:cs="Arial"/>
          <w:b/>
          <w:sz w:val="24"/>
          <w:szCs w:val="24"/>
        </w:rPr>
        <w:t>OBJETO:</w:t>
      </w:r>
      <w:r w:rsidRPr="002B6576">
        <w:rPr>
          <w:rFonts w:ascii="Arial" w:hAnsi="Arial" w:cs="Arial"/>
          <w:sz w:val="24"/>
          <w:szCs w:val="24"/>
          <w:shd w:val="clear" w:color="auto" w:fill="FFFFFF"/>
        </w:rPr>
        <w:t xml:space="preserve"> </w:t>
      </w:r>
      <w:r w:rsidRPr="002B6576">
        <w:rPr>
          <w:rFonts w:ascii="Arial" w:hAnsi="Arial" w:cs="Arial"/>
          <w:sz w:val="24"/>
          <w:szCs w:val="24"/>
        </w:rPr>
        <w:t>Contratação de  xxxxxxxxxxxxxxx, conforme especificações constantes no Projeto Básico / Termo de Referência, em atendimento xxxxxxxxxxxxxx.</w:t>
      </w:r>
    </w:p>
    <w:p w14:paraId="1B79DA8F" w14:textId="77777777" w:rsidR="002B6576" w:rsidRPr="002B6576" w:rsidRDefault="002B6576" w:rsidP="002B6576">
      <w:pPr>
        <w:spacing w:line="276" w:lineRule="auto"/>
        <w:jc w:val="both"/>
        <w:rPr>
          <w:rFonts w:ascii="Arial" w:hAnsi="Arial" w:cs="Arial"/>
          <w:sz w:val="24"/>
          <w:szCs w:val="24"/>
        </w:rPr>
      </w:pPr>
    </w:p>
    <w:p w14:paraId="2CC265C9" w14:textId="77777777" w:rsidR="002B6576" w:rsidRPr="002B6576" w:rsidRDefault="002B6576" w:rsidP="002B6576">
      <w:pPr>
        <w:spacing w:line="276" w:lineRule="auto"/>
        <w:ind w:firstLine="708"/>
        <w:jc w:val="both"/>
        <w:rPr>
          <w:rFonts w:ascii="Arial" w:hAnsi="Arial" w:cs="Arial"/>
          <w:sz w:val="24"/>
          <w:szCs w:val="24"/>
        </w:rPr>
      </w:pPr>
      <w:r w:rsidRPr="002B6576">
        <w:rPr>
          <w:rFonts w:ascii="Arial" w:hAnsi="Arial" w:cs="Arial"/>
          <w:sz w:val="24"/>
          <w:szCs w:val="24"/>
        </w:rPr>
        <w:t>No dia xx/xx/20xx (xxxxxxxxxxxxxxxxxxxxx), na sede do xxxxxxxxxxxxxxxxxxxxxxxxxxxxxxxxxxxx de xxxxxxxx - XXXXXX, na sala da divisão de compras e licitações, instauro o presente Processo Licitatório - Sistema de Registro de Preços (SRP) - Modalidade CONCORRÊNCIA, na forma ELETRÔNICA, com fulcro na Lei Federal nº 14.133/21, e o autuo sob nº</w:t>
      </w:r>
      <w:r w:rsidRPr="002B6576">
        <w:rPr>
          <w:rFonts w:ascii="Arial" w:hAnsi="Arial" w:cs="Arial"/>
          <w:b/>
          <w:sz w:val="24"/>
          <w:szCs w:val="24"/>
        </w:rPr>
        <w:t xml:space="preserve"> 0xx/20xx,</w:t>
      </w:r>
      <w:r w:rsidRPr="002B6576">
        <w:rPr>
          <w:rFonts w:ascii="Arial" w:hAnsi="Arial" w:cs="Arial"/>
          <w:sz w:val="24"/>
          <w:szCs w:val="24"/>
        </w:rPr>
        <w:t xml:space="preserve"> </w:t>
      </w:r>
      <w:r w:rsidRPr="002B6576">
        <w:rPr>
          <w:rFonts w:ascii="Arial" w:hAnsi="Arial" w:cs="Arial"/>
          <w:b/>
          <w:sz w:val="24"/>
          <w:szCs w:val="24"/>
        </w:rPr>
        <w:t xml:space="preserve">Concorrência  nº 0xx/20xx, </w:t>
      </w:r>
      <w:r w:rsidRPr="002B6576">
        <w:rPr>
          <w:rFonts w:ascii="Arial" w:hAnsi="Arial" w:cs="Arial"/>
          <w:sz w:val="24"/>
          <w:szCs w:val="24"/>
        </w:rPr>
        <w:t xml:space="preserve">juntando os demais documentos que o instrui com vinculação à referida lei e suas posteriores alterações, Eu, </w:t>
      </w:r>
      <w:r w:rsidRPr="002B6576">
        <w:rPr>
          <w:rFonts w:ascii="Arial" w:hAnsi="Arial" w:cs="Arial"/>
          <w:b/>
          <w:sz w:val="24"/>
          <w:szCs w:val="24"/>
        </w:rPr>
        <w:t>xxxxxxxxxxxxxxx</w:t>
      </w:r>
      <w:r w:rsidRPr="002B6576">
        <w:rPr>
          <w:rFonts w:ascii="Arial" w:hAnsi="Arial" w:cs="Arial"/>
          <w:sz w:val="24"/>
          <w:szCs w:val="24"/>
        </w:rPr>
        <w:t xml:space="preserve">, </w:t>
      </w:r>
      <w:r w:rsidRPr="002B6576">
        <w:rPr>
          <w:rFonts w:ascii="Arial" w:hAnsi="Arial" w:cs="Arial"/>
          <w:sz w:val="24"/>
          <w:szCs w:val="24"/>
          <w:highlight w:val="yellow"/>
        </w:rPr>
        <w:t>Xxxxxxxxxxxxxxxxxxxxxxxx</w:t>
      </w:r>
      <w:r w:rsidRPr="002B6576">
        <w:rPr>
          <w:rFonts w:ascii="Arial" w:hAnsi="Arial" w:cs="Arial"/>
          <w:sz w:val="24"/>
          <w:szCs w:val="24"/>
        </w:rPr>
        <w:t>, subscrevo e assino.</w:t>
      </w:r>
    </w:p>
    <w:p w14:paraId="38C78E96" w14:textId="77777777" w:rsidR="002B6576" w:rsidRPr="002B6576" w:rsidRDefault="002B6576" w:rsidP="002B6576">
      <w:pPr>
        <w:shd w:val="clear" w:color="auto" w:fill="FFFFFF"/>
        <w:spacing w:line="276" w:lineRule="auto"/>
        <w:rPr>
          <w:rFonts w:ascii="Arial" w:hAnsi="Arial" w:cs="Arial"/>
          <w:sz w:val="24"/>
          <w:szCs w:val="24"/>
        </w:rPr>
      </w:pPr>
    </w:p>
    <w:p w14:paraId="5AB5DDAB" w14:textId="77777777" w:rsidR="002B6576" w:rsidRPr="002B6576" w:rsidRDefault="002B6576" w:rsidP="002B6576">
      <w:pPr>
        <w:shd w:val="clear" w:color="auto" w:fill="FFFFFF"/>
        <w:spacing w:line="276" w:lineRule="auto"/>
        <w:rPr>
          <w:rFonts w:ascii="Arial" w:hAnsi="Arial" w:cs="Arial"/>
          <w:sz w:val="24"/>
          <w:szCs w:val="24"/>
        </w:rPr>
      </w:pPr>
      <w:r w:rsidRPr="002B6576">
        <w:rPr>
          <w:rFonts w:ascii="Arial" w:hAnsi="Arial" w:cs="Arial"/>
          <w:sz w:val="24"/>
          <w:szCs w:val="24"/>
        </w:rPr>
        <w:t>Xxxxxxxxx/MG, xx de xxxxxxxx de 20xx.</w:t>
      </w:r>
    </w:p>
    <w:p w14:paraId="0E05C669" w14:textId="77777777" w:rsidR="002B6576" w:rsidRPr="002B6576" w:rsidRDefault="002B6576" w:rsidP="002B6576">
      <w:pPr>
        <w:shd w:val="clear" w:color="auto" w:fill="FFFFFF"/>
        <w:spacing w:line="276" w:lineRule="auto"/>
        <w:rPr>
          <w:rFonts w:ascii="Arial" w:hAnsi="Arial" w:cs="Arial"/>
          <w:sz w:val="72"/>
          <w:szCs w:val="72"/>
        </w:rPr>
      </w:pPr>
    </w:p>
    <w:p w14:paraId="0E996318" w14:textId="77777777" w:rsidR="002B6576" w:rsidRPr="002B6576" w:rsidRDefault="002B6576" w:rsidP="002B6576">
      <w:pPr>
        <w:shd w:val="clear" w:color="auto" w:fill="FFFFFF"/>
        <w:spacing w:line="276" w:lineRule="auto"/>
        <w:jc w:val="center"/>
        <w:rPr>
          <w:rFonts w:ascii="Arial" w:hAnsi="Arial" w:cs="Arial"/>
          <w:b/>
          <w:sz w:val="24"/>
          <w:szCs w:val="24"/>
        </w:rPr>
      </w:pPr>
      <w:r w:rsidRPr="002B6576">
        <w:rPr>
          <w:rFonts w:ascii="Arial" w:hAnsi="Arial" w:cs="Arial"/>
          <w:b/>
          <w:sz w:val="24"/>
          <w:szCs w:val="24"/>
        </w:rPr>
        <w:t>________________________________</w:t>
      </w:r>
    </w:p>
    <w:p w14:paraId="2D7B44FF" w14:textId="77777777" w:rsidR="002B6576" w:rsidRPr="002B6576" w:rsidRDefault="002B6576" w:rsidP="002B6576">
      <w:pPr>
        <w:shd w:val="clear" w:color="auto" w:fill="FFFFFF"/>
        <w:spacing w:line="276" w:lineRule="auto"/>
        <w:jc w:val="center"/>
        <w:rPr>
          <w:rFonts w:ascii="Arial" w:hAnsi="Arial" w:cs="Arial"/>
          <w:b/>
          <w:sz w:val="24"/>
          <w:szCs w:val="24"/>
        </w:rPr>
      </w:pPr>
      <w:r w:rsidRPr="002B6576">
        <w:rPr>
          <w:rFonts w:ascii="Arial" w:hAnsi="Arial" w:cs="Arial"/>
          <w:b/>
          <w:sz w:val="24"/>
          <w:szCs w:val="24"/>
        </w:rPr>
        <w:t>xxxxxxxxxxxxxxxxxxxx</w:t>
      </w:r>
    </w:p>
    <w:p w14:paraId="6D12A3BB" w14:textId="77777777" w:rsidR="002B6576" w:rsidRPr="002B6576" w:rsidRDefault="002B6576" w:rsidP="002B6576">
      <w:pPr>
        <w:shd w:val="clear" w:color="auto" w:fill="FFFFFF"/>
        <w:spacing w:line="276" w:lineRule="auto"/>
        <w:jc w:val="center"/>
        <w:rPr>
          <w:rFonts w:ascii="Arial" w:hAnsi="Arial" w:cs="Arial"/>
          <w:b/>
          <w:sz w:val="24"/>
          <w:szCs w:val="24"/>
        </w:rPr>
      </w:pPr>
      <w:r w:rsidRPr="002B6576">
        <w:rPr>
          <w:rFonts w:ascii="Arial" w:hAnsi="Arial" w:cs="Arial"/>
          <w:b/>
          <w:sz w:val="24"/>
          <w:szCs w:val="24"/>
        </w:rPr>
        <w:t>Xxxxxxxxxxxxxxxxxxxxxxxx</w:t>
      </w:r>
    </w:p>
    <w:p w14:paraId="7F202681" w14:textId="77777777" w:rsidR="002B6576" w:rsidRPr="002B6576" w:rsidRDefault="002B6576" w:rsidP="002B6576">
      <w:pPr>
        <w:shd w:val="clear" w:color="auto" w:fill="FFFFFF"/>
        <w:spacing w:line="276" w:lineRule="auto"/>
        <w:rPr>
          <w:rFonts w:ascii="Arial" w:hAnsi="Arial" w:cs="Arial"/>
          <w:bCs/>
          <w:sz w:val="24"/>
          <w:szCs w:val="24"/>
        </w:rPr>
      </w:pPr>
    </w:p>
    <w:p w14:paraId="0F722085" w14:textId="77777777" w:rsidR="002B6576" w:rsidRPr="002B6576" w:rsidRDefault="002B6576" w:rsidP="002B6576">
      <w:pPr>
        <w:pStyle w:val="Ttulo"/>
        <w:shd w:val="clear" w:color="auto" w:fill="FFFFFF"/>
        <w:spacing w:line="276" w:lineRule="auto"/>
        <w:rPr>
          <w:rFonts w:ascii="Arial" w:hAnsi="Arial" w:cs="Arial"/>
        </w:rPr>
      </w:pPr>
    </w:p>
    <w:p w14:paraId="28565952" w14:textId="77777777" w:rsidR="002B6576" w:rsidRPr="002B6576" w:rsidRDefault="002B6576" w:rsidP="002B6576">
      <w:pPr>
        <w:pStyle w:val="Ttulo"/>
        <w:shd w:val="clear" w:color="auto" w:fill="FFFFFF"/>
        <w:spacing w:line="276" w:lineRule="auto"/>
        <w:rPr>
          <w:rFonts w:ascii="Arial" w:hAnsi="Arial" w:cs="Arial"/>
        </w:rPr>
      </w:pPr>
    </w:p>
    <w:p w14:paraId="13AD71D0" w14:textId="77777777" w:rsidR="002B6576" w:rsidRPr="002B6576" w:rsidRDefault="002B6576" w:rsidP="002B6576">
      <w:pPr>
        <w:pStyle w:val="Ttulo"/>
        <w:shd w:val="clear" w:color="auto" w:fill="FFFFFF"/>
        <w:spacing w:line="276" w:lineRule="auto"/>
        <w:rPr>
          <w:rFonts w:ascii="Arial" w:hAnsi="Arial" w:cs="Arial"/>
        </w:rPr>
      </w:pPr>
    </w:p>
    <w:p w14:paraId="7FF3F5ED" w14:textId="77777777" w:rsidR="002B6576" w:rsidRPr="002B6576" w:rsidRDefault="002B6576" w:rsidP="002B6576">
      <w:pPr>
        <w:pStyle w:val="Ttulo1"/>
        <w:shd w:val="clear" w:color="auto" w:fill="FFFFFF"/>
        <w:spacing w:line="276" w:lineRule="auto"/>
      </w:pPr>
    </w:p>
    <w:p w14:paraId="4D2E7C3C" w14:textId="77777777" w:rsidR="002B6576" w:rsidRPr="002B6576" w:rsidRDefault="002B6576" w:rsidP="002B6576">
      <w:pPr>
        <w:pStyle w:val="PargrafodaLista"/>
        <w:shd w:val="clear" w:color="auto" w:fill="FFFFFF"/>
        <w:spacing w:line="276" w:lineRule="auto"/>
        <w:ind w:left="0"/>
        <w:jc w:val="center"/>
        <w:rPr>
          <w:rFonts w:eastAsia="Times New Roman"/>
          <w:sz w:val="24"/>
          <w:szCs w:val="24"/>
        </w:rPr>
      </w:pPr>
      <w:r w:rsidRPr="002B6576">
        <w:rPr>
          <w:bCs/>
          <w:sz w:val="24"/>
          <w:szCs w:val="24"/>
        </w:rPr>
        <w:br w:type="page"/>
      </w:r>
    </w:p>
    <w:p w14:paraId="0B60DC72" w14:textId="77777777" w:rsidR="002B6576" w:rsidRPr="002B6576" w:rsidRDefault="002B6576" w:rsidP="002B6576">
      <w:pPr>
        <w:shd w:val="clear" w:color="auto" w:fill="FFFFFF"/>
        <w:spacing w:line="276" w:lineRule="auto"/>
        <w:jc w:val="right"/>
        <w:rPr>
          <w:rFonts w:ascii="Arial" w:hAnsi="Arial" w:cs="Arial"/>
          <w:sz w:val="24"/>
          <w:szCs w:val="24"/>
        </w:rPr>
      </w:pPr>
      <w:r w:rsidRPr="002B6576">
        <w:rPr>
          <w:rFonts w:ascii="Arial" w:hAnsi="Arial" w:cs="Arial"/>
          <w:sz w:val="24"/>
          <w:szCs w:val="24"/>
        </w:rPr>
        <w:lastRenderedPageBreak/>
        <w:t>Em xx de xxxxxxxx de 20xx</w:t>
      </w:r>
    </w:p>
    <w:p w14:paraId="1DF5C24E" w14:textId="77777777" w:rsidR="002B6576" w:rsidRPr="002B6576" w:rsidRDefault="002B6576" w:rsidP="002B6576">
      <w:pPr>
        <w:shd w:val="clear" w:color="auto" w:fill="FFFFFF"/>
        <w:spacing w:line="276" w:lineRule="auto"/>
        <w:jc w:val="both"/>
        <w:rPr>
          <w:rFonts w:ascii="Arial" w:hAnsi="Arial" w:cs="Arial"/>
          <w:sz w:val="24"/>
          <w:szCs w:val="24"/>
        </w:rPr>
      </w:pPr>
    </w:p>
    <w:p w14:paraId="782BE959" w14:textId="77777777" w:rsidR="002B6576" w:rsidRPr="002B6576" w:rsidRDefault="002B6576" w:rsidP="002B6576">
      <w:pPr>
        <w:shd w:val="clear" w:color="auto" w:fill="FFFFFF"/>
        <w:spacing w:line="276" w:lineRule="auto"/>
        <w:jc w:val="both"/>
        <w:rPr>
          <w:rFonts w:ascii="Arial" w:hAnsi="Arial" w:cs="Arial"/>
          <w:sz w:val="24"/>
          <w:szCs w:val="24"/>
        </w:rPr>
      </w:pPr>
      <w:r w:rsidRPr="002B6576">
        <w:rPr>
          <w:rFonts w:ascii="Arial" w:hAnsi="Arial" w:cs="Arial"/>
          <w:sz w:val="24"/>
          <w:szCs w:val="24"/>
        </w:rPr>
        <w:t>Ao Sr. Responsável pelo Departamento de Contabilidade</w:t>
      </w:r>
    </w:p>
    <w:p w14:paraId="47A3F251" w14:textId="77777777" w:rsidR="002B6576" w:rsidRPr="002B6576" w:rsidRDefault="002B6576" w:rsidP="002B6576">
      <w:pPr>
        <w:shd w:val="clear" w:color="auto" w:fill="FFFFFF"/>
        <w:spacing w:line="276" w:lineRule="auto"/>
        <w:jc w:val="both"/>
        <w:rPr>
          <w:rFonts w:ascii="Arial" w:hAnsi="Arial" w:cs="Arial"/>
          <w:sz w:val="24"/>
          <w:szCs w:val="24"/>
        </w:rPr>
      </w:pPr>
    </w:p>
    <w:p w14:paraId="7793F858" w14:textId="77777777" w:rsidR="002B6576" w:rsidRPr="002B6576" w:rsidRDefault="002B6576" w:rsidP="002B6576">
      <w:pPr>
        <w:shd w:val="clear" w:color="auto" w:fill="FFFFFF"/>
        <w:spacing w:line="276" w:lineRule="auto"/>
        <w:jc w:val="both"/>
        <w:rPr>
          <w:rFonts w:ascii="Arial" w:hAnsi="Arial" w:cs="Arial"/>
          <w:sz w:val="24"/>
          <w:szCs w:val="24"/>
        </w:rPr>
      </w:pPr>
      <w:r w:rsidRPr="002B6576">
        <w:rPr>
          <w:rFonts w:ascii="Arial" w:hAnsi="Arial" w:cs="Arial"/>
          <w:sz w:val="24"/>
          <w:szCs w:val="24"/>
        </w:rPr>
        <w:t xml:space="preserve">Assunto: </w:t>
      </w:r>
      <w:r w:rsidRPr="002B6576">
        <w:rPr>
          <w:rFonts w:ascii="Arial" w:hAnsi="Arial" w:cs="Arial"/>
          <w:b/>
          <w:bCs/>
          <w:sz w:val="24"/>
          <w:szCs w:val="24"/>
        </w:rPr>
        <w:t>Requisição de indicação de dotação orçamentária.</w:t>
      </w:r>
    </w:p>
    <w:p w14:paraId="02AB4FE5" w14:textId="77777777" w:rsidR="002B6576" w:rsidRPr="002B6576" w:rsidRDefault="002B6576" w:rsidP="002B6576">
      <w:pPr>
        <w:shd w:val="clear" w:color="auto" w:fill="FFFFFF"/>
        <w:spacing w:line="276" w:lineRule="auto"/>
        <w:jc w:val="both"/>
        <w:rPr>
          <w:rFonts w:ascii="Arial" w:hAnsi="Arial" w:cs="Arial"/>
          <w:sz w:val="24"/>
          <w:szCs w:val="24"/>
        </w:rPr>
      </w:pPr>
    </w:p>
    <w:p w14:paraId="0124A47D" w14:textId="77777777" w:rsidR="002B6576" w:rsidRPr="002B6576" w:rsidRDefault="002B6576" w:rsidP="002B6576">
      <w:pPr>
        <w:spacing w:line="276" w:lineRule="auto"/>
        <w:jc w:val="both"/>
        <w:rPr>
          <w:rFonts w:ascii="Arial" w:hAnsi="Arial" w:cs="Arial"/>
          <w:sz w:val="24"/>
          <w:szCs w:val="24"/>
        </w:rPr>
      </w:pPr>
      <w:r w:rsidRPr="002B6576">
        <w:rPr>
          <w:rFonts w:ascii="Arial" w:hAnsi="Arial" w:cs="Arial"/>
          <w:sz w:val="24"/>
          <w:szCs w:val="24"/>
        </w:rPr>
        <w:tab/>
        <w:t>Nos termos do Processo Licitatório - Sistema de Registro de Preços (SRP) - Modalidade CONCORRÊNCIA, na forma ELETRÔNICA nº 0xx/20xx, Concorrência  nº 0xx/20xx, instaurado por este Município, solicito a Vossa Senhoria informações acerca da existência de dotação orçamentária prevista no orçamento 20xx, para fazer face à despesa com a contratação de xxxxxxxxxxxxxxxxxx, conforme especificações constantes no Projeto Básico / Termo de Referência, em atendimento xxxxxxxxxxxxxxx.</w:t>
      </w:r>
    </w:p>
    <w:p w14:paraId="75C70DE6" w14:textId="77777777" w:rsidR="002B6576" w:rsidRPr="002B6576" w:rsidRDefault="002B6576" w:rsidP="002B6576">
      <w:pPr>
        <w:spacing w:line="276" w:lineRule="auto"/>
        <w:jc w:val="both"/>
        <w:rPr>
          <w:rFonts w:ascii="Arial" w:hAnsi="Arial" w:cs="Arial"/>
          <w:sz w:val="24"/>
          <w:szCs w:val="24"/>
        </w:rPr>
      </w:pPr>
    </w:p>
    <w:p w14:paraId="706D341F" w14:textId="77777777" w:rsidR="002B6576" w:rsidRPr="002B6576" w:rsidRDefault="002B6576" w:rsidP="002B6576">
      <w:pPr>
        <w:shd w:val="clear" w:color="auto" w:fill="FFFFFF"/>
        <w:tabs>
          <w:tab w:val="left" w:pos="851"/>
        </w:tabs>
        <w:spacing w:line="276" w:lineRule="auto"/>
        <w:jc w:val="both"/>
        <w:rPr>
          <w:rFonts w:ascii="Arial" w:hAnsi="Arial" w:cs="Arial"/>
          <w:b/>
          <w:sz w:val="24"/>
          <w:szCs w:val="24"/>
        </w:rPr>
      </w:pPr>
      <w:r w:rsidRPr="002B6576">
        <w:rPr>
          <w:rFonts w:ascii="Arial" w:hAnsi="Arial" w:cs="Arial"/>
          <w:sz w:val="24"/>
          <w:szCs w:val="24"/>
        </w:rPr>
        <w:tab/>
        <w:t>Sem descer a maiores detalhes informo que o valor global estimado para contratação é de</w:t>
      </w:r>
      <w:r w:rsidRPr="002B6576">
        <w:rPr>
          <w:rFonts w:ascii="Arial" w:eastAsia="Times New Roman" w:hAnsi="Arial" w:cs="Arial"/>
          <w:sz w:val="24"/>
          <w:szCs w:val="24"/>
        </w:rPr>
        <w:t xml:space="preserve"> </w:t>
      </w:r>
      <w:r w:rsidRPr="002B6576">
        <w:rPr>
          <w:rFonts w:ascii="Arial" w:eastAsia="Times New Roman" w:hAnsi="Arial" w:cs="Arial"/>
          <w:b/>
          <w:color w:val="000000"/>
          <w:sz w:val="24"/>
          <w:szCs w:val="24"/>
        </w:rPr>
        <w:t xml:space="preserve">R$ </w:t>
      </w:r>
      <w:r w:rsidRPr="002B6576">
        <w:rPr>
          <w:rFonts w:ascii="Arial" w:hAnsi="Arial" w:cs="Arial"/>
          <w:b/>
          <w:sz w:val="24"/>
          <w:szCs w:val="24"/>
        </w:rPr>
        <w:t xml:space="preserve">xxxxxxxxx (xxxxxxxxxxxxxxxxxxxxxxxx). </w:t>
      </w:r>
    </w:p>
    <w:p w14:paraId="287574EF" w14:textId="77777777" w:rsidR="002B6576" w:rsidRPr="002B6576" w:rsidRDefault="002B6576" w:rsidP="002B6576">
      <w:pPr>
        <w:shd w:val="clear" w:color="auto" w:fill="FFFFFF"/>
        <w:tabs>
          <w:tab w:val="left" w:pos="851"/>
        </w:tabs>
        <w:spacing w:line="276" w:lineRule="auto"/>
        <w:jc w:val="both"/>
        <w:rPr>
          <w:rFonts w:ascii="Arial" w:hAnsi="Arial" w:cs="Arial"/>
          <w:sz w:val="24"/>
          <w:szCs w:val="24"/>
        </w:rPr>
      </w:pPr>
    </w:p>
    <w:p w14:paraId="3D13CF6A" w14:textId="77777777" w:rsidR="002B6576" w:rsidRPr="002B6576" w:rsidRDefault="002B6576" w:rsidP="002B6576">
      <w:pPr>
        <w:shd w:val="clear" w:color="auto" w:fill="FFFFFF"/>
        <w:tabs>
          <w:tab w:val="left" w:pos="851"/>
        </w:tabs>
        <w:spacing w:line="276" w:lineRule="auto"/>
        <w:jc w:val="both"/>
        <w:rPr>
          <w:rFonts w:ascii="Arial" w:hAnsi="Arial" w:cs="Arial"/>
          <w:sz w:val="24"/>
          <w:szCs w:val="24"/>
        </w:rPr>
      </w:pPr>
      <w:r w:rsidRPr="002B6576">
        <w:rPr>
          <w:rFonts w:ascii="Arial" w:hAnsi="Arial" w:cs="Arial"/>
          <w:sz w:val="24"/>
          <w:szCs w:val="24"/>
        </w:rPr>
        <w:tab/>
        <w:t>Devo mencionar, por fim, que a informação deve ser instruída com a classificação orçamentária (órgão, unidade, subunidade, função, sub-função, programa, atividade, categoria, grupo, modalidade, elemento e fonte), bem como informação que subsidie a declaração do ordenador da despesa no que tange a adequação orçamentária e financeira para fins de atendimento ao disposto na Lei de Responsabilidade Fiscal.</w:t>
      </w:r>
    </w:p>
    <w:p w14:paraId="3C08E023" w14:textId="77777777" w:rsidR="002B6576" w:rsidRPr="002B6576" w:rsidRDefault="002B6576" w:rsidP="002B6576">
      <w:pPr>
        <w:shd w:val="clear" w:color="auto" w:fill="FFFFFF"/>
        <w:spacing w:line="276" w:lineRule="auto"/>
        <w:jc w:val="both"/>
        <w:rPr>
          <w:rFonts w:ascii="Arial" w:hAnsi="Arial" w:cs="Arial"/>
          <w:sz w:val="24"/>
          <w:szCs w:val="24"/>
        </w:rPr>
      </w:pPr>
    </w:p>
    <w:p w14:paraId="3B8B7542" w14:textId="77777777" w:rsidR="002B6576" w:rsidRPr="002B6576" w:rsidRDefault="002B6576" w:rsidP="002B6576">
      <w:pPr>
        <w:shd w:val="clear" w:color="auto" w:fill="FFFFFF"/>
        <w:tabs>
          <w:tab w:val="left" w:pos="1418"/>
        </w:tabs>
        <w:spacing w:line="276" w:lineRule="auto"/>
        <w:jc w:val="both"/>
        <w:rPr>
          <w:rFonts w:ascii="Arial" w:hAnsi="Arial" w:cs="Arial"/>
          <w:sz w:val="24"/>
          <w:szCs w:val="24"/>
        </w:rPr>
      </w:pPr>
      <w:r w:rsidRPr="002B6576">
        <w:rPr>
          <w:rFonts w:ascii="Arial" w:hAnsi="Arial" w:cs="Arial"/>
          <w:sz w:val="24"/>
          <w:szCs w:val="24"/>
        </w:rPr>
        <w:tab/>
        <w:t>Atenciosamente,</w:t>
      </w:r>
    </w:p>
    <w:p w14:paraId="701E36F2" w14:textId="77777777" w:rsidR="002B6576" w:rsidRPr="002B6576" w:rsidRDefault="002B6576" w:rsidP="002B6576">
      <w:pPr>
        <w:shd w:val="clear" w:color="auto" w:fill="FFFFFF"/>
        <w:tabs>
          <w:tab w:val="left" w:pos="1418"/>
        </w:tabs>
        <w:spacing w:line="276" w:lineRule="auto"/>
        <w:jc w:val="both"/>
        <w:rPr>
          <w:rFonts w:ascii="Arial" w:hAnsi="Arial" w:cs="Arial"/>
          <w:sz w:val="24"/>
          <w:szCs w:val="24"/>
        </w:rPr>
      </w:pPr>
    </w:p>
    <w:p w14:paraId="522ED72D" w14:textId="77777777" w:rsidR="002B6576" w:rsidRPr="002B6576" w:rsidRDefault="002B6576" w:rsidP="002B6576">
      <w:pPr>
        <w:shd w:val="clear" w:color="auto" w:fill="FFFFFF"/>
        <w:spacing w:line="276" w:lineRule="auto"/>
        <w:jc w:val="both"/>
        <w:rPr>
          <w:rFonts w:ascii="Arial" w:hAnsi="Arial" w:cs="Arial"/>
          <w:sz w:val="24"/>
          <w:szCs w:val="24"/>
        </w:rPr>
      </w:pPr>
    </w:p>
    <w:p w14:paraId="6A01BD86" w14:textId="77777777" w:rsidR="002B6576" w:rsidRPr="002B6576" w:rsidRDefault="002B6576" w:rsidP="002B6576">
      <w:pPr>
        <w:shd w:val="clear" w:color="auto" w:fill="FFFFFF"/>
        <w:spacing w:line="276" w:lineRule="auto"/>
        <w:jc w:val="center"/>
        <w:rPr>
          <w:rFonts w:ascii="Arial" w:hAnsi="Arial" w:cs="Arial"/>
          <w:b/>
          <w:sz w:val="24"/>
          <w:szCs w:val="24"/>
        </w:rPr>
      </w:pPr>
      <w:r w:rsidRPr="002B6576">
        <w:rPr>
          <w:rFonts w:ascii="Arial" w:hAnsi="Arial" w:cs="Arial"/>
          <w:b/>
          <w:sz w:val="24"/>
          <w:szCs w:val="24"/>
        </w:rPr>
        <w:t>________________________________</w:t>
      </w:r>
    </w:p>
    <w:p w14:paraId="5FD0B843" w14:textId="77777777" w:rsidR="002B6576" w:rsidRPr="002B6576" w:rsidRDefault="002B6576" w:rsidP="002B6576">
      <w:pPr>
        <w:shd w:val="clear" w:color="auto" w:fill="FFFFFF"/>
        <w:spacing w:line="276" w:lineRule="auto"/>
        <w:jc w:val="center"/>
        <w:rPr>
          <w:rFonts w:ascii="Arial" w:hAnsi="Arial" w:cs="Arial"/>
          <w:b/>
          <w:sz w:val="24"/>
          <w:szCs w:val="24"/>
        </w:rPr>
      </w:pPr>
      <w:r w:rsidRPr="002B6576">
        <w:rPr>
          <w:rFonts w:ascii="Arial" w:hAnsi="Arial" w:cs="Arial"/>
          <w:b/>
          <w:sz w:val="24"/>
          <w:szCs w:val="24"/>
        </w:rPr>
        <w:t>xxxxxxxxxxxxxxxxxxxx</w:t>
      </w:r>
    </w:p>
    <w:p w14:paraId="6539C279" w14:textId="77777777" w:rsidR="002B6576" w:rsidRPr="002B6576" w:rsidRDefault="002B6576" w:rsidP="002B6576">
      <w:pPr>
        <w:shd w:val="clear" w:color="auto" w:fill="FFFFFF"/>
        <w:spacing w:line="276" w:lineRule="auto"/>
        <w:jc w:val="center"/>
        <w:rPr>
          <w:rFonts w:ascii="Arial" w:hAnsi="Arial" w:cs="Arial"/>
          <w:b/>
          <w:sz w:val="24"/>
          <w:szCs w:val="24"/>
        </w:rPr>
      </w:pPr>
      <w:r w:rsidRPr="002B6576">
        <w:rPr>
          <w:rFonts w:ascii="Arial" w:hAnsi="Arial" w:cs="Arial"/>
          <w:b/>
          <w:sz w:val="24"/>
          <w:szCs w:val="24"/>
        </w:rPr>
        <w:t>Xxxxxxxxxxxxxxxxxxxxxxxx</w:t>
      </w:r>
    </w:p>
    <w:p w14:paraId="73E67784" w14:textId="77777777" w:rsidR="002B6576" w:rsidRPr="002B6576" w:rsidRDefault="002B6576" w:rsidP="002B6576">
      <w:pPr>
        <w:shd w:val="clear" w:color="auto" w:fill="FFFFFF"/>
        <w:spacing w:line="276" w:lineRule="auto"/>
        <w:rPr>
          <w:rFonts w:ascii="Arial" w:hAnsi="Arial" w:cs="Arial"/>
          <w:bCs/>
          <w:sz w:val="24"/>
          <w:szCs w:val="24"/>
        </w:rPr>
      </w:pPr>
    </w:p>
    <w:p w14:paraId="6B8401CE" w14:textId="77777777" w:rsidR="002B6576" w:rsidRPr="002B6576" w:rsidRDefault="002B6576" w:rsidP="002B6576">
      <w:pPr>
        <w:shd w:val="clear" w:color="auto" w:fill="FFFFFF"/>
        <w:spacing w:line="276" w:lineRule="auto"/>
        <w:jc w:val="center"/>
        <w:rPr>
          <w:rFonts w:ascii="Arial" w:hAnsi="Arial" w:cs="Arial"/>
          <w:b/>
          <w:sz w:val="24"/>
          <w:szCs w:val="24"/>
        </w:rPr>
      </w:pPr>
    </w:p>
    <w:p w14:paraId="4246299B" w14:textId="77777777" w:rsidR="002B6576" w:rsidRPr="002B6576" w:rsidRDefault="002B6576" w:rsidP="002B6576">
      <w:pPr>
        <w:shd w:val="clear" w:color="auto" w:fill="FFFFFF"/>
        <w:spacing w:line="276" w:lineRule="auto"/>
        <w:rPr>
          <w:rFonts w:ascii="Arial" w:hAnsi="Arial" w:cs="Arial"/>
          <w:bCs/>
          <w:sz w:val="24"/>
          <w:szCs w:val="24"/>
        </w:rPr>
      </w:pPr>
    </w:p>
    <w:p w14:paraId="18B6FD32" w14:textId="77777777" w:rsidR="002B6576" w:rsidRPr="002B6576" w:rsidRDefault="002B6576" w:rsidP="002B6576">
      <w:pPr>
        <w:shd w:val="clear" w:color="auto" w:fill="FFFFFF"/>
        <w:spacing w:line="276" w:lineRule="auto"/>
        <w:jc w:val="center"/>
        <w:rPr>
          <w:rFonts w:ascii="Arial" w:eastAsia="Times New Roman" w:hAnsi="Arial" w:cs="Arial"/>
          <w:sz w:val="24"/>
          <w:szCs w:val="24"/>
        </w:rPr>
      </w:pPr>
    </w:p>
    <w:p w14:paraId="3F1C317E" w14:textId="77777777" w:rsidR="002B6576" w:rsidRPr="002B6576" w:rsidRDefault="002B6576" w:rsidP="002B6576">
      <w:pPr>
        <w:shd w:val="clear" w:color="auto" w:fill="FFFFFF"/>
        <w:spacing w:line="276" w:lineRule="auto"/>
        <w:rPr>
          <w:rFonts w:ascii="Arial" w:hAnsi="Arial" w:cs="Arial"/>
          <w:sz w:val="24"/>
          <w:szCs w:val="24"/>
        </w:rPr>
      </w:pPr>
    </w:p>
    <w:p w14:paraId="37A38FCE" w14:textId="77777777" w:rsidR="002B6576" w:rsidRPr="002B6576" w:rsidRDefault="002B6576" w:rsidP="002B6576">
      <w:pPr>
        <w:shd w:val="clear" w:color="auto" w:fill="FFFFFF"/>
        <w:spacing w:line="276" w:lineRule="auto"/>
        <w:rPr>
          <w:rFonts w:ascii="Arial" w:hAnsi="Arial" w:cs="Arial"/>
          <w:sz w:val="24"/>
          <w:szCs w:val="24"/>
        </w:rPr>
      </w:pPr>
    </w:p>
    <w:p w14:paraId="18D0B44B" w14:textId="77777777" w:rsidR="002B6576" w:rsidRPr="002B6576" w:rsidRDefault="002B6576" w:rsidP="002B6576">
      <w:pPr>
        <w:shd w:val="clear" w:color="auto" w:fill="FFFFFF"/>
        <w:spacing w:line="276" w:lineRule="auto"/>
        <w:rPr>
          <w:rFonts w:ascii="Arial" w:hAnsi="Arial" w:cs="Arial"/>
          <w:sz w:val="24"/>
          <w:szCs w:val="24"/>
        </w:rPr>
      </w:pPr>
    </w:p>
    <w:p w14:paraId="19A16EA6" w14:textId="77777777" w:rsidR="002B6576" w:rsidRPr="002B6576" w:rsidRDefault="002B6576" w:rsidP="002B6576">
      <w:pPr>
        <w:shd w:val="clear" w:color="auto" w:fill="FFFFFF"/>
        <w:spacing w:line="276" w:lineRule="auto"/>
        <w:rPr>
          <w:rFonts w:ascii="Arial" w:hAnsi="Arial" w:cs="Arial"/>
          <w:sz w:val="24"/>
          <w:szCs w:val="24"/>
        </w:rPr>
      </w:pPr>
    </w:p>
    <w:p w14:paraId="611EA221" w14:textId="77777777" w:rsidR="002B6576" w:rsidRPr="002B6576" w:rsidRDefault="002B6576" w:rsidP="002B6576">
      <w:pPr>
        <w:shd w:val="clear" w:color="auto" w:fill="FFFFFF"/>
        <w:spacing w:line="276" w:lineRule="auto"/>
        <w:jc w:val="right"/>
        <w:rPr>
          <w:rFonts w:ascii="Arial" w:hAnsi="Arial" w:cs="Arial"/>
          <w:sz w:val="24"/>
          <w:szCs w:val="24"/>
        </w:rPr>
      </w:pPr>
    </w:p>
    <w:p w14:paraId="6F3EC54B" w14:textId="77777777" w:rsidR="002B6576" w:rsidRPr="002B6576" w:rsidRDefault="002B6576" w:rsidP="002B6576">
      <w:pPr>
        <w:shd w:val="clear" w:color="auto" w:fill="FFFFFF"/>
        <w:spacing w:line="276" w:lineRule="auto"/>
        <w:jc w:val="right"/>
        <w:rPr>
          <w:rFonts w:ascii="Arial" w:hAnsi="Arial" w:cs="Arial"/>
          <w:sz w:val="24"/>
          <w:szCs w:val="24"/>
        </w:rPr>
      </w:pPr>
    </w:p>
    <w:p w14:paraId="5623D15F" w14:textId="77777777" w:rsidR="002B6576" w:rsidRPr="002B6576" w:rsidRDefault="002B6576" w:rsidP="002B6576">
      <w:pPr>
        <w:shd w:val="clear" w:color="auto" w:fill="FFFFFF"/>
        <w:spacing w:line="276" w:lineRule="auto"/>
        <w:jc w:val="right"/>
        <w:rPr>
          <w:rFonts w:ascii="Arial" w:hAnsi="Arial" w:cs="Arial"/>
          <w:sz w:val="24"/>
          <w:szCs w:val="24"/>
        </w:rPr>
      </w:pPr>
    </w:p>
    <w:p w14:paraId="3723FE8E" w14:textId="77777777" w:rsidR="002B6576" w:rsidRPr="002B6576" w:rsidRDefault="002B6576" w:rsidP="002B6576">
      <w:pPr>
        <w:shd w:val="clear" w:color="auto" w:fill="FFFFFF"/>
        <w:spacing w:line="276" w:lineRule="auto"/>
        <w:jc w:val="right"/>
        <w:rPr>
          <w:rFonts w:ascii="Arial" w:hAnsi="Arial" w:cs="Arial"/>
          <w:sz w:val="24"/>
          <w:szCs w:val="24"/>
        </w:rPr>
      </w:pPr>
    </w:p>
    <w:p w14:paraId="7AE96DA4" w14:textId="77777777" w:rsidR="002B6576" w:rsidRPr="002B6576" w:rsidRDefault="002B6576" w:rsidP="002B6576">
      <w:pPr>
        <w:shd w:val="clear" w:color="auto" w:fill="FFFFFF"/>
        <w:spacing w:line="276" w:lineRule="auto"/>
        <w:jc w:val="right"/>
        <w:rPr>
          <w:rFonts w:ascii="Arial" w:hAnsi="Arial" w:cs="Arial"/>
          <w:sz w:val="24"/>
          <w:szCs w:val="24"/>
        </w:rPr>
      </w:pPr>
    </w:p>
    <w:p w14:paraId="68202789" w14:textId="77777777" w:rsidR="002B6576" w:rsidRPr="002B6576" w:rsidRDefault="002B6576" w:rsidP="002B6576">
      <w:pPr>
        <w:shd w:val="clear" w:color="auto" w:fill="FFFFFF"/>
        <w:spacing w:line="276" w:lineRule="auto"/>
        <w:jc w:val="right"/>
        <w:rPr>
          <w:rFonts w:ascii="Arial" w:hAnsi="Arial" w:cs="Arial"/>
          <w:sz w:val="24"/>
          <w:szCs w:val="24"/>
        </w:rPr>
      </w:pPr>
    </w:p>
    <w:p w14:paraId="34998F75" w14:textId="77777777" w:rsidR="002B6576" w:rsidRPr="002B6576" w:rsidRDefault="002B6576" w:rsidP="002B6576">
      <w:pPr>
        <w:shd w:val="clear" w:color="auto" w:fill="FFFFFF"/>
        <w:spacing w:line="276" w:lineRule="auto"/>
        <w:jc w:val="right"/>
        <w:rPr>
          <w:rFonts w:ascii="Arial" w:hAnsi="Arial" w:cs="Arial"/>
          <w:sz w:val="24"/>
          <w:szCs w:val="24"/>
        </w:rPr>
      </w:pPr>
    </w:p>
    <w:p w14:paraId="0221496F" w14:textId="77777777" w:rsidR="002B6576" w:rsidRPr="002B6576" w:rsidRDefault="002B6576" w:rsidP="002B6576">
      <w:pPr>
        <w:shd w:val="clear" w:color="auto" w:fill="FFFFFF"/>
        <w:spacing w:line="276" w:lineRule="auto"/>
        <w:jc w:val="right"/>
        <w:rPr>
          <w:rFonts w:ascii="Arial" w:hAnsi="Arial" w:cs="Arial"/>
          <w:sz w:val="24"/>
          <w:szCs w:val="24"/>
        </w:rPr>
      </w:pPr>
    </w:p>
    <w:p w14:paraId="2D33AB21" w14:textId="77777777" w:rsidR="002B6576" w:rsidRPr="002B6576" w:rsidRDefault="002B6576" w:rsidP="002B6576">
      <w:pPr>
        <w:shd w:val="clear" w:color="auto" w:fill="FFFFFF"/>
        <w:spacing w:line="276" w:lineRule="auto"/>
        <w:jc w:val="right"/>
        <w:rPr>
          <w:rFonts w:ascii="Arial" w:hAnsi="Arial" w:cs="Arial"/>
          <w:sz w:val="24"/>
          <w:szCs w:val="24"/>
        </w:rPr>
      </w:pPr>
      <w:r w:rsidRPr="002B6576">
        <w:rPr>
          <w:rFonts w:ascii="Arial" w:hAnsi="Arial" w:cs="Arial"/>
          <w:sz w:val="24"/>
          <w:szCs w:val="24"/>
        </w:rPr>
        <w:lastRenderedPageBreak/>
        <w:t>Em xx de xxxxxxxxxxxx de 20xx</w:t>
      </w:r>
    </w:p>
    <w:p w14:paraId="3238EAFA" w14:textId="77777777" w:rsidR="002B6576" w:rsidRPr="002B6576" w:rsidRDefault="002B6576" w:rsidP="002B6576">
      <w:pPr>
        <w:shd w:val="clear" w:color="auto" w:fill="FFFFFF"/>
        <w:spacing w:line="276" w:lineRule="auto"/>
        <w:jc w:val="both"/>
        <w:rPr>
          <w:rFonts w:ascii="Arial" w:hAnsi="Arial" w:cs="Arial"/>
          <w:sz w:val="24"/>
          <w:szCs w:val="24"/>
        </w:rPr>
      </w:pPr>
    </w:p>
    <w:p w14:paraId="4C9B586E" w14:textId="77777777" w:rsidR="002B6576" w:rsidRPr="002B6576" w:rsidRDefault="002B6576" w:rsidP="002B6576">
      <w:pPr>
        <w:shd w:val="clear" w:color="auto" w:fill="FFFFFF"/>
        <w:spacing w:line="276" w:lineRule="auto"/>
        <w:jc w:val="both"/>
        <w:rPr>
          <w:rFonts w:ascii="Arial" w:hAnsi="Arial" w:cs="Arial"/>
          <w:sz w:val="24"/>
          <w:szCs w:val="24"/>
        </w:rPr>
      </w:pPr>
    </w:p>
    <w:p w14:paraId="7E9C451B" w14:textId="77777777" w:rsidR="002B6576" w:rsidRPr="002B6576" w:rsidRDefault="002B6576" w:rsidP="002B6576">
      <w:pPr>
        <w:shd w:val="clear" w:color="auto" w:fill="FFFFFF"/>
        <w:spacing w:line="276" w:lineRule="auto"/>
        <w:jc w:val="both"/>
        <w:rPr>
          <w:rFonts w:ascii="Arial" w:hAnsi="Arial" w:cs="Arial"/>
          <w:sz w:val="24"/>
          <w:szCs w:val="24"/>
        </w:rPr>
      </w:pPr>
      <w:r w:rsidRPr="002B6576">
        <w:rPr>
          <w:rFonts w:ascii="Arial" w:hAnsi="Arial" w:cs="Arial"/>
          <w:sz w:val="24"/>
          <w:szCs w:val="24"/>
        </w:rPr>
        <w:t>Ao Responsável pelo Departamento de Finanças</w:t>
      </w:r>
    </w:p>
    <w:p w14:paraId="4C141225" w14:textId="77777777" w:rsidR="002B6576" w:rsidRPr="002B6576" w:rsidRDefault="002B6576" w:rsidP="002B6576">
      <w:pPr>
        <w:shd w:val="clear" w:color="auto" w:fill="FFFFFF"/>
        <w:spacing w:line="276" w:lineRule="auto"/>
        <w:jc w:val="both"/>
        <w:rPr>
          <w:rFonts w:ascii="Arial" w:hAnsi="Arial" w:cs="Arial"/>
          <w:sz w:val="24"/>
          <w:szCs w:val="24"/>
        </w:rPr>
      </w:pPr>
    </w:p>
    <w:p w14:paraId="390900AA" w14:textId="77777777" w:rsidR="002B6576" w:rsidRPr="002B6576" w:rsidRDefault="002B6576" w:rsidP="002B6576">
      <w:pPr>
        <w:shd w:val="clear" w:color="auto" w:fill="FFFFFF"/>
        <w:spacing w:line="276" w:lineRule="auto"/>
        <w:jc w:val="both"/>
        <w:rPr>
          <w:rFonts w:ascii="Arial" w:hAnsi="Arial" w:cs="Arial"/>
          <w:sz w:val="24"/>
          <w:szCs w:val="24"/>
        </w:rPr>
      </w:pPr>
      <w:r w:rsidRPr="002B6576">
        <w:rPr>
          <w:rFonts w:ascii="Arial" w:hAnsi="Arial" w:cs="Arial"/>
          <w:sz w:val="24"/>
          <w:szCs w:val="24"/>
        </w:rPr>
        <w:t xml:space="preserve">Assunto: </w:t>
      </w:r>
      <w:r w:rsidRPr="002B6576">
        <w:rPr>
          <w:rFonts w:ascii="Arial" w:hAnsi="Arial" w:cs="Arial"/>
          <w:b/>
          <w:bCs/>
          <w:sz w:val="24"/>
          <w:szCs w:val="24"/>
        </w:rPr>
        <w:t>Verificação de disponibilidade de recurso financeiro.</w:t>
      </w:r>
    </w:p>
    <w:p w14:paraId="296B50D4" w14:textId="77777777" w:rsidR="002B6576" w:rsidRPr="002B6576" w:rsidRDefault="002B6576" w:rsidP="002B6576">
      <w:pPr>
        <w:shd w:val="clear" w:color="auto" w:fill="FFFFFF"/>
        <w:spacing w:line="276" w:lineRule="auto"/>
        <w:jc w:val="both"/>
        <w:rPr>
          <w:rFonts w:ascii="Arial" w:hAnsi="Arial" w:cs="Arial"/>
          <w:sz w:val="24"/>
          <w:szCs w:val="24"/>
        </w:rPr>
      </w:pPr>
    </w:p>
    <w:p w14:paraId="15088B0B" w14:textId="77777777" w:rsidR="002B6576" w:rsidRPr="002B6576" w:rsidRDefault="002B6576" w:rsidP="002B6576">
      <w:pPr>
        <w:spacing w:line="276" w:lineRule="auto"/>
        <w:jc w:val="both"/>
        <w:rPr>
          <w:rFonts w:ascii="Arial" w:hAnsi="Arial" w:cs="Arial"/>
          <w:sz w:val="24"/>
          <w:szCs w:val="24"/>
        </w:rPr>
      </w:pPr>
      <w:r w:rsidRPr="002B6576">
        <w:rPr>
          <w:rFonts w:ascii="Arial" w:hAnsi="Arial" w:cs="Arial"/>
          <w:sz w:val="24"/>
          <w:szCs w:val="24"/>
        </w:rPr>
        <w:tab/>
        <w:t>Nos termos do Processo Licitatório - Sistema de Registro de Preços (SRP) - Modalidade CONCORRÊNCIA, na forma ELETRÔNICA nº 0xx/20xx, Concorrência  nº 0xx/20xx, instaurado por este Município, solicito a Vossa Senhoria informações acerca da existência de disponibilidade financeira, para fazer face à despesa com a contratação de xxxxxxxxxxxxxxxxxxxxxxxxxxxxxxxx, conforme especificações constantes no Projeto Básico / Termo de Referência, em atendimento xxxxxxxxxxxxxxxxxxxxx.</w:t>
      </w:r>
    </w:p>
    <w:p w14:paraId="03CAD70D" w14:textId="77777777" w:rsidR="002B6576" w:rsidRPr="002B6576" w:rsidRDefault="002B6576" w:rsidP="002B6576">
      <w:pPr>
        <w:spacing w:line="276" w:lineRule="auto"/>
        <w:jc w:val="both"/>
        <w:rPr>
          <w:rFonts w:ascii="Arial" w:hAnsi="Arial" w:cs="Arial"/>
          <w:sz w:val="24"/>
          <w:szCs w:val="24"/>
        </w:rPr>
      </w:pPr>
    </w:p>
    <w:p w14:paraId="17A8CE17" w14:textId="77777777" w:rsidR="002B6576" w:rsidRPr="002B6576" w:rsidRDefault="002B6576" w:rsidP="002B6576">
      <w:pPr>
        <w:spacing w:line="276" w:lineRule="auto"/>
        <w:ind w:firstLine="708"/>
        <w:jc w:val="both"/>
        <w:rPr>
          <w:rFonts w:ascii="Arial" w:hAnsi="Arial" w:cs="Arial"/>
          <w:b/>
          <w:sz w:val="24"/>
          <w:szCs w:val="24"/>
        </w:rPr>
      </w:pPr>
      <w:r w:rsidRPr="002B6576">
        <w:rPr>
          <w:rFonts w:ascii="Arial" w:hAnsi="Arial" w:cs="Arial"/>
          <w:sz w:val="24"/>
          <w:szCs w:val="24"/>
        </w:rPr>
        <w:t>Sem descer a maiores detalhes informo que o valor global estimado para contratação é de</w:t>
      </w:r>
      <w:r w:rsidRPr="002B6576">
        <w:rPr>
          <w:rFonts w:ascii="Arial" w:hAnsi="Arial" w:cs="Arial"/>
          <w:bCs/>
          <w:sz w:val="24"/>
          <w:szCs w:val="24"/>
        </w:rPr>
        <w:t xml:space="preserve"> </w:t>
      </w:r>
      <w:r w:rsidRPr="002B6576">
        <w:rPr>
          <w:rFonts w:ascii="Arial" w:eastAsia="Times New Roman" w:hAnsi="Arial" w:cs="Arial"/>
          <w:b/>
          <w:color w:val="000000"/>
          <w:sz w:val="24"/>
          <w:szCs w:val="24"/>
        </w:rPr>
        <w:t xml:space="preserve">R$ </w:t>
      </w:r>
      <w:r w:rsidRPr="002B6576">
        <w:rPr>
          <w:rFonts w:ascii="Arial" w:hAnsi="Arial" w:cs="Arial"/>
          <w:b/>
          <w:sz w:val="24"/>
          <w:szCs w:val="24"/>
        </w:rPr>
        <w:t>xxxxxxxxxx (xxxxxxxxxxxxxxxxx).</w:t>
      </w:r>
    </w:p>
    <w:p w14:paraId="41F6FCF5" w14:textId="77777777" w:rsidR="002B6576" w:rsidRPr="002B6576" w:rsidRDefault="002B6576" w:rsidP="002B6576">
      <w:pPr>
        <w:spacing w:line="276" w:lineRule="auto"/>
        <w:ind w:firstLine="708"/>
        <w:jc w:val="both"/>
        <w:rPr>
          <w:rFonts w:ascii="Arial" w:hAnsi="Arial" w:cs="Arial"/>
          <w:sz w:val="24"/>
          <w:szCs w:val="24"/>
        </w:rPr>
      </w:pPr>
    </w:p>
    <w:p w14:paraId="3B530A1D" w14:textId="77777777" w:rsidR="002B6576" w:rsidRPr="002B6576" w:rsidRDefault="002B6576" w:rsidP="002B6576">
      <w:pPr>
        <w:spacing w:line="276" w:lineRule="auto"/>
        <w:ind w:firstLine="708"/>
        <w:jc w:val="both"/>
        <w:rPr>
          <w:rFonts w:ascii="Arial" w:hAnsi="Arial" w:cs="Arial"/>
          <w:sz w:val="24"/>
          <w:szCs w:val="24"/>
        </w:rPr>
      </w:pPr>
      <w:r w:rsidRPr="002B6576">
        <w:rPr>
          <w:rFonts w:ascii="Arial" w:hAnsi="Arial" w:cs="Arial"/>
          <w:sz w:val="24"/>
          <w:szCs w:val="24"/>
        </w:rPr>
        <w:t>Atenciosamente,</w:t>
      </w:r>
    </w:p>
    <w:p w14:paraId="7BB7BC78" w14:textId="77777777" w:rsidR="002B6576" w:rsidRPr="002B6576" w:rsidRDefault="002B6576" w:rsidP="002B6576">
      <w:pPr>
        <w:spacing w:line="276" w:lineRule="auto"/>
        <w:ind w:firstLine="708"/>
        <w:jc w:val="both"/>
        <w:rPr>
          <w:rFonts w:ascii="Arial" w:hAnsi="Arial" w:cs="Arial"/>
          <w:sz w:val="24"/>
          <w:szCs w:val="24"/>
        </w:rPr>
      </w:pPr>
    </w:p>
    <w:p w14:paraId="52C641CD" w14:textId="77777777" w:rsidR="002B6576" w:rsidRPr="002B6576" w:rsidRDefault="002B6576" w:rsidP="002B6576">
      <w:pPr>
        <w:shd w:val="clear" w:color="auto" w:fill="FFFFFF"/>
        <w:spacing w:line="276" w:lineRule="auto"/>
        <w:jc w:val="center"/>
        <w:rPr>
          <w:rFonts w:ascii="Arial" w:hAnsi="Arial" w:cs="Arial"/>
          <w:b/>
          <w:sz w:val="24"/>
          <w:szCs w:val="24"/>
        </w:rPr>
      </w:pPr>
      <w:r w:rsidRPr="002B6576">
        <w:rPr>
          <w:rFonts w:ascii="Arial" w:hAnsi="Arial" w:cs="Arial"/>
          <w:b/>
          <w:sz w:val="24"/>
          <w:szCs w:val="24"/>
        </w:rPr>
        <w:t>________________________________</w:t>
      </w:r>
    </w:p>
    <w:p w14:paraId="1AD73934" w14:textId="77777777" w:rsidR="002B6576" w:rsidRPr="002B6576" w:rsidRDefault="002B6576" w:rsidP="002B6576">
      <w:pPr>
        <w:shd w:val="clear" w:color="auto" w:fill="FFFFFF"/>
        <w:spacing w:line="276" w:lineRule="auto"/>
        <w:jc w:val="center"/>
        <w:rPr>
          <w:rFonts w:ascii="Arial" w:hAnsi="Arial" w:cs="Arial"/>
          <w:b/>
          <w:sz w:val="24"/>
          <w:szCs w:val="24"/>
        </w:rPr>
      </w:pPr>
      <w:r w:rsidRPr="002B6576">
        <w:rPr>
          <w:rFonts w:ascii="Arial" w:hAnsi="Arial" w:cs="Arial"/>
          <w:b/>
          <w:sz w:val="24"/>
          <w:szCs w:val="24"/>
        </w:rPr>
        <w:t>xxxxxxxxxxxxxxxxxxxx</w:t>
      </w:r>
    </w:p>
    <w:p w14:paraId="4DBA50AA" w14:textId="77777777" w:rsidR="002B6576" w:rsidRPr="002B6576" w:rsidRDefault="002B6576" w:rsidP="002B6576">
      <w:pPr>
        <w:shd w:val="clear" w:color="auto" w:fill="FFFFFF"/>
        <w:spacing w:line="276" w:lineRule="auto"/>
        <w:jc w:val="center"/>
        <w:rPr>
          <w:rFonts w:ascii="Arial" w:hAnsi="Arial" w:cs="Arial"/>
          <w:b/>
          <w:sz w:val="24"/>
          <w:szCs w:val="24"/>
        </w:rPr>
      </w:pPr>
      <w:r w:rsidRPr="002B6576">
        <w:rPr>
          <w:rFonts w:ascii="Arial" w:hAnsi="Arial" w:cs="Arial"/>
          <w:b/>
          <w:sz w:val="24"/>
          <w:szCs w:val="24"/>
        </w:rPr>
        <w:t>Xxxxxxxxxxxxxxxxxxxxxxxx</w:t>
      </w:r>
    </w:p>
    <w:p w14:paraId="7FB55C40" w14:textId="77777777" w:rsidR="002B6576" w:rsidRPr="002B6576" w:rsidRDefault="002B6576" w:rsidP="002B6576">
      <w:pPr>
        <w:shd w:val="clear" w:color="auto" w:fill="FFFFFF"/>
        <w:spacing w:line="276" w:lineRule="auto"/>
        <w:rPr>
          <w:rFonts w:ascii="Arial" w:hAnsi="Arial" w:cs="Arial"/>
          <w:bCs/>
          <w:sz w:val="24"/>
          <w:szCs w:val="24"/>
        </w:rPr>
      </w:pPr>
    </w:p>
    <w:p w14:paraId="6BA102ED" w14:textId="77777777" w:rsidR="002B6576" w:rsidRPr="002B6576" w:rsidRDefault="002B6576" w:rsidP="002B6576">
      <w:pPr>
        <w:shd w:val="clear" w:color="auto" w:fill="FFFFFF"/>
        <w:spacing w:line="276" w:lineRule="auto"/>
        <w:jc w:val="center"/>
        <w:rPr>
          <w:rFonts w:ascii="Arial" w:hAnsi="Arial" w:cs="Arial"/>
          <w:b/>
          <w:sz w:val="24"/>
          <w:szCs w:val="24"/>
        </w:rPr>
      </w:pPr>
    </w:p>
    <w:p w14:paraId="1AFA2BB8" w14:textId="77777777" w:rsidR="002B6576" w:rsidRPr="002B6576" w:rsidRDefault="002B6576" w:rsidP="002B6576">
      <w:pPr>
        <w:shd w:val="clear" w:color="auto" w:fill="FFFFFF"/>
        <w:spacing w:line="276" w:lineRule="auto"/>
        <w:jc w:val="center"/>
        <w:rPr>
          <w:rFonts w:ascii="Arial" w:hAnsi="Arial" w:cs="Arial"/>
          <w:b/>
          <w:sz w:val="24"/>
          <w:szCs w:val="24"/>
        </w:rPr>
      </w:pPr>
    </w:p>
    <w:p w14:paraId="0A6C01CC" w14:textId="77777777" w:rsidR="002B6576" w:rsidRPr="002B6576" w:rsidRDefault="002B6576" w:rsidP="002B6576">
      <w:pPr>
        <w:pStyle w:val="PargrafodaLista"/>
        <w:shd w:val="clear" w:color="auto" w:fill="FFFFFF"/>
        <w:spacing w:line="276" w:lineRule="auto"/>
        <w:ind w:left="0"/>
        <w:jc w:val="both"/>
        <w:rPr>
          <w:b/>
          <w:sz w:val="24"/>
          <w:szCs w:val="24"/>
        </w:rPr>
      </w:pPr>
    </w:p>
    <w:p w14:paraId="6C8D9B51" w14:textId="77777777" w:rsidR="002B6576" w:rsidRPr="002B6576" w:rsidRDefault="002B6576" w:rsidP="002B6576">
      <w:pPr>
        <w:pStyle w:val="PargrafodaLista"/>
        <w:shd w:val="clear" w:color="auto" w:fill="FFFFFF"/>
        <w:spacing w:line="276" w:lineRule="auto"/>
        <w:ind w:left="0"/>
        <w:jc w:val="both"/>
        <w:rPr>
          <w:b/>
          <w:sz w:val="24"/>
          <w:szCs w:val="24"/>
        </w:rPr>
      </w:pPr>
    </w:p>
    <w:p w14:paraId="0F8C52B6" w14:textId="77777777" w:rsidR="002B6576" w:rsidRPr="002B6576" w:rsidRDefault="002B6576" w:rsidP="002B6576">
      <w:pPr>
        <w:pStyle w:val="PargrafodaLista"/>
        <w:shd w:val="clear" w:color="auto" w:fill="FFFFFF"/>
        <w:spacing w:line="276" w:lineRule="auto"/>
        <w:ind w:left="0"/>
        <w:jc w:val="both"/>
        <w:rPr>
          <w:b/>
          <w:sz w:val="24"/>
          <w:szCs w:val="24"/>
        </w:rPr>
      </w:pPr>
    </w:p>
    <w:p w14:paraId="154DD355" w14:textId="77777777" w:rsidR="002B6576" w:rsidRPr="002B6576" w:rsidRDefault="002B6576" w:rsidP="002B6576">
      <w:pPr>
        <w:pStyle w:val="PargrafodaLista"/>
        <w:shd w:val="clear" w:color="auto" w:fill="FFFFFF"/>
        <w:spacing w:line="276" w:lineRule="auto"/>
        <w:ind w:left="0"/>
        <w:jc w:val="both"/>
        <w:rPr>
          <w:b/>
          <w:sz w:val="24"/>
          <w:szCs w:val="24"/>
        </w:rPr>
      </w:pPr>
    </w:p>
    <w:p w14:paraId="65B114BB" w14:textId="77777777" w:rsidR="002B6576" w:rsidRPr="002B6576" w:rsidRDefault="002B6576" w:rsidP="002B6576">
      <w:pPr>
        <w:pStyle w:val="PargrafodaLista"/>
        <w:shd w:val="clear" w:color="auto" w:fill="FFFFFF"/>
        <w:spacing w:line="276" w:lineRule="auto"/>
        <w:ind w:left="0"/>
        <w:jc w:val="both"/>
        <w:rPr>
          <w:b/>
          <w:sz w:val="24"/>
          <w:szCs w:val="24"/>
        </w:rPr>
      </w:pPr>
    </w:p>
    <w:p w14:paraId="55753441" w14:textId="77777777" w:rsidR="002B6576" w:rsidRPr="002B6576" w:rsidRDefault="002B6576" w:rsidP="002B6576">
      <w:pPr>
        <w:pStyle w:val="PargrafodaLista"/>
        <w:shd w:val="clear" w:color="auto" w:fill="FFFFFF"/>
        <w:spacing w:line="276" w:lineRule="auto"/>
        <w:ind w:left="0"/>
        <w:jc w:val="both"/>
        <w:rPr>
          <w:b/>
          <w:sz w:val="24"/>
          <w:szCs w:val="24"/>
        </w:rPr>
      </w:pPr>
    </w:p>
    <w:p w14:paraId="0C629827" w14:textId="77777777" w:rsidR="002B6576" w:rsidRPr="002B6576" w:rsidRDefault="002B6576" w:rsidP="002B6576">
      <w:pPr>
        <w:pStyle w:val="PargrafodaLista"/>
        <w:shd w:val="clear" w:color="auto" w:fill="FFFFFF"/>
        <w:spacing w:line="276" w:lineRule="auto"/>
        <w:ind w:left="0"/>
        <w:jc w:val="both"/>
        <w:rPr>
          <w:b/>
          <w:sz w:val="24"/>
          <w:szCs w:val="24"/>
        </w:rPr>
      </w:pPr>
    </w:p>
    <w:p w14:paraId="3D73D148" w14:textId="77777777" w:rsidR="002B6576" w:rsidRPr="002B6576" w:rsidRDefault="002B6576" w:rsidP="002B6576">
      <w:pPr>
        <w:shd w:val="clear" w:color="auto" w:fill="FFFFFF"/>
        <w:spacing w:line="276" w:lineRule="auto"/>
        <w:jc w:val="both"/>
        <w:rPr>
          <w:rFonts w:ascii="Arial" w:hAnsi="Arial" w:cs="Arial"/>
          <w:sz w:val="24"/>
          <w:szCs w:val="24"/>
        </w:rPr>
      </w:pPr>
    </w:p>
    <w:p w14:paraId="1F308B14" w14:textId="77777777" w:rsidR="002B6576" w:rsidRPr="002B6576" w:rsidRDefault="002B6576" w:rsidP="002B6576">
      <w:pPr>
        <w:shd w:val="clear" w:color="auto" w:fill="FFFFFF"/>
        <w:spacing w:line="276" w:lineRule="auto"/>
        <w:rPr>
          <w:rFonts w:ascii="Arial" w:hAnsi="Arial" w:cs="Arial"/>
          <w:sz w:val="24"/>
          <w:szCs w:val="24"/>
        </w:rPr>
      </w:pPr>
    </w:p>
    <w:p w14:paraId="24544287" w14:textId="77777777" w:rsidR="002B6576" w:rsidRPr="002B6576" w:rsidRDefault="002B6576" w:rsidP="002B6576">
      <w:pPr>
        <w:shd w:val="clear" w:color="auto" w:fill="FFFFFF"/>
        <w:spacing w:line="276" w:lineRule="auto"/>
        <w:rPr>
          <w:rFonts w:ascii="Arial" w:hAnsi="Arial" w:cs="Arial"/>
          <w:sz w:val="24"/>
          <w:szCs w:val="24"/>
        </w:rPr>
      </w:pPr>
    </w:p>
    <w:p w14:paraId="4F88FABA" w14:textId="77777777" w:rsidR="002B6576" w:rsidRPr="002B6576" w:rsidRDefault="002B6576" w:rsidP="002B6576">
      <w:pPr>
        <w:shd w:val="clear" w:color="auto" w:fill="FFFFFF"/>
        <w:spacing w:line="276" w:lineRule="auto"/>
        <w:rPr>
          <w:rFonts w:ascii="Arial" w:hAnsi="Arial" w:cs="Arial"/>
          <w:sz w:val="24"/>
          <w:szCs w:val="24"/>
        </w:rPr>
      </w:pPr>
    </w:p>
    <w:p w14:paraId="55078890" w14:textId="77777777" w:rsidR="002B6576" w:rsidRPr="002B6576" w:rsidRDefault="002B6576" w:rsidP="002B6576">
      <w:pPr>
        <w:shd w:val="clear" w:color="auto" w:fill="FFFFFF"/>
        <w:spacing w:line="276" w:lineRule="auto"/>
        <w:rPr>
          <w:rFonts w:ascii="Arial" w:hAnsi="Arial" w:cs="Arial"/>
          <w:sz w:val="24"/>
          <w:szCs w:val="24"/>
        </w:rPr>
      </w:pPr>
    </w:p>
    <w:p w14:paraId="1D0ED1BC" w14:textId="77777777" w:rsidR="002B6576" w:rsidRPr="002B6576" w:rsidRDefault="002B6576" w:rsidP="002B6576">
      <w:pPr>
        <w:shd w:val="clear" w:color="auto" w:fill="FFFFFF"/>
        <w:spacing w:line="276" w:lineRule="auto"/>
        <w:rPr>
          <w:rFonts w:ascii="Arial" w:hAnsi="Arial" w:cs="Arial"/>
          <w:sz w:val="24"/>
          <w:szCs w:val="24"/>
        </w:rPr>
      </w:pPr>
    </w:p>
    <w:p w14:paraId="5C90CF78" w14:textId="77777777" w:rsidR="002B6576" w:rsidRPr="002B6576" w:rsidRDefault="002B6576" w:rsidP="002B6576">
      <w:pPr>
        <w:shd w:val="clear" w:color="auto" w:fill="FFFFFF"/>
        <w:spacing w:line="276" w:lineRule="auto"/>
        <w:rPr>
          <w:rFonts w:ascii="Arial" w:hAnsi="Arial" w:cs="Arial"/>
          <w:sz w:val="24"/>
          <w:szCs w:val="24"/>
        </w:rPr>
      </w:pPr>
    </w:p>
    <w:p w14:paraId="3A7414F2" w14:textId="77777777" w:rsidR="002B6576" w:rsidRPr="002B6576" w:rsidRDefault="002B6576" w:rsidP="002B6576">
      <w:pPr>
        <w:shd w:val="clear" w:color="auto" w:fill="FFFFFF"/>
        <w:spacing w:line="276" w:lineRule="auto"/>
        <w:jc w:val="right"/>
        <w:rPr>
          <w:rFonts w:ascii="Arial" w:hAnsi="Arial" w:cs="Arial"/>
          <w:sz w:val="24"/>
          <w:szCs w:val="24"/>
        </w:rPr>
      </w:pPr>
    </w:p>
    <w:p w14:paraId="12546667" w14:textId="77777777" w:rsidR="002B6576" w:rsidRPr="002B6576" w:rsidRDefault="002B6576" w:rsidP="002B6576">
      <w:pPr>
        <w:shd w:val="clear" w:color="auto" w:fill="FFFFFF"/>
        <w:spacing w:line="276" w:lineRule="auto"/>
        <w:jc w:val="right"/>
        <w:rPr>
          <w:rFonts w:ascii="Arial" w:hAnsi="Arial" w:cs="Arial"/>
          <w:sz w:val="24"/>
          <w:szCs w:val="24"/>
        </w:rPr>
      </w:pPr>
    </w:p>
    <w:p w14:paraId="4AE932C4" w14:textId="77777777" w:rsidR="002B6576" w:rsidRPr="002B6576" w:rsidRDefault="002B6576" w:rsidP="002B6576">
      <w:pPr>
        <w:shd w:val="clear" w:color="auto" w:fill="FFFFFF"/>
        <w:spacing w:line="276" w:lineRule="auto"/>
        <w:jc w:val="right"/>
        <w:rPr>
          <w:rFonts w:ascii="Arial" w:hAnsi="Arial" w:cs="Arial"/>
          <w:sz w:val="24"/>
          <w:szCs w:val="24"/>
        </w:rPr>
      </w:pPr>
    </w:p>
    <w:p w14:paraId="6B7A255B" w14:textId="77777777" w:rsidR="002B6576" w:rsidRPr="002B6576" w:rsidRDefault="002B6576" w:rsidP="002B6576">
      <w:pPr>
        <w:shd w:val="clear" w:color="auto" w:fill="FFFFFF"/>
        <w:spacing w:line="276" w:lineRule="auto"/>
        <w:jc w:val="right"/>
        <w:rPr>
          <w:rFonts w:ascii="Arial" w:hAnsi="Arial" w:cs="Arial"/>
          <w:sz w:val="24"/>
          <w:szCs w:val="24"/>
        </w:rPr>
      </w:pPr>
      <w:r w:rsidRPr="002B6576">
        <w:rPr>
          <w:rFonts w:ascii="Arial" w:hAnsi="Arial" w:cs="Arial"/>
          <w:sz w:val="24"/>
          <w:szCs w:val="24"/>
        </w:rPr>
        <w:lastRenderedPageBreak/>
        <w:t>Em xx de xxxxxxx de 20xx</w:t>
      </w:r>
    </w:p>
    <w:p w14:paraId="47F813A9" w14:textId="77777777" w:rsidR="002B6576" w:rsidRPr="002B6576" w:rsidRDefault="002B6576" w:rsidP="002B6576">
      <w:pPr>
        <w:shd w:val="clear" w:color="auto" w:fill="FFFFFF"/>
        <w:spacing w:line="276" w:lineRule="auto"/>
        <w:jc w:val="both"/>
        <w:rPr>
          <w:rFonts w:ascii="Arial" w:hAnsi="Arial" w:cs="Arial"/>
          <w:sz w:val="24"/>
          <w:szCs w:val="24"/>
        </w:rPr>
      </w:pPr>
    </w:p>
    <w:p w14:paraId="13172120" w14:textId="77777777" w:rsidR="002B6576" w:rsidRPr="002B6576" w:rsidRDefault="002B6576" w:rsidP="002B6576">
      <w:pPr>
        <w:shd w:val="clear" w:color="auto" w:fill="FFFFFF"/>
        <w:spacing w:line="276" w:lineRule="auto"/>
        <w:jc w:val="both"/>
        <w:rPr>
          <w:rFonts w:ascii="Arial" w:hAnsi="Arial" w:cs="Arial"/>
          <w:sz w:val="24"/>
          <w:szCs w:val="24"/>
        </w:rPr>
      </w:pPr>
      <w:r w:rsidRPr="002B6576">
        <w:rPr>
          <w:rFonts w:ascii="Arial" w:hAnsi="Arial" w:cs="Arial"/>
          <w:sz w:val="24"/>
          <w:szCs w:val="24"/>
        </w:rPr>
        <w:t xml:space="preserve">Ao Setor de Licitações </w:t>
      </w:r>
    </w:p>
    <w:p w14:paraId="795E7D39" w14:textId="77777777" w:rsidR="002B6576" w:rsidRPr="002B6576" w:rsidRDefault="002B6576" w:rsidP="002B6576">
      <w:pPr>
        <w:shd w:val="clear" w:color="auto" w:fill="FFFFFF"/>
        <w:spacing w:line="276" w:lineRule="auto"/>
        <w:jc w:val="both"/>
        <w:rPr>
          <w:rFonts w:ascii="Arial" w:hAnsi="Arial" w:cs="Arial"/>
          <w:b/>
          <w:bCs/>
          <w:sz w:val="24"/>
          <w:szCs w:val="24"/>
        </w:rPr>
      </w:pPr>
      <w:r w:rsidRPr="002B6576">
        <w:rPr>
          <w:rFonts w:ascii="Arial" w:hAnsi="Arial" w:cs="Arial"/>
          <w:sz w:val="24"/>
          <w:szCs w:val="24"/>
        </w:rPr>
        <w:t xml:space="preserve">Assunto: </w:t>
      </w:r>
      <w:r w:rsidRPr="002B6576">
        <w:rPr>
          <w:rFonts w:ascii="Arial" w:hAnsi="Arial" w:cs="Arial"/>
          <w:b/>
          <w:sz w:val="24"/>
          <w:szCs w:val="24"/>
        </w:rPr>
        <w:t xml:space="preserve">Resposta a </w:t>
      </w:r>
      <w:r w:rsidRPr="002B6576">
        <w:rPr>
          <w:rFonts w:ascii="Arial" w:hAnsi="Arial" w:cs="Arial"/>
          <w:b/>
          <w:bCs/>
          <w:sz w:val="24"/>
          <w:szCs w:val="24"/>
        </w:rPr>
        <w:t>requisição de indicação de dotação orçamentária.</w:t>
      </w:r>
    </w:p>
    <w:p w14:paraId="38F6E12E" w14:textId="77777777" w:rsidR="002B6576" w:rsidRPr="002B6576" w:rsidRDefault="002B6576" w:rsidP="002B6576">
      <w:pPr>
        <w:spacing w:line="276" w:lineRule="auto"/>
        <w:jc w:val="both"/>
        <w:rPr>
          <w:rFonts w:ascii="Arial" w:hAnsi="Arial" w:cs="Arial"/>
          <w:sz w:val="24"/>
          <w:szCs w:val="24"/>
        </w:rPr>
      </w:pPr>
      <w:r w:rsidRPr="002B6576">
        <w:rPr>
          <w:rFonts w:ascii="Arial" w:hAnsi="Arial" w:cs="Arial"/>
          <w:sz w:val="24"/>
          <w:szCs w:val="24"/>
        </w:rPr>
        <w:tab/>
      </w:r>
    </w:p>
    <w:p w14:paraId="722963B8" w14:textId="77777777" w:rsidR="002B6576" w:rsidRPr="002B6576" w:rsidRDefault="002B6576" w:rsidP="002B6576">
      <w:pPr>
        <w:spacing w:line="276" w:lineRule="auto"/>
        <w:ind w:firstLine="720"/>
        <w:jc w:val="both"/>
        <w:rPr>
          <w:rFonts w:ascii="Arial" w:eastAsia="Arial" w:hAnsi="Arial" w:cs="Arial"/>
          <w:sz w:val="24"/>
          <w:szCs w:val="24"/>
        </w:rPr>
      </w:pPr>
      <w:r w:rsidRPr="002B6576">
        <w:rPr>
          <w:rFonts w:ascii="Arial" w:hAnsi="Arial" w:cs="Arial"/>
          <w:sz w:val="24"/>
          <w:szCs w:val="24"/>
        </w:rPr>
        <w:t xml:space="preserve">Em resposta a requisição em epigrafe relativa ao </w:t>
      </w:r>
      <w:r w:rsidRPr="002B6576">
        <w:rPr>
          <w:rFonts w:ascii="Arial" w:hAnsi="Arial" w:cs="Arial"/>
          <w:b/>
          <w:sz w:val="24"/>
          <w:szCs w:val="24"/>
        </w:rPr>
        <w:t>Processo Licitatório - Sistema de Registro de Preços (SRP) - Modalidade CONCORRÊNCIA, na forma ELETRÔNICA nº 0xx/20xx, Concorrência  nº 0xx/20xx</w:t>
      </w:r>
      <w:r w:rsidRPr="002B6576">
        <w:rPr>
          <w:rFonts w:ascii="Arial" w:hAnsi="Arial" w:cs="Arial"/>
          <w:sz w:val="24"/>
          <w:szCs w:val="24"/>
        </w:rPr>
        <w:t xml:space="preserve">, instaurado por este Município, que visa a </w:t>
      </w:r>
      <w:r w:rsidRPr="002B6576">
        <w:rPr>
          <w:rFonts w:ascii="Arial" w:eastAsia="Arial" w:hAnsi="Arial" w:cs="Arial"/>
          <w:sz w:val="24"/>
          <w:szCs w:val="24"/>
        </w:rPr>
        <w:t>contratação de xxxxxxxxxxxxxxx, conforme especificações constantes no Projeto Básico / Termo de Referência, em atendimento xxxxxxxxxxxxxxx</w:t>
      </w:r>
      <w:r w:rsidRPr="002B6576">
        <w:rPr>
          <w:rFonts w:ascii="Arial" w:hAnsi="Arial" w:cs="Arial"/>
          <w:sz w:val="24"/>
          <w:szCs w:val="24"/>
        </w:rPr>
        <w:t xml:space="preserve">, informo, com fulcro na Lei Orçamentária Anual para o exercício de 20xx, que as despesas poderão ser contabilizadas nas seguintes dotações orçamentárias:  </w:t>
      </w:r>
      <w:r w:rsidRPr="002B6576">
        <w:rPr>
          <w:rFonts w:ascii="Arial" w:hAnsi="Arial" w:cs="Arial"/>
          <w:color w:val="000000"/>
          <w:sz w:val="24"/>
          <w:szCs w:val="24"/>
        </w:rPr>
        <w:t>xxxxxxxxxxxxxxxxxxxxxxxx e nas suas correspondentes para o exercício posterior.</w:t>
      </w:r>
    </w:p>
    <w:p w14:paraId="38E38B05" w14:textId="77777777" w:rsidR="002B6576" w:rsidRPr="002B6576" w:rsidRDefault="002B6576" w:rsidP="002B6576">
      <w:pPr>
        <w:spacing w:line="276" w:lineRule="auto"/>
        <w:jc w:val="both"/>
        <w:rPr>
          <w:rFonts w:ascii="Arial" w:hAnsi="Arial" w:cs="Arial"/>
          <w:sz w:val="24"/>
          <w:szCs w:val="24"/>
        </w:rPr>
      </w:pPr>
    </w:p>
    <w:p w14:paraId="0C591E5A" w14:textId="77777777" w:rsidR="002B6576" w:rsidRPr="002B6576" w:rsidRDefault="002B6576" w:rsidP="002B6576">
      <w:pPr>
        <w:shd w:val="clear" w:color="auto" w:fill="FFFFFF"/>
        <w:tabs>
          <w:tab w:val="left" w:pos="851"/>
        </w:tabs>
        <w:spacing w:line="276" w:lineRule="auto"/>
        <w:jc w:val="both"/>
        <w:rPr>
          <w:rFonts w:ascii="Arial" w:hAnsi="Arial" w:cs="Arial"/>
          <w:sz w:val="24"/>
          <w:szCs w:val="24"/>
        </w:rPr>
      </w:pPr>
      <w:r w:rsidRPr="002B6576">
        <w:rPr>
          <w:rFonts w:ascii="Arial" w:hAnsi="Arial" w:cs="Arial"/>
          <w:sz w:val="24"/>
          <w:szCs w:val="24"/>
        </w:rPr>
        <w:tab/>
        <w:t xml:space="preserve">Acrescento que os saldos contábeis são suficientes para cobrir a referida despesa, tendo em vista o valor global estimado para contratação é de </w:t>
      </w:r>
      <w:r w:rsidRPr="002B6576">
        <w:rPr>
          <w:rFonts w:ascii="Arial" w:eastAsia="Times New Roman" w:hAnsi="Arial" w:cs="Arial"/>
          <w:b/>
          <w:color w:val="000000"/>
          <w:sz w:val="24"/>
          <w:szCs w:val="24"/>
        </w:rPr>
        <w:t xml:space="preserve">R$ </w:t>
      </w:r>
      <w:r w:rsidRPr="002B6576">
        <w:rPr>
          <w:rFonts w:ascii="Arial" w:hAnsi="Arial" w:cs="Arial"/>
          <w:b/>
          <w:sz w:val="24"/>
          <w:szCs w:val="24"/>
        </w:rPr>
        <w:t xml:space="preserve">xxxxxxx (xxxxxxxxxx), </w:t>
      </w:r>
      <w:r w:rsidRPr="002B6576">
        <w:rPr>
          <w:rFonts w:ascii="Arial" w:hAnsi="Arial" w:cs="Arial"/>
          <w:sz w:val="24"/>
          <w:szCs w:val="24"/>
        </w:rPr>
        <w:t>bem como existe autorização legislativa para abertura de créditos adicionais suplementares, se assim for necessário.</w:t>
      </w:r>
    </w:p>
    <w:p w14:paraId="51EE2CE0" w14:textId="77777777" w:rsidR="002B6576" w:rsidRPr="002B6576" w:rsidRDefault="002B6576" w:rsidP="002B6576">
      <w:pPr>
        <w:spacing w:line="276" w:lineRule="auto"/>
        <w:jc w:val="both"/>
        <w:rPr>
          <w:rFonts w:ascii="Arial" w:hAnsi="Arial" w:cs="Arial"/>
          <w:sz w:val="24"/>
          <w:szCs w:val="24"/>
        </w:rPr>
      </w:pPr>
    </w:p>
    <w:p w14:paraId="393C6079" w14:textId="77777777" w:rsidR="002B6576" w:rsidRPr="002B6576" w:rsidRDefault="002B6576" w:rsidP="002B6576">
      <w:pPr>
        <w:spacing w:line="276" w:lineRule="auto"/>
        <w:ind w:firstLine="708"/>
        <w:jc w:val="both"/>
        <w:rPr>
          <w:rFonts w:ascii="Arial" w:hAnsi="Arial" w:cs="Arial"/>
          <w:sz w:val="24"/>
          <w:szCs w:val="24"/>
        </w:rPr>
      </w:pPr>
      <w:r w:rsidRPr="002B6576">
        <w:rPr>
          <w:rFonts w:ascii="Arial" w:hAnsi="Arial" w:cs="Arial"/>
          <w:sz w:val="24"/>
          <w:szCs w:val="24"/>
        </w:rPr>
        <w:t>Também informo que a despesa tem adequação orçamentária e financeira com a Lei Orçamentária e está compatível com o Plano Plurianual e com a Lei de Diretrizes Orçamentária.</w:t>
      </w:r>
    </w:p>
    <w:p w14:paraId="5C4DC64A" w14:textId="77777777" w:rsidR="002B6576" w:rsidRPr="002B6576" w:rsidRDefault="002B6576" w:rsidP="002B6576">
      <w:pPr>
        <w:shd w:val="clear" w:color="auto" w:fill="FFFFFF"/>
        <w:tabs>
          <w:tab w:val="left" w:pos="851"/>
        </w:tabs>
        <w:spacing w:line="276" w:lineRule="auto"/>
        <w:jc w:val="both"/>
        <w:rPr>
          <w:rFonts w:ascii="Arial" w:hAnsi="Arial" w:cs="Arial"/>
          <w:sz w:val="24"/>
          <w:szCs w:val="24"/>
        </w:rPr>
      </w:pPr>
      <w:r w:rsidRPr="002B6576">
        <w:rPr>
          <w:rFonts w:ascii="Arial" w:hAnsi="Arial" w:cs="Arial"/>
          <w:sz w:val="24"/>
          <w:szCs w:val="24"/>
        </w:rPr>
        <w:tab/>
      </w:r>
    </w:p>
    <w:p w14:paraId="2EBCF7E6" w14:textId="77777777" w:rsidR="002B6576" w:rsidRPr="002B6576" w:rsidRDefault="002B6576" w:rsidP="002B6576">
      <w:pPr>
        <w:shd w:val="clear" w:color="auto" w:fill="FFFFFF"/>
        <w:tabs>
          <w:tab w:val="left" w:pos="851"/>
        </w:tabs>
        <w:spacing w:line="276" w:lineRule="auto"/>
        <w:jc w:val="both"/>
        <w:rPr>
          <w:rFonts w:ascii="Arial" w:hAnsi="Arial" w:cs="Arial"/>
          <w:sz w:val="24"/>
          <w:szCs w:val="24"/>
        </w:rPr>
      </w:pPr>
      <w:r w:rsidRPr="002B6576">
        <w:rPr>
          <w:rFonts w:ascii="Arial" w:hAnsi="Arial" w:cs="Arial"/>
          <w:sz w:val="24"/>
          <w:szCs w:val="24"/>
        </w:rPr>
        <w:tab/>
        <w:t>Atenciosamente,</w:t>
      </w:r>
    </w:p>
    <w:p w14:paraId="227F056D" w14:textId="77777777" w:rsidR="002B6576" w:rsidRPr="002B6576" w:rsidRDefault="002B6576" w:rsidP="002B6576">
      <w:pPr>
        <w:shd w:val="clear" w:color="auto" w:fill="FFFFFF"/>
        <w:spacing w:line="276" w:lineRule="auto"/>
        <w:jc w:val="center"/>
        <w:rPr>
          <w:rFonts w:ascii="Arial" w:hAnsi="Arial" w:cs="Arial"/>
          <w:sz w:val="24"/>
          <w:szCs w:val="24"/>
        </w:rPr>
      </w:pPr>
    </w:p>
    <w:p w14:paraId="7DFFFC63" w14:textId="77777777" w:rsidR="002B6576" w:rsidRPr="002B6576" w:rsidRDefault="002B6576" w:rsidP="002B6576">
      <w:pPr>
        <w:shd w:val="clear" w:color="auto" w:fill="FFFFFF"/>
        <w:spacing w:line="276" w:lineRule="auto"/>
        <w:jc w:val="center"/>
        <w:rPr>
          <w:rFonts w:ascii="Arial" w:hAnsi="Arial" w:cs="Arial"/>
          <w:sz w:val="24"/>
          <w:szCs w:val="24"/>
        </w:rPr>
      </w:pPr>
      <w:r w:rsidRPr="002B6576">
        <w:rPr>
          <w:rFonts w:ascii="Arial" w:hAnsi="Arial" w:cs="Arial"/>
          <w:sz w:val="24"/>
          <w:szCs w:val="24"/>
        </w:rPr>
        <w:t>__________________________________</w:t>
      </w:r>
    </w:p>
    <w:p w14:paraId="60826157" w14:textId="77777777" w:rsidR="002B6576" w:rsidRPr="002B6576" w:rsidRDefault="002B6576" w:rsidP="002B6576">
      <w:pPr>
        <w:pStyle w:val="Ttulo1"/>
        <w:shd w:val="clear" w:color="auto" w:fill="FFFFFF"/>
        <w:spacing w:line="276" w:lineRule="auto"/>
        <w:ind w:left="0" w:firstLine="0"/>
        <w:jc w:val="center"/>
        <w:rPr>
          <w:b w:val="0"/>
          <w:sz w:val="24"/>
          <w:szCs w:val="24"/>
        </w:rPr>
      </w:pPr>
      <w:r w:rsidRPr="002B6576">
        <w:rPr>
          <w:sz w:val="24"/>
          <w:szCs w:val="24"/>
        </w:rPr>
        <w:t>xxxxxxxxxxxxxxxxxx</w:t>
      </w:r>
    </w:p>
    <w:p w14:paraId="04DD3EB8" w14:textId="77777777" w:rsidR="002B6576" w:rsidRPr="002B6576" w:rsidRDefault="002B6576" w:rsidP="002B6576">
      <w:pPr>
        <w:shd w:val="clear" w:color="auto" w:fill="FFFFFF"/>
        <w:spacing w:line="276" w:lineRule="auto"/>
        <w:jc w:val="center"/>
        <w:rPr>
          <w:rFonts w:ascii="Arial" w:hAnsi="Arial" w:cs="Arial"/>
          <w:sz w:val="24"/>
          <w:szCs w:val="24"/>
        </w:rPr>
      </w:pPr>
      <w:r w:rsidRPr="002B6576">
        <w:rPr>
          <w:rFonts w:ascii="Arial" w:hAnsi="Arial" w:cs="Arial"/>
          <w:sz w:val="24"/>
          <w:szCs w:val="24"/>
        </w:rPr>
        <w:t>Contador</w:t>
      </w:r>
    </w:p>
    <w:p w14:paraId="36BBD2D7" w14:textId="77777777" w:rsidR="002B6576" w:rsidRPr="002B6576" w:rsidRDefault="002B6576" w:rsidP="002B6576">
      <w:pPr>
        <w:shd w:val="clear" w:color="auto" w:fill="FFFFFF"/>
        <w:spacing w:line="276" w:lineRule="auto"/>
        <w:jc w:val="center"/>
        <w:rPr>
          <w:rFonts w:ascii="Arial" w:hAnsi="Arial" w:cs="Arial"/>
          <w:sz w:val="24"/>
          <w:szCs w:val="24"/>
        </w:rPr>
      </w:pPr>
    </w:p>
    <w:p w14:paraId="5E944C35" w14:textId="77777777" w:rsidR="002B6576" w:rsidRPr="002B6576" w:rsidRDefault="002B6576" w:rsidP="002B6576">
      <w:pPr>
        <w:shd w:val="clear" w:color="auto" w:fill="FFFFFF"/>
        <w:spacing w:line="276" w:lineRule="auto"/>
        <w:jc w:val="center"/>
        <w:rPr>
          <w:rFonts w:ascii="Arial" w:hAnsi="Arial" w:cs="Arial"/>
          <w:sz w:val="24"/>
          <w:szCs w:val="24"/>
        </w:rPr>
      </w:pPr>
    </w:p>
    <w:p w14:paraId="7A3C7FBE" w14:textId="77777777" w:rsidR="002B6576" w:rsidRPr="002B6576" w:rsidRDefault="002B6576" w:rsidP="002B6576">
      <w:pPr>
        <w:shd w:val="clear" w:color="auto" w:fill="FFFFFF"/>
        <w:spacing w:line="276" w:lineRule="auto"/>
        <w:jc w:val="center"/>
        <w:rPr>
          <w:rFonts w:ascii="Arial" w:hAnsi="Arial" w:cs="Arial"/>
          <w:sz w:val="24"/>
          <w:szCs w:val="24"/>
        </w:rPr>
      </w:pPr>
    </w:p>
    <w:p w14:paraId="7DFD8AD7" w14:textId="77777777" w:rsidR="002B6576" w:rsidRPr="002B6576" w:rsidRDefault="002B6576" w:rsidP="002B6576">
      <w:pPr>
        <w:shd w:val="clear" w:color="auto" w:fill="FFFFFF"/>
        <w:spacing w:line="276" w:lineRule="auto"/>
        <w:jc w:val="center"/>
        <w:rPr>
          <w:rFonts w:ascii="Arial" w:hAnsi="Arial" w:cs="Arial"/>
          <w:sz w:val="24"/>
          <w:szCs w:val="24"/>
        </w:rPr>
      </w:pPr>
    </w:p>
    <w:p w14:paraId="02C44CD3" w14:textId="77777777" w:rsidR="002B6576" w:rsidRPr="002B6576" w:rsidRDefault="002B6576" w:rsidP="002B6576">
      <w:pPr>
        <w:shd w:val="clear" w:color="auto" w:fill="FFFFFF"/>
        <w:spacing w:line="276" w:lineRule="auto"/>
        <w:jc w:val="center"/>
        <w:rPr>
          <w:rFonts w:ascii="Arial" w:hAnsi="Arial" w:cs="Arial"/>
          <w:sz w:val="24"/>
          <w:szCs w:val="24"/>
        </w:rPr>
      </w:pPr>
    </w:p>
    <w:p w14:paraId="3FC3F1BA" w14:textId="77777777" w:rsidR="002B6576" w:rsidRPr="002B6576" w:rsidRDefault="002B6576" w:rsidP="002B6576">
      <w:pPr>
        <w:shd w:val="clear" w:color="auto" w:fill="FFFFFF"/>
        <w:spacing w:line="276" w:lineRule="auto"/>
        <w:jc w:val="center"/>
        <w:rPr>
          <w:rFonts w:ascii="Arial" w:hAnsi="Arial" w:cs="Arial"/>
          <w:sz w:val="24"/>
          <w:szCs w:val="24"/>
        </w:rPr>
      </w:pPr>
    </w:p>
    <w:p w14:paraId="5B1D3374" w14:textId="77777777" w:rsidR="002B6576" w:rsidRPr="002B6576" w:rsidRDefault="002B6576" w:rsidP="002B6576">
      <w:pPr>
        <w:shd w:val="clear" w:color="auto" w:fill="FFFFFF"/>
        <w:spacing w:line="276" w:lineRule="auto"/>
        <w:jc w:val="center"/>
        <w:rPr>
          <w:rFonts w:ascii="Arial" w:hAnsi="Arial" w:cs="Arial"/>
          <w:sz w:val="24"/>
          <w:szCs w:val="24"/>
        </w:rPr>
      </w:pPr>
    </w:p>
    <w:p w14:paraId="0A4BD38B" w14:textId="77777777" w:rsidR="002B6576" w:rsidRPr="002B6576" w:rsidRDefault="002B6576" w:rsidP="002B6576">
      <w:pPr>
        <w:shd w:val="clear" w:color="auto" w:fill="FFFFFF"/>
        <w:spacing w:line="276" w:lineRule="auto"/>
        <w:jc w:val="center"/>
        <w:rPr>
          <w:rFonts w:ascii="Arial" w:hAnsi="Arial" w:cs="Arial"/>
          <w:sz w:val="24"/>
          <w:szCs w:val="24"/>
        </w:rPr>
      </w:pPr>
    </w:p>
    <w:p w14:paraId="19FF2C47" w14:textId="77777777" w:rsidR="002B6576" w:rsidRPr="002B6576" w:rsidRDefault="002B6576" w:rsidP="002B6576">
      <w:pPr>
        <w:shd w:val="clear" w:color="auto" w:fill="FFFFFF"/>
        <w:spacing w:line="276" w:lineRule="auto"/>
        <w:jc w:val="center"/>
        <w:rPr>
          <w:rFonts w:ascii="Arial" w:hAnsi="Arial" w:cs="Arial"/>
          <w:sz w:val="24"/>
          <w:szCs w:val="24"/>
        </w:rPr>
      </w:pPr>
    </w:p>
    <w:p w14:paraId="6D525CC8" w14:textId="77777777" w:rsidR="002B6576" w:rsidRPr="002B6576" w:rsidRDefault="002B6576" w:rsidP="002B6576">
      <w:pPr>
        <w:shd w:val="clear" w:color="auto" w:fill="FFFFFF"/>
        <w:spacing w:line="276" w:lineRule="auto"/>
        <w:jc w:val="center"/>
        <w:rPr>
          <w:rFonts w:ascii="Arial" w:hAnsi="Arial" w:cs="Arial"/>
          <w:sz w:val="24"/>
          <w:szCs w:val="24"/>
        </w:rPr>
      </w:pPr>
    </w:p>
    <w:p w14:paraId="0BBE5F51" w14:textId="77777777" w:rsidR="002B6576" w:rsidRPr="002B6576" w:rsidRDefault="002B6576" w:rsidP="002B6576">
      <w:pPr>
        <w:shd w:val="clear" w:color="auto" w:fill="FFFFFF"/>
        <w:spacing w:line="276" w:lineRule="auto"/>
        <w:jc w:val="center"/>
        <w:rPr>
          <w:rFonts w:ascii="Arial" w:hAnsi="Arial" w:cs="Arial"/>
          <w:sz w:val="24"/>
          <w:szCs w:val="24"/>
        </w:rPr>
      </w:pPr>
    </w:p>
    <w:p w14:paraId="215B673E" w14:textId="77777777" w:rsidR="002B6576" w:rsidRPr="002B6576" w:rsidRDefault="002B6576" w:rsidP="002B6576">
      <w:pPr>
        <w:shd w:val="clear" w:color="auto" w:fill="FFFFFF"/>
        <w:spacing w:line="276" w:lineRule="auto"/>
        <w:jc w:val="center"/>
        <w:rPr>
          <w:rFonts w:ascii="Arial" w:hAnsi="Arial" w:cs="Arial"/>
          <w:sz w:val="24"/>
          <w:szCs w:val="24"/>
        </w:rPr>
      </w:pPr>
    </w:p>
    <w:p w14:paraId="4A946D92" w14:textId="77777777" w:rsidR="002B6576" w:rsidRPr="002B6576" w:rsidRDefault="002B6576" w:rsidP="002B6576">
      <w:pPr>
        <w:shd w:val="clear" w:color="auto" w:fill="FFFFFF"/>
        <w:spacing w:line="276" w:lineRule="auto"/>
        <w:jc w:val="center"/>
        <w:rPr>
          <w:rFonts w:ascii="Arial" w:hAnsi="Arial" w:cs="Arial"/>
          <w:sz w:val="24"/>
          <w:szCs w:val="24"/>
        </w:rPr>
      </w:pPr>
    </w:p>
    <w:p w14:paraId="3B3C4EC9" w14:textId="77777777" w:rsidR="002B6576" w:rsidRPr="002B6576" w:rsidRDefault="002B6576" w:rsidP="002B6576">
      <w:pPr>
        <w:shd w:val="clear" w:color="auto" w:fill="FFFFFF"/>
        <w:spacing w:line="276" w:lineRule="auto"/>
        <w:jc w:val="center"/>
        <w:rPr>
          <w:rFonts w:ascii="Arial" w:hAnsi="Arial" w:cs="Arial"/>
          <w:sz w:val="24"/>
          <w:szCs w:val="24"/>
        </w:rPr>
      </w:pPr>
    </w:p>
    <w:p w14:paraId="13A73935" w14:textId="77777777" w:rsidR="002B6576" w:rsidRPr="002B6576" w:rsidRDefault="002B6576" w:rsidP="002B6576">
      <w:pPr>
        <w:shd w:val="clear" w:color="auto" w:fill="FFFFFF"/>
        <w:spacing w:line="276" w:lineRule="auto"/>
        <w:jc w:val="center"/>
        <w:rPr>
          <w:rFonts w:ascii="Arial" w:hAnsi="Arial" w:cs="Arial"/>
          <w:sz w:val="24"/>
          <w:szCs w:val="24"/>
        </w:rPr>
      </w:pPr>
    </w:p>
    <w:p w14:paraId="467FE7A3" w14:textId="77777777" w:rsidR="002B6576" w:rsidRPr="002B6576" w:rsidRDefault="002B6576" w:rsidP="002B6576">
      <w:pPr>
        <w:shd w:val="clear" w:color="auto" w:fill="FFFFFF"/>
        <w:spacing w:line="276" w:lineRule="auto"/>
        <w:jc w:val="right"/>
        <w:rPr>
          <w:rFonts w:ascii="Arial" w:hAnsi="Arial" w:cs="Arial"/>
          <w:sz w:val="24"/>
          <w:szCs w:val="24"/>
        </w:rPr>
      </w:pPr>
      <w:r w:rsidRPr="002B6576">
        <w:rPr>
          <w:rFonts w:ascii="Arial" w:hAnsi="Arial" w:cs="Arial"/>
          <w:sz w:val="24"/>
          <w:szCs w:val="24"/>
        </w:rPr>
        <w:lastRenderedPageBreak/>
        <w:t>Em xx de xxxxxxxx de 20xx</w:t>
      </w:r>
    </w:p>
    <w:p w14:paraId="33E632A8" w14:textId="77777777" w:rsidR="002B6576" w:rsidRPr="002B6576" w:rsidRDefault="002B6576" w:rsidP="002B6576">
      <w:pPr>
        <w:shd w:val="clear" w:color="auto" w:fill="FFFFFF"/>
        <w:spacing w:line="276" w:lineRule="auto"/>
        <w:jc w:val="both"/>
        <w:rPr>
          <w:rFonts w:ascii="Arial" w:hAnsi="Arial" w:cs="Arial"/>
          <w:sz w:val="24"/>
          <w:szCs w:val="24"/>
        </w:rPr>
      </w:pPr>
    </w:p>
    <w:p w14:paraId="213213BA" w14:textId="77777777" w:rsidR="002B6576" w:rsidRPr="002B6576" w:rsidRDefault="002B6576" w:rsidP="002B6576">
      <w:pPr>
        <w:shd w:val="clear" w:color="auto" w:fill="FFFFFF"/>
        <w:spacing w:line="276" w:lineRule="auto"/>
        <w:jc w:val="both"/>
        <w:rPr>
          <w:rFonts w:ascii="Arial" w:hAnsi="Arial" w:cs="Arial"/>
          <w:sz w:val="24"/>
          <w:szCs w:val="24"/>
        </w:rPr>
      </w:pPr>
    </w:p>
    <w:p w14:paraId="192B7EFE" w14:textId="77777777" w:rsidR="002B6576" w:rsidRPr="002B6576" w:rsidRDefault="002B6576" w:rsidP="002B6576">
      <w:pPr>
        <w:shd w:val="clear" w:color="auto" w:fill="FFFFFF"/>
        <w:spacing w:line="276" w:lineRule="auto"/>
        <w:jc w:val="both"/>
        <w:rPr>
          <w:rFonts w:ascii="Arial" w:hAnsi="Arial" w:cs="Arial"/>
          <w:sz w:val="24"/>
          <w:szCs w:val="24"/>
        </w:rPr>
      </w:pPr>
      <w:r w:rsidRPr="002B6576">
        <w:rPr>
          <w:rFonts w:ascii="Arial" w:hAnsi="Arial" w:cs="Arial"/>
          <w:sz w:val="24"/>
          <w:szCs w:val="24"/>
        </w:rPr>
        <w:t xml:space="preserve">Ao Setor de Licitações </w:t>
      </w:r>
    </w:p>
    <w:p w14:paraId="34B3A77F" w14:textId="77777777" w:rsidR="002B6576" w:rsidRPr="002B6576" w:rsidRDefault="002B6576" w:rsidP="002B6576">
      <w:pPr>
        <w:shd w:val="clear" w:color="auto" w:fill="FFFFFF"/>
        <w:spacing w:line="276" w:lineRule="auto"/>
        <w:jc w:val="both"/>
        <w:rPr>
          <w:rFonts w:ascii="Arial" w:hAnsi="Arial" w:cs="Arial"/>
          <w:sz w:val="24"/>
          <w:szCs w:val="24"/>
        </w:rPr>
      </w:pPr>
      <w:r w:rsidRPr="002B6576">
        <w:rPr>
          <w:rFonts w:ascii="Arial" w:hAnsi="Arial" w:cs="Arial"/>
          <w:sz w:val="24"/>
          <w:szCs w:val="24"/>
        </w:rPr>
        <w:t xml:space="preserve">Assunto: </w:t>
      </w:r>
      <w:r w:rsidRPr="002B6576">
        <w:rPr>
          <w:rFonts w:ascii="Arial" w:hAnsi="Arial" w:cs="Arial"/>
          <w:b/>
          <w:sz w:val="24"/>
          <w:szCs w:val="24"/>
        </w:rPr>
        <w:t>Resposta a v</w:t>
      </w:r>
      <w:r w:rsidRPr="002B6576">
        <w:rPr>
          <w:rFonts w:ascii="Arial" w:hAnsi="Arial" w:cs="Arial"/>
          <w:b/>
          <w:bCs/>
          <w:sz w:val="24"/>
          <w:szCs w:val="24"/>
        </w:rPr>
        <w:t>erificação de disponibilidade de recurso financeiro.</w:t>
      </w:r>
    </w:p>
    <w:p w14:paraId="6B2D8914" w14:textId="77777777" w:rsidR="002B6576" w:rsidRPr="002B6576" w:rsidRDefault="002B6576" w:rsidP="002B6576">
      <w:pPr>
        <w:spacing w:line="276" w:lineRule="auto"/>
        <w:jc w:val="both"/>
        <w:rPr>
          <w:rFonts w:ascii="Arial" w:hAnsi="Arial" w:cs="Arial"/>
          <w:sz w:val="24"/>
          <w:szCs w:val="24"/>
        </w:rPr>
      </w:pPr>
      <w:r w:rsidRPr="002B6576">
        <w:rPr>
          <w:rFonts w:ascii="Arial" w:hAnsi="Arial" w:cs="Arial"/>
          <w:sz w:val="24"/>
          <w:szCs w:val="24"/>
        </w:rPr>
        <w:tab/>
      </w:r>
    </w:p>
    <w:p w14:paraId="4CF0AB37" w14:textId="77777777" w:rsidR="002B6576" w:rsidRPr="002B6576" w:rsidRDefault="002B6576" w:rsidP="002B6576">
      <w:pPr>
        <w:spacing w:line="276" w:lineRule="auto"/>
        <w:ind w:firstLine="708"/>
        <w:jc w:val="both"/>
        <w:rPr>
          <w:rFonts w:ascii="Arial" w:hAnsi="Arial" w:cs="Arial"/>
          <w:b/>
          <w:sz w:val="24"/>
          <w:szCs w:val="24"/>
          <w:shd w:val="clear" w:color="auto" w:fill="FFFFFF"/>
        </w:rPr>
      </w:pPr>
      <w:r w:rsidRPr="002B6576">
        <w:rPr>
          <w:rFonts w:ascii="Arial" w:hAnsi="Arial" w:cs="Arial"/>
          <w:sz w:val="24"/>
          <w:szCs w:val="24"/>
        </w:rPr>
        <w:t xml:space="preserve">Em resposta a requisição em epigrafe relativa ao Processo Licitatório - Sistema de Registro de Preços (SRP) - Modalidade CONCORRÊNCIA, na forma ELETRÔNICA nº 0xx/20xx, Concorrência  nº 0xx/20xx, instaurado por este Município, que visa a </w:t>
      </w:r>
      <w:r w:rsidRPr="002B6576">
        <w:rPr>
          <w:rFonts w:ascii="Arial" w:eastAsia="Arial" w:hAnsi="Arial" w:cs="Arial"/>
          <w:sz w:val="24"/>
          <w:szCs w:val="24"/>
        </w:rPr>
        <w:t>contratação de xxxxxxxxxxxxxxxxxxxxx, conforme especificações constantes no Projeto Básico / Termo de Referência, em atendimento xxxxxxxxxxxxxxxxxxxx</w:t>
      </w:r>
      <w:r w:rsidRPr="002B6576">
        <w:rPr>
          <w:rFonts w:ascii="Arial" w:hAnsi="Arial" w:cs="Arial"/>
          <w:sz w:val="24"/>
          <w:szCs w:val="24"/>
        </w:rPr>
        <w:t>, informo que há previsão dos recursos financeiros constante na lei orçamentária para cobrir a referida despesa haja vista que o valor estimado para contratação é de</w:t>
      </w:r>
      <w:r w:rsidRPr="002B6576">
        <w:rPr>
          <w:rFonts w:ascii="Arial" w:eastAsia="Times New Roman" w:hAnsi="Arial" w:cs="Arial"/>
          <w:sz w:val="24"/>
          <w:szCs w:val="24"/>
        </w:rPr>
        <w:t xml:space="preserve"> </w:t>
      </w:r>
      <w:r w:rsidRPr="002B6576">
        <w:rPr>
          <w:rFonts w:ascii="Arial" w:eastAsia="Times New Roman" w:hAnsi="Arial" w:cs="Arial"/>
          <w:b/>
          <w:color w:val="000000"/>
          <w:sz w:val="24"/>
          <w:szCs w:val="24"/>
        </w:rPr>
        <w:t xml:space="preserve">R$ </w:t>
      </w:r>
      <w:r w:rsidRPr="002B6576">
        <w:rPr>
          <w:rFonts w:ascii="Arial" w:hAnsi="Arial" w:cs="Arial"/>
          <w:b/>
          <w:sz w:val="24"/>
          <w:szCs w:val="24"/>
        </w:rPr>
        <w:t>xxxxxxxx (xxxxxxxxxxxxxxxxxx).</w:t>
      </w:r>
    </w:p>
    <w:p w14:paraId="47E54D00" w14:textId="77777777" w:rsidR="002B6576" w:rsidRPr="002B6576" w:rsidRDefault="002B6576" w:rsidP="002B6576">
      <w:pPr>
        <w:spacing w:line="276" w:lineRule="auto"/>
        <w:jc w:val="both"/>
        <w:rPr>
          <w:rFonts w:ascii="Arial" w:hAnsi="Arial" w:cs="Arial"/>
          <w:sz w:val="24"/>
          <w:szCs w:val="24"/>
        </w:rPr>
      </w:pPr>
    </w:p>
    <w:p w14:paraId="42C7C1AE" w14:textId="77777777" w:rsidR="002B6576" w:rsidRPr="002B6576" w:rsidRDefault="002B6576" w:rsidP="002B6576">
      <w:pPr>
        <w:spacing w:line="276" w:lineRule="auto"/>
        <w:ind w:firstLine="708"/>
        <w:jc w:val="both"/>
        <w:rPr>
          <w:rFonts w:ascii="Arial" w:hAnsi="Arial" w:cs="Arial"/>
          <w:sz w:val="24"/>
          <w:szCs w:val="24"/>
        </w:rPr>
      </w:pPr>
      <w:r w:rsidRPr="002B6576">
        <w:rPr>
          <w:rFonts w:ascii="Arial" w:hAnsi="Arial" w:cs="Arial"/>
          <w:sz w:val="24"/>
          <w:szCs w:val="24"/>
        </w:rPr>
        <w:t>Atenciosamente,</w:t>
      </w:r>
    </w:p>
    <w:p w14:paraId="045E1166" w14:textId="77777777" w:rsidR="002B6576" w:rsidRPr="002B6576" w:rsidRDefault="002B6576" w:rsidP="002B6576">
      <w:pPr>
        <w:spacing w:line="276" w:lineRule="auto"/>
        <w:jc w:val="both"/>
        <w:rPr>
          <w:rFonts w:ascii="Arial" w:hAnsi="Arial" w:cs="Arial"/>
          <w:sz w:val="24"/>
          <w:szCs w:val="24"/>
        </w:rPr>
      </w:pPr>
    </w:p>
    <w:p w14:paraId="27CE19B9" w14:textId="77777777" w:rsidR="002B6576" w:rsidRPr="002B6576" w:rsidRDefault="002B6576" w:rsidP="002B6576">
      <w:pPr>
        <w:shd w:val="clear" w:color="auto" w:fill="FFFFFF"/>
        <w:spacing w:line="276" w:lineRule="auto"/>
        <w:jc w:val="center"/>
        <w:rPr>
          <w:rFonts w:ascii="Arial" w:hAnsi="Arial" w:cs="Arial"/>
          <w:sz w:val="24"/>
          <w:szCs w:val="24"/>
        </w:rPr>
      </w:pPr>
      <w:r w:rsidRPr="002B6576">
        <w:rPr>
          <w:rFonts w:ascii="Arial" w:hAnsi="Arial" w:cs="Arial"/>
          <w:sz w:val="24"/>
          <w:szCs w:val="24"/>
        </w:rPr>
        <w:t>_____________________</w:t>
      </w:r>
      <w:r w:rsidRPr="002B6576">
        <w:rPr>
          <w:rFonts w:ascii="Arial" w:hAnsi="Arial" w:cs="Arial"/>
          <w:sz w:val="24"/>
          <w:szCs w:val="24"/>
        </w:rPr>
        <w:softHyphen/>
      </w:r>
      <w:r w:rsidRPr="002B6576">
        <w:rPr>
          <w:rFonts w:ascii="Arial" w:hAnsi="Arial" w:cs="Arial"/>
          <w:sz w:val="24"/>
          <w:szCs w:val="24"/>
        </w:rPr>
        <w:softHyphen/>
      </w:r>
      <w:r w:rsidRPr="002B6576">
        <w:rPr>
          <w:rFonts w:ascii="Arial" w:hAnsi="Arial" w:cs="Arial"/>
          <w:sz w:val="24"/>
          <w:szCs w:val="24"/>
        </w:rPr>
        <w:softHyphen/>
        <w:t>_________</w:t>
      </w:r>
    </w:p>
    <w:p w14:paraId="28BD935E" w14:textId="77777777" w:rsidR="002B6576" w:rsidRPr="002B6576" w:rsidRDefault="002B6576" w:rsidP="002B6576">
      <w:pPr>
        <w:shd w:val="clear" w:color="auto" w:fill="FFFFFF"/>
        <w:spacing w:line="276" w:lineRule="auto"/>
        <w:jc w:val="center"/>
        <w:rPr>
          <w:rFonts w:ascii="Arial" w:hAnsi="Arial" w:cs="Arial"/>
          <w:sz w:val="24"/>
          <w:szCs w:val="24"/>
        </w:rPr>
      </w:pPr>
      <w:r w:rsidRPr="002B6576">
        <w:rPr>
          <w:rFonts w:ascii="Arial" w:hAnsi="Arial" w:cs="Arial"/>
          <w:sz w:val="24"/>
          <w:szCs w:val="24"/>
        </w:rPr>
        <w:t>xxxxxxxxxxxxxxxxxxxx</w:t>
      </w:r>
    </w:p>
    <w:p w14:paraId="0BCB49BB" w14:textId="77777777" w:rsidR="002B6576" w:rsidRPr="002B6576" w:rsidRDefault="002B6576" w:rsidP="002B6576">
      <w:pPr>
        <w:shd w:val="clear" w:color="auto" w:fill="FFFFFF"/>
        <w:tabs>
          <w:tab w:val="left" w:pos="1362"/>
          <w:tab w:val="center" w:pos="4776"/>
        </w:tabs>
        <w:spacing w:line="276" w:lineRule="auto"/>
        <w:jc w:val="center"/>
        <w:rPr>
          <w:rFonts w:ascii="Arial" w:hAnsi="Arial" w:cs="Arial"/>
          <w:sz w:val="24"/>
          <w:szCs w:val="24"/>
        </w:rPr>
      </w:pPr>
      <w:r w:rsidRPr="002B6576">
        <w:rPr>
          <w:rFonts w:ascii="Arial" w:hAnsi="Arial" w:cs="Arial"/>
          <w:b/>
          <w:sz w:val="24"/>
          <w:szCs w:val="24"/>
        </w:rPr>
        <w:t>SECRETARIA MUNICIPAL DE FINANÇAS</w:t>
      </w:r>
    </w:p>
    <w:p w14:paraId="10D8307A" w14:textId="77777777" w:rsidR="002B6576" w:rsidRPr="002B6576" w:rsidRDefault="002B6576" w:rsidP="002B6576">
      <w:pPr>
        <w:pStyle w:val="PargrafodaLista"/>
        <w:shd w:val="clear" w:color="auto" w:fill="FFFFFF"/>
        <w:spacing w:line="276" w:lineRule="auto"/>
        <w:ind w:left="0"/>
        <w:jc w:val="center"/>
        <w:rPr>
          <w:b/>
          <w:sz w:val="24"/>
          <w:szCs w:val="24"/>
          <w:u w:val="single"/>
        </w:rPr>
      </w:pPr>
    </w:p>
    <w:p w14:paraId="50C86BDF" w14:textId="77777777" w:rsidR="002B6576" w:rsidRPr="002B6576" w:rsidRDefault="002B6576" w:rsidP="002B6576">
      <w:pPr>
        <w:shd w:val="clear" w:color="auto" w:fill="FFFFFF"/>
        <w:spacing w:line="276" w:lineRule="auto"/>
        <w:rPr>
          <w:rFonts w:ascii="Arial" w:hAnsi="Arial" w:cs="Arial"/>
          <w:sz w:val="24"/>
          <w:szCs w:val="24"/>
        </w:rPr>
      </w:pPr>
    </w:p>
    <w:p w14:paraId="33DF22A7" w14:textId="77777777" w:rsidR="002B6576" w:rsidRPr="002B6576" w:rsidRDefault="002B6576" w:rsidP="002B6576">
      <w:pPr>
        <w:shd w:val="clear" w:color="auto" w:fill="FFFFFF"/>
        <w:spacing w:line="276" w:lineRule="auto"/>
        <w:rPr>
          <w:rFonts w:ascii="Arial" w:hAnsi="Arial" w:cs="Arial"/>
          <w:sz w:val="24"/>
          <w:szCs w:val="24"/>
        </w:rPr>
      </w:pPr>
    </w:p>
    <w:p w14:paraId="124135F1" w14:textId="77777777" w:rsidR="002B6576" w:rsidRPr="002B6576" w:rsidRDefault="002B6576" w:rsidP="002B6576">
      <w:pPr>
        <w:shd w:val="clear" w:color="auto" w:fill="FFFFFF"/>
        <w:spacing w:line="276" w:lineRule="auto"/>
        <w:rPr>
          <w:rFonts w:ascii="Arial" w:hAnsi="Arial" w:cs="Arial"/>
          <w:sz w:val="24"/>
          <w:szCs w:val="24"/>
        </w:rPr>
      </w:pPr>
    </w:p>
    <w:p w14:paraId="6ABF06C9" w14:textId="77777777" w:rsidR="002B6576" w:rsidRPr="002B6576" w:rsidRDefault="002B6576" w:rsidP="002B6576">
      <w:pPr>
        <w:shd w:val="clear" w:color="auto" w:fill="FFFFFF"/>
        <w:spacing w:line="276" w:lineRule="auto"/>
        <w:rPr>
          <w:rFonts w:ascii="Arial" w:hAnsi="Arial" w:cs="Arial"/>
          <w:sz w:val="24"/>
          <w:szCs w:val="24"/>
        </w:rPr>
      </w:pPr>
    </w:p>
    <w:p w14:paraId="3D743B9D" w14:textId="77777777" w:rsidR="002B6576" w:rsidRPr="002B6576" w:rsidRDefault="002B6576" w:rsidP="002B6576">
      <w:pPr>
        <w:shd w:val="clear" w:color="auto" w:fill="FFFFFF"/>
        <w:spacing w:line="276" w:lineRule="auto"/>
        <w:rPr>
          <w:rFonts w:ascii="Arial" w:hAnsi="Arial" w:cs="Arial"/>
          <w:sz w:val="24"/>
          <w:szCs w:val="24"/>
        </w:rPr>
      </w:pPr>
    </w:p>
    <w:p w14:paraId="2F1FD3C6" w14:textId="77777777" w:rsidR="002B6576" w:rsidRPr="002B6576" w:rsidRDefault="002B6576" w:rsidP="002B6576">
      <w:pPr>
        <w:shd w:val="clear" w:color="auto" w:fill="FFFFFF"/>
        <w:spacing w:line="276" w:lineRule="auto"/>
        <w:rPr>
          <w:rFonts w:ascii="Arial" w:hAnsi="Arial" w:cs="Arial"/>
          <w:sz w:val="24"/>
          <w:szCs w:val="24"/>
        </w:rPr>
      </w:pPr>
    </w:p>
    <w:p w14:paraId="730C0F52" w14:textId="77777777" w:rsidR="002B6576" w:rsidRPr="002B6576" w:rsidRDefault="002B6576" w:rsidP="002B6576">
      <w:pPr>
        <w:shd w:val="clear" w:color="auto" w:fill="FFFFFF"/>
        <w:spacing w:line="276" w:lineRule="auto"/>
        <w:rPr>
          <w:rFonts w:ascii="Arial" w:hAnsi="Arial" w:cs="Arial"/>
          <w:sz w:val="24"/>
          <w:szCs w:val="24"/>
        </w:rPr>
      </w:pPr>
    </w:p>
    <w:p w14:paraId="30B4A611" w14:textId="77777777" w:rsidR="002B6576" w:rsidRPr="002B6576" w:rsidRDefault="002B6576" w:rsidP="002B6576">
      <w:pPr>
        <w:shd w:val="clear" w:color="auto" w:fill="FFFFFF"/>
        <w:spacing w:line="276" w:lineRule="auto"/>
        <w:rPr>
          <w:rFonts w:ascii="Arial" w:hAnsi="Arial" w:cs="Arial"/>
          <w:sz w:val="24"/>
          <w:szCs w:val="24"/>
        </w:rPr>
      </w:pPr>
    </w:p>
    <w:p w14:paraId="1D539599" w14:textId="77777777" w:rsidR="002B6576" w:rsidRPr="002B6576" w:rsidRDefault="002B6576" w:rsidP="002B6576">
      <w:pPr>
        <w:shd w:val="clear" w:color="auto" w:fill="FFFFFF"/>
        <w:spacing w:line="276" w:lineRule="auto"/>
        <w:rPr>
          <w:rFonts w:ascii="Arial" w:hAnsi="Arial" w:cs="Arial"/>
          <w:sz w:val="24"/>
          <w:szCs w:val="24"/>
        </w:rPr>
      </w:pPr>
    </w:p>
    <w:p w14:paraId="2A9EC3A2" w14:textId="77777777" w:rsidR="002B6576" w:rsidRPr="002B6576" w:rsidRDefault="002B6576" w:rsidP="002B6576">
      <w:pPr>
        <w:shd w:val="clear" w:color="auto" w:fill="FFFFFF"/>
        <w:spacing w:line="276" w:lineRule="auto"/>
        <w:rPr>
          <w:rFonts w:ascii="Arial" w:hAnsi="Arial" w:cs="Arial"/>
          <w:sz w:val="24"/>
          <w:szCs w:val="24"/>
        </w:rPr>
      </w:pPr>
    </w:p>
    <w:p w14:paraId="27C3E868" w14:textId="77777777" w:rsidR="002B6576" w:rsidRPr="002B6576" w:rsidRDefault="002B6576" w:rsidP="002B6576">
      <w:pPr>
        <w:shd w:val="clear" w:color="auto" w:fill="FFFFFF"/>
        <w:spacing w:line="276" w:lineRule="auto"/>
        <w:rPr>
          <w:rFonts w:ascii="Arial" w:hAnsi="Arial" w:cs="Arial"/>
          <w:sz w:val="24"/>
          <w:szCs w:val="24"/>
        </w:rPr>
      </w:pPr>
    </w:p>
    <w:p w14:paraId="21B7AD5B" w14:textId="77777777" w:rsidR="002B6576" w:rsidRPr="002B6576" w:rsidRDefault="002B6576" w:rsidP="002B6576">
      <w:pPr>
        <w:shd w:val="clear" w:color="auto" w:fill="FFFFFF"/>
        <w:spacing w:line="276" w:lineRule="auto"/>
        <w:rPr>
          <w:rFonts w:ascii="Arial" w:hAnsi="Arial" w:cs="Arial"/>
          <w:sz w:val="24"/>
          <w:szCs w:val="24"/>
        </w:rPr>
      </w:pPr>
    </w:p>
    <w:p w14:paraId="1E825227" w14:textId="77777777" w:rsidR="002B6576" w:rsidRPr="002B6576" w:rsidRDefault="002B6576" w:rsidP="002B6576">
      <w:pPr>
        <w:shd w:val="clear" w:color="auto" w:fill="FFFFFF"/>
        <w:spacing w:line="276" w:lineRule="auto"/>
        <w:rPr>
          <w:rFonts w:ascii="Arial" w:hAnsi="Arial" w:cs="Arial"/>
          <w:sz w:val="24"/>
          <w:szCs w:val="24"/>
        </w:rPr>
      </w:pPr>
    </w:p>
    <w:p w14:paraId="089670B2" w14:textId="77777777" w:rsidR="002B6576" w:rsidRPr="002B6576" w:rsidRDefault="002B6576" w:rsidP="002B6576">
      <w:pPr>
        <w:shd w:val="clear" w:color="auto" w:fill="FFFFFF"/>
        <w:spacing w:line="276" w:lineRule="auto"/>
        <w:rPr>
          <w:rFonts w:ascii="Arial" w:hAnsi="Arial" w:cs="Arial"/>
          <w:sz w:val="24"/>
          <w:szCs w:val="24"/>
        </w:rPr>
      </w:pPr>
    </w:p>
    <w:p w14:paraId="0E6E1DEE" w14:textId="77777777" w:rsidR="002B6576" w:rsidRPr="002B6576" w:rsidRDefault="002B6576" w:rsidP="002B6576">
      <w:pPr>
        <w:shd w:val="clear" w:color="auto" w:fill="FFFFFF"/>
        <w:spacing w:line="276" w:lineRule="auto"/>
        <w:rPr>
          <w:rFonts w:ascii="Arial" w:hAnsi="Arial" w:cs="Arial"/>
          <w:sz w:val="24"/>
          <w:szCs w:val="24"/>
        </w:rPr>
      </w:pPr>
    </w:p>
    <w:p w14:paraId="317EEEF5" w14:textId="77777777" w:rsidR="002B6576" w:rsidRPr="002B6576" w:rsidRDefault="002B6576" w:rsidP="002B6576">
      <w:pPr>
        <w:shd w:val="clear" w:color="auto" w:fill="FFFFFF"/>
        <w:spacing w:line="276" w:lineRule="auto"/>
        <w:rPr>
          <w:rFonts w:ascii="Arial" w:hAnsi="Arial" w:cs="Arial"/>
          <w:sz w:val="24"/>
          <w:szCs w:val="24"/>
        </w:rPr>
      </w:pPr>
    </w:p>
    <w:p w14:paraId="6DA1E905" w14:textId="77777777" w:rsidR="002B6576" w:rsidRPr="002B6576" w:rsidRDefault="002B6576" w:rsidP="002B6576">
      <w:pPr>
        <w:shd w:val="clear" w:color="auto" w:fill="FFFFFF"/>
        <w:spacing w:line="276" w:lineRule="auto"/>
        <w:rPr>
          <w:rFonts w:ascii="Arial" w:hAnsi="Arial" w:cs="Arial"/>
          <w:sz w:val="24"/>
          <w:szCs w:val="24"/>
        </w:rPr>
      </w:pPr>
    </w:p>
    <w:p w14:paraId="7775519C" w14:textId="77777777" w:rsidR="002B6576" w:rsidRPr="002B6576" w:rsidRDefault="002B6576" w:rsidP="002B6576">
      <w:pPr>
        <w:pStyle w:val="Ttulo3"/>
        <w:shd w:val="clear" w:color="auto" w:fill="FFFFFF"/>
        <w:spacing w:before="0" w:line="276" w:lineRule="auto"/>
        <w:rPr>
          <w:bCs w:val="0"/>
          <w:sz w:val="24"/>
          <w:szCs w:val="24"/>
          <w:u w:val="single"/>
        </w:rPr>
      </w:pPr>
    </w:p>
    <w:p w14:paraId="6AC8C3FB" w14:textId="77777777" w:rsidR="002B6576" w:rsidRPr="002B6576" w:rsidRDefault="002B6576" w:rsidP="002B6576">
      <w:pPr>
        <w:pStyle w:val="Ttulo3"/>
        <w:shd w:val="clear" w:color="auto" w:fill="FFFFFF"/>
        <w:spacing w:before="0" w:line="276" w:lineRule="auto"/>
        <w:rPr>
          <w:bCs w:val="0"/>
          <w:sz w:val="24"/>
          <w:szCs w:val="24"/>
          <w:u w:val="single"/>
        </w:rPr>
      </w:pPr>
    </w:p>
    <w:p w14:paraId="33136D32" w14:textId="77777777" w:rsidR="002B6576" w:rsidRPr="002B6576" w:rsidRDefault="002B6576" w:rsidP="002B6576">
      <w:pPr>
        <w:pStyle w:val="Ttulo3"/>
        <w:shd w:val="clear" w:color="auto" w:fill="FFFFFF"/>
        <w:spacing w:before="0" w:line="276" w:lineRule="auto"/>
        <w:rPr>
          <w:bCs w:val="0"/>
          <w:sz w:val="24"/>
          <w:szCs w:val="24"/>
          <w:u w:val="single"/>
        </w:rPr>
      </w:pPr>
    </w:p>
    <w:p w14:paraId="0B50D821" w14:textId="77777777" w:rsidR="002B6576" w:rsidRPr="002B6576" w:rsidRDefault="002B6576" w:rsidP="002B6576">
      <w:pPr>
        <w:pStyle w:val="Ttulo3"/>
        <w:shd w:val="clear" w:color="auto" w:fill="FFFFFF"/>
        <w:spacing w:before="0" w:line="276" w:lineRule="auto"/>
        <w:rPr>
          <w:bCs w:val="0"/>
          <w:sz w:val="24"/>
          <w:szCs w:val="24"/>
          <w:u w:val="single"/>
        </w:rPr>
      </w:pPr>
    </w:p>
    <w:p w14:paraId="37802FF9" w14:textId="77777777" w:rsidR="002B6576" w:rsidRPr="002B6576" w:rsidRDefault="002B6576" w:rsidP="002B6576">
      <w:pPr>
        <w:pStyle w:val="Ttulo3"/>
        <w:shd w:val="clear" w:color="auto" w:fill="FFFFFF"/>
        <w:spacing w:before="0" w:line="276" w:lineRule="auto"/>
        <w:rPr>
          <w:bCs w:val="0"/>
          <w:sz w:val="24"/>
          <w:szCs w:val="24"/>
          <w:u w:val="single"/>
        </w:rPr>
      </w:pPr>
    </w:p>
    <w:p w14:paraId="4BBD2FF5" w14:textId="77777777" w:rsidR="002B6576" w:rsidRPr="002B6576" w:rsidRDefault="002B6576" w:rsidP="002B6576">
      <w:pPr>
        <w:pStyle w:val="Ttulo3"/>
        <w:shd w:val="clear" w:color="auto" w:fill="FFFFFF"/>
        <w:spacing w:before="0" w:line="276" w:lineRule="auto"/>
        <w:rPr>
          <w:bCs w:val="0"/>
          <w:sz w:val="24"/>
          <w:szCs w:val="24"/>
          <w:u w:val="single"/>
        </w:rPr>
      </w:pPr>
    </w:p>
    <w:p w14:paraId="7C9FF1E6" w14:textId="77777777" w:rsidR="002B6576" w:rsidRPr="002B6576" w:rsidRDefault="002B6576" w:rsidP="002B6576">
      <w:pPr>
        <w:pStyle w:val="Ttulo3"/>
        <w:shd w:val="clear" w:color="auto" w:fill="FFFFFF"/>
        <w:spacing w:before="0" w:line="276" w:lineRule="auto"/>
        <w:jc w:val="center"/>
        <w:rPr>
          <w:b w:val="0"/>
          <w:bCs w:val="0"/>
          <w:sz w:val="24"/>
          <w:szCs w:val="24"/>
          <w:u w:val="single"/>
        </w:rPr>
      </w:pPr>
      <w:r w:rsidRPr="002B6576">
        <w:rPr>
          <w:sz w:val="24"/>
          <w:szCs w:val="24"/>
          <w:u w:val="single"/>
        </w:rPr>
        <w:lastRenderedPageBreak/>
        <w:t>SOLICITAÇÃO DE PARECER JURÍDICO</w:t>
      </w:r>
    </w:p>
    <w:p w14:paraId="1F0FF912" w14:textId="77777777" w:rsidR="002B6576" w:rsidRPr="002B6576" w:rsidRDefault="002B6576" w:rsidP="002B6576">
      <w:pPr>
        <w:shd w:val="clear" w:color="auto" w:fill="FFFFFF"/>
        <w:spacing w:line="276" w:lineRule="auto"/>
        <w:rPr>
          <w:rFonts w:ascii="Arial" w:hAnsi="Arial" w:cs="Arial"/>
          <w:b/>
          <w:bCs/>
          <w:sz w:val="24"/>
          <w:szCs w:val="24"/>
        </w:rPr>
      </w:pPr>
    </w:p>
    <w:p w14:paraId="42D2EC66" w14:textId="77777777" w:rsidR="002B6576" w:rsidRPr="002B6576" w:rsidRDefault="002B6576" w:rsidP="002B6576">
      <w:pPr>
        <w:shd w:val="clear" w:color="auto" w:fill="FFFFFF"/>
        <w:spacing w:line="276" w:lineRule="auto"/>
        <w:rPr>
          <w:rFonts w:ascii="Arial" w:hAnsi="Arial" w:cs="Arial"/>
          <w:b/>
          <w:sz w:val="24"/>
          <w:szCs w:val="24"/>
        </w:rPr>
      </w:pPr>
      <w:r w:rsidRPr="002B6576">
        <w:rPr>
          <w:rFonts w:ascii="Arial" w:hAnsi="Arial" w:cs="Arial"/>
          <w:b/>
          <w:sz w:val="24"/>
          <w:szCs w:val="24"/>
        </w:rPr>
        <w:t>DE: SETOR DE COMPRAS E LICITAÇÕES</w:t>
      </w:r>
    </w:p>
    <w:p w14:paraId="30C3DC1F" w14:textId="77777777" w:rsidR="002B6576" w:rsidRPr="002B6576" w:rsidRDefault="002B6576" w:rsidP="002B6576">
      <w:pPr>
        <w:shd w:val="clear" w:color="auto" w:fill="FFFFFF"/>
        <w:spacing w:line="276" w:lineRule="auto"/>
        <w:rPr>
          <w:rFonts w:ascii="Arial" w:hAnsi="Arial" w:cs="Arial"/>
          <w:b/>
          <w:sz w:val="24"/>
          <w:szCs w:val="24"/>
        </w:rPr>
      </w:pPr>
      <w:r w:rsidRPr="002B6576">
        <w:rPr>
          <w:rFonts w:ascii="Arial" w:hAnsi="Arial" w:cs="Arial"/>
          <w:b/>
          <w:sz w:val="24"/>
          <w:szCs w:val="24"/>
        </w:rPr>
        <w:t>PARA: SETOR JURÍDICO</w:t>
      </w:r>
    </w:p>
    <w:p w14:paraId="64E06DA5" w14:textId="77777777" w:rsidR="002B6576" w:rsidRPr="002B6576" w:rsidRDefault="002B6576" w:rsidP="002B6576">
      <w:pPr>
        <w:pStyle w:val="Ttulo"/>
        <w:shd w:val="clear" w:color="auto" w:fill="FFFFFF"/>
        <w:spacing w:before="0" w:line="276" w:lineRule="auto"/>
        <w:ind w:left="-142"/>
        <w:jc w:val="both"/>
        <w:rPr>
          <w:rFonts w:ascii="Arial" w:hAnsi="Arial" w:cs="Arial"/>
          <w:sz w:val="24"/>
          <w:szCs w:val="24"/>
        </w:rPr>
      </w:pPr>
      <w:r w:rsidRPr="002B6576">
        <w:rPr>
          <w:rFonts w:ascii="Arial" w:hAnsi="Arial" w:cs="Arial"/>
          <w:sz w:val="24"/>
          <w:szCs w:val="24"/>
        </w:rPr>
        <w:t>PROCESSO DE LICITAÇÃO N° 0xx/20xx</w:t>
      </w:r>
    </w:p>
    <w:p w14:paraId="10DB51B9" w14:textId="77777777" w:rsidR="002B6576" w:rsidRPr="002B6576" w:rsidRDefault="002B6576" w:rsidP="002B6576">
      <w:pPr>
        <w:pStyle w:val="Ttulo"/>
        <w:shd w:val="clear" w:color="auto" w:fill="FFFFFF"/>
        <w:spacing w:before="0" w:line="276" w:lineRule="auto"/>
        <w:ind w:left="-142"/>
        <w:jc w:val="both"/>
        <w:rPr>
          <w:rFonts w:ascii="Arial" w:hAnsi="Arial" w:cs="Arial"/>
          <w:bCs w:val="0"/>
          <w:sz w:val="24"/>
          <w:szCs w:val="24"/>
        </w:rPr>
      </w:pPr>
      <w:r w:rsidRPr="002B6576">
        <w:rPr>
          <w:rFonts w:ascii="Arial" w:hAnsi="Arial" w:cs="Arial"/>
          <w:sz w:val="24"/>
          <w:szCs w:val="24"/>
        </w:rPr>
        <w:t>MODALIDADE CONCORRÊNCIA  N° 0xx/20xx</w:t>
      </w:r>
    </w:p>
    <w:p w14:paraId="48DAE692" w14:textId="77777777" w:rsidR="002B6576" w:rsidRPr="002B6576" w:rsidRDefault="002B6576" w:rsidP="002B6576">
      <w:pPr>
        <w:shd w:val="clear" w:color="auto" w:fill="FFFFFF"/>
        <w:spacing w:line="276" w:lineRule="auto"/>
        <w:ind w:left="-142"/>
        <w:rPr>
          <w:rFonts w:ascii="Arial" w:hAnsi="Arial" w:cs="Arial"/>
          <w:sz w:val="24"/>
          <w:szCs w:val="24"/>
        </w:rPr>
      </w:pPr>
    </w:p>
    <w:p w14:paraId="10CC4A01" w14:textId="77777777" w:rsidR="002B6576" w:rsidRPr="002B6576" w:rsidRDefault="002B6576" w:rsidP="002B6576">
      <w:pPr>
        <w:shd w:val="clear" w:color="auto" w:fill="FFFFFF"/>
        <w:spacing w:line="276" w:lineRule="auto"/>
        <w:rPr>
          <w:rFonts w:ascii="Arial" w:hAnsi="Arial" w:cs="Arial"/>
          <w:sz w:val="24"/>
          <w:szCs w:val="24"/>
        </w:rPr>
      </w:pPr>
      <w:r w:rsidRPr="002B6576">
        <w:rPr>
          <w:rFonts w:ascii="Arial" w:hAnsi="Arial" w:cs="Arial"/>
          <w:sz w:val="24"/>
          <w:szCs w:val="24"/>
        </w:rPr>
        <w:t>Prezado Senhor,</w:t>
      </w:r>
    </w:p>
    <w:p w14:paraId="083FCF79" w14:textId="77777777" w:rsidR="002B6576" w:rsidRPr="002B6576" w:rsidRDefault="002B6576" w:rsidP="002B6576">
      <w:pPr>
        <w:shd w:val="clear" w:color="auto" w:fill="FFFFFF"/>
        <w:spacing w:line="276" w:lineRule="auto"/>
        <w:rPr>
          <w:rFonts w:ascii="Arial" w:hAnsi="Arial" w:cs="Arial"/>
          <w:sz w:val="24"/>
          <w:szCs w:val="24"/>
        </w:rPr>
      </w:pPr>
    </w:p>
    <w:p w14:paraId="130716E6" w14:textId="77777777" w:rsidR="002B6576" w:rsidRPr="002B6576" w:rsidRDefault="002B6576" w:rsidP="002B6576">
      <w:pPr>
        <w:shd w:val="clear" w:color="auto" w:fill="FFFFFF"/>
        <w:spacing w:line="276" w:lineRule="auto"/>
        <w:ind w:firstLine="708"/>
        <w:jc w:val="both"/>
        <w:rPr>
          <w:rFonts w:ascii="Arial" w:hAnsi="Arial" w:cs="Arial"/>
          <w:sz w:val="24"/>
          <w:szCs w:val="24"/>
        </w:rPr>
      </w:pPr>
      <w:r w:rsidRPr="002B6576">
        <w:rPr>
          <w:rFonts w:ascii="Arial" w:hAnsi="Arial" w:cs="Arial"/>
          <w:sz w:val="24"/>
          <w:szCs w:val="24"/>
        </w:rPr>
        <w:t xml:space="preserve">Encaminhamos ao serviço de Assessoria Jurídica do </w:t>
      </w:r>
      <w:r w:rsidRPr="002B6576">
        <w:rPr>
          <w:rFonts w:ascii="Arial" w:hAnsi="Arial" w:cs="Arial"/>
          <w:b/>
          <w:sz w:val="24"/>
          <w:szCs w:val="24"/>
        </w:rPr>
        <w:t>XXXXXXXXXXXXXXXXXXXXXXXXXXXXXXXXXXXXX DE XXXXXXXXX</w:t>
      </w:r>
      <w:r w:rsidRPr="002B6576">
        <w:rPr>
          <w:rFonts w:ascii="Arial" w:hAnsi="Arial" w:cs="Arial"/>
          <w:sz w:val="24"/>
          <w:szCs w:val="24"/>
        </w:rPr>
        <w:t xml:space="preserve">, solicitação para realização de controle prévio de legalidade, nos termos do Art. 53 da Lei Federal nº 14.133/2021, acerca do procedimento licitatório em epígrafe. </w:t>
      </w:r>
    </w:p>
    <w:p w14:paraId="1206230A" w14:textId="77777777" w:rsidR="002B6576" w:rsidRPr="002B6576" w:rsidRDefault="002B6576" w:rsidP="002B6576">
      <w:pPr>
        <w:shd w:val="clear" w:color="auto" w:fill="FFFFFF"/>
        <w:spacing w:line="276" w:lineRule="auto"/>
        <w:jc w:val="both"/>
        <w:rPr>
          <w:rFonts w:ascii="Arial" w:hAnsi="Arial" w:cs="Arial"/>
          <w:sz w:val="24"/>
          <w:szCs w:val="24"/>
        </w:rPr>
      </w:pPr>
    </w:p>
    <w:p w14:paraId="107AF3ED" w14:textId="77777777" w:rsidR="002B6576" w:rsidRPr="002B6576" w:rsidRDefault="002B6576" w:rsidP="002B6576">
      <w:pPr>
        <w:shd w:val="clear" w:color="auto" w:fill="FFFFFF"/>
        <w:spacing w:line="276" w:lineRule="auto"/>
        <w:ind w:firstLine="708"/>
        <w:rPr>
          <w:rFonts w:ascii="Arial" w:hAnsi="Arial" w:cs="Arial"/>
          <w:sz w:val="24"/>
          <w:szCs w:val="24"/>
        </w:rPr>
      </w:pPr>
      <w:r w:rsidRPr="002B6576">
        <w:rPr>
          <w:rFonts w:ascii="Arial" w:hAnsi="Arial" w:cs="Arial"/>
          <w:sz w:val="24"/>
          <w:szCs w:val="24"/>
        </w:rPr>
        <w:t>Xxxxxxxxx/MG, xx de xxxxxxxx de 20xx.</w:t>
      </w:r>
    </w:p>
    <w:p w14:paraId="57EC94E7" w14:textId="77777777" w:rsidR="002B6576" w:rsidRPr="002B6576" w:rsidRDefault="002B6576" w:rsidP="002B6576">
      <w:pPr>
        <w:shd w:val="clear" w:color="auto" w:fill="FFFFFF"/>
        <w:spacing w:line="276" w:lineRule="auto"/>
        <w:ind w:firstLine="708"/>
        <w:rPr>
          <w:rFonts w:ascii="Arial" w:hAnsi="Arial" w:cs="Arial"/>
          <w:sz w:val="24"/>
          <w:szCs w:val="24"/>
        </w:rPr>
      </w:pPr>
    </w:p>
    <w:p w14:paraId="2A193889" w14:textId="77777777" w:rsidR="002B6576" w:rsidRPr="002B6576" w:rsidRDefault="002B6576" w:rsidP="002B6576">
      <w:pPr>
        <w:shd w:val="clear" w:color="auto" w:fill="FFFFFF"/>
        <w:spacing w:line="276" w:lineRule="auto"/>
        <w:ind w:firstLine="708"/>
        <w:rPr>
          <w:rFonts w:ascii="Arial" w:hAnsi="Arial" w:cs="Arial"/>
          <w:sz w:val="24"/>
          <w:szCs w:val="24"/>
        </w:rPr>
      </w:pPr>
    </w:p>
    <w:p w14:paraId="249AB8B6" w14:textId="77777777" w:rsidR="002B6576" w:rsidRPr="002B6576" w:rsidRDefault="002B6576" w:rsidP="002B6576">
      <w:pPr>
        <w:shd w:val="clear" w:color="auto" w:fill="FFFFFF"/>
        <w:spacing w:line="276" w:lineRule="auto"/>
        <w:jc w:val="center"/>
        <w:rPr>
          <w:rFonts w:ascii="Arial" w:hAnsi="Arial" w:cs="Arial"/>
          <w:b/>
          <w:sz w:val="24"/>
          <w:szCs w:val="24"/>
        </w:rPr>
      </w:pPr>
      <w:r w:rsidRPr="002B6576">
        <w:rPr>
          <w:rFonts w:ascii="Arial" w:hAnsi="Arial" w:cs="Arial"/>
          <w:b/>
          <w:sz w:val="24"/>
          <w:szCs w:val="24"/>
        </w:rPr>
        <w:t>________________________________</w:t>
      </w:r>
    </w:p>
    <w:p w14:paraId="5EACE8E5" w14:textId="77777777" w:rsidR="002B6576" w:rsidRPr="002B6576" w:rsidRDefault="002B6576" w:rsidP="002B6576">
      <w:pPr>
        <w:shd w:val="clear" w:color="auto" w:fill="FFFFFF"/>
        <w:spacing w:line="276" w:lineRule="auto"/>
        <w:jc w:val="center"/>
        <w:rPr>
          <w:rFonts w:ascii="Arial" w:hAnsi="Arial" w:cs="Arial"/>
          <w:b/>
          <w:sz w:val="24"/>
          <w:szCs w:val="24"/>
        </w:rPr>
      </w:pPr>
      <w:r w:rsidRPr="002B6576">
        <w:rPr>
          <w:rFonts w:ascii="Arial" w:hAnsi="Arial" w:cs="Arial"/>
          <w:b/>
          <w:sz w:val="24"/>
          <w:szCs w:val="24"/>
        </w:rPr>
        <w:t>XXXXXXXXXXXXXXXXXX</w:t>
      </w:r>
    </w:p>
    <w:p w14:paraId="2A6F7DAC" w14:textId="77777777" w:rsidR="002B6576" w:rsidRPr="002B6576" w:rsidRDefault="002B6576" w:rsidP="002B6576">
      <w:pPr>
        <w:shd w:val="clear" w:color="auto" w:fill="FFFFFF"/>
        <w:spacing w:line="276" w:lineRule="auto"/>
        <w:jc w:val="center"/>
        <w:rPr>
          <w:rFonts w:ascii="Arial" w:eastAsia="Times New Roman" w:hAnsi="Arial" w:cs="Arial"/>
          <w:sz w:val="24"/>
          <w:szCs w:val="24"/>
        </w:rPr>
      </w:pPr>
      <w:r w:rsidRPr="002B6576">
        <w:rPr>
          <w:rFonts w:ascii="Arial" w:hAnsi="Arial" w:cs="Arial"/>
          <w:b/>
          <w:sz w:val="24"/>
          <w:szCs w:val="24"/>
        </w:rPr>
        <w:t>Xxxxxxxxxxxxxxxxxxxxxxxx</w:t>
      </w:r>
    </w:p>
    <w:p w14:paraId="1234F938" w14:textId="77777777" w:rsidR="002B6576" w:rsidRPr="002B6576" w:rsidRDefault="002B6576" w:rsidP="002B6576">
      <w:pPr>
        <w:shd w:val="clear" w:color="auto" w:fill="FFFFFF"/>
        <w:spacing w:line="276" w:lineRule="auto"/>
        <w:jc w:val="center"/>
        <w:rPr>
          <w:rFonts w:ascii="Arial" w:eastAsia="Times New Roman" w:hAnsi="Arial" w:cs="Arial"/>
          <w:sz w:val="24"/>
          <w:szCs w:val="24"/>
        </w:rPr>
      </w:pPr>
    </w:p>
    <w:p w14:paraId="154982A2" w14:textId="77777777" w:rsidR="002B6576" w:rsidRPr="002B6576" w:rsidRDefault="002B6576" w:rsidP="002B6576">
      <w:pPr>
        <w:shd w:val="clear" w:color="auto" w:fill="FFFFFF"/>
        <w:spacing w:line="276" w:lineRule="auto"/>
        <w:jc w:val="center"/>
        <w:rPr>
          <w:rFonts w:ascii="Arial" w:eastAsia="Times New Roman" w:hAnsi="Arial" w:cs="Arial"/>
          <w:sz w:val="24"/>
          <w:szCs w:val="24"/>
        </w:rPr>
      </w:pPr>
    </w:p>
    <w:p w14:paraId="4025378D" w14:textId="77777777" w:rsidR="002B6576" w:rsidRPr="002B6576" w:rsidRDefault="002B6576" w:rsidP="002B6576">
      <w:pPr>
        <w:shd w:val="clear" w:color="auto" w:fill="FFFFFF"/>
        <w:spacing w:line="276" w:lineRule="auto"/>
        <w:jc w:val="center"/>
        <w:rPr>
          <w:rFonts w:ascii="Arial" w:eastAsia="Times New Roman" w:hAnsi="Arial" w:cs="Arial"/>
          <w:sz w:val="24"/>
          <w:szCs w:val="24"/>
        </w:rPr>
      </w:pPr>
    </w:p>
    <w:p w14:paraId="6ED0E6A0" w14:textId="77777777" w:rsidR="002B6576" w:rsidRPr="002B6576" w:rsidRDefault="002B6576" w:rsidP="002B6576">
      <w:pPr>
        <w:shd w:val="clear" w:color="auto" w:fill="FFFFFF"/>
        <w:spacing w:line="276" w:lineRule="auto"/>
        <w:jc w:val="center"/>
        <w:rPr>
          <w:rFonts w:ascii="Arial" w:eastAsia="Times New Roman" w:hAnsi="Arial" w:cs="Arial"/>
          <w:sz w:val="24"/>
          <w:szCs w:val="24"/>
        </w:rPr>
      </w:pPr>
    </w:p>
    <w:p w14:paraId="5F2C7020" w14:textId="77777777" w:rsidR="002B6576" w:rsidRPr="002B6576" w:rsidRDefault="002B6576" w:rsidP="002B6576">
      <w:pPr>
        <w:shd w:val="clear" w:color="auto" w:fill="FFFFFF"/>
        <w:spacing w:line="276" w:lineRule="auto"/>
        <w:jc w:val="center"/>
        <w:rPr>
          <w:rFonts w:ascii="Arial" w:eastAsia="Times New Roman" w:hAnsi="Arial" w:cs="Arial"/>
          <w:sz w:val="24"/>
          <w:szCs w:val="24"/>
        </w:rPr>
      </w:pPr>
    </w:p>
    <w:p w14:paraId="46D659F6" w14:textId="77777777" w:rsidR="002B6576" w:rsidRPr="002B6576" w:rsidRDefault="002B6576" w:rsidP="002B6576">
      <w:pPr>
        <w:shd w:val="clear" w:color="auto" w:fill="FFFFFF"/>
        <w:spacing w:line="276" w:lineRule="auto"/>
        <w:jc w:val="center"/>
        <w:rPr>
          <w:rFonts w:ascii="Arial" w:eastAsia="Times New Roman" w:hAnsi="Arial" w:cs="Arial"/>
          <w:sz w:val="24"/>
          <w:szCs w:val="24"/>
        </w:rPr>
      </w:pPr>
    </w:p>
    <w:p w14:paraId="28460025" w14:textId="77777777" w:rsidR="002B6576" w:rsidRPr="002B6576" w:rsidRDefault="002B6576" w:rsidP="002B6576">
      <w:pPr>
        <w:shd w:val="clear" w:color="auto" w:fill="FFFFFF"/>
        <w:spacing w:line="276" w:lineRule="auto"/>
        <w:jc w:val="center"/>
        <w:rPr>
          <w:rFonts w:ascii="Arial" w:eastAsia="Times New Roman" w:hAnsi="Arial" w:cs="Arial"/>
          <w:sz w:val="24"/>
          <w:szCs w:val="24"/>
        </w:rPr>
      </w:pPr>
    </w:p>
    <w:p w14:paraId="208053C0" w14:textId="77777777" w:rsidR="002B6576" w:rsidRPr="002B6576" w:rsidRDefault="002B6576" w:rsidP="002B6576">
      <w:pPr>
        <w:shd w:val="clear" w:color="auto" w:fill="FFFFFF"/>
        <w:spacing w:line="276" w:lineRule="auto"/>
        <w:jc w:val="center"/>
        <w:rPr>
          <w:rFonts w:ascii="Arial" w:eastAsia="Times New Roman" w:hAnsi="Arial" w:cs="Arial"/>
          <w:sz w:val="24"/>
          <w:szCs w:val="24"/>
        </w:rPr>
      </w:pPr>
    </w:p>
    <w:p w14:paraId="7619AB16" w14:textId="77777777" w:rsidR="002B6576" w:rsidRPr="002B6576" w:rsidRDefault="002B6576" w:rsidP="002B6576">
      <w:pPr>
        <w:shd w:val="clear" w:color="auto" w:fill="FFFFFF"/>
        <w:spacing w:line="276" w:lineRule="auto"/>
        <w:jc w:val="center"/>
        <w:rPr>
          <w:rFonts w:ascii="Arial" w:eastAsia="Times New Roman" w:hAnsi="Arial" w:cs="Arial"/>
          <w:sz w:val="24"/>
          <w:szCs w:val="24"/>
        </w:rPr>
      </w:pPr>
    </w:p>
    <w:p w14:paraId="51C56FFD" w14:textId="77777777" w:rsidR="002B6576" w:rsidRPr="002B6576" w:rsidRDefault="002B6576" w:rsidP="002B6576">
      <w:pPr>
        <w:shd w:val="clear" w:color="auto" w:fill="FFFFFF"/>
        <w:spacing w:line="276" w:lineRule="auto"/>
        <w:jc w:val="center"/>
        <w:rPr>
          <w:rFonts w:ascii="Arial" w:eastAsia="Times New Roman" w:hAnsi="Arial" w:cs="Arial"/>
          <w:sz w:val="24"/>
          <w:szCs w:val="24"/>
        </w:rPr>
      </w:pPr>
    </w:p>
    <w:p w14:paraId="1E6626A3" w14:textId="77777777" w:rsidR="002B6576" w:rsidRPr="002B6576" w:rsidRDefault="002B6576" w:rsidP="002B6576">
      <w:pPr>
        <w:shd w:val="clear" w:color="auto" w:fill="FFFFFF"/>
        <w:spacing w:line="276" w:lineRule="auto"/>
        <w:jc w:val="center"/>
        <w:rPr>
          <w:rFonts w:ascii="Arial" w:eastAsia="Times New Roman" w:hAnsi="Arial" w:cs="Arial"/>
          <w:sz w:val="24"/>
          <w:szCs w:val="24"/>
        </w:rPr>
      </w:pPr>
    </w:p>
    <w:p w14:paraId="4FE4FA01" w14:textId="77777777" w:rsidR="002B6576" w:rsidRPr="002B6576" w:rsidRDefault="002B6576" w:rsidP="002B6576">
      <w:pPr>
        <w:shd w:val="clear" w:color="auto" w:fill="FFFFFF"/>
        <w:spacing w:line="276" w:lineRule="auto"/>
        <w:jc w:val="center"/>
        <w:rPr>
          <w:rFonts w:ascii="Arial" w:eastAsia="Times New Roman" w:hAnsi="Arial" w:cs="Arial"/>
          <w:sz w:val="24"/>
          <w:szCs w:val="24"/>
        </w:rPr>
      </w:pPr>
    </w:p>
    <w:p w14:paraId="1E57DA72" w14:textId="77777777" w:rsidR="002B6576" w:rsidRPr="002B6576" w:rsidRDefault="002B6576" w:rsidP="002B6576">
      <w:pPr>
        <w:shd w:val="clear" w:color="auto" w:fill="FFFFFF"/>
        <w:spacing w:line="276" w:lineRule="auto"/>
        <w:jc w:val="center"/>
        <w:rPr>
          <w:rFonts w:ascii="Arial" w:eastAsia="Times New Roman" w:hAnsi="Arial" w:cs="Arial"/>
          <w:sz w:val="24"/>
          <w:szCs w:val="24"/>
        </w:rPr>
      </w:pPr>
    </w:p>
    <w:p w14:paraId="2B641857" w14:textId="77777777" w:rsidR="002B6576" w:rsidRPr="002B6576" w:rsidRDefault="002B6576" w:rsidP="002B6576">
      <w:pPr>
        <w:shd w:val="clear" w:color="auto" w:fill="FFFFFF"/>
        <w:spacing w:line="276" w:lineRule="auto"/>
        <w:jc w:val="center"/>
        <w:rPr>
          <w:rFonts w:ascii="Arial" w:eastAsia="Times New Roman" w:hAnsi="Arial" w:cs="Arial"/>
          <w:sz w:val="24"/>
          <w:szCs w:val="24"/>
        </w:rPr>
      </w:pPr>
    </w:p>
    <w:p w14:paraId="3A067BAD" w14:textId="77777777" w:rsidR="002B6576" w:rsidRPr="002B6576" w:rsidRDefault="002B6576" w:rsidP="002B6576">
      <w:pPr>
        <w:shd w:val="clear" w:color="auto" w:fill="FFFFFF"/>
        <w:spacing w:line="276" w:lineRule="auto"/>
        <w:jc w:val="center"/>
        <w:rPr>
          <w:rFonts w:ascii="Arial" w:eastAsia="Times New Roman" w:hAnsi="Arial" w:cs="Arial"/>
          <w:sz w:val="24"/>
          <w:szCs w:val="24"/>
        </w:rPr>
      </w:pPr>
    </w:p>
    <w:p w14:paraId="25C36CEC" w14:textId="77777777" w:rsidR="002B6576" w:rsidRPr="002B6576" w:rsidRDefault="002B6576" w:rsidP="002B6576">
      <w:pPr>
        <w:shd w:val="clear" w:color="auto" w:fill="FFFFFF"/>
        <w:spacing w:line="276" w:lineRule="auto"/>
        <w:jc w:val="center"/>
        <w:rPr>
          <w:rFonts w:ascii="Arial" w:eastAsia="Times New Roman" w:hAnsi="Arial" w:cs="Arial"/>
          <w:sz w:val="24"/>
          <w:szCs w:val="24"/>
        </w:rPr>
      </w:pPr>
    </w:p>
    <w:p w14:paraId="553661BD" w14:textId="77777777" w:rsidR="002B6576" w:rsidRPr="002B6576" w:rsidRDefault="002B6576" w:rsidP="002B6576">
      <w:pPr>
        <w:shd w:val="clear" w:color="auto" w:fill="FFFFFF"/>
        <w:spacing w:line="276" w:lineRule="auto"/>
        <w:jc w:val="center"/>
        <w:rPr>
          <w:rFonts w:ascii="Arial" w:eastAsia="Times New Roman" w:hAnsi="Arial" w:cs="Arial"/>
          <w:sz w:val="24"/>
          <w:szCs w:val="24"/>
        </w:rPr>
      </w:pPr>
    </w:p>
    <w:p w14:paraId="22507EDB" w14:textId="77777777" w:rsidR="002B6576" w:rsidRPr="002B6576" w:rsidRDefault="002B6576" w:rsidP="002B6576">
      <w:pPr>
        <w:shd w:val="clear" w:color="auto" w:fill="FFFFFF"/>
        <w:spacing w:line="276" w:lineRule="auto"/>
        <w:jc w:val="center"/>
        <w:rPr>
          <w:rFonts w:ascii="Arial" w:eastAsia="Times New Roman" w:hAnsi="Arial" w:cs="Arial"/>
          <w:sz w:val="24"/>
          <w:szCs w:val="24"/>
        </w:rPr>
      </w:pPr>
    </w:p>
    <w:p w14:paraId="051F6051" w14:textId="77777777" w:rsidR="002B6576" w:rsidRPr="002B6576" w:rsidRDefault="002B6576" w:rsidP="002B6576">
      <w:pPr>
        <w:shd w:val="clear" w:color="auto" w:fill="FFFFFF"/>
        <w:spacing w:line="276" w:lineRule="auto"/>
        <w:jc w:val="center"/>
        <w:rPr>
          <w:rFonts w:ascii="Arial" w:eastAsia="Times New Roman" w:hAnsi="Arial" w:cs="Arial"/>
          <w:sz w:val="24"/>
          <w:szCs w:val="24"/>
        </w:rPr>
      </w:pPr>
    </w:p>
    <w:p w14:paraId="1FBEC537" w14:textId="77777777" w:rsidR="002B6576" w:rsidRPr="002B6576" w:rsidRDefault="002B6576" w:rsidP="002B6576">
      <w:pPr>
        <w:shd w:val="clear" w:color="auto" w:fill="FFFFFF"/>
        <w:spacing w:line="276" w:lineRule="auto"/>
        <w:jc w:val="center"/>
        <w:rPr>
          <w:rFonts w:ascii="Arial" w:eastAsia="Times New Roman" w:hAnsi="Arial" w:cs="Arial"/>
          <w:sz w:val="24"/>
          <w:szCs w:val="24"/>
        </w:rPr>
      </w:pPr>
    </w:p>
    <w:p w14:paraId="74A094E3" w14:textId="77777777" w:rsidR="002B6576" w:rsidRPr="002B6576" w:rsidRDefault="002B6576" w:rsidP="002B6576">
      <w:pPr>
        <w:shd w:val="clear" w:color="auto" w:fill="FFFFFF"/>
        <w:spacing w:line="276" w:lineRule="auto"/>
        <w:jc w:val="center"/>
        <w:rPr>
          <w:rFonts w:ascii="Arial" w:eastAsia="Times New Roman" w:hAnsi="Arial" w:cs="Arial"/>
          <w:sz w:val="24"/>
          <w:szCs w:val="24"/>
        </w:rPr>
      </w:pPr>
    </w:p>
    <w:p w14:paraId="4F7CB45C" w14:textId="77777777" w:rsidR="002B6576" w:rsidRPr="002B6576" w:rsidRDefault="002B6576" w:rsidP="002B6576">
      <w:pPr>
        <w:shd w:val="clear" w:color="auto" w:fill="FFFFFF"/>
        <w:spacing w:line="276" w:lineRule="auto"/>
        <w:jc w:val="center"/>
        <w:rPr>
          <w:rFonts w:ascii="Arial" w:eastAsia="Times New Roman" w:hAnsi="Arial" w:cs="Arial"/>
          <w:sz w:val="24"/>
          <w:szCs w:val="24"/>
        </w:rPr>
      </w:pPr>
    </w:p>
    <w:p w14:paraId="7E201CD6" w14:textId="77777777" w:rsidR="002B6576" w:rsidRPr="002B6576" w:rsidRDefault="002B6576" w:rsidP="002B6576">
      <w:pPr>
        <w:shd w:val="clear" w:color="auto" w:fill="FFFFFF"/>
        <w:spacing w:line="276" w:lineRule="auto"/>
        <w:jc w:val="center"/>
        <w:rPr>
          <w:rFonts w:ascii="Arial" w:hAnsi="Arial" w:cs="Arial"/>
          <w:b/>
          <w:sz w:val="24"/>
          <w:szCs w:val="24"/>
        </w:rPr>
      </w:pPr>
    </w:p>
    <w:p w14:paraId="30FF41C4" w14:textId="77777777" w:rsidR="002B6576" w:rsidRPr="002B6576" w:rsidRDefault="002B6576" w:rsidP="002B6576">
      <w:pPr>
        <w:shd w:val="clear" w:color="auto" w:fill="FFFFFF"/>
        <w:spacing w:line="276" w:lineRule="auto"/>
        <w:jc w:val="center"/>
        <w:rPr>
          <w:rFonts w:ascii="Arial" w:hAnsi="Arial" w:cs="Arial"/>
          <w:b/>
          <w:sz w:val="24"/>
          <w:szCs w:val="24"/>
        </w:rPr>
      </w:pPr>
    </w:p>
    <w:p w14:paraId="38A0400B" w14:textId="77777777" w:rsidR="002B6576" w:rsidRPr="002B6576" w:rsidRDefault="002B6576" w:rsidP="002B6576">
      <w:pPr>
        <w:shd w:val="clear" w:color="auto" w:fill="FFFFFF"/>
        <w:spacing w:line="276" w:lineRule="auto"/>
        <w:jc w:val="center"/>
        <w:rPr>
          <w:rFonts w:ascii="Arial" w:hAnsi="Arial" w:cs="Arial"/>
          <w:b/>
          <w:sz w:val="24"/>
          <w:szCs w:val="24"/>
        </w:rPr>
      </w:pPr>
      <w:r w:rsidRPr="002B6576">
        <w:rPr>
          <w:rFonts w:ascii="Arial" w:hAnsi="Arial" w:cs="Arial"/>
          <w:b/>
          <w:sz w:val="24"/>
          <w:szCs w:val="24"/>
        </w:rPr>
        <w:lastRenderedPageBreak/>
        <w:t xml:space="preserve">PARECER JURÍDICO </w:t>
      </w:r>
    </w:p>
    <w:p w14:paraId="76C5AF46" w14:textId="77777777" w:rsidR="002B6576" w:rsidRPr="002B6576" w:rsidRDefault="002B6576" w:rsidP="002B6576">
      <w:pPr>
        <w:shd w:val="clear" w:color="auto" w:fill="FFFFFF"/>
        <w:spacing w:line="276" w:lineRule="auto"/>
        <w:jc w:val="center"/>
        <w:rPr>
          <w:rFonts w:ascii="Arial" w:hAnsi="Arial" w:cs="Arial"/>
          <w:b/>
          <w:sz w:val="24"/>
          <w:szCs w:val="24"/>
        </w:rPr>
      </w:pPr>
    </w:p>
    <w:p w14:paraId="0D4187A4" w14:textId="77777777" w:rsidR="002B6576" w:rsidRPr="002B6576" w:rsidRDefault="002B6576" w:rsidP="002B6576">
      <w:pPr>
        <w:shd w:val="clear" w:color="auto" w:fill="FFFFFF"/>
        <w:spacing w:line="276" w:lineRule="auto"/>
        <w:jc w:val="center"/>
        <w:rPr>
          <w:rFonts w:ascii="Arial" w:hAnsi="Arial" w:cs="Arial"/>
          <w:b/>
          <w:sz w:val="24"/>
          <w:szCs w:val="24"/>
        </w:rPr>
      </w:pPr>
    </w:p>
    <w:p w14:paraId="3FD3AF13" w14:textId="77777777" w:rsidR="002B6576" w:rsidRPr="002B6576" w:rsidRDefault="002B6576" w:rsidP="002B6576">
      <w:pPr>
        <w:shd w:val="clear" w:color="auto" w:fill="FFFFFF"/>
        <w:spacing w:line="276" w:lineRule="auto"/>
        <w:jc w:val="center"/>
        <w:rPr>
          <w:rFonts w:ascii="Arial" w:eastAsia="Times New Roman" w:hAnsi="Arial" w:cs="Arial"/>
          <w:b/>
          <w:sz w:val="24"/>
          <w:szCs w:val="24"/>
        </w:rPr>
      </w:pPr>
      <w:r w:rsidRPr="002B6576">
        <w:rPr>
          <w:rFonts w:ascii="Arial" w:hAnsi="Arial" w:cs="Arial"/>
          <w:b/>
          <w:sz w:val="24"/>
          <w:szCs w:val="24"/>
        </w:rPr>
        <w:t xml:space="preserve">REQUISIÇÃO DE DECLARAÇÃO DO ORDENADOR DE DESPESA E DESIGNAÇÃO DO FISCAL E GESTOR DOS CONTRATOS </w:t>
      </w:r>
    </w:p>
    <w:p w14:paraId="36F04F8F" w14:textId="77777777" w:rsidR="002B6576" w:rsidRPr="002B6576" w:rsidRDefault="002B6576" w:rsidP="002B6576">
      <w:pPr>
        <w:shd w:val="clear" w:color="auto" w:fill="FFFFFF"/>
        <w:spacing w:line="276" w:lineRule="auto"/>
        <w:rPr>
          <w:rFonts w:ascii="Arial" w:hAnsi="Arial" w:cs="Arial"/>
          <w:sz w:val="24"/>
          <w:szCs w:val="24"/>
        </w:rPr>
      </w:pPr>
    </w:p>
    <w:p w14:paraId="3C28EAC1" w14:textId="77777777" w:rsidR="002B6576" w:rsidRPr="002B6576" w:rsidRDefault="002B6576" w:rsidP="002B6576">
      <w:pPr>
        <w:shd w:val="clear" w:color="auto" w:fill="FFFFFF"/>
        <w:spacing w:line="276" w:lineRule="auto"/>
        <w:rPr>
          <w:rFonts w:ascii="Arial" w:hAnsi="Arial" w:cs="Arial"/>
          <w:b/>
          <w:sz w:val="24"/>
          <w:szCs w:val="24"/>
        </w:rPr>
      </w:pPr>
      <w:r w:rsidRPr="002B6576">
        <w:rPr>
          <w:rFonts w:ascii="Arial" w:hAnsi="Arial" w:cs="Arial"/>
          <w:b/>
          <w:sz w:val="24"/>
          <w:szCs w:val="24"/>
        </w:rPr>
        <w:t>DE: SETOR DE COMPRAS E LICITAÇÕES</w:t>
      </w:r>
    </w:p>
    <w:p w14:paraId="08C2C4BC" w14:textId="77777777" w:rsidR="002B6576" w:rsidRPr="002B6576" w:rsidRDefault="002B6576" w:rsidP="002B6576">
      <w:pPr>
        <w:shd w:val="clear" w:color="auto" w:fill="FFFFFF"/>
        <w:spacing w:line="276" w:lineRule="auto"/>
        <w:rPr>
          <w:rFonts w:ascii="Arial" w:hAnsi="Arial" w:cs="Arial"/>
          <w:b/>
          <w:sz w:val="24"/>
          <w:szCs w:val="24"/>
        </w:rPr>
      </w:pPr>
      <w:r w:rsidRPr="002B6576">
        <w:rPr>
          <w:rFonts w:ascii="Arial" w:hAnsi="Arial" w:cs="Arial"/>
          <w:b/>
          <w:sz w:val="24"/>
          <w:szCs w:val="24"/>
        </w:rPr>
        <w:t>PARA: XXXXXXXXXXXXXXXXXXXXXXXX</w:t>
      </w:r>
    </w:p>
    <w:p w14:paraId="330212E0" w14:textId="77777777" w:rsidR="002B6576" w:rsidRPr="002B6576" w:rsidRDefault="002B6576" w:rsidP="002B6576">
      <w:pPr>
        <w:pStyle w:val="Ttulo"/>
        <w:shd w:val="clear" w:color="auto" w:fill="FFFFFF"/>
        <w:spacing w:before="0" w:line="276" w:lineRule="auto"/>
        <w:ind w:left="-142"/>
        <w:jc w:val="both"/>
        <w:rPr>
          <w:rFonts w:ascii="Arial" w:hAnsi="Arial" w:cs="Arial"/>
          <w:sz w:val="24"/>
          <w:szCs w:val="24"/>
        </w:rPr>
      </w:pPr>
      <w:r w:rsidRPr="002B6576">
        <w:rPr>
          <w:rFonts w:ascii="Arial" w:hAnsi="Arial" w:cs="Arial"/>
          <w:sz w:val="24"/>
          <w:szCs w:val="24"/>
        </w:rPr>
        <w:t>PROCESSO DE LICITAÇÃO N° 0XX/20XX</w:t>
      </w:r>
    </w:p>
    <w:p w14:paraId="719AE627" w14:textId="77777777" w:rsidR="002B6576" w:rsidRPr="002B6576" w:rsidRDefault="002B6576" w:rsidP="002B6576">
      <w:pPr>
        <w:pStyle w:val="Ttulo"/>
        <w:shd w:val="clear" w:color="auto" w:fill="FFFFFF"/>
        <w:spacing w:before="0" w:line="276" w:lineRule="auto"/>
        <w:ind w:left="-142"/>
        <w:jc w:val="both"/>
        <w:rPr>
          <w:rFonts w:ascii="Arial" w:hAnsi="Arial" w:cs="Arial"/>
          <w:sz w:val="24"/>
          <w:szCs w:val="24"/>
        </w:rPr>
      </w:pPr>
      <w:r w:rsidRPr="002B6576">
        <w:rPr>
          <w:rFonts w:ascii="Arial" w:hAnsi="Arial" w:cs="Arial"/>
          <w:sz w:val="24"/>
          <w:szCs w:val="24"/>
        </w:rPr>
        <w:t>CONCORRÊNCIA  N° 0XX/20XX</w:t>
      </w:r>
    </w:p>
    <w:p w14:paraId="5E7C4AA5" w14:textId="77777777" w:rsidR="002B6576" w:rsidRPr="002B6576" w:rsidRDefault="002B6576" w:rsidP="002B6576">
      <w:pPr>
        <w:spacing w:line="276" w:lineRule="auto"/>
        <w:rPr>
          <w:rFonts w:ascii="Arial" w:hAnsi="Arial" w:cs="Arial"/>
        </w:rPr>
      </w:pPr>
    </w:p>
    <w:p w14:paraId="61488C1B" w14:textId="77777777" w:rsidR="002B6576" w:rsidRPr="002B6576" w:rsidRDefault="002B6576" w:rsidP="002B6576">
      <w:pPr>
        <w:spacing w:line="276" w:lineRule="auto"/>
        <w:jc w:val="both"/>
        <w:rPr>
          <w:rFonts w:ascii="Arial" w:hAnsi="Arial" w:cs="Arial"/>
          <w:sz w:val="24"/>
          <w:szCs w:val="24"/>
        </w:rPr>
      </w:pPr>
      <w:r w:rsidRPr="002B6576">
        <w:rPr>
          <w:rFonts w:ascii="Arial" w:hAnsi="Arial" w:cs="Arial"/>
          <w:b/>
          <w:sz w:val="24"/>
          <w:szCs w:val="24"/>
        </w:rPr>
        <w:t xml:space="preserve">OBJETO: </w:t>
      </w:r>
      <w:r w:rsidRPr="002B6576">
        <w:rPr>
          <w:rFonts w:ascii="Arial" w:hAnsi="Arial" w:cs="Arial"/>
          <w:sz w:val="24"/>
          <w:szCs w:val="24"/>
        </w:rPr>
        <w:t>Contratação de xxxxxxxxxxxxxxxxx conforme especificações constantes no Projeto Básico / Termo de Referência, em atendimento xxxxxxxxxxxxxxxx.</w:t>
      </w:r>
    </w:p>
    <w:p w14:paraId="3733E4CA" w14:textId="77777777" w:rsidR="002B6576" w:rsidRPr="002B6576" w:rsidRDefault="002B6576" w:rsidP="002B6576">
      <w:pPr>
        <w:spacing w:line="276" w:lineRule="auto"/>
        <w:jc w:val="both"/>
        <w:rPr>
          <w:rFonts w:ascii="Arial" w:hAnsi="Arial" w:cs="Arial"/>
          <w:sz w:val="24"/>
          <w:szCs w:val="24"/>
        </w:rPr>
      </w:pPr>
      <w:r w:rsidRPr="002B6576">
        <w:rPr>
          <w:rFonts w:ascii="Arial" w:hAnsi="Arial" w:cs="Arial"/>
          <w:sz w:val="24"/>
          <w:szCs w:val="24"/>
        </w:rPr>
        <w:tab/>
      </w:r>
    </w:p>
    <w:p w14:paraId="5CDCF252" w14:textId="77777777" w:rsidR="002B6576" w:rsidRPr="002B6576" w:rsidRDefault="002B6576" w:rsidP="002B6576">
      <w:pPr>
        <w:spacing w:line="276" w:lineRule="auto"/>
        <w:ind w:firstLine="708"/>
        <w:jc w:val="both"/>
        <w:rPr>
          <w:rFonts w:ascii="Arial" w:hAnsi="Arial" w:cs="Arial"/>
          <w:sz w:val="24"/>
          <w:szCs w:val="24"/>
        </w:rPr>
      </w:pPr>
      <w:r w:rsidRPr="002B6576">
        <w:rPr>
          <w:rFonts w:ascii="Arial" w:hAnsi="Arial" w:cs="Arial"/>
          <w:sz w:val="24"/>
          <w:szCs w:val="24"/>
        </w:rPr>
        <w:t xml:space="preserve">Solicito a declaração do ordenador de despesa, em atendimento ao inciso II, do artigo 16 da Lei Complementar 101/2000, para instruir o processo supracitado, a designação do Fiscal e Gestor do(s) contrato(s), bem como a autorização para abertura da fase externa. </w:t>
      </w:r>
    </w:p>
    <w:p w14:paraId="234924EF" w14:textId="77777777" w:rsidR="002B6576" w:rsidRPr="002B6576" w:rsidRDefault="002B6576" w:rsidP="002B6576">
      <w:pPr>
        <w:spacing w:line="276" w:lineRule="auto"/>
        <w:ind w:firstLine="708"/>
        <w:jc w:val="both"/>
        <w:rPr>
          <w:rFonts w:ascii="Arial" w:hAnsi="Arial" w:cs="Arial"/>
          <w:bCs/>
          <w:sz w:val="24"/>
          <w:szCs w:val="24"/>
        </w:rPr>
      </w:pPr>
    </w:p>
    <w:p w14:paraId="481AA2F1" w14:textId="77777777" w:rsidR="002B6576" w:rsidRPr="002B6576" w:rsidRDefault="002B6576" w:rsidP="002B6576">
      <w:pPr>
        <w:shd w:val="clear" w:color="auto" w:fill="FFFFFF"/>
        <w:spacing w:line="276" w:lineRule="auto"/>
        <w:ind w:firstLine="708"/>
        <w:rPr>
          <w:rFonts w:ascii="Arial" w:hAnsi="Arial" w:cs="Arial"/>
          <w:sz w:val="24"/>
          <w:szCs w:val="24"/>
        </w:rPr>
      </w:pPr>
      <w:r w:rsidRPr="002B6576">
        <w:rPr>
          <w:rFonts w:ascii="Arial" w:hAnsi="Arial" w:cs="Arial"/>
          <w:sz w:val="24"/>
          <w:szCs w:val="24"/>
        </w:rPr>
        <w:t>Xxxxxxxxx/MG, xx de xxxxxxxx de 20xx.</w:t>
      </w:r>
    </w:p>
    <w:p w14:paraId="40E9C148" w14:textId="77777777" w:rsidR="002B6576" w:rsidRPr="002B6576" w:rsidRDefault="002B6576" w:rsidP="002B6576">
      <w:pPr>
        <w:spacing w:line="276" w:lineRule="auto"/>
        <w:ind w:firstLine="708"/>
        <w:jc w:val="both"/>
        <w:rPr>
          <w:rFonts w:ascii="Arial" w:hAnsi="Arial" w:cs="Arial"/>
          <w:bCs/>
          <w:sz w:val="24"/>
          <w:szCs w:val="24"/>
        </w:rPr>
      </w:pPr>
    </w:p>
    <w:p w14:paraId="62A8B6CE" w14:textId="77777777" w:rsidR="002B6576" w:rsidRPr="002B6576" w:rsidRDefault="002B6576" w:rsidP="002B6576">
      <w:pPr>
        <w:spacing w:line="276" w:lineRule="auto"/>
        <w:ind w:firstLine="708"/>
        <w:jc w:val="both"/>
        <w:rPr>
          <w:rFonts w:ascii="Arial" w:hAnsi="Arial" w:cs="Arial"/>
          <w:bCs/>
          <w:sz w:val="24"/>
          <w:szCs w:val="24"/>
        </w:rPr>
      </w:pPr>
    </w:p>
    <w:p w14:paraId="7D79D9E5" w14:textId="77777777" w:rsidR="002B6576" w:rsidRPr="002B6576" w:rsidRDefault="002B6576" w:rsidP="002B6576">
      <w:pPr>
        <w:shd w:val="clear" w:color="auto" w:fill="FFFFFF"/>
        <w:spacing w:line="276" w:lineRule="auto"/>
        <w:jc w:val="center"/>
        <w:rPr>
          <w:rFonts w:ascii="Arial" w:hAnsi="Arial" w:cs="Arial"/>
          <w:b/>
          <w:sz w:val="24"/>
          <w:szCs w:val="24"/>
        </w:rPr>
      </w:pPr>
      <w:r w:rsidRPr="002B6576">
        <w:rPr>
          <w:rFonts w:ascii="Arial" w:hAnsi="Arial" w:cs="Arial"/>
          <w:b/>
          <w:sz w:val="24"/>
          <w:szCs w:val="24"/>
        </w:rPr>
        <w:t>________________________________</w:t>
      </w:r>
    </w:p>
    <w:p w14:paraId="46A916F5" w14:textId="77777777" w:rsidR="002B6576" w:rsidRPr="002B6576" w:rsidRDefault="002B6576" w:rsidP="002B6576">
      <w:pPr>
        <w:shd w:val="clear" w:color="auto" w:fill="FFFFFF"/>
        <w:spacing w:line="276" w:lineRule="auto"/>
        <w:jc w:val="center"/>
        <w:rPr>
          <w:rFonts w:ascii="Arial" w:hAnsi="Arial" w:cs="Arial"/>
          <w:b/>
          <w:sz w:val="24"/>
          <w:szCs w:val="24"/>
        </w:rPr>
      </w:pPr>
      <w:r w:rsidRPr="002B6576">
        <w:rPr>
          <w:rFonts w:ascii="Arial" w:hAnsi="Arial" w:cs="Arial"/>
          <w:b/>
          <w:sz w:val="24"/>
          <w:szCs w:val="24"/>
        </w:rPr>
        <w:t>xxxxxxxxxxxxxxxxxxxxxxxxx</w:t>
      </w:r>
    </w:p>
    <w:p w14:paraId="5FE29D14" w14:textId="77777777" w:rsidR="002B6576" w:rsidRPr="002B6576" w:rsidRDefault="002B6576" w:rsidP="002B6576">
      <w:pPr>
        <w:shd w:val="clear" w:color="auto" w:fill="FFFFFF"/>
        <w:spacing w:line="276" w:lineRule="auto"/>
        <w:jc w:val="center"/>
        <w:rPr>
          <w:rFonts w:ascii="Arial" w:eastAsia="Times New Roman" w:hAnsi="Arial" w:cs="Arial"/>
          <w:sz w:val="24"/>
          <w:szCs w:val="24"/>
        </w:rPr>
      </w:pPr>
      <w:r w:rsidRPr="002B6576">
        <w:rPr>
          <w:rFonts w:ascii="Arial" w:hAnsi="Arial" w:cs="Arial"/>
          <w:b/>
          <w:sz w:val="24"/>
          <w:szCs w:val="24"/>
        </w:rPr>
        <w:t>Xxxxxxxxxxxxxxxxxxxxxxxx</w:t>
      </w:r>
    </w:p>
    <w:p w14:paraId="13B0ED92" w14:textId="77777777" w:rsidR="002B6576" w:rsidRPr="002B6576" w:rsidRDefault="002B6576" w:rsidP="002B6576">
      <w:pPr>
        <w:shd w:val="clear" w:color="auto" w:fill="FFFFFF"/>
        <w:spacing w:line="276" w:lineRule="auto"/>
        <w:jc w:val="center"/>
        <w:rPr>
          <w:rFonts w:ascii="Arial" w:eastAsia="Times New Roman" w:hAnsi="Arial" w:cs="Arial"/>
          <w:sz w:val="24"/>
          <w:szCs w:val="24"/>
        </w:rPr>
      </w:pPr>
    </w:p>
    <w:p w14:paraId="0596C3B3" w14:textId="77777777" w:rsidR="002B6576" w:rsidRPr="002B6576" w:rsidRDefault="002B6576" w:rsidP="002B6576">
      <w:pPr>
        <w:shd w:val="clear" w:color="auto" w:fill="FFFFFF"/>
        <w:spacing w:line="276" w:lineRule="auto"/>
        <w:jc w:val="center"/>
        <w:rPr>
          <w:rFonts w:ascii="Arial" w:eastAsia="Times New Roman" w:hAnsi="Arial" w:cs="Arial"/>
          <w:sz w:val="24"/>
          <w:szCs w:val="24"/>
        </w:rPr>
      </w:pPr>
    </w:p>
    <w:p w14:paraId="03DE4C59" w14:textId="77777777" w:rsidR="002B6576" w:rsidRPr="002B6576" w:rsidRDefault="002B6576" w:rsidP="002B6576">
      <w:pPr>
        <w:shd w:val="clear" w:color="auto" w:fill="FFFFFF"/>
        <w:spacing w:line="276" w:lineRule="auto"/>
        <w:jc w:val="center"/>
        <w:rPr>
          <w:rFonts w:ascii="Arial" w:eastAsia="Times New Roman" w:hAnsi="Arial" w:cs="Arial"/>
          <w:sz w:val="24"/>
          <w:szCs w:val="24"/>
        </w:rPr>
      </w:pPr>
    </w:p>
    <w:p w14:paraId="0223AD28" w14:textId="77777777" w:rsidR="002B6576" w:rsidRPr="002B6576" w:rsidRDefault="002B6576" w:rsidP="002B6576">
      <w:pPr>
        <w:shd w:val="clear" w:color="auto" w:fill="FFFFFF"/>
        <w:spacing w:line="276" w:lineRule="auto"/>
        <w:jc w:val="center"/>
        <w:rPr>
          <w:rFonts w:ascii="Arial" w:eastAsia="Times New Roman" w:hAnsi="Arial" w:cs="Arial"/>
          <w:sz w:val="24"/>
          <w:szCs w:val="24"/>
        </w:rPr>
      </w:pPr>
    </w:p>
    <w:p w14:paraId="2DB67B33" w14:textId="77777777" w:rsidR="002B6576" w:rsidRPr="002B6576" w:rsidRDefault="002B6576" w:rsidP="002B6576">
      <w:pPr>
        <w:shd w:val="clear" w:color="auto" w:fill="FFFFFF"/>
        <w:spacing w:line="276" w:lineRule="auto"/>
        <w:jc w:val="center"/>
        <w:rPr>
          <w:rFonts w:ascii="Arial" w:eastAsia="Times New Roman" w:hAnsi="Arial" w:cs="Arial"/>
          <w:sz w:val="24"/>
          <w:szCs w:val="24"/>
        </w:rPr>
      </w:pPr>
    </w:p>
    <w:p w14:paraId="4CA118B0" w14:textId="77777777" w:rsidR="002B6576" w:rsidRPr="002B6576" w:rsidRDefault="002B6576" w:rsidP="002B6576">
      <w:pPr>
        <w:shd w:val="clear" w:color="auto" w:fill="FFFFFF"/>
        <w:spacing w:line="276" w:lineRule="auto"/>
        <w:jc w:val="center"/>
        <w:rPr>
          <w:rFonts w:ascii="Arial" w:eastAsia="Times New Roman" w:hAnsi="Arial" w:cs="Arial"/>
          <w:sz w:val="24"/>
          <w:szCs w:val="24"/>
        </w:rPr>
      </w:pPr>
    </w:p>
    <w:p w14:paraId="5B3CFB84" w14:textId="77777777" w:rsidR="002B6576" w:rsidRPr="002B6576" w:rsidRDefault="002B6576" w:rsidP="002B6576">
      <w:pPr>
        <w:shd w:val="clear" w:color="auto" w:fill="FFFFFF"/>
        <w:spacing w:line="276" w:lineRule="auto"/>
        <w:jc w:val="center"/>
        <w:rPr>
          <w:rFonts w:ascii="Arial" w:eastAsia="Times New Roman" w:hAnsi="Arial" w:cs="Arial"/>
          <w:sz w:val="24"/>
          <w:szCs w:val="24"/>
        </w:rPr>
      </w:pPr>
    </w:p>
    <w:p w14:paraId="4D89E027" w14:textId="77777777" w:rsidR="002B6576" w:rsidRPr="002B6576" w:rsidRDefault="002B6576" w:rsidP="002B6576">
      <w:pPr>
        <w:shd w:val="clear" w:color="auto" w:fill="FFFFFF"/>
        <w:spacing w:line="276" w:lineRule="auto"/>
        <w:jc w:val="center"/>
        <w:rPr>
          <w:rFonts w:ascii="Arial" w:eastAsia="Times New Roman" w:hAnsi="Arial" w:cs="Arial"/>
          <w:sz w:val="24"/>
          <w:szCs w:val="24"/>
        </w:rPr>
      </w:pPr>
    </w:p>
    <w:p w14:paraId="3D6912E8" w14:textId="77777777" w:rsidR="002B6576" w:rsidRPr="002B6576" w:rsidRDefault="002B6576" w:rsidP="002B6576">
      <w:pPr>
        <w:shd w:val="clear" w:color="auto" w:fill="FFFFFF"/>
        <w:spacing w:line="276" w:lineRule="auto"/>
        <w:jc w:val="center"/>
        <w:rPr>
          <w:rFonts w:ascii="Arial" w:eastAsia="Times New Roman" w:hAnsi="Arial" w:cs="Arial"/>
          <w:sz w:val="24"/>
          <w:szCs w:val="24"/>
        </w:rPr>
      </w:pPr>
    </w:p>
    <w:p w14:paraId="030726DA" w14:textId="77777777" w:rsidR="002B6576" w:rsidRPr="002B6576" w:rsidRDefault="002B6576" w:rsidP="002B6576">
      <w:pPr>
        <w:shd w:val="clear" w:color="auto" w:fill="FFFFFF"/>
        <w:spacing w:line="276" w:lineRule="auto"/>
        <w:jc w:val="center"/>
        <w:rPr>
          <w:rFonts w:ascii="Arial" w:eastAsia="Times New Roman" w:hAnsi="Arial" w:cs="Arial"/>
          <w:sz w:val="24"/>
          <w:szCs w:val="24"/>
        </w:rPr>
      </w:pPr>
    </w:p>
    <w:p w14:paraId="446A2122" w14:textId="77777777" w:rsidR="002B6576" w:rsidRPr="002B6576" w:rsidRDefault="002B6576" w:rsidP="002B6576">
      <w:pPr>
        <w:shd w:val="clear" w:color="auto" w:fill="FFFFFF"/>
        <w:spacing w:line="276" w:lineRule="auto"/>
        <w:jc w:val="center"/>
        <w:rPr>
          <w:rFonts w:ascii="Arial" w:eastAsia="Times New Roman" w:hAnsi="Arial" w:cs="Arial"/>
          <w:sz w:val="24"/>
          <w:szCs w:val="24"/>
        </w:rPr>
      </w:pPr>
    </w:p>
    <w:p w14:paraId="3685E813" w14:textId="77777777" w:rsidR="002B6576" w:rsidRPr="002B6576" w:rsidRDefault="002B6576" w:rsidP="002B6576">
      <w:pPr>
        <w:shd w:val="clear" w:color="auto" w:fill="FFFFFF"/>
        <w:spacing w:line="276" w:lineRule="auto"/>
        <w:jc w:val="center"/>
        <w:rPr>
          <w:rFonts w:ascii="Arial" w:eastAsia="Times New Roman" w:hAnsi="Arial" w:cs="Arial"/>
          <w:sz w:val="24"/>
          <w:szCs w:val="24"/>
        </w:rPr>
      </w:pPr>
    </w:p>
    <w:p w14:paraId="4A24FFC3" w14:textId="77777777" w:rsidR="002B6576" w:rsidRPr="002B6576" w:rsidRDefault="002B6576" w:rsidP="002B6576">
      <w:pPr>
        <w:shd w:val="clear" w:color="auto" w:fill="FFFFFF"/>
        <w:spacing w:line="276" w:lineRule="auto"/>
        <w:jc w:val="center"/>
        <w:rPr>
          <w:rFonts w:ascii="Arial" w:eastAsia="Times New Roman" w:hAnsi="Arial" w:cs="Arial"/>
          <w:sz w:val="24"/>
          <w:szCs w:val="24"/>
        </w:rPr>
      </w:pPr>
    </w:p>
    <w:p w14:paraId="0874B409" w14:textId="77777777" w:rsidR="002B6576" w:rsidRPr="002B6576" w:rsidRDefault="002B6576" w:rsidP="002B6576">
      <w:pPr>
        <w:shd w:val="clear" w:color="auto" w:fill="FFFFFF"/>
        <w:spacing w:line="276" w:lineRule="auto"/>
        <w:jc w:val="center"/>
        <w:rPr>
          <w:rFonts w:ascii="Arial" w:eastAsia="Times New Roman" w:hAnsi="Arial" w:cs="Arial"/>
          <w:sz w:val="24"/>
          <w:szCs w:val="24"/>
        </w:rPr>
      </w:pPr>
    </w:p>
    <w:p w14:paraId="002B68BB" w14:textId="77777777" w:rsidR="002B6576" w:rsidRPr="002B6576" w:rsidRDefault="002B6576" w:rsidP="002B6576">
      <w:pPr>
        <w:shd w:val="clear" w:color="auto" w:fill="FFFFFF"/>
        <w:spacing w:line="276" w:lineRule="auto"/>
        <w:jc w:val="center"/>
        <w:rPr>
          <w:rFonts w:ascii="Arial" w:eastAsia="Times New Roman" w:hAnsi="Arial" w:cs="Arial"/>
          <w:sz w:val="24"/>
          <w:szCs w:val="24"/>
        </w:rPr>
      </w:pPr>
    </w:p>
    <w:p w14:paraId="1C5D8EE6" w14:textId="77777777" w:rsidR="002B6576" w:rsidRPr="002B6576" w:rsidRDefault="002B6576" w:rsidP="002B6576">
      <w:pPr>
        <w:shd w:val="clear" w:color="auto" w:fill="FFFFFF"/>
        <w:spacing w:line="276" w:lineRule="auto"/>
        <w:jc w:val="center"/>
        <w:rPr>
          <w:rFonts w:ascii="Arial" w:eastAsia="Times New Roman" w:hAnsi="Arial" w:cs="Arial"/>
          <w:sz w:val="24"/>
          <w:szCs w:val="24"/>
        </w:rPr>
      </w:pPr>
    </w:p>
    <w:p w14:paraId="4C3FD38A" w14:textId="77777777" w:rsidR="002B6576" w:rsidRPr="002B6576" w:rsidRDefault="002B6576" w:rsidP="002B6576">
      <w:pPr>
        <w:shd w:val="clear" w:color="auto" w:fill="FFFFFF"/>
        <w:spacing w:line="276" w:lineRule="auto"/>
        <w:jc w:val="center"/>
        <w:rPr>
          <w:rFonts w:ascii="Arial" w:eastAsia="Times New Roman" w:hAnsi="Arial" w:cs="Arial"/>
          <w:sz w:val="24"/>
          <w:szCs w:val="24"/>
        </w:rPr>
      </w:pPr>
    </w:p>
    <w:p w14:paraId="47A33005" w14:textId="77777777" w:rsidR="002B6576" w:rsidRPr="002B6576" w:rsidRDefault="002B6576" w:rsidP="002B6576">
      <w:pPr>
        <w:shd w:val="clear" w:color="auto" w:fill="FFFFFF"/>
        <w:spacing w:line="276" w:lineRule="auto"/>
        <w:jc w:val="center"/>
        <w:rPr>
          <w:rFonts w:ascii="Arial" w:eastAsia="Times New Roman" w:hAnsi="Arial" w:cs="Arial"/>
          <w:sz w:val="24"/>
          <w:szCs w:val="24"/>
        </w:rPr>
      </w:pPr>
    </w:p>
    <w:p w14:paraId="5A761651" w14:textId="77777777" w:rsidR="002B6576" w:rsidRPr="002B6576" w:rsidRDefault="002B6576" w:rsidP="002B6576">
      <w:pPr>
        <w:shd w:val="clear" w:color="auto" w:fill="FFFFFF"/>
        <w:spacing w:line="276" w:lineRule="auto"/>
        <w:jc w:val="center"/>
        <w:rPr>
          <w:rFonts w:ascii="Arial" w:eastAsia="Times New Roman" w:hAnsi="Arial" w:cs="Arial"/>
          <w:sz w:val="24"/>
          <w:szCs w:val="24"/>
        </w:rPr>
      </w:pPr>
    </w:p>
    <w:p w14:paraId="7F430DD8" w14:textId="77777777" w:rsidR="002B6576" w:rsidRPr="002B6576" w:rsidRDefault="002B6576" w:rsidP="002B6576">
      <w:pPr>
        <w:shd w:val="clear" w:color="auto" w:fill="FFFFFF"/>
        <w:spacing w:line="276" w:lineRule="auto"/>
        <w:jc w:val="center"/>
        <w:rPr>
          <w:rFonts w:ascii="Arial" w:eastAsia="Times New Roman" w:hAnsi="Arial" w:cs="Arial"/>
          <w:sz w:val="24"/>
          <w:szCs w:val="24"/>
        </w:rPr>
      </w:pPr>
    </w:p>
    <w:p w14:paraId="38BF4FD0" w14:textId="77777777" w:rsidR="002B6576" w:rsidRPr="002B6576" w:rsidRDefault="002B6576" w:rsidP="002B6576">
      <w:pPr>
        <w:shd w:val="clear" w:color="auto" w:fill="FFFFFF"/>
        <w:spacing w:line="276" w:lineRule="auto"/>
        <w:jc w:val="center"/>
        <w:rPr>
          <w:rFonts w:ascii="Arial" w:eastAsia="Times New Roman" w:hAnsi="Arial" w:cs="Arial"/>
          <w:sz w:val="24"/>
          <w:szCs w:val="24"/>
        </w:rPr>
      </w:pPr>
      <w:r w:rsidRPr="002B6576">
        <w:rPr>
          <w:rFonts w:ascii="Arial" w:hAnsi="Arial" w:cs="Arial"/>
          <w:b/>
          <w:bCs/>
          <w:sz w:val="24"/>
          <w:szCs w:val="24"/>
        </w:rPr>
        <w:lastRenderedPageBreak/>
        <w:t>DECLARAÇÃO</w:t>
      </w:r>
    </w:p>
    <w:p w14:paraId="1E65B542" w14:textId="77777777" w:rsidR="002B6576" w:rsidRPr="002B6576" w:rsidRDefault="002B6576" w:rsidP="002B6576">
      <w:pPr>
        <w:shd w:val="clear" w:color="auto" w:fill="FFFFFF"/>
        <w:spacing w:line="276" w:lineRule="auto"/>
        <w:rPr>
          <w:rFonts w:ascii="Arial" w:hAnsi="Arial" w:cs="Arial"/>
          <w:b/>
          <w:sz w:val="24"/>
          <w:szCs w:val="24"/>
        </w:rPr>
      </w:pPr>
    </w:p>
    <w:p w14:paraId="3EE75E86" w14:textId="77777777" w:rsidR="002B6576" w:rsidRPr="002B6576" w:rsidRDefault="002B6576" w:rsidP="002B6576">
      <w:pPr>
        <w:shd w:val="clear" w:color="auto" w:fill="FFFFFF"/>
        <w:spacing w:line="276" w:lineRule="auto"/>
        <w:rPr>
          <w:rFonts w:ascii="Arial" w:hAnsi="Arial" w:cs="Arial"/>
          <w:b/>
          <w:sz w:val="24"/>
          <w:szCs w:val="24"/>
        </w:rPr>
      </w:pPr>
      <w:r w:rsidRPr="002B6576">
        <w:rPr>
          <w:rFonts w:ascii="Arial" w:hAnsi="Arial" w:cs="Arial"/>
          <w:b/>
          <w:sz w:val="24"/>
          <w:szCs w:val="24"/>
        </w:rPr>
        <w:t>DE: XXXXXXXXXXXXXXXXXXXXXXXX</w:t>
      </w:r>
    </w:p>
    <w:p w14:paraId="4D220156" w14:textId="77777777" w:rsidR="002B6576" w:rsidRPr="002B6576" w:rsidRDefault="002B6576" w:rsidP="002B6576">
      <w:pPr>
        <w:shd w:val="clear" w:color="auto" w:fill="FFFFFF"/>
        <w:spacing w:line="276" w:lineRule="auto"/>
        <w:rPr>
          <w:rFonts w:ascii="Arial" w:hAnsi="Arial" w:cs="Arial"/>
          <w:b/>
          <w:sz w:val="24"/>
          <w:szCs w:val="24"/>
        </w:rPr>
      </w:pPr>
      <w:r w:rsidRPr="002B6576">
        <w:rPr>
          <w:rFonts w:ascii="Arial" w:hAnsi="Arial" w:cs="Arial"/>
          <w:b/>
          <w:sz w:val="24"/>
          <w:szCs w:val="24"/>
        </w:rPr>
        <w:t>PARA: SETOR DE LICITAÇÕES</w:t>
      </w:r>
    </w:p>
    <w:p w14:paraId="2C9A2519" w14:textId="77777777" w:rsidR="002B6576" w:rsidRPr="002B6576" w:rsidRDefault="002B6576" w:rsidP="002B6576">
      <w:pPr>
        <w:pStyle w:val="Ttulo"/>
        <w:shd w:val="clear" w:color="auto" w:fill="FFFFFF"/>
        <w:spacing w:before="0" w:line="276" w:lineRule="auto"/>
        <w:ind w:left="-142"/>
        <w:jc w:val="both"/>
        <w:rPr>
          <w:rFonts w:ascii="Arial" w:hAnsi="Arial" w:cs="Arial"/>
          <w:sz w:val="24"/>
          <w:szCs w:val="24"/>
        </w:rPr>
      </w:pPr>
      <w:r w:rsidRPr="002B6576">
        <w:rPr>
          <w:rFonts w:ascii="Arial" w:hAnsi="Arial" w:cs="Arial"/>
          <w:sz w:val="24"/>
          <w:szCs w:val="24"/>
        </w:rPr>
        <w:t>PROCESSO LICITATÓRIO - SISTEMA DE REGISTRO DE PREÇOS (SRP) - MODALIDADE CONCORRÊNCIA, NA FORMA ELETRÔNICA N° 0xx/20xx</w:t>
      </w:r>
    </w:p>
    <w:p w14:paraId="308DF64B" w14:textId="77777777" w:rsidR="002B6576" w:rsidRPr="002B6576" w:rsidRDefault="002B6576" w:rsidP="002B6576">
      <w:pPr>
        <w:pStyle w:val="Ttulo"/>
        <w:shd w:val="clear" w:color="auto" w:fill="FFFFFF"/>
        <w:spacing w:before="0" w:line="276" w:lineRule="auto"/>
        <w:ind w:left="-142"/>
        <w:jc w:val="both"/>
        <w:rPr>
          <w:rFonts w:ascii="Arial" w:hAnsi="Arial" w:cs="Arial"/>
          <w:sz w:val="24"/>
          <w:szCs w:val="24"/>
        </w:rPr>
      </w:pPr>
      <w:r w:rsidRPr="002B6576">
        <w:rPr>
          <w:rFonts w:ascii="Arial" w:hAnsi="Arial" w:cs="Arial"/>
          <w:sz w:val="24"/>
          <w:szCs w:val="24"/>
        </w:rPr>
        <w:t>CONCORRÊNCIA  N° 0xx/20xx</w:t>
      </w:r>
    </w:p>
    <w:p w14:paraId="512E564A" w14:textId="77777777" w:rsidR="002B6576" w:rsidRPr="002B6576" w:rsidRDefault="002B6576" w:rsidP="002B6576">
      <w:pPr>
        <w:pStyle w:val="Ttulo"/>
        <w:shd w:val="clear" w:color="auto" w:fill="FFFFFF"/>
        <w:spacing w:before="0" w:line="276" w:lineRule="auto"/>
        <w:ind w:firstLine="708"/>
        <w:jc w:val="both"/>
        <w:rPr>
          <w:rFonts w:ascii="Arial" w:hAnsi="Arial" w:cs="Arial"/>
          <w:b w:val="0"/>
          <w:sz w:val="24"/>
          <w:szCs w:val="24"/>
        </w:rPr>
      </w:pPr>
    </w:p>
    <w:p w14:paraId="79B133D0" w14:textId="77777777" w:rsidR="002B6576" w:rsidRPr="002B6576" w:rsidRDefault="002B6576" w:rsidP="002B6576">
      <w:pPr>
        <w:pStyle w:val="Ttulo"/>
        <w:shd w:val="clear" w:color="auto" w:fill="FFFFFF"/>
        <w:spacing w:before="0" w:line="276" w:lineRule="auto"/>
        <w:ind w:left="0" w:firstLine="708"/>
        <w:jc w:val="both"/>
        <w:rPr>
          <w:rFonts w:ascii="Arial" w:hAnsi="Arial" w:cs="Arial"/>
          <w:b w:val="0"/>
          <w:sz w:val="24"/>
          <w:szCs w:val="24"/>
        </w:rPr>
      </w:pPr>
      <w:r w:rsidRPr="002B6576">
        <w:rPr>
          <w:rFonts w:ascii="Arial" w:hAnsi="Arial" w:cs="Arial"/>
          <w:b w:val="0"/>
          <w:sz w:val="24"/>
          <w:szCs w:val="24"/>
        </w:rPr>
        <w:t xml:space="preserve">Eu, xxxxxxxxxxxxxxxxx, Xxxxxxxxxxxxxxxxxxxxxxxx, Ordenador da Despesa, DECLARO para fins de atendimento ao inciso II, do artigo 16 da Lei Complementar 101/2000, que a possível despesa relativa a Contratação de xxxxxxxxxxxxxxxxxxxxxxx, conforme especificações constantes no Projeto Básico / Termo de Referência, em atendimento as necessidades xxxxxxxxxxxxxxxxxx, está adequada com a Lei Orçamentária Anual – LOA. </w:t>
      </w:r>
    </w:p>
    <w:p w14:paraId="1E1DB816" w14:textId="77777777" w:rsidR="002B6576" w:rsidRPr="002B6576" w:rsidRDefault="002B6576" w:rsidP="002B6576">
      <w:pPr>
        <w:pStyle w:val="Ttulo"/>
        <w:shd w:val="clear" w:color="auto" w:fill="FFFFFF"/>
        <w:spacing w:before="0" w:line="276" w:lineRule="auto"/>
        <w:ind w:left="0" w:firstLine="708"/>
        <w:jc w:val="both"/>
        <w:rPr>
          <w:rFonts w:ascii="Arial" w:hAnsi="Arial" w:cs="Arial"/>
          <w:b w:val="0"/>
          <w:sz w:val="24"/>
          <w:szCs w:val="24"/>
        </w:rPr>
      </w:pPr>
    </w:p>
    <w:p w14:paraId="752BF1D7" w14:textId="77777777" w:rsidR="002B6576" w:rsidRPr="002B6576" w:rsidRDefault="002B6576" w:rsidP="002B6576">
      <w:pPr>
        <w:pStyle w:val="Ttulo"/>
        <w:shd w:val="clear" w:color="auto" w:fill="FFFFFF"/>
        <w:spacing w:before="0" w:line="276" w:lineRule="auto"/>
        <w:ind w:left="0" w:firstLine="708"/>
        <w:jc w:val="both"/>
        <w:rPr>
          <w:rFonts w:ascii="Arial" w:hAnsi="Arial" w:cs="Arial"/>
          <w:b w:val="0"/>
          <w:sz w:val="24"/>
          <w:szCs w:val="24"/>
        </w:rPr>
      </w:pPr>
      <w:r w:rsidRPr="002B6576">
        <w:rPr>
          <w:rFonts w:ascii="Arial" w:hAnsi="Arial" w:cs="Arial"/>
          <w:b w:val="0"/>
          <w:sz w:val="24"/>
          <w:szCs w:val="24"/>
        </w:rPr>
        <w:t xml:space="preserve">Ressalto que para as futuras e eventuais contratações decorrentes do Registro de Preços em questão deverá ser analisada a disponibilidade orçamentária e financeira no momento em que anteceder a concretização. </w:t>
      </w:r>
    </w:p>
    <w:p w14:paraId="31E9BABE" w14:textId="77777777" w:rsidR="002B6576" w:rsidRPr="002B6576" w:rsidRDefault="002B6576" w:rsidP="002B6576">
      <w:pPr>
        <w:pStyle w:val="Ttulo"/>
        <w:shd w:val="clear" w:color="auto" w:fill="FFFFFF"/>
        <w:spacing w:before="0" w:line="276" w:lineRule="auto"/>
        <w:ind w:firstLine="708"/>
        <w:jc w:val="both"/>
        <w:rPr>
          <w:rFonts w:ascii="Arial" w:hAnsi="Arial" w:cs="Arial"/>
          <w:b w:val="0"/>
          <w:sz w:val="24"/>
          <w:szCs w:val="24"/>
        </w:rPr>
      </w:pPr>
    </w:p>
    <w:p w14:paraId="6EADEBC1" w14:textId="77777777" w:rsidR="002B6576" w:rsidRPr="002B6576" w:rsidRDefault="002B6576" w:rsidP="002B6576">
      <w:pPr>
        <w:pStyle w:val="Ttulo"/>
        <w:shd w:val="clear" w:color="auto" w:fill="FFFFFF"/>
        <w:spacing w:before="0" w:line="276" w:lineRule="auto"/>
        <w:ind w:left="0" w:firstLine="708"/>
        <w:jc w:val="both"/>
        <w:rPr>
          <w:rFonts w:ascii="Arial" w:hAnsi="Arial" w:cs="Arial"/>
          <w:b w:val="0"/>
          <w:sz w:val="24"/>
          <w:szCs w:val="24"/>
        </w:rPr>
      </w:pPr>
      <w:r w:rsidRPr="002B6576">
        <w:rPr>
          <w:rFonts w:ascii="Arial" w:hAnsi="Arial" w:cs="Arial"/>
          <w:b w:val="0"/>
          <w:sz w:val="24"/>
          <w:szCs w:val="24"/>
        </w:rPr>
        <w:t>Declaro, ainda, que tal despesa atende às diretrizes, objetivos e prioridades estabelecidas na Lei de Diretrizes Orçamentárias e no Plano Plurianual, não infringindo quaisquer disposições nelas contidas.</w:t>
      </w:r>
    </w:p>
    <w:p w14:paraId="213A3810" w14:textId="77777777" w:rsidR="002B6576" w:rsidRPr="002B6576" w:rsidRDefault="002B6576" w:rsidP="002B6576">
      <w:pPr>
        <w:pStyle w:val="Blockquote"/>
        <w:shd w:val="clear" w:color="auto" w:fill="FFFFFF"/>
        <w:spacing w:before="0" w:after="0" w:line="276" w:lineRule="auto"/>
        <w:ind w:left="0" w:right="0"/>
        <w:jc w:val="both"/>
        <w:rPr>
          <w:rFonts w:ascii="Arial" w:hAnsi="Arial" w:cs="Arial"/>
          <w:szCs w:val="24"/>
        </w:rPr>
      </w:pPr>
    </w:p>
    <w:p w14:paraId="5185757C" w14:textId="77777777" w:rsidR="002B6576" w:rsidRPr="002B6576" w:rsidRDefault="002B6576" w:rsidP="002B6576">
      <w:pPr>
        <w:shd w:val="clear" w:color="auto" w:fill="FFFFFF"/>
        <w:spacing w:line="276" w:lineRule="auto"/>
        <w:ind w:firstLine="708"/>
        <w:rPr>
          <w:rFonts w:ascii="Arial" w:hAnsi="Arial" w:cs="Arial"/>
          <w:sz w:val="24"/>
          <w:szCs w:val="24"/>
        </w:rPr>
      </w:pPr>
      <w:r w:rsidRPr="002B6576">
        <w:rPr>
          <w:rFonts w:ascii="Arial" w:hAnsi="Arial" w:cs="Arial"/>
          <w:sz w:val="24"/>
          <w:szCs w:val="24"/>
        </w:rPr>
        <w:t>Xxxxxxxxx/MG, xx de xxxxxxxx de 20xx.</w:t>
      </w:r>
    </w:p>
    <w:p w14:paraId="07F8EE51" w14:textId="77777777" w:rsidR="002B6576" w:rsidRPr="002B6576" w:rsidRDefault="002B6576" w:rsidP="002B6576">
      <w:pPr>
        <w:pStyle w:val="Ttulo"/>
        <w:shd w:val="clear" w:color="auto" w:fill="FFFFFF"/>
        <w:spacing w:before="0" w:line="276" w:lineRule="auto"/>
        <w:jc w:val="both"/>
        <w:rPr>
          <w:rFonts w:ascii="Arial" w:hAnsi="Arial" w:cs="Arial"/>
          <w:b w:val="0"/>
          <w:bCs w:val="0"/>
          <w:sz w:val="24"/>
          <w:szCs w:val="24"/>
        </w:rPr>
      </w:pPr>
    </w:p>
    <w:p w14:paraId="73DB4BDA" w14:textId="77777777" w:rsidR="002B6576" w:rsidRPr="002B6576" w:rsidRDefault="002B6576" w:rsidP="002B6576">
      <w:pPr>
        <w:pStyle w:val="Ttulo"/>
        <w:shd w:val="clear" w:color="auto" w:fill="FFFFFF"/>
        <w:spacing w:before="0" w:line="276" w:lineRule="auto"/>
        <w:jc w:val="both"/>
        <w:rPr>
          <w:rFonts w:ascii="Arial" w:hAnsi="Arial" w:cs="Arial"/>
          <w:b w:val="0"/>
          <w:bCs w:val="0"/>
          <w:sz w:val="24"/>
          <w:szCs w:val="24"/>
        </w:rPr>
      </w:pPr>
    </w:p>
    <w:p w14:paraId="3EF9CD67" w14:textId="77777777" w:rsidR="002B6576" w:rsidRPr="002B6576" w:rsidRDefault="002B6576" w:rsidP="002B6576">
      <w:pPr>
        <w:tabs>
          <w:tab w:val="left" w:pos="9498"/>
        </w:tabs>
        <w:spacing w:line="276" w:lineRule="auto"/>
        <w:jc w:val="center"/>
        <w:rPr>
          <w:rFonts w:ascii="Arial" w:hAnsi="Arial" w:cs="Arial"/>
          <w:sz w:val="24"/>
          <w:szCs w:val="24"/>
        </w:rPr>
      </w:pPr>
      <w:r w:rsidRPr="002B6576">
        <w:rPr>
          <w:rFonts w:ascii="Arial" w:hAnsi="Arial" w:cs="Arial"/>
          <w:sz w:val="24"/>
          <w:szCs w:val="24"/>
        </w:rPr>
        <w:t>_______________________________________</w:t>
      </w:r>
    </w:p>
    <w:p w14:paraId="1049AEC7" w14:textId="77777777" w:rsidR="002B6576" w:rsidRPr="002B6576" w:rsidRDefault="002B6576" w:rsidP="002B6576">
      <w:pPr>
        <w:pStyle w:val="Ttulo2"/>
        <w:tabs>
          <w:tab w:val="left" w:pos="9498"/>
        </w:tabs>
        <w:spacing w:before="0" w:line="276" w:lineRule="auto"/>
        <w:ind w:left="0" w:firstLine="0"/>
        <w:jc w:val="center"/>
        <w:rPr>
          <w:b w:val="0"/>
          <w:sz w:val="24"/>
          <w:szCs w:val="24"/>
        </w:rPr>
      </w:pPr>
      <w:r w:rsidRPr="002B6576">
        <w:rPr>
          <w:sz w:val="24"/>
          <w:szCs w:val="24"/>
        </w:rPr>
        <w:t>xxxxxxxxxxxxxxxxxxxx</w:t>
      </w:r>
    </w:p>
    <w:p w14:paraId="75C2D145" w14:textId="77777777" w:rsidR="002B6576" w:rsidRPr="002B6576" w:rsidRDefault="002B6576" w:rsidP="002B6576">
      <w:pPr>
        <w:tabs>
          <w:tab w:val="left" w:pos="9498"/>
        </w:tabs>
        <w:spacing w:line="276" w:lineRule="auto"/>
        <w:jc w:val="center"/>
        <w:rPr>
          <w:rFonts w:ascii="Arial" w:hAnsi="Arial" w:cs="Arial"/>
          <w:sz w:val="24"/>
          <w:szCs w:val="24"/>
        </w:rPr>
      </w:pPr>
      <w:r w:rsidRPr="002B6576">
        <w:rPr>
          <w:rFonts w:ascii="Arial" w:hAnsi="Arial" w:cs="Arial"/>
          <w:sz w:val="24"/>
          <w:szCs w:val="24"/>
        </w:rPr>
        <w:t xml:space="preserve">XXXXXXXXXXXXXXXXXXXXXXXX </w:t>
      </w:r>
    </w:p>
    <w:p w14:paraId="4DE3411F" w14:textId="77777777" w:rsidR="002B6576" w:rsidRPr="002B6576" w:rsidRDefault="002B6576" w:rsidP="002B6576">
      <w:pPr>
        <w:shd w:val="clear" w:color="auto" w:fill="FFFFFF"/>
        <w:spacing w:line="276" w:lineRule="auto"/>
        <w:jc w:val="center"/>
        <w:rPr>
          <w:rFonts w:ascii="Arial" w:hAnsi="Arial" w:cs="Arial"/>
          <w:bCs/>
          <w:sz w:val="24"/>
          <w:szCs w:val="24"/>
          <w:u w:val="single"/>
        </w:rPr>
      </w:pPr>
    </w:p>
    <w:p w14:paraId="2246223F" w14:textId="77777777" w:rsidR="002B6576" w:rsidRPr="002B6576" w:rsidRDefault="002B6576" w:rsidP="002B6576">
      <w:pPr>
        <w:shd w:val="clear" w:color="auto" w:fill="FFFFFF"/>
        <w:spacing w:line="276" w:lineRule="auto"/>
        <w:jc w:val="center"/>
        <w:rPr>
          <w:rFonts w:ascii="Arial" w:hAnsi="Arial" w:cs="Arial"/>
          <w:bCs/>
          <w:sz w:val="24"/>
          <w:szCs w:val="24"/>
          <w:u w:val="single"/>
        </w:rPr>
      </w:pPr>
    </w:p>
    <w:p w14:paraId="779C9882" w14:textId="77777777" w:rsidR="002B6576" w:rsidRPr="002B6576" w:rsidRDefault="002B6576" w:rsidP="002B6576">
      <w:pPr>
        <w:spacing w:line="276" w:lineRule="auto"/>
        <w:rPr>
          <w:rFonts w:ascii="Arial" w:hAnsi="Arial" w:cs="Arial"/>
          <w:sz w:val="24"/>
          <w:szCs w:val="24"/>
        </w:rPr>
      </w:pPr>
    </w:p>
    <w:p w14:paraId="4D93BA52" w14:textId="77777777" w:rsidR="002B6576" w:rsidRPr="002B6576" w:rsidRDefault="002B6576" w:rsidP="002B6576">
      <w:pPr>
        <w:spacing w:line="276" w:lineRule="auto"/>
        <w:rPr>
          <w:rFonts w:ascii="Arial" w:hAnsi="Arial" w:cs="Arial"/>
          <w:sz w:val="24"/>
          <w:szCs w:val="24"/>
        </w:rPr>
      </w:pPr>
    </w:p>
    <w:p w14:paraId="375FC8D0" w14:textId="77777777" w:rsidR="002B6576" w:rsidRPr="002B6576" w:rsidRDefault="002B6576" w:rsidP="002B6576">
      <w:pPr>
        <w:spacing w:line="276" w:lineRule="auto"/>
        <w:rPr>
          <w:rFonts w:ascii="Arial" w:hAnsi="Arial" w:cs="Arial"/>
          <w:sz w:val="24"/>
          <w:szCs w:val="24"/>
        </w:rPr>
      </w:pPr>
    </w:p>
    <w:p w14:paraId="70A7920D" w14:textId="77777777" w:rsidR="002B6576" w:rsidRPr="002B6576" w:rsidRDefault="002B6576" w:rsidP="002B6576">
      <w:pPr>
        <w:spacing w:line="276" w:lineRule="auto"/>
        <w:rPr>
          <w:rFonts w:ascii="Arial" w:hAnsi="Arial" w:cs="Arial"/>
          <w:sz w:val="24"/>
          <w:szCs w:val="24"/>
        </w:rPr>
      </w:pPr>
    </w:p>
    <w:p w14:paraId="679AE94B" w14:textId="77777777" w:rsidR="002B6576" w:rsidRPr="002B6576" w:rsidRDefault="002B6576" w:rsidP="002B6576">
      <w:pPr>
        <w:spacing w:line="276" w:lineRule="auto"/>
        <w:rPr>
          <w:rFonts w:ascii="Arial" w:hAnsi="Arial" w:cs="Arial"/>
          <w:sz w:val="24"/>
          <w:szCs w:val="24"/>
        </w:rPr>
      </w:pPr>
    </w:p>
    <w:p w14:paraId="3CF4C3BA" w14:textId="77777777" w:rsidR="002B6576" w:rsidRPr="002B6576" w:rsidRDefault="002B6576" w:rsidP="002B6576">
      <w:pPr>
        <w:spacing w:line="276" w:lineRule="auto"/>
        <w:rPr>
          <w:rFonts w:ascii="Arial" w:hAnsi="Arial" w:cs="Arial"/>
          <w:sz w:val="24"/>
          <w:szCs w:val="24"/>
        </w:rPr>
      </w:pPr>
    </w:p>
    <w:p w14:paraId="15059C7A" w14:textId="77777777" w:rsidR="002B6576" w:rsidRPr="002B6576" w:rsidRDefault="002B6576" w:rsidP="002B6576">
      <w:pPr>
        <w:spacing w:line="276" w:lineRule="auto"/>
        <w:rPr>
          <w:rFonts w:ascii="Arial" w:hAnsi="Arial" w:cs="Arial"/>
          <w:sz w:val="24"/>
          <w:szCs w:val="24"/>
        </w:rPr>
      </w:pPr>
    </w:p>
    <w:p w14:paraId="1350A8FF" w14:textId="77777777" w:rsidR="002B6576" w:rsidRPr="002B6576" w:rsidRDefault="002B6576" w:rsidP="002B6576">
      <w:pPr>
        <w:spacing w:line="276" w:lineRule="auto"/>
        <w:rPr>
          <w:rFonts w:ascii="Arial" w:hAnsi="Arial" w:cs="Arial"/>
          <w:sz w:val="24"/>
          <w:szCs w:val="24"/>
        </w:rPr>
      </w:pPr>
    </w:p>
    <w:p w14:paraId="18700CB7" w14:textId="77777777" w:rsidR="002B6576" w:rsidRPr="002B6576" w:rsidRDefault="002B6576" w:rsidP="002B6576">
      <w:pPr>
        <w:spacing w:line="276" w:lineRule="auto"/>
        <w:rPr>
          <w:rFonts w:ascii="Arial" w:hAnsi="Arial" w:cs="Arial"/>
          <w:sz w:val="24"/>
          <w:szCs w:val="24"/>
        </w:rPr>
      </w:pPr>
    </w:p>
    <w:p w14:paraId="1DA4864C" w14:textId="77777777" w:rsidR="002B6576" w:rsidRPr="002B6576" w:rsidRDefault="002B6576" w:rsidP="002B6576">
      <w:pPr>
        <w:spacing w:line="276" w:lineRule="auto"/>
        <w:rPr>
          <w:rFonts w:ascii="Arial" w:hAnsi="Arial" w:cs="Arial"/>
          <w:sz w:val="24"/>
          <w:szCs w:val="24"/>
        </w:rPr>
      </w:pPr>
    </w:p>
    <w:p w14:paraId="4BC0E5D4" w14:textId="77777777" w:rsidR="002B6576" w:rsidRPr="002B6576" w:rsidRDefault="002B6576" w:rsidP="002B6576">
      <w:pPr>
        <w:spacing w:line="276" w:lineRule="auto"/>
        <w:rPr>
          <w:rFonts w:ascii="Arial" w:hAnsi="Arial" w:cs="Arial"/>
          <w:sz w:val="24"/>
          <w:szCs w:val="24"/>
        </w:rPr>
      </w:pPr>
    </w:p>
    <w:p w14:paraId="423DD626" w14:textId="77777777" w:rsidR="002B6576" w:rsidRPr="002B6576" w:rsidRDefault="002B6576" w:rsidP="002B6576">
      <w:pPr>
        <w:spacing w:line="276" w:lineRule="auto"/>
        <w:rPr>
          <w:rFonts w:ascii="Arial" w:hAnsi="Arial" w:cs="Arial"/>
          <w:sz w:val="24"/>
          <w:szCs w:val="24"/>
        </w:rPr>
      </w:pPr>
    </w:p>
    <w:p w14:paraId="594D4B5E" w14:textId="77777777" w:rsidR="002B6576" w:rsidRPr="002B6576" w:rsidRDefault="002B6576" w:rsidP="002B6576">
      <w:pPr>
        <w:spacing w:line="276" w:lineRule="auto"/>
        <w:rPr>
          <w:rFonts w:ascii="Arial" w:hAnsi="Arial" w:cs="Arial"/>
          <w:sz w:val="24"/>
          <w:szCs w:val="24"/>
        </w:rPr>
      </w:pPr>
    </w:p>
    <w:p w14:paraId="7B19878A" w14:textId="77777777" w:rsidR="002B6576" w:rsidRPr="002B6576" w:rsidRDefault="002B6576" w:rsidP="002B6576">
      <w:pPr>
        <w:spacing w:line="276" w:lineRule="auto"/>
        <w:jc w:val="center"/>
        <w:rPr>
          <w:rFonts w:ascii="Arial" w:eastAsia="Times New Roman" w:hAnsi="Arial" w:cs="Arial"/>
          <w:sz w:val="24"/>
          <w:szCs w:val="24"/>
        </w:rPr>
      </w:pPr>
      <w:r w:rsidRPr="002B6576">
        <w:rPr>
          <w:rFonts w:ascii="Arial" w:eastAsia="Times New Roman" w:hAnsi="Arial" w:cs="Arial"/>
          <w:b/>
          <w:sz w:val="24"/>
          <w:szCs w:val="24"/>
          <w:u w:val="single"/>
        </w:rPr>
        <w:lastRenderedPageBreak/>
        <w:t>DESPACHO DE NOMEAÇÃO DE FISCAL E GESTOR DO(S) CONTRATO(S)</w:t>
      </w:r>
    </w:p>
    <w:p w14:paraId="1D71C5B3" w14:textId="77777777" w:rsidR="002B6576" w:rsidRPr="002B6576" w:rsidRDefault="002B6576" w:rsidP="002B6576">
      <w:pPr>
        <w:spacing w:line="276" w:lineRule="auto"/>
        <w:jc w:val="both"/>
        <w:rPr>
          <w:rFonts w:ascii="Arial" w:eastAsia="Times New Roman" w:hAnsi="Arial" w:cs="Arial"/>
          <w:sz w:val="24"/>
          <w:szCs w:val="24"/>
        </w:rPr>
      </w:pPr>
      <w:r w:rsidRPr="002B6576">
        <w:rPr>
          <w:rFonts w:ascii="Arial" w:eastAsia="Times New Roman" w:hAnsi="Arial" w:cs="Arial"/>
          <w:sz w:val="24"/>
          <w:szCs w:val="24"/>
        </w:rPr>
        <w:tab/>
      </w:r>
    </w:p>
    <w:p w14:paraId="30BA3494" w14:textId="77777777" w:rsidR="002B6576" w:rsidRPr="002B6576" w:rsidRDefault="002B6576" w:rsidP="002B6576">
      <w:pPr>
        <w:spacing w:line="276" w:lineRule="auto"/>
        <w:ind w:firstLine="720"/>
        <w:jc w:val="both"/>
        <w:rPr>
          <w:rFonts w:ascii="Arial" w:eastAsia="Cambria" w:hAnsi="Arial" w:cs="Arial"/>
          <w:color w:val="000000"/>
          <w:sz w:val="24"/>
          <w:szCs w:val="24"/>
        </w:rPr>
      </w:pPr>
      <w:r w:rsidRPr="002B6576">
        <w:rPr>
          <w:rFonts w:ascii="Arial" w:eastAsia="Times New Roman" w:hAnsi="Arial" w:cs="Arial"/>
          <w:sz w:val="24"/>
          <w:szCs w:val="24"/>
        </w:rPr>
        <w:t xml:space="preserve">Eu, xxxxxxxxxxxxxxx, Xxxxxxxxxxxxxxxxxxxxxxxx, no uso das atribuições legais e nos termos da legislação em vigor, </w:t>
      </w:r>
      <w:r w:rsidRPr="002B6576">
        <w:rPr>
          <w:rFonts w:ascii="Arial" w:eastAsia="Times New Roman" w:hAnsi="Arial" w:cs="Arial"/>
          <w:b/>
          <w:sz w:val="24"/>
          <w:szCs w:val="24"/>
        </w:rPr>
        <w:t xml:space="preserve">DESIGNO </w:t>
      </w:r>
      <w:r w:rsidRPr="002B6576">
        <w:rPr>
          <w:rFonts w:ascii="Arial" w:eastAsia="Times New Roman" w:hAnsi="Arial" w:cs="Arial"/>
          <w:sz w:val="24"/>
          <w:szCs w:val="24"/>
        </w:rPr>
        <w:t xml:space="preserve">os servidores qualificados a seguir para atuarem como </w:t>
      </w:r>
      <w:r w:rsidRPr="002B6576">
        <w:rPr>
          <w:rFonts w:ascii="Arial" w:eastAsia="Cambria" w:hAnsi="Arial" w:cs="Arial"/>
          <w:b/>
          <w:color w:val="000000"/>
          <w:sz w:val="24"/>
          <w:szCs w:val="24"/>
        </w:rPr>
        <w:t xml:space="preserve">FISCAIS </w:t>
      </w:r>
      <w:r w:rsidRPr="002B6576">
        <w:rPr>
          <w:rFonts w:ascii="Arial" w:eastAsia="Cambria" w:hAnsi="Arial" w:cs="Arial"/>
          <w:color w:val="000000"/>
          <w:sz w:val="24"/>
          <w:szCs w:val="24"/>
        </w:rPr>
        <w:t xml:space="preserve">e </w:t>
      </w:r>
      <w:r w:rsidRPr="002B6576">
        <w:rPr>
          <w:rFonts w:ascii="Arial" w:eastAsia="Cambria" w:hAnsi="Arial" w:cs="Arial"/>
          <w:b/>
          <w:color w:val="000000"/>
          <w:sz w:val="24"/>
          <w:szCs w:val="24"/>
        </w:rPr>
        <w:t xml:space="preserve">GESTORES </w:t>
      </w:r>
      <w:r w:rsidRPr="002B6576">
        <w:rPr>
          <w:rFonts w:ascii="Arial" w:eastAsia="Cambria" w:hAnsi="Arial" w:cs="Arial"/>
          <w:color w:val="000000"/>
          <w:sz w:val="24"/>
          <w:szCs w:val="24"/>
        </w:rPr>
        <w:t xml:space="preserve">do(s) contrato(s) oriundo(s) do Processo Licitatório - Sistema de Registro de Preços (SRP) - Modalidade CONCORRÊNCIA, na forma ELETRÔNICA nº 0xx/20xx, Concorrência  0xx/20xx, cujo objeto é a Contratação de xxxxxxxxxxxxxxxxxxxxx, conforme especificações constantes no Projeto Básico / Termo de Referência, em atendimento xxxxxxxxxxxxxxxxx. </w:t>
      </w:r>
    </w:p>
    <w:p w14:paraId="727FCF5B" w14:textId="77777777" w:rsidR="002B6576" w:rsidRPr="002B6576" w:rsidRDefault="002B6576" w:rsidP="002B6576">
      <w:pPr>
        <w:spacing w:line="276" w:lineRule="auto"/>
        <w:ind w:firstLine="720"/>
        <w:jc w:val="both"/>
        <w:rPr>
          <w:rFonts w:ascii="Arial" w:eastAsia="Times New Roman" w:hAnsi="Arial" w:cs="Arial"/>
          <w:sz w:val="24"/>
          <w:szCs w:val="24"/>
        </w:rPr>
      </w:pPr>
    </w:p>
    <w:p w14:paraId="2C42BBBD" w14:textId="77777777" w:rsidR="002B6576" w:rsidRPr="002B6576" w:rsidRDefault="002B6576" w:rsidP="002B6576">
      <w:pPr>
        <w:spacing w:line="276" w:lineRule="auto"/>
        <w:jc w:val="both"/>
        <w:rPr>
          <w:rFonts w:ascii="Arial" w:eastAsia="Times New Roman" w:hAnsi="Arial" w:cs="Arial"/>
          <w:sz w:val="24"/>
          <w:szCs w:val="24"/>
        </w:rPr>
      </w:pPr>
      <w:r w:rsidRPr="002B6576">
        <w:rPr>
          <w:rFonts w:ascii="Arial" w:eastAsia="Times New Roman" w:hAnsi="Arial" w:cs="Arial"/>
          <w:b/>
          <w:sz w:val="24"/>
          <w:szCs w:val="24"/>
        </w:rPr>
        <w:tab/>
      </w:r>
      <w:r w:rsidRPr="002B6576">
        <w:rPr>
          <w:rFonts w:ascii="Arial" w:eastAsia="Times New Roman" w:hAnsi="Arial" w:cs="Arial"/>
          <w:sz w:val="24"/>
          <w:szCs w:val="24"/>
        </w:rPr>
        <w:t xml:space="preserve">Os ficais de contrato terão as atribuições previstas na Portaria nº 0xx/20xx, transcritas a seguir: </w:t>
      </w:r>
    </w:p>
    <w:p w14:paraId="172907DF" w14:textId="77777777" w:rsidR="002B6576" w:rsidRPr="002B6576" w:rsidRDefault="002B6576" w:rsidP="002B6576">
      <w:pPr>
        <w:spacing w:line="276" w:lineRule="auto"/>
        <w:rPr>
          <w:rFonts w:ascii="Arial" w:eastAsia="Times New Roman" w:hAnsi="Arial" w:cs="Arial"/>
          <w:i/>
          <w:sz w:val="24"/>
          <w:szCs w:val="24"/>
        </w:rPr>
      </w:pPr>
    </w:p>
    <w:p w14:paraId="1C1FB10F" w14:textId="77777777" w:rsidR="002B6576" w:rsidRPr="002B6576" w:rsidRDefault="002B6576" w:rsidP="002B6576">
      <w:pPr>
        <w:spacing w:line="276" w:lineRule="auto"/>
        <w:ind w:left="720"/>
        <w:jc w:val="both"/>
        <w:rPr>
          <w:rFonts w:ascii="Arial" w:eastAsia="Times New Roman" w:hAnsi="Arial" w:cs="Arial"/>
          <w:i/>
          <w:sz w:val="24"/>
          <w:szCs w:val="24"/>
        </w:rPr>
      </w:pPr>
      <w:r w:rsidRPr="002B6576">
        <w:rPr>
          <w:rFonts w:ascii="Arial" w:eastAsia="Times New Roman" w:hAnsi="Arial" w:cs="Arial"/>
          <w:b/>
          <w:i/>
          <w:sz w:val="24"/>
          <w:szCs w:val="24"/>
        </w:rPr>
        <w:t xml:space="preserve">Art. 7º </w:t>
      </w:r>
      <w:r w:rsidRPr="002B6576">
        <w:rPr>
          <w:rFonts w:ascii="Arial" w:eastAsia="Times New Roman" w:hAnsi="Arial" w:cs="Arial"/>
          <w:i/>
          <w:sz w:val="24"/>
          <w:szCs w:val="24"/>
        </w:rPr>
        <w:t>A execução do contrato deverá ser acompanhada e fiscalizada por 01 (um) ou mais fiscais do contrato, representantes da Administração especialmente designados conforme requisitos estabelecidos no art. 7º da Lei Federal nº 14.133/21 e neste decreto, ou pelos respectivos substitutos, permitida a contratação de terceiros para assisti-los e subsidiá-los com informações pertinentes a essa atribuição.</w:t>
      </w:r>
    </w:p>
    <w:p w14:paraId="06D84506" w14:textId="77777777" w:rsidR="002B6576" w:rsidRPr="002B6576" w:rsidRDefault="002B6576" w:rsidP="002B6576">
      <w:pPr>
        <w:spacing w:line="276" w:lineRule="auto"/>
        <w:jc w:val="both"/>
        <w:rPr>
          <w:rFonts w:ascii="Arial" w:eastAsia="Times New Roman" w:hAnsi="Arial" w:cs="Arial"/>
          <w:i/>
          <w:sz w:val="24"/>
          <w:szCs w:val="24"/>
        </w:rPr>
      </w:pPr>
    </w:p>
    <w:p w14:paraId="31DCAFFA" w14:textId="77777777" w:rsidR="002B6576" w:rsidRPr="002B6576" w:rsidRDefault="002B6576" w:rsidP="002B6576">
      <w:pPr>
        <w:spacing w:line="276" w:lineRule="auto"/>
        <w:ind w:firstLine="720"/>
        <w:jc w:val="both"/>
        <w:rPr>
          <w:rFonts w:ascii="Arial" w:eastAsia="Times New Roman" w:hAnsi="Arial" w:cs="Arial"/>
          <w:i/>
          <w:sz w:val="24"/>
          <w:szCs w:val="24"/>
        </w:rPr>
      </w:pPr>
      <w:r w:rsidRPr="002B6576">
        <w:rPr>
          <w:rFonts w:ascii="Arial" w:eastAsia="Times New Roman" w:hAnsi="Arial" w:cs="Arial"/>
          <w:b/>
          <w:i/>
          <w:sz w:val="24"/>
          <w:szCs w:val="24"/>
        </w:rPr>
        <w:t>§ 1º</w:t>
      </w:r>
      <w:r w:rsidRPr="002B6576">
        <w:rPr>
          <w:rFonts w:ascii="Arial" w:eastAsia="Times New Roman" w:hAnsi="Arial" w:cs="Arial"/>
          <w:i/>
          <w:sz w:val="24"/>
          <w:szCs w:val="24"/>
        </w:rPr>
        <w:t xml:space="preserve"> O (s) fiscal (is) do contrato terá (ão) as seguintes atribuições: </w:t>
      </w:r>
    </w:p>
    <w:p w14:paraId="7A57D785" w14:textId="77777777" w:rsidR="002B6576" w:rsidRPr="002B6576" w:rsidRDefault="002B6576" w:rsidP="002B6576">
      <w:pPr>
        <w:spacing w:line="276" w:lineRule="auto"/>
        <w:ind w:left="720"/>
        <w:jc w:val="both"/>
        <w:rPr>
          <w:rFonts w:ascii="Arial" w:eastAsia="Times New Roman" w:hAnsi="Arial" w:cs="Arial"/>
          <w:i/>
          <w:sz w:val="24"/>
          <w:szCs w:val="24"/>
        </w:rPr>
      </w:pPr>
      <w:r w:rsidRPr="002B6576">
        <w:rPr>
          <w:rFonts w:ascii="Arial" w:eastAsia="Times New Roman" w:hAnsi="Arial" w:cs="Arial"/>
          <w:b/>
          <w:i/>
          <w:sz w:val="24"/>
          <w:szCs w:val="24"/>
        </w:rPr>
        <w:t>I-</w:t>
      </w:r>
      <w:r w:rsidRPr="002B6576">
        <w:rPr>
          <w:rFonts w:ascii="Arial" w:eastAsia="Times New Roman" w:hAnsi="Arial" w:cs="Arial"/>
          <w:i/>
          <w:sz w:val="24"/>
          <w:szCs w:val="24"/>
        </w:rPr>
        <w:t xml:space="preserve"> fiscalizar e atestar o recebimento provisório dos produtos ou serviços em face das suas características e especificações, sempre em conformidade com o instrumento convocatório, contrato ou documento equivalente; </w:t>
      </w:r>
    </w:p>
    <w:p w14:paraId="16F3F105" w14:textId="77777777" w:rsidR="002B6576" w:rsidRPr="002B6576" w:rsidRDefault="002B6576" w:rsidP="002B6576">
      <w:pPr>
        <w:spacing w:line="276" w:lineRule="auto"/>
        <w:ind w:left="720"/>
        <w:jc w:val="both"/>
        <w:rPr>
          <w:rFonts w:ascii="Arial" w:eastAsia="Times New Roman" w:hAnsi="Arial" w:cs="Arial"/>
          <w:i/>
          <w:sz w:val="24"/>
          <w:szCs w:val="24"/>
        </w:rPr>
      </w:pPr>
      <w:r w:rsidRPr="002B6576">
        <w:rPr>
          <w:rFonts w:ascii="Arial" w:eastAsia="Times New Roman" w:hAnsi="Arial" w:cs="Arial"/>
          <w:b/>
          <w:i/>
          <w:sz w:val="24"/>
          <w:szCs w:val="24"/>
        </w:rPr>
        <w:t>II-</w:t>
      </w:r>
      <w:r w:rsidRPr="002B6576">
        <w:rPr>
          <w:rFonts w:ascii="Arial" w:eastAsia="Times New Roman" w:hAnsi="Arial" w:cs="Arial"/>
          <w:i/>
          <w:sz w:val="24"/>
          <w:szCs w:val="24"/>
        </w:rPr>
        <w:t xml:space="preserve"> fiscalizar e atestar o recebimento provisório dos produtos ou serviços em face dos quantitativos solicitados através do contrato ou documento equivalente; </w:t>
      </w:r>
    </w:p>
    <w:p w14:paraId="27720F48" w14:textId="77777777" w:rsidR="002B6576" w:rsidRPr="002B6576" w:rsidRDefault="002B6576" w:rsidP="002B6576">
      <w:pPr>
        <w:spacing w:line="276" w:lineRule="auto"/>
        <w:ind w:left="720"/>
        <w:jc w:val="both"/>
        <w:rPr>
          <w:rFonts w:ascii="Arial" w:eastAsia="Times New Roman" w:hAnsi="Arial" w:cs="Arial"/>
          <w:i/>
          <w:sz w:val="24"/>
          <w:szCs w:val="24"/>
        </w:rPr>
      </w:pPr>
      <w:r w:rsidRPr="002B6576">
        <w:rPr>
          <w:rFonts w:ascii="Arial" w:eastAsia="Times New Roman" w:hAnsi="Arial" w:cs="Arial"/>
          <w:b/>
          <w:i/>
          <w:sz w:val="24"/>
          <w:szCs w:val="24"/>
        </w:rPr>
        <w:t>III-</w:t>
      </w:r>
      <w:r w:rsidRPr="002B6576">
        <w:rPr>
          <w:rFonts w:ascii="Arial" w:eastAsia="Times New Roman" w:hAnsi="Arial" w:cs="Arial"/>
          <w:i/>
          <w:sz w:val="24"/>
          <w:szCs w:val="24"/>
        </w:rPr>
        <w:t xml:space="preserve"> fiscalizar e atestar o recebimento provisório dos produtos ou serviços nos prazos e condições estabelecidas no instrumento convocatório, contrato ou documento equivalente; </w:t>
      </w:r>
    </w:p>
    <w:p w14:paraId="5DC0F50D" w14:textId="77777777" w:rsidR="002B6576" w:rsidRPr="002B6576" w:rsidRDefault="002B6576" w:rsidP="002B6576">
      <w:pPr>
        <w:spacing w:line="276" w:lineRule="auto"/>
        <w:ind w:left="720"/>
        <w:jc w:val="both"/>
        <w:rPr>
          <w:rFonts w:ascii="Arial" w:eastAsia="Times New Roman" w:hAnsi="Arial" w:cs="Arial"/>
          <w:i/>
          <w:sz w:val="24"/>
          <w:szCs w:val="24"/>
        </w:rPr>
      </w:pPr>
      <w:r w:rsidRPr="002B6576">
        <w:rPr>
          <w:rFonts w:ascii="Arial" w:eastAsia="Times New Roman" w:hAnsi="Arial" w:cs="Arial"/>
          <w:b/>
          <w:i/>
          <w:sz w:val="24"/>
          <w:szCs w:val="24"/>
        </w:rPr>
        <w:t>IV-</w:t>
      </w:r>
      <w:r w:rsidRPr="002B6576">
        <w:rPr>
          <w:rFonts w:ascii="Arial" w:eastAsia="Times New Roman" w:hAnsi="Arial" w:cs="Arial"/>
          <w:i/>
          <w:sz w:val="24"/>
          <w:szCs w:val="24"/>
        </w:rPr>
        <w:t xml:space="preserve">  fiscalizar e atestar a execução contratual por responsável técnico apontado durante o certame, quando cabível;</w:t>
      </w:r>
    </w:p>
    <w:p w14:paraId="4E85E0E5" w14:textId="77777777" w:rsidR="002B6576" w:rsidRPr="002B6576" w:rsidRDefault="002B6576" w:rsidP="002B6576">
      <w:pPr>
        <w:spacing w:line="276" w:lineRule="auto"/>
        <w:ind w:left="720"/>
        <w:jc w:val="both"/>
        <w:rPr>
          <w:rFonts w:ascii="Arial" w:eastAsia="Times New Roman" w:hAnsi="Arial" w:cs="Arial"/>
          <w:i/>
          <w:sz w:val="24"/>
          <w:szCs w:val="24"/>
        </w:rPr>
      </w:pPr>
      <w:r w:rsidRPr="002B6576">
        <w:rPr>
          <w:rFonts w:ascii="Arial" w:eastAsia="Times New Roman" w:hAnsi="Arial" w:cs="Arial"/>
          <w:b/>
          <w:i/>
          <w:sz w:val="24"/>
          <w:szCs w:val="24"/>
        </w:rPr>
        <w:t>V-</w:t>
      </w:r>
      <w:r w:rsidRPr="002B6576">
        <w:rPr>
          <w:rFonts w:ascii="Arial" w:eastAsia="Times New Roman" w:hAnsi="Arial" w:cs="Arial"/>
          <w:i/>
          <w:sz w:val="24"/>
          <w:szCs w:val="24"/>
        </w:rPr>
        <w:t xml:space="preserve"> auxiliar o gestor no contrato, subsidiando as informações pertinentes às suas competências; </w:t>
      </w:r>
    </w:p>
    <w:p w14:paraId="01117D9F" w14:textId="77777777" w:rsidR="002B6576" w:rsidRPr="002B6576" w:rsidRDefault="002B6576" w:rsidP="002B6576">
      <w:pPr>
        <w:spacing w:line="276" w:lineRule="auto"/>
        <w:ind w:left="720"/>
        <w:jc w:val="both"/>
        <w:rPr>
          <w:rFonts w:ascii="Arial" w:eastAsia="Times New Roman" w:hAnsi="Arial" w:cs="Arial"/>
          <w:i/>
          <w:sz w:val="24"/>
          <w:szCs w:val="24"/>
        </w:rPr>
      </w:pPr>
      <w:r w:rsidRPr="002B6576">
        <w:rPr>
          <w:rFonts w:ascii="Arial" w:eastAsia="Times New Roman" w:hAnsi="Arial" w:cs="Arial"/>
          <w:b/>
          <w:i/>
          <w:sz w:val="24"/>
          <w:szCs w:val="24"/>
        </w:rPr>
        <w:t xml:space="preserve">VI- </w:t>
      </w:r>
      <w:r w:rsidRPr="002B6576">
        <w:rPr>
          <w:rFonts w:ascii="Arial" w:eastAsia="Times New Roman" w:hAnsi="Arial" w:cs="Arial"/>
          <w:i/>
          <w:sz w:val="24"/>
          <w:szCs w:val="24"/>
        </w:rPr>
        <w:t>anotar histórico de gerenciamento do contrato, contendo todas as ocorrências relacionadas à sua execução;</w:t>
      </w:r>
    </w:p>
    <w:p w14:paraId="170CFABB" w14:textId="77777777" w:rsidR="002B6576" w:rsidRPr="002B6576" w:rsidRDefault="002B6576" w:rsidP="002B6576">
      <w:pPr>
        <w:spacing w:line="276" w:lineRule="auto"/>
        <w:ind w:firstLine="720"/>
        <w:jc w:val="both"/>
        <w:rPr>
          <w:rFonts w:ascii="Arial" w:eastAsia="Times New Roman" w:hAnsi="Arial" w:cs="Arial"/>
          <w:i/>
          <w:sz w:val="24"/>
          <w:szCs w:val="24"/>
        </w:rPr>
      </w:pPr>
      <w:r w:rsidRPr="002B6576">
        <w:rPr>
          <w:rFonts w:ascii="Arial" w:eastAsia="Times New Roman" w:hAnsi="Arial" w:cs="Arial"/>
          <w:b/>
          <w:i/>
          <w:sz w:val="24"/>
          <w:szCs w:val="24"/>
        </w:rPr>
        <w:t xml:space="preserve">VII- </w:t>
      </w:r>
      <w:r w:rsidRPr="002B6576">
        <w:rPr>
          <w:rFonts w:ascii="Arial" w:eastAsia="Times New Roman" w:hAnsi="Arial" w:cs="Arial"/>
          <w:i/>
          <w:sz w:val="24"/>
          <w:szCs w:val="24"/>
        </w:rPr>
        <w:t xml:space="preserve">emitir notificações sobre qualquer irregularidade encontrada na execução do contrato; </w:t>
      </w:r>
    </w:p>
    <w:p w14:paraId="67FB93BA" w14:textId="77777777" w:rsidR="002B6576" w:rsidRPr="002B6576" w:rsidRDefault="002B6576" w:rsidP="002B6576">
      <w:pPr>
        <w:spacing w:line="276" w:lineRule="auto"/>
        <w:ind w:left="720"/>
        <w:jc w:val="both"/>
        <w:rPr>
          <w:rFonts w:ascii="Arial" w:eastAsia="Times New Roman" w:hAnsi="Arial" w:cs="Arial"/>
          <w:i/>
          <w:sz w:val="24"/>
          <w:szCs w:val="24"/>
        </w:rPr>
      </w:pPr>
      <w:r w:rsidRPr="002B6576">
        <w:rPr>
          <w:rFonts w:ascii="Arial" w:eastAsia="Times New Roman" w:hAnsi="Arial" w:cs="Arial"/>
          <w:b/>
          <w:i/>
          <w:sz w:val="24"/>
          <w:szCs w:val="24"/>
        </w:rPr>
        <w:t xml:space="preserve">VIII- </w:t>
      </w:r>
      <w:r w:rsidRPr="002B6576">
        <w:rPr>
          <w:rFonts w:ascii="Arial" w:eastAsia="Times New Roman" w:hAnsi="Arial" w:cs="Arial"/>
          <w:i/>
          <w:sz w:val="24"/>
          <w:szCs w:val="24"/>
        </w:rPr>
        <w:t xml:space="preserve">rejeitar os produtos ou serviços entregues em desconformidade com o instrumento convocatório, contrato ou documento equivalente; </w:t>
      </w:r>
    </w:p>
    <w:p w14:paraId="395F29F7" w14:textId="77777777" w:rsidR="002B6576" w:rsidRPr="002B6576" w:rsidRDefault="002B6576" w:rsidP="002B6576">
      <w:pPr>
        <w:spacing w:line="276" w:lineRule="auto"/>
        <w:ind w:left="720"/>
        <w:jc w:val="both"/>
        <w:rPr>
          <w:rFonts w:ascii="Arial" w:eastAsia="Times New Roman" w:hAnsi="Arial" w:cs="Arial"/>
          <w:i/>
          <w:sz w:val="24"/>
          <w:szCs w:val="24"/>
        </w:rPr>
      </w:pPr>
      <w:r w:rsidRPr="002B6576">
        <w:rPr>
          <w:rFonts w:ascii="Arial" w:eastAsia="Times New Roman" w:hAnsi="Arial" w:cs="Arial"/>
          <w:b/>
          <w:i/>
          <w:sz w:val="24"/>
          <w:szCs w:val="24"/>
        </w:rPr>
        <w:t xml:space="preserve">IX- </w:t>
      </w:r>
      <w:r w:rsidRPr="002B6576">
        <w:rPr>
          <w:rFonts w:ascii="Arial" w:eastAsia="Times New Roman" w:hAnsi="Arial" w:cs="Arial"/>
          <w:i/>
          <w:sz w:val="24"/>
          <w:szCs w:val="24"/>
        </w:rPr>
        <w:t xml:space="preserve">comunicar formalmente o gestor do contrato a respeito de qualquer ocorrência relacionada ao recebimento do objeto e/ou suas atribuições; </w:t>
      </w:r>
    </w:p>
    <w:p w14:paraId="12D9AD5E" w14:textId="77777777" w:rsidR="002B6576" w:rsidRPr="002B6576" w:rsidRDefault="002B6576" w:rsidP="002B6576">
      <w:pPr>
        <w:spacing w:line="276" w:lineRule="auto"/>
        <w:ind w:left="720"/>
        <w:jc w:val="both"/>
        <w:rPr>
          <w:rFonts w:ascii="Arial" w:eastAsia="Times New Roman" w:hAnsi="Arial" w:cs="Arial"/>
          <w:i/>
          <w:sz w:val="24"/>
          <w:szCs w:val="24"/>
        </w:rPr>
      </w:pPr>
      <w:r w:rsidRPr="002B6576">
        <w:rPr>
          <w:rFonts w:ascii="Arial" w:eastAsia="Times New Roman" w:hAnsi="Arial" w:cs="Arial"/>
          <w:b/>
          <w:i/>
          <w:sz w:val="24"/>
          <w:szCs w:val="24"/>
        </w:rPr>
        <w:t xml:space="preserve">X- </w:t>
      </w:r>
      <w:r w:rsidRPr="002B6576">
        <w:rPr>
          <w:rFonts w:ascii="Arial" w:eastAsia="Times New Roman" w:hAnsi="Arial" w:cs="Arial"/>
          <w:i/>
          <w:sz w:val="24"/>
          <w:szCs w:val="24"/>
        </w:rPr>
        <w:t>comunicar ao gestor do contrato, em tempo hábil, o término do contrato sob sua responsabilidade, com vistas à renovação tempestiva ou à prorrogação contratual;</w:t>
      </w:r>
    </w:p>
    <w:p w14:paraId="43DCB14F" w14:textId="77777777" w:rsidR="002B6576" w:rsidRPr="002B6576" w:rsidRDefault="002B6576" w:rsidP="002B6576">
      <w:pPr>
        <w:spacing w:line="276" w:lineRule="auto"/>
        <w:jc w:val="both"/>
        <w:rPr>
          <w:rFonts w:ascii="Arial" w:eastAsia="Times New Roman" w:hAnsi="Arial" w:cs="Arial"/>
          <w:i/>
          <w:sz w:val="24"/>
          <w:szCs w:val="24"/>
        </w:rPr>
      </w:pPr>
    </w:p>
    <w:p w14:paraId="048B0C74" w14:textId="77777777" w:rsidR="002B6576" w:rsidRPr="002B6576" w:rsidRDefault="002B6576" w:rsidP="002B6576">
      <w:pPr>
        <w:spacing w:line="276" w:lineRule="auto"/>
        <w:ind w:left="720"/>
        <w:jc w:val="both"/>
        <w:rPr>
          <w:rFonts w:ascii="Arial" w:eastAsia="Times New Roman" w:hAnsi="Arial" w:cs="Arial"/>
          <w:i/>
          <w:sz w:val="24"/>
          <w:szCs w:val="24"/>
        </w:rPr>
      </w:pPr>
      <w:r w:rsidRPr="002B6576">
        <w:rPr>
          <w:rFonts w:ascii="Arial" w:eastAsia="Times New Roman" w:hAnsi="Arial" w:cs="Arial"/>
          <w:b/>
          <w:i/>
          <w:sz w:val="24"/>
          <w:szCs w:val="24"/>
        </w:rPr>
        <w:t>§ 2º</w:t>
      </w:r>
      <w:r w:rsidRPr="002B6576">
        <w:rPr>
          <w:rFonts w:ascii="Arial" w:eastAsia="Times New Roman" w:hAnsi="Arial" w:cs="Arial"/>
          <w:i/>
          <w:sz w:val="24"/>
          <w:szCs w:val="24"/>
        </w:rPr>
        <w:t xml:space="preserve"> O (s) fiscal (is) do contrato anotará (ão) em registro próprio todas as ocorrências </w:t>
      </w:r>
      <w:r w:rsidRPr="002B6576">
        <w:rPr>
          <w:rFonts w:ascii="Arial" w:eastAsia="Times New Roman" w:hAnsi="Arial" w:cs="Arial"/>
          <w:i/>
          <w:sz w:val="24"/>
          <w:szCs w:val="24"/>
        </w:rPr>
        <w:lastRenderedPageBreak/>
        <w:t>relacionadas à execução do contrato, determinando o que for necessário para a regularização das faltas ou dos defeitos observados.</w:t>
      </w:r>
    </w:p>
    <w:p w14:paraId="65696F11" w14:textId="77777777" w:rsidR="002B6576" w:rsidRPr="002B6576" w:rsidRDefault="002B6576" w:rsidP="002B6576">
      <w:pPr>
        <w:spacing w:line="276" w:lineRule="auto"/>
        <w:jc w:val="both"/>
        <w:rPr>
          <w:rFonts w:ascii="Arial" w:eastAsia="Times New Roman" w:hAnsi="Arial" w:cs="Arial"/>
          <w:i/>
          <w:sz w:val="24"/>
          <w:szCs w:val="24"/>
        </w:rPr>
      </w:pPr>
    </w:p>
    <w:p w14:paraId="18D6D078" w14:textId="77777777" w:rsidR="002B6576" w:rsidRPr="002B6576" w:rsidRDefault="002B6576" w:rsidP="002B6576">
      <w:pPr>
        <w:spacing w:line="276" w:lineRule="auto"/>
        <w:ind w:left="720"/>
        <w:jc w:val="both"/>
        <w:rPr>
          <w:rFonts w:ascii="Arial" w:eastAsia="Times New Roman" w:hAnsi="Arial" w:cs="Arial"/>
          <w:i/>
          <w:sz w:val="24"/>
          <w:szCs w:val="24"/>
        </w:rPr>
      </w:pPr>
      <w:r w:rsidRPr="002B6576">
        <w:rPr>
          <w:rFonts w:ascii="Arial" w:eastAsia="Times New Roman" w:hAnsi="Arial" w:cs="Arial"/>
          <w:b/>
          <w:i/>
          <w:sz w:val="24"/>
          <w:szCs w:val="24"/>
        </w:rPr>
        <w:t>§ 3º</w:t>
      </w:r>
      <w:r w:rsidRPr="002B6576">
        <w:rPr>
          <w:rFonts w:ascii="Arial" w:eastAsia="Times New Roman" w:hAnsi="Arial" w:cs="Arial"/>
          <w:i/>
          <w:sz w:val="24"/>
          <w:szCs w:val="24"/>
        </w:rPr>
        <w:t xml:space="preserve"> O (s) fiscal (is) do contrato informará (ão) a seus superiores, em tempo hábil para a adoção das medidas convenientes, a situação que demandar decisão ou providência que ultrapasse sua competência, entre elas:</w:t>
      </w:r>
    </w:p>
    <w:p w14:paraId="040857A6" w14:textId="77777777" w:rsidR="002B6576" w:rsidRPr="002B6576" w:rsidRDefault="002B6576" w:rsidP="002B6576">
      <w:pPr>
        <w:spacing w:line="276" w:lineRule="auto"/>
        <w:ind w:firstLine="720"/>
        <w:jc w:val="both"/>
        <w:rPr>
          <w:rFonts w:ascii="Arial" w:eastAsia="Times New Roman" w:hAnsi="Arial" w:cs="Arial"/>
          <w:i/>
          <w:sz w:val="24"/>
          <w:szCs w:val="24"/>
        </w:rPr>
      </w:pPr>
      <w:r w:rsidRPr="002B6576">
        <w:rPr>
          <w:rFonts w:ascii="Arial" w:eastAsia="Times New Roman" w:hAnsi="Arial" w:cs="Arial"/>
          <w:b/>
          <w:i/>
          <w:sz w:val="24"/>
          <w:szCs w:val="24"/>
        </w:rPr>
        <w:t>I-</w:t>
      </w:r>
      <w:r w:rsidRPr="002B6576">
        <w:rPr>
          <w:rFonts w:ascii="Arial" w:eastAsia="Times New Roman" w:hAnsi="Arial" w:cs="Arial"/>
          <w:i/>
          <w:sz w:val="24"/>
          <w:szCs w:val="24"/>
        </w:rPr>
        <w:t xml:space="preserve"> Atraso injustificado na execução do cronograma e/ou entrega dos objetos;</w:t>
      </w:r>
    </w:p>
    <w:p w14:paraId="4F173CCB" w14:textId="77777777" w:rsidR="002B6576" w:rsidRPr="002B6576" w:rsidRDefault="002B6576" w:rsidP="002B6576">
      <w:pPr>
        <w:spacing w:line="276" w:lineRule="auto"/>
        <w:ind w:left="720"/>
        <w:jc w:val="both"/>
        <w:rPr>
          <w:rFonts w:ascii="Arial" w:eastAsia="Times New Roman" w:hAnsi="Arial" w:cs="Arial"/>
          <w:i/>
          <w:sz w:val="24"/>
          <w:szCs w:val="24"/>
        </w:rPr>
      </w:pPr>
      <w:r w:rsidRPr="002B6576">
        <w:rPr>
          <w:rFonts w:ascii="Arial" w:eastAsia="Times New Roman" w:hAnsi="Arial" w:cs="Arial"/>
          <w:b/>
          <w:i/>
          <w:sz w:val="24"/>
          <w:szCs w:val="24"/>
        </w:rPr>
        <w:t>II-</w:t>
      </w:r>
      <w:r w:rsidRPr="002B6576">
        <w:rPr>
          <w:rFonts w:ascii="Arial" w:eastAsia="Times New Roman" w:hAnsi="Arial" w:cs="Arial"/>
          <w:i/>
          <w:sz w:val="24"/>
          <w:szCs w:val="24"/>
        </w:rPr>
        <w:t xml:space="preserve"> Entrega de produtos em desconformidade com as especificações constantes no instrumento convocatório e/ou quantitativo divergente do solicitado; </w:t>
      </w:r>
    </w:p>
    <w:p w14:paraId="49840825" w14:textId="77777777" w:rsidR="002B6576" w:rsidRPr="002B6576" w:rsidRDefault="002B6576" w:rsidP="002B6576">
      <w:pPr>
        <w:spacing w:line="276" w:lineRule="auto"/>
        <w:ind w:left="720"/>
        <w:jc w:val="both"/>
        <w:rPr>
          <w:rFonts w:ascii="Arial" w:eastAsia="Times New Roman" w:hAnsi="Arial" w:cs="Arial"/>
          <w:i/>
          <w:sz w:val="24"/>
          <w:szCs w:val="24"/>
        </w:rPr>
      </w:pPr>
      <w:r w:rsidRPr="002B6576">
        <w:rPr>
          <w:rFonts w:ascii="Arial" w:eastAsia="Times New Roman" w:hAnsi="Arial" w:cs="Arial"/>
          <w:b/>
          <w:i/>
          <w:sz w:val="24"/>
          <w:szCs w:val="24"/>
        </w:rPr>
        <w:t>III-</w:t>
      </w:r>
      <w:r w:rsidRPr="002B6576">
        <w:rPr>
          <w:rFonts w:ascii="Arial" w:eastAsia="Times New Roman" w:hAnsi="Arial" w:cs="Arial"/>
          <w:i/>
          <w:sz w:val="24"/>
          <w:szCs w:val="24"/>
        </w:rPr>
        <w:t xml:space="preserve"> Execução da obra ou serviço em desconformidade com o instrumento convocatório e seus respectivos anexos; </w:t>
      </w:r>
    </w:p>
    <w:p w14:paraId="69394975" w14:textId="77777777" w:rsidR="002B6576" w:rsidRPr="002B6576" w:rsidRDefault="002B6576" w:rsidP="002B6576">
      <w:pPr>
        <w:spacing w:line="276" w:lineRule="auto"/>
        <w:ind w:firstLine="720"/>
        <w:jc w:val="both"/>
        <w:rPr>
          <w:rFonts w:ascii="Arial" w:eastAsia="Times New Roman" w:hAnsi="Arial" w:cs="Arial"/>
          <w:i/>
          <w:sz w:val="24"/>
          <w:szCs w:val="24"/>
        </w:rPr>
      </w:pPr>
      <w:r w:rsidRPr="002B6576">
        <w:rPr>
          <w:rFonts w:ascii="Arial" w:eastAsia="Times New Roman" w:hAnsi="Arial" w:cs="Arial"/>
          <w:b/>
          <w:i/>
          <w:sz w:val="24"/>
          <w:szCs w:val="24"/>
        </w:rPr>
        <w:t xml:space="preserve">IV- </w:t>
      </w:r>
      <w:r w:rsidRPr="002B6576">
        <w:rPr>
          <w:rFonts w:ascii="Arial" w:eastAsia="Times New Roman" w:hAnsi="Arial" w:cs="Arial"/>
          <w:i/>
          <w:sz w:val="24"/>
          <w:szCs w:val="24"/>
        </w:rPr>
        <w:t xml:space="preserve">Descumprimento de cláusula contratual ou regra editalícia; </w:t>
      </w:r>
    </w:p>
    <w:p w14:paraId="55C3FB6C" w14:textId="77777777" w:rsidR="002B6576" w:rsidRPr="002B6576" w:rsidRDefault="002B6576" w:rsidP="002B6576">
      <w:pPr>
        <w:spacing w:line="276" w:lineRule="auto"/>
        <w:ind w:firstLine="720"/>
        <w:jc w:val="both"/>
        <w:rPr>
          <w:rFonts w:ascii="Arial" w:eastAsia="Times New Roman" w:hAnsi="Arial" w:cs="Arial"/>
          <w:i/>
          <w:sz w:val="24"/>
          <w:szCs w:val="24"/>
        </w:rPr>
      </w:pPr>
      <w:r w:rsidRPr="002B6576">
        <w:rPr>
          <w:rFonts w:ascii="Arial" w:eastAsia="Times New Roman" w:hAnsi="Arial" w:cs="Arial"/>
          <w:b/>
          <w:i/>
          <w:sz w:val="24"/>
          <w:szCs w:val="24"/>
        </w:rPr>
        <w:t>V-</w:t>
      </w:r>
      <w:r w:rsidRPr="002B6576">
        <w:rPr>
          <w:rFonts w:ascii="Arial" w:eastAsia="Times New Roman" w:hAnsi="Arial" w:cs="Arial"/>
          <w:i/>
          <w:sz w:val="24"/>
          <w:szCs w:val="24"/>
        </w:rPr>
        <w:t xml:space="preserve"> Subcontratação indevida ou fora dos limites legais; </w:t>
      </w:r>
    </w:p>
    <w:p w14:paraId="5A9149FB" w14:textId="77777777" w:rsidR="002B6576" w:rsidRPr="002B6576" w:rsidRDefault="002B6576" w:rsidP="002B6576">
      <w:pPr>
        <w:spacing w:line="276" w:lineRule="auto"/>
        <w:ind w:left="720"/>
        <w:jc w:val="both"/>
        <w:rPr>
          <w:rFonts w:ascii="Arial" w:eastAsia="Times New Roman" w:hAnsi="Arial" w:cs="Arial"/>
          <w:i/>
          <w:sz w:val="24"/>
          <w:szCs w:val="24"/>
        </w:rPr>
      </w:pPr>
      <w:r w:rsidRPr="002B6576">
        <w:rPr>
          <w:rFonts w:ascii="Arial" w:eastAsia="Times New Roman" w:hAnsi="Arial" w:cs="Arial"/>
          <w:b/>
          <w:i/>
          <w:sz w:val="24"/>
          <w:szCs w:val="24"/>
        </w:rPr>
        <w:t>VI-</w:t>
      </w:r>
      <w:r w:rsidRPr="002B6576">
        <w:rPr>
          <w:rFonts w:ascii="Arial" w:eastAsia="Times New Roman" w:hAnsi="Arial" w:cs="Arial"/>
          <w:i/>
          <w:sz w:val="24"/>
          <w:szCs w:val="24"/>
        </w:rPr>
        <w:t xml:space="preserve"> Objeto executado por profissional distinto do responsável técnico apontado durante o certame; </w:t>
      </w:r>
    </w:p>
    <w:p w14:paraId="12D003AB" w14:textId="77777777" w:rsidR="002B6576" w:rsidRPr="002B6576" w:rsidRDefault="002B6576" w:rsidP="002B6576">
      <w:pPr>
        <w:spacing w:line="276" w:lineRule="auto"/>
        <w:ind w:firstLine="720"/>
        <w:jc w:val="both"/>
        <w:rPr>
          <w:rFonts w:ascii="Arial" w:eastAsia="Times New Roman" w:hAnsi="Arial" w:cs="Arial"/>
          <w:i/>
          <w:sz w:val="24"/>
          <w:szCs w:val="24"/>
        </w:rPr>
      </w:pPr>
      <w:r w:rsidRPr="002B6576">
        <w:rPr>
          <w:rFonts w:ascii="Arial" w:eastAsia="Times New Roman" w:hAnsi="Arial" w:cs="Arial"/>
          <w:b/>
          <w:i/>
          <w:sz w:val="24"/>
          <w:szCs w:val="24"/>
        </w:rPr>
        <w:t>VII-</w:t>
      </w:r>
      <w:r w:rsidRPr="002B6576">
        <w:rPr>
          <w:rFonts w:ascii="Arial" w:eastAsia="Times New Roman" w:hAnsi="Arial" w:cs="Arial"/>
          <w:i/>
          <w:sz w:val="24"/>
          <w:szCs w:val="24"/>
        </w:rPr>
        <w:t xml:space="preserve"> Alteração nas condições da habilitação da licitante previstas no instrumento convocatório;</w:t>
      </w:r>
    </w:p>
    <w:p w14:paraId="512976A9" w14:textId="77777777" w:rsidR="002B6576" w:rsidRPr="002B6576" w:rsidRDefault="002B6576" w:rsidP="002B6576">
      <w:pPr>
        <w:spacing w:line="276" w:lineRule="auto"/>
        <w:ind w:left="720"/>
        <w:jc w:val="both"/>
        <w:rPr>
          <w:rFonts w:ascii="Arial" w:eastAsia="Times New Roman" w:hAnsi="Arial" w:cs="Arial"/>
          <w:i/>
          <w:sz w:val="24"/>
          <w:szCs w:val="24"/>
        </w:rPr>
      </w:pPr>
      <w:r w:rsidRPr="002B6576">
        <w:rPr>
          <w:rFonts w:ascii="Arial" w:eastAsia="Times New Roman" w:hAnsi="Arial" w:cs="Arial"/>
          <w:b/>
          <w:i/>
          <w:sz w:val="24"/>
          <w:szCs w:val="24"/>
        </w:rPr>
        <w:t>VIII-</w:t>
      </w:r>
      <w:r w:rsidRPr="002B6576">
        <w:rPr>
          <w:rFonts w:ascii="Arial" w:eastAsia="Times New Roman" w:hAnsi="Arial" w:cs="Arial"/>
          <w:i/>
          <w:sz w:val="24"/>
          <w:szCs w:val="24"/>
        </w:rPr>
        <w:t xml:space="preserve"> Quaisquer irregularidades, ilegalidades, atrasos, desvios de finalidades e condutas não citados anteriormente.</w:t>
      </w:r>
    </w:p>
    <w:p w14:paraId="3EBA0C6F" w14:textId="77777777" w:rsidR="002B6576" w:rsidRPr="002B6576" w:rsidRDefault="002B6576" w:rsidP="002B6576">
      <w:pPr>
        <w:spacing w:line="276" w:lineRule="auto"/>
        <w:jc w:val="both"/>
        <w:rPr>
          <w:rFonts w:ascii="Arial" w:eastAsia="Times New Roman" w:hAnsi="Arial" w:cs="Arial"/>
          <w:i/>
          <w:sz w:val="24"/>
          <w:szCs w:val="24"/>
        </w:rPr>
      </w:pPr>
    </w:p>
    <w:p w14:paraId="027BCC67" w14:textId="77777777" w:rsidR="002B6576" w:rsidRPr="002B6576" w:rsidRDefault="002B6576" w:rsidP="002B6576">
      <w:pPr>
        <w:spacing w:line="276" w:lineRule="auto"/>
        <w:ind w:left="720"/>
        <w:jc w:val="both"/>
        <w:rPr>
          <w:rFonts w:ascii="Arial" w:eastAsia="Times New Roman" w:hAnsi="Arial" w:cs="Arial"/>
          <w:i/>
          <w:sz w:val="24"/>
          <w:szCs w:val="24"/>
        </w:rPr>
      </w:pPr>
      <w:r w:rsidRPr="002B6576">
        <w:rPr>
          <w:rFonts w:ascii="Arial" w:eastAsia="Times New Roman" w:hAnsi="Arial" w:cs="Arial"/>
          <w:b/>
          <w:i/>
          <w:sz w:val="24"/>
          <w:szCs w:val="24"/>
        </w:rPr>
        <w:t>§ 4º</w:t>
      </w:r>
      <w:r w:rsidRPr="002B6576">
        <w:rPr>
          <w:rFonts w:ascii="Arial" w:eastAsia="Times New Roman" w:hAnsi="Arial" w:cs="Arial"/>
          <w:i/>
          <w:sz w:val="24"/>
          <w:szCs w:val="24"/>
        </w:rPr>
        <w:t xml:space="preserve"> O (s) fiscal (is) do contrato será auxiliado pelos órgãos de assessoramento técnico, jurídico e de controle interno da Administração, que deverão dirimir dúvidas e subsidiá-lo com informações relevantes para prevenir riscos na execução contratual.</w:t>
      </w:r>
    </w:p>
    <w:p w14:paraId="625D493B" w14:textId="77777777" w:rsidR="002B6576" w:rsidRPr="002B6576" w:rsidRDefault="002B6576" w:rsidP="002B6576">
      <w:pPr>
        <w:spacing w:line="276" w:lineRule="auto"/>
        <w:jc w:val="both"/>
        <w:rPr>
          <w:rFonts w:ascii="Arial" w:eastAsia="Times New Roman" w:hAnsi="Arial" w:cs="Arial"/>
          <w:i/>
          <w:sz w:val="24"/>
          <w:szCs w:val="24"/>
        </w:rPr>
      </w:pPr>
    </w:p>
    <w:p w14:paraId="2FCF5705" w14:textId="77777777" w:rsidR="002B6576" w:rsidRPr="002B6576" w:rsidRDefault="002B6576" w:rsidP="002B6576">
      <w:pPr>
        <w:spacing w:line="276" w:lineRule="auto"/>
        <w:ind w:left="720"/>
        <w:jc w:val="both"/>
        <w:rPr>
          <w:rFonts w:ascii="Arial" w:eastAsia="Times New Roman" w:hAnsi="Arial" w:cs="Arial"/>
          <w:i/>
          <w:sz w:val="24"/>
          <w:szCs w:val="24"/>
        </w:rPr>
      </w:pPr>
      <w:r w:rsidRPr="002B6576">
        <w:rPr>
          <w:rFonts w:ascii="Arial" w:eastAsia="Times New Roman" w:hAnsi="Arial" w:cs="Arial"/>
          <w:b/>
          <w:i/>
          <w:sz w:val="24"/>
          <w:szCs w:val="24"/>
        </w:rPr>
        <w:t>§ 5º</w:t>
      </w:r>
      <w:r w:rsidRPr="002B6576">
        <w:rPr>
          <w:rFonts w:ascii="Arial" w:eastAsia="Times New Roman" w:hAnsi="Arial" w:cs="Arial"/>
          <w:i/>
          <w:sz w:val="24"/>
          <w:szCs w:val="24"/>
        </w:rPr>
        <w:t xml:space="preserve"> Na hipótese da contratação de terceiros prevista no </w:t>
      </w:r>
      <w:r w:rsidRPr="002B6576">
        <w:rPr>
          <w:rFonts w:ascii="Arial" w:eastAsia="Times New Roman" w:hAnsi="Arial" w:cs="Arial"/>
          <w:bCs/>
          <w:i/>
          <w:sz w:val="24"/>
          <w:szCs w:val="24"/>
        </w:rPr>
        <w:t>caput</w:t>
      </w:r>
      <w:r w:rsidRPr="002B6576">
        <w:rPr>
          <w:rFonts w:ascii="Arial" w:eastAsia="Times New Roman" w:hAnsi="Arial" w:cs="Arial"/>
          <w:i/>
          <w:sz w:val="24"/>
          <w:szCs w:val="24"/>
        </w:rPr>
        <w:t> deste artigo, deverão ser observadas as seguintes regras:</w:t>
      </w:r>
    </w:p>
    <w:p w14:paraId="404A2B97" w14:textId="77777777" w:rsidR="002B6576" w:rsidRPr="002B6576" w:rsidRDefault="002B6576" w:rsidP="002B6576">
      <w:pPr>
        <w:spacing w:line="276" w:lineRule="auto"/>
        <w:ind w:left="720"/>
        <w:jc w:val="both"/>
        <w:rPr>
          <w:rFonts w:ascii="Arial" w:eastAsia="Times New Roman" w:hAnsi="Arial" w:cs="Arial"/>
          <w:i/>
          <w:sz w:val="24"/>
          <w:szCs w:val="24"/>
        </w:rPr>
      </w:pPr>
      <w:r w:rsidRPr="002B6576">
        <w:rPr>
          <w:rFonts w:ascii="Arial" w:eastAsia="Times New Roman" w:hAnsi="Arial" w:cs="Arial"/>
          <w:b/>
          <w:i/>
          <w:sz w:val="24"/>
          <w:szCs w:val="24"/>
        </w:rPr>
        <w:t>I -</w:t>
      </w:r>
      <w:r w:rsidRPr="002B6576">
        <w:rPr>
          <w:rFonts w:ascii="Arial" w:eastAsia="Times New Roman" w:hAnsi="Arial" w:cs="Arial"/>
          <w:i/>
          <w:sz w:val="24"/>
          <w:szCs w:val="24"/>
        </w:rPr>
        <w:t xml:space="preserve"> a empresa ou o profissional contratado assumirá responsabilidade civil objetiva pela veracidade e pela precisão das informações prestadas, firmará termo de compromisso de confidencialidade e não poderá exercer atribuição própria e exclusiva de fiscal de contrato;</w:t>
      </w:r>
    </w:p>
    <w:p w14:paraId="78771259" w14:textId="77777777" w:rsidR="002B6576" w:rsidRPr="002B6576" w:rsidRDefault="002B6576" w:rsidP="002B6576">
      <w:pPr>
        <w:spacing w:line="276" w:lineRule="auto"/>
        <w:ind w:left="720"/>
        <w:jc w:val="both"/>
        <w:rPr>
          <w:rFonts w:ascii="Arial" w:eastAsia="Times New Roman" w:hAnsi="Arial" w:cs="Arial"/>
          <w:i/>
          <w:sz w:val="24"/>
          <w:szCs w:val="24"/>
        </w:rPr>
      </w:pPr>
      <w:r w:rsidRPr="002B6576">
        <w:rPr>
          <w:rFonts w:ascii="Arial" w:eastAsia="Times New Roman" w:hAnsi="Arial" w:cs="Arial"/>
          <w:b/>
          <w:i/>
          <w:sz w:val="24"/>
          <w:szCs w:val="24"/>
        </w:rPr>
        <w:t>II -</w:t>
      </w:r>
      <w:r w:rsidRPr="002B6576">
        <w:rPr>
          <w:rFonts w:ascii="Arial" w:eastAsia="Times New Roman" w:hAnsi="Arial" w:cs="Arial"/>
          <w:i/>
          <w:sz w:val="24"/>
          <w:szCs w:val="24"/>
        </w:rPr>
        <w:t xml:space="preserve"> a contratação de terceiros não eximirá de responsabilidade o fiscal do contrato, nos limites das informações recebidas do terceiro contratado.</w:t>
      </w:r>
    </w:p>
    <w:p w14:paraId="0B07E003" w14:textId="77777777" w:rsidR="002B6576" w:rsidRPr="002B6576" w:rsidRDefault="002B6576" w:rsidP="002B6576">
      <w:pPr>
        <w:spacing w:line="276" w:lineRule="auto"/>
        <w:jc w:val="both"/>
        <w:rPr>
          <w:rFonts w:ascii="Arial" w:eastAsia="Times New Roman" w:hAnsi="Arial" w:cs="Arial"/>
          <w:i/>
          <w:sz w:val="24"/>
          <w:szCs w:val="24"/>
        </w:rPr>
      </w:pPr>
    </w:p>
    <w:p w14:paraId="48299A59" w14:textId="77777777" w:rsidR="002B6576" w:rsidRPr="002B6576" w:rsidRDefault="002B6576" w:rsidP="002B6576">
      <w:pPr>
        <w:spacing w:line="276" w:lineRule="auto"/>
        <w:ind w:left="720"/>
        <w:jc w:val="both"/>
        <w:rPr>
          <w:rFonts w:ascii="Arial" w:eastAsia="Times New Roman" w:hAnsi="Arial" w:cs="Arial"/>
          <w:i/>
          <w:sz w:val="24"/>
          <w:szCs w:val="24"/>
        </w:rPr>
      </w:pPr>
      <w:r w:rsidRPr="002B6576">
        <w:rPr>
          <w:rFonts w:ascii="Arial" w:eastAsia="Times New Roman" w:hAnsi="Arial" w:cs="Arial"/>
          <w:b/>
          <w:i/>
          <w:sz w:val="24"/>
          <w:szCs w:val="24"/>
        </w:rPr>
        <w:t>§ 6º</w:t>
      </w:r>
      <w:r w:rsidRPr="002B6576">
        <w:rPr>
          <w:rFonts w:ascii="Arial" w:eastAsia="Times New Roman" w:hAnsi="Arial" w:cs="Arial"/>
          <w:i/>
          <w:sz w:val="24"/>
          <w:szCs w:val="24"/>
        </w:rPr>
        <w:t xml:space="preserve"> O (s) fiscal (is) do contrato deverá (ão) possuir conhecimento técnico e/ou operacional compatível com a natureza do objeto a ser executado. </w:t>
      </w:r>
    </w:p>
    <w:p w14:paraId="7F131834" w14:textId="77777777" w:rsidR="002B6576" w:rsidRPr="002B6576" w:rsidRDefault="002B6576" w:rsidP="002B6576">
      <w:pPr>
        <w:spacing w:line="276" w:lineRule="auto"/>
        <w:jc w:val="both"/>
        <w:rPr>
          <w:rFonts w:ascii="Arial" w:eastAsia="Times New Roman" w:hAnsi="Arial" w:cs="Arial"/>
          <w:i/>
          <w:sz w:val="24"/>
          <w:szCs w:val="24"/>
        </w:rPr>
      </w:pPr>
    </w:p>
    <w:p w14:paraId="1A9474DC" w14:textId="77777777" w:rsidR="002B6576" w:rsidRPr="002B6576" w:rsidRDefault="002B6576" w:rsidP="002B6576">
      <w:pPr>
        <w:spacing w:line="276" w:lineRule="auto"/>
        <w:ind w:left="720"/>
        <w:jc w:val="both"/>
        <w:rPr>
          <w:rFonts w:ascii="Arial" w:eastAsia="Times New Roman" w:hAnsi="Arial" w:cs="Arial"/>
          <w:i/>
          <w:sz w:val="24"/>
          <w:szCs w:val="24"/>
        </w:rPr>
      </w:pPr>
      <w:r w:rsidRPr="002B6576">
        <w:rPr>
          <w:rFonts w:ascii="Arial" w:eastAsia="Times New Roman" w:hAnsi="Arial" w:cs="Arial"/>
          <w:b/>
          <w:i/>
          <w:sz w:val="24"/>
          <w:szCs w:val="24"/>
        </w:rPr>
        <w:t>§ 7º</w:t>
      </w:r>
      <w:r w:rsidRPr="002B6576">
        <w:rPr>
          <w:rFonts w:ascii="Arial" w:eastAsia="Times New Roman" w:hAnsi="Arial" w:cs="Arial"/>
          <w:i/>
          <w:sz w:val="24"/>
          <w:szCs w:val="24"/>
        </w:rPr>
        <w:t xml:space="preserve"> As atribuições do (s) fiscal (is) de contrato também se estendem para os contratos ou instrumentos equivalentes originários das atas de registro de preços. </w:t>
      </w:r>
    </w:p>
    <w:p w14:paraId="4C53DA09" w14:textId="77777777" w:rsidR="002B6576" w:rsidRPr="002B6576" w:rsidRDefault="002B6576" w:rsidP="002B6576">
      <w:pPr>
        <w:spacing w:line="276" w:lineRule="auto"/>
        <w:jc w:val="both"/>
        <w:rPr>
          <w:rFonts w:ascii="Arial" w:eastAsia="Times New Roman" w:hAnsi="Arial" w:cs="Arial"/>
          <w:i/>
          <w:sz w:val="24"/>
          <w:szCs w:val="24"/>
        </w:rPr>
      </w:pPr>
    </w:p>
    <w:p w14:paraId="47E07B5D" w14:textId="77777777" w:rsidR="002B6576" w:rsidRPr="002B6576" w:rsidRDefault="002B6576" w:rsidP="002B6576">
      <w:pPr>
        <w:spacing w:line="276" w:lineRule="auto"/>
        <w:ind w:left="720"/>
        <w:jc w:val="both"/>
        <w:rPr>
          <w:rFonts w:ascii="Arial" w:eastAsia="Times New Roman" w:hAnsi="Arial" w:cs="Arial"/>
          <w:i/>
          <w:sz w:val="24"/>
          <w:szCs w:val="24"/>
        </w:rPr>
      </w:pPr>
      <w:r w:rsidRPr="002B6576">
        <w:rPr>
          <w:rFonts w:ascii="Arial" w:eastAsia="Times New Roman" w:hAnsi="Arial" w:cs="Arial"/>
          <w:b/>
          <w:i/>
          <w:sz w:val="24"/>
          <w:szCs w:val="24"/>
        </w:rPr>
        <w:t xml:space="preserve">§ 8º </w:t>
      </w:r>
      <w:r w:rsidRPr="002B6576">
        <w:rPr>
          <w:rFonts w:ascii="Arial" w:eastAsia="Times New Roman" w:hAnsi="Arial" w:cs="Arial"/>
          <w:i/>
          <w:sz w:val="24"/>
          <w:szCs w:val="24"/>
        </w:rPr>
        <w:t xml:space="preserve">Poderá (ão) ser nomeado (s) fiscal (is) de contrato substituto (s), para suprir as ausências do (s) fiscal (is) titular (es). </w:t>
      </w:r>
    </w:p>
    <w:p w14:paraId="09E96E70" w14:textId="77777777" w:rsidR="002B6576" w:rsidRPr="002B6576" w:rsidRDefault="002B6576" w:rsidP="002B6576">
      <w:pPr>
        <w:spacing w:line="276" w:lineRule="auto"/>
        <w:ind w:left="720"/>
        <w:jc w:val="both"/>
        <w:rPr>
          <w:rFonts w:ascii="Arial" w:eastAsia="Times New Roman" w:hAnsi="Arial" w:cs="Arial"/>
          <w:i/>
          <w:sz w:val="24"/>
          <w:szCs w:val="24"/>
        </w:rPr>
      </w:pPr>
    </w:p>
    <w:p w14:paraId="5B3E7562" w14:textId="77777777" w:rsidR="002B6576" w:rsidRPr="002B6576" w:rsidRDefault="002B6576" w:rsidP="002B6576">
      <w:pPr>
        <w:spacing w:line="276" w:lineRule="auto"/>
        <w:ind w:left="720"/>
        <w:jc w:val="both"/>
        <w:rPr>
          <w:rFonts w:ascii="Arial" w:eastAsia="Times New Roman" w:hAnsi="Arial" w:cs="Arial"/>
          <w:i/>
          <w:sz w:val="24"/>
          <w:szCs w:val="24"/>
        </w:rPr>
      </w:pPr>
    </w:p>
    <w:p w14:paraId="062A215F" w14:textId="77777777" w:rsidR="002B6576" w:rsidRPr="002B6576" w:rsidRDefault="002B6576" w:rsidP="002B6576">
      <w:pPr>
        <w:spacing w:line="276" w:lineRule="auto"/>
        <w:ind w:left="720"/>
        <w:jc w:val="both"/>
        <w:rPr>
          <w:rFonts w:ascii="Arial" w:eastAsia="Times New Roman" w:hAnsi="Arial" w:cs="Arial"/>
          <w:i/>
          <w:sz w:val="24"/>
          <w:szCs w:val="24"/>
        </w:rPr>
      </w:pPr>
    </w:p>
    <w:p w14:paraId="194EFB27" w14:textId="77777777" w:rsidR="002B6576" w:rsidRPr="002B6576" w:rsidRDefault="002B6576" w:rsidP="002B6576">
      <w:pPr>
        <w:pBdr>
          <w:top w:val="nil"/>
          <w:left w:val="nil"/>
          <w:bottom w:val="nil"/>
          <w:right w:val="nil"/>
          <w:between w:val="nil"/>
        </w:pBdr>
        <w:spacing w:line="276" w:lineRule="auto"/>
        <w:ind w:firstLine="720"/>
        <w:jc w:val="both"/>
        <w:rPr>
          <w:rFonts w:ascii="Arial" w:eastAsia="Times New Roman" w:hAnsi="Arial" w:cs="Arial"/>
          <w:sz w:val="24"/>
          <w:szCs w:val="24"/>
        </w:rPr>
      </w:pPr>
      <w:r w:rsidRPr="002B6576">
        <w:rPr>
          <w:rFonts w:ascii="Arial" w:eastAsia="Times New Roman" w:hAnsi="Arial" w:cs="Arial"/>
          <w:sz w:val="24"/>
          <w:szCs w:val="24"/>
        </w:rPr>
        <w:t>Ficam designados os seguintes servidores para atuarem como fiscais de contrato: xxxxxxxxxxxxxxxxx</w:t>
      </w:r>
    </w:p>
    <w:p w14:paraId="0605BF25" w14:textId="77777777" w:rsidR="002B6576" w:rsidRPr="002B6576" w:rsidRDefault="002B6576" w:rsidP="002B6576">
      <w:pPr>
        <w:spacing w:line="276" w:lineRule="auto"/>
        <w:jc w:val="both"/>
        <w:rPr>
          <w:rFonts w:ascii="Arial" w:eastAsia="Times New Roman" w:hAnsi="Arial" w:cs="Arial"/>
          <w:b/>
          <w:sz w:val="24"/>
          <w:szCs w:val="24"/>
        </w:rPr>
      </w:pPr>
      <w:r w:rsidRPr="002B6576">
        <w:rPr>
          <w:rFonts w:ascii="Arial" w:eastAsia="Times New Roman" w:hAnsi="Arial" w:cs="Arial"/>
          <w:b/>
          <w:sz w:val="24"/>
          <w:szCs w:val="24"/>
        </w:rPr>
        <w:tab/>
      </w:r>
    </w:p>
    <w:p w14:paraId="258295DB" w14:textId="77777777" w:rsidR="002B6576" w:rsidRPr="002B6576" w:rsidRDefault="002B6576" w:rsidP="002B6576">
      <w:pPr>
        <w:spacing w:line="276" w:lineRule="auto"/>
        <w:ind w:firstLine="708"/>
        <w:jc w:val="both"/>
        <w:rPr>
          <w:rFonts w:ascii="Arial" w:eastAsia="Times New Roman" w:hAnsi="Arial" w:cs="Arial"/>
          <w:sz w:val="24"/>
          <w:szCs w:val="24"/>
        </w:rPr>
      </w:pPr>
      <w:r w:rsidRPr="002B6576">
        <w:rPr>
          <w:rFonts w:ascii="Arial" w:eastAsia="Times New Roman" w:hAnsi="Arial" w:cs="Arial"/>
          <w:sz w:val="24"/>
          <w:szCs w:val="24"/>
        </w:rPr>
        <w:t xml:space="preserve">O xxxxxxxxxxxxxxx, fica designado para atuar como </w:t>
      </w:r>
      <w:r w:rsidRPr="002B6576">
        <w:rPr>
          <w:rFonts w:ascii="Arial" w:eastAsia="Times New Roman" w:hAnsi="Arial" w:cs="Arial"/>
          <w:b/>
          <w:sz w:val="24"/>
          <w:szCs w:val="24"/>
        </w:rPr>
        <w:t xml:space="preserve">GESTOR </w:t>
      </w:r>
      <w:r w:rsidRPr="002B6576">
        <w:rPr>
          <w:rFonts w:ascii="Arial" w:eastAsia="Times New Roman" w:hAnsi="Arial" w:cs="Arial"/>
          <w:sz w:val="24"/>
          <w:szCs w:val="24"/>
        </w:rPr>
        <w:t xml:space="preserve">do(s) contrato(s) e terá as atribuições previstas Portaria nº 0xx/20xx, transcritas a seguir: </w:t>
      </w:r>
    </w:p>
    <w:p w14:paraId="1DBBBADE" w14:textId="77777777" w:rsidR="002B6576" w:rsidRPr="002B6576" w:rsidRDefault="002B6576" w:rsidP="002B6576">
      <w:pPr>
        <w:spacing w:line="276" w:lineRule="auto"/>
        <w:rPr>
          <w:rFonts w:ascii="Arial" w:eastAsia="Times New Roman" w:hAnsi="Arial" w:cs="Arial"/>
          <w:sz w:val="24"/>
          <w:szCs w:val="24"/>
        </w:rPr>
      </w:pPr>
    </w:p>
    <w:p w14:paraId="45FC94FD" w14:textId="77777777" w:rsidR="002B6576" w:rsidRPr="002B6576" w:rsidRDefault="002B6576" w:rsidP="002B6576">
      <w:pPr>
        <w:spacing w:line="276" w:lineRule="auto"/>
        <w:ind w:left="720"/>
        <w:rPr>
          <w:rFonts w:ascii="Arial" w:eastAsia="Times New Roman" w:hAnsi="Arial" w:cs="Arial"/>
          <w:i/>
          <w:sz w:val="24"/>
          <w:szCs w:val="24"/>
        </w:rPr>
      </w:pPr>
      <w:r w:rsidRPr="002B6576">
        <w:rPr>
          <w:rFonts w:ascii="Arial" w:eastAsia="Times New Roman" w:hAnsi="Arial" w:cs="Arial"/>
          <w:b/>
          <w:i/>
          <w:sz w:val="24"/>
          <w:szCs w:val="24"/>
        </w:rPr>
        <w:t xml:space="preserve">Art. 8º. </w:t>
      </w:r>
      <w:r w:rsidRPr="002B6576">
        <w:rPr>
          <w:rFonts w:ascii="Arial" w:eastAsia="Times New Roman" w:hAnsi="Arial" w:cs="Arial"/>
          <w:i/>
          <w:sz w:val="24"/>
          <w:szCs w:val="24"/>
        </w:rPr>
        <w:t>A execução do contrato deverá ser acompanhada e gerenciada por 01 (um) gestor do contrato, representante da Administração especialmente designado conforme requisitos estabelecidos no art. 7º da Lei Federal nº 14.133/21 e neste decreto.</w:t>
      </w:r>
    </w:p>
    <w:p w14:paraId="05EC8C8C" w14:textId="77777777" w:rsidR="002B6576" w:rsidRPr="002B6576" w:rsidRDefault="002B6576" w:rsidP="002B6576">
      <w:pPr>
        <w:spacing w:line="276" w:lineRule="auto"/>
        <w:rPr>
          <w:rFonts w:ascii="Arial" w:eastAsia="Times New Roman" w:hAnsi="Arial" w:cs="Arial"/>
          <w:i/>
          <w:sz w:val="24"/>
          <w:szCs w:val="24"/>
        </w:rPr>
      </w:pPr>
    </w:p>
    <w:p w14:paraId="5ED89A25" w14:textId="77777777" w:rsidR="002B6576" w:rsidRPr="002B6576" w:rsidRDefault="002B6576" w:rsidP="002B6576">
      <w:pPr>
        <w:spacing w:line="276" w:lineRule="auto"/>
        <w:ind w:firstLine="720"/>
        <w:rPr>
          <w:rFonts w:ascii="Arial" w:eastAsia="Times New Roman" w:hAnsi="Arial" w:cs="Arial"/>
          <w:i/>
          <w:sz w:val="24"/>
          <w:szCs w:val="24"/>
        </w:rPr>
      </w:pPr>
      <w:r w:rsidRPr="002B6576">
        <w:rPr>
          <w:rFonts w:ascii="Arial" w:eastAsia="Times New Roman" w:hAnsi="Arial" w:cs="Arial"/>
          <w:b/>
          <w:i/>
          <w:sz w:val="24"/>
          <w:szCs w:val="24"/>
        </w:rPr>
        <w:t xml:space="preserve">§ 1º </w:t>
      </w:r>
      <w:r w:rsidRPr="002B6576">
        <w:rPr>
          <w:rFonts w:ascii="Arial" w:eastAsia="Times New Roman" w:hAnsi="Arial" w:cs="Arial"/>
          <w:i/>
          <w:sz w:val="24"/>
          <w:szCs w:val="24"/>
        </w:rPr>
        <w:t xml:space="preserve">O gestor de contrato terá as seguintes atribuições: </w:t>
      </w:r>
    </w:p>
    <w:p w14:paraId="369E5BA1" w14:textId="77777777" w:rsidR="002B6576" w:rsidRPr="002B6576" w:rsidRDefault="002B6576" w:rsidP="002B6576">
      <w:pPr>
        <w:spacing w:line="276" w:lineRule="auto"/>
        <w:ind w:firstLine="720"/>
        <w:rPr>
          <w:rFonts w:ascii="Arial" w:eastAsia="Times New Roman" w:hAnsi="Arial" w:cs="Arial"/>
          <w:i/>
          <w:sz w:val="24"/>
          <w:szCs w:val="24"/>
        </w:rPr>
      </w:pPr>
      <w:r w:rsidRPr="002B6576">
        <w:rPr>
          <w:rFonts w:ascii="Arial" w:eastAsia="Times New Roman" w:hAnsi="Arial" w:cs="Arial"/>
          <w:b/>
          <w:i/>
          <w:sz w:val="24"/>
          <w:szCs w:val="24"/>
        </w:rPr>
        <w:t>I-</w:t>
      </w:r>
      <w:r w:rsidRPr="002B6576">
        <w:rPr>
          <w:rFonts w:ascii="Arial" w:eastAsia="Times New Roman" w:hAnsi="Arial" w:cs="Arial"/>
          <w:i/>
          <w:sz w:val="24"/>
          <w:szCs w:val="24"/>
        </w:rPr>
        <w:t xml:space="preserve"> analisar a documentação que antecede a liquidação e ao pagamento; </w:t>
      </w:r>
    </w:p>
    <w:p w14:paraId="742DEF53" w14:textId="77777777" w:rsidR="002B6576" w:rsidRPr="002B6576" w:rsidRDefault="002B6576" w:rsidP="002B6576">
      <w:pPr>
        <w:spacing w:line="276" w:lineRule="auto"/>
        <w:ind w:left="720"/>
        <w:rPr>
          <w:rFonts w:ascii="Arial" w:eastAsia="Times New Roman" w:hAnsi="Arial" w:cs="Arial"/>
          <w:i/>
          <w:sz w:val="24"/>
          <w:szCs w:val="24"/>
        </w:rPr>
      </w:pPr>
      <w:r w:rsidRPr="002B6576">
        <w:rPr>
          <w:rFonts w:ascii="Arial" w:eastAsia="Times New Roman" w:hAnsi="Arial" w:cs="Arial"/>
          <w:b/>
          <w:i/>
          <w:sz w:val="24"/>
          <w:szCs w:val="24"/>
        </w:rPr>
        <w:t>II-</w:t>
      </w:r>
      <w:r w:rsidRPr="002B6576">
        <w:rPr>
          <w:rFonts w:ascii="Arial" w:eastAsia="Times New Roman" w:hAnsi="Arial" w:cs="Arial"/>
          <w:i/>
          <w:sz w:val="24"/>
          <w:szCs w:val="24"/>
        </w:rPr>
        <w:t xml:space="preserve"> analisar os pedidos de reequilíbrio econômico-financeiro, decidindo manifestadamente a respeito nos autos do procedimento;</w:t>
      </w:r>
    </w:p>
    <w:p w14:paraId="21433A11" w14:textId="77777777" w:rsidR="002B6576" w:rsidRPr="002B6576" w:rsidRDefault="002B6576" w:rsidP="002B6576">
      <w:pPr>
        <w:spacing w:line="276" w:lineRule="auto"/>
        <w:ind w:left="720"/>
        <w:rPr>
          <w:rFonts w:ascii="Arial" w:eastAsia="Times New Roman" w:hAnsi="Arial" w:cs="Arial"/>
          <w:i/>
          <w:sz w:val="24"/>
          <w:szCs w:val="24"/>
        </w:rPr>
      </w:pPr>
      <w:r w:rsidRPr="002B6576">
        <w:rPr>
          <w:rFonts w:ascii="Arial" w:eastAsia="Times New Roman" w:hAnsi="Arial" w:cs="Arial"/>
          <w:b/>
          <w:i/>
          <w:sz w:val="24"/>
          <w:szCs w:val="24"/>
        </w:rPr>
        <w:t>III-</w:t>
      </w:r>
      <w:r w:rsidRPr="002B6576">
        <w:rPr>
          <w:rFonts w:ascii="Arial" w:eastAsia="Times New Roman" w:hAnsi="Arial" w:cs="Arial"/>
          <w:i/>
          <w:sz w:val="24"/>
          <w:szCs w:val="24"/>
        </w:rPr>
        <w:t xml:space="preserve"> criar rotinas de verificação de valores, conforme a especificidade de cada objeto, para eventualmente propor reequilíbrios econômico-financeiros quando o valor praticado estiver em desconformidade com a prática de mercado.</w:t>
      </w:r>
    </w:p>
    <w:p w14:paraId="2B175BD8" w14:textId="77777777" w:rsidR="002B6576" w:rsidRPr="002B6576" w:rsidRDefault="002B6576" w:rsidP="002B6576">
      <w:pPr>
        <w:spacing w:line="276" w:lineRule="auto"/>
        <w:ind w:left="720"/>
        <w:rPr>
          <w:rFonts w:ascii="Arial" w:eastAsia="Times New Roman" w:hAnsi="Arial" w:cs="Arial"/>
          <w:i/>
          <w:sz w:val="24"/>
          <w:szCs w:val="24"/>
        </w:rPr>
      </w:pPr>
      <w:r w:rsidRPr="002B6576">
        <w:rPr>
          <w:rFonts w:ascii="Arial" w:eastAsia="Times New Roman" w:hAnsi="Arial" w:cs="Arial"/>
          <w:b/>
          <w:i/>
          <w:sz w:val="24"/>
          <w:szCs w:val="24"/>
        </w:rPr>
        <w:t>IV-</w:t>
      </w:r>
      <w:r w:rsidRPr="002B6576">
        <w:rPr>
          <w:rFonts w:ascii="Arial" w:eastAsia="Times New Roman" w:hAnsi="Arial" w:cs="Arial"/>
          <w:i/>
          <w:sz w:val="24"/>
          <w:szCs w:val="24"/>
        </w:rPr>
        <w:t xml:space="preserve"> analisar eventuais solicitações de alterações contratuais, decidindo manifestadamente a respeito nos autos do procedimento; </w:t>
      </w:r>
    </w:p>
    <w:p w14:paraId="3A2B33C1" w14:textId="77777777" w:rsidR="002B6576" w:rsidRPr="002B6576" w:rsidRDefault="002B6576" w:rsidP="002B6576">
      <w:pPr>
        <w:spacing w:line="276" w:lineRule="auto"/>
        <w:ind w:left="720"/>
        <w:rPr>
          <w:rFonts w:ascii="Arial" w:eastAsia="Times New Roman" w:hAnsi="Arial" w:cs="Arial"/>
          <w:i/>
          <w:sz w:val="24"/>
          <w:szCs w:val="24"/>
        </w:rPr>
      </w:pPr>
      <w:r w:rsidRPr="002B6576">
        <w:rPr>
          <w:rFonts w:ascii="Arial" w:eastAsia="Times New Roman" w:hAnsi="Arial" w:cs="Arial"/>
          <w:b/>
          <w:i/>
          <w:sz w:val="24"/>
          <w:szCs w:val="24"/>
        </w:rPr>
        <w:t>V-</w:t>
      </w:r>
      <w:r w:rsidRPr="002B6576">
        <w:rPr>
          <w:rFonts w:ascii="Arial" w:eastAsia="Times New Roman" w:hAnsi="Arial" w:cs="Arial"/>
          <w:i/>
          <w:sz w:val="24"/>
          <w:szCs w:val="24"/>
        </w:rPr>
        <w:t xml:space="preserve"> acompanhar o desenvolvimento da execução através dos relatos apresentados pelo fiscal do contrato, bem como os demais documentos pertinentes; </w:t>
      </w:r>
    </w:p>
    <w:p w14:paraId="266D3521" w14:textId="77777777" w:rsidR="002B6576" w:rsidRPr="002B6576" w:rsidRDefault="002B6576" w:rsidP="002B6576">
      <w:pPr>
        <w:spacing w:line="276" w:lineRule="auto"/>
        <w:ind w:left="720"/>
        <w:rPr>
          <w:rFonts w:ascii="Arial" w:eastAsia="Times New Roman" w:hAnsi="Arial" w:cs="Arial"/>
          <w:i/>
          <w:sz w:val="24"/>
          <w:szCs w:val="24"/>
        </w:rPr>
      </w:pPr>
      <w:r w:rsidRPr="002B6576">
        <w:rPr>
          <w:rFonts w:ascii="Arial" w:eastAsia="Times New Roman" w:hAnsi="Arial" w:cs="Arial"/>
          <w:b/>
          <w:i/>
          <w:sz w:val="24"/>
          <w:szCs w:val="24"/>
        </w:rPr>
        <w:t>VI-</w:t>
      </w:r>
      <w:r w:rsidRPr="002B6576">
        <w:rPr>
          <w:rFonts w:ascii="Arial" w:eastAsia="Times New Roman" w:hAnsi="Arial" w:cs="Arial"/>
          <w:i/>
          <w:sz w:val="24"/>
          <w:szCs w:val="24"/>
        </w:rPr>
        <w:t xml:space="preserve"> decidir provisoriamente a suspensão da entrega de bens ou a realização dos serviços, decidindo manifestadamente a respeito nos autos do procedimento;</w:t>
      </w:r>
    </w:p>
    <w:p w14:paraId="469BE770" w14:textId="77777777" w:rsidR="002B6576" w:rsidRPr="002B6576" w:rsidRDefault="002B6576" w:rsidP="002B6576">
      <w:pPr>
        <w:spacing w:line="276" w:lineRule="auto"/>
        <w:ind w:left="720"/>
        <w:rPr>
          <w:rFonts w:ascii="Arial" w:eastAsia="Times New Roman" w:hAnsi="Arial" w:cs="Arial"/>
          <w:i/>
          <w:sz w:val="24"/>
          <w:szCs w:val="24"/>
        </w:rPr>
      </w:pPr>
      <w:r w:rsidRPr="002B6576">
        <w:rPr>
          <w:rFonts w:ascii="Arial" w:eastAsia="Times New Roman" w:hAnsi="Arial" w:cs="Arial"/>
          <w:b/>
          <w:i/>
          <w:sz w:val="24"/>
          <w:szCs w:val="24"/>
        </w:rPr>
        <w:t>VII-</w:t>
      </w:r>
      <w:r w:rsidRPr="002B6576">
        <w:rPr>
          <w:rFonts w:ascii="Arial" w:eastAsia="Times New Roman" w:hAnsi="Arial" w:cs="Arial"/>
          <w:i/>
          <w:sz w:val="24"/>
          <w:szCs w:val="24"/>
        </w:rPr>
        <w:t xml:space="preserve"> solicitar e acompanhar processos administrativos sancionadores, na dosimetria descrita no instrumento convocatório, nos casos em que o objeto estiver sendo executado em desconformidade com as exigências; </w:t>
      </w:r>
    </w:p>
    <w:p w14:paraId="660A9338" w14:textId="77777777" w:rsidR="002B6576" w:rsidRPr="002B6576" w:rsidRDefault="002B6576" w:rsidP="002B6576">
      <w:pPr>
        <w:spacing w:line="276" w:lineRule="auto"/>
        <w:ind w:left="720"/>
        <w:rPr>
          <w:rFonts w:ascii="Arial" w:eastAsia="Times New Roman" w:hAnsi="Arial" w:cs="Arial"/>
          <w:i/>
          <w:sz w:val="24"/>
          <w:szCs w:val="24"/>
        </w:rPr>
      </w:pPr>
      <w:r w:rsidRPr="002B6576">
        <w:rPr>
          <w:rFonts w:ascii="Arial" w:eastAsia="Times New Roman" w:hAnsi="Arial" w:cs="Arial"/>
          <w:b/>
          <w:i/>
          <w:sz w:val="24"/>
          <w:szCs w:val="24"/>
        </w:rPr>
        <w:t>VIII-</w:t>
      </w:r>
      <w:r w:rsidRPr="002B6576">
        <w:rPr>
          <w:rFonts w:ascii="Arial" w:eastAsia="Times New Roman" w:hAnsi="Arial" w:cs="Arial"/>
          <w:i/>
          <w:sz w:val="24"/>
          <w:szCs w:val="24"/>
        </w:rPr>
        <w:t xml:space="preserve"> alimentar com os dados referente aos contratos administrativos o Portal Nacional de Contratações Públicas (PNCP) ou equivalente;</w:t>
      </w:r>
    </w:p>
    <w:p w14:paraId="3EBEBBE3" w14:textId="77777777" w:rsidR="002B6576" w:rsidRPr="002B6576" w:rsidRDefault="002B6576" w:rsidP="002B6576">
      <w:pPr>
        <w:spacing w:line="276" w:lineRule="auto"/>
        <w:rPr>
          <w:rFonts w:ascii="Arial" w:eastAsia="Times New Roman" w:hAnsi="Arial" w:cs="Arial"/>
          <w:i/>
          <w:sz w:val="24"/>
          <w:szCs w:val="24"/>
        </w:rPr>
      </w:pPr>
      <w:r w:rsidRPr="002B6576">
        <w:rPr>
          <w:rFonts w:ascii="Arial" w:eastAsia="Times New Roman" w:hAnsi="Arial" w:cs="Arial"/>
          <w:i/>
          <w:sz w:val="24"/>
          <w:szCs w:val="24"/>
        </w:rPr>
        <w:tab/>
      </w:r>
      <w:r w:rsidRPr="002B6576">
        <w:rPr>
          <w:rFonts w:ascii="Arial" w:eastAsia="Times New Roman" w:hAnsi="Arial" w:cs="Arial"/>
          <w:b/>
          <w:i/>
          <w:sz w:val="24"/>
          <w:szCs w:val="24"/>
        </w:rPr>
        <w:t>IX –</w:t>
      </w:r>
      <w:r w:rsidRPr="002B6576">
        <w:rPr>
          <w:rFonts w:ascii="Arial" w:eastAsia="Times New Roman" w:hAnsi="Arial" w:cs="Arial"/>
          <w:i/>
          <w:sz w:val="24"/>
          <w:szCs w:val="24"/>
        </w:rPr>
        <w:t xml:space="preserve"> realizar o recebimento definitivo dos produtos ou serviços; </w:t>
      </w:r>
    </w:p>
    <w:p w14:paraId="363AC690" w14:textId="77777777" w:rsidR="002B6576" w:rsidRPr="002B6576" w:rsidRDefault="002B6576" w:rsidP="002B6576">
      <w:pPr>
        <w:spacing w:line="276" w:lineRule="auto"/>
        <w:rPr>
          <w:rFonts w:ascii="Arial" w:eastAsia="Times New Roman" w:hAnsi="Arial" w:cs="Arial"/>
          <w:i/>
          <w:sz w:val="24"/>
          <w:szCs w:val="24"/>
        </w:rPr>
      </w:pPr>
    </w:p>
    <w:p w14:paraId="07E046A7" w14:textId="77777777" w:rsidR="002B6576" w:rsidRPr="002B6576" w:rsidRDefault="002B6576" w:rsidP="002B6576">
      <w:pPr>
        <w:spacing w:line="276" w:lineRule="auto"/>
        <w:ind w:left="720"/>
        <w:jc w:val="both"/>
        <w:rPr>
          <w:rFonts w:ascii="Arial" w:eastAsia="Times New Roman" w:hAnsi="Arial" w:cs="Arial"/>
          <w:i/>
          <w:sz w:val="24"/>
          <w:szCs w:val="24"/>
        </w:rPr>
      </w:pPr>
      <w:r w:rsidRPr="002B6576">
        <w:rPr>
          <w:rFonts w:ascii="Arial" w:eastAsia="Times New Roman" w:hAnsi="Arial" w:cs="Arial"/>
          <w:b/>
          <w:i/>
          <w:sz w:val="24"/>
          <w:szCs w:val="24"/>
        </w:rPr>
        <w:t>§ 2º</w:t>
      </w:r>
      <w:r w:rsidRPr="002B6576">
        <w:rPr>
          <w:rFonts w:ascii="Arial" w:eastAsia="Times New Roman" w:hAnsi="Arial" w:cs="Arial"/>
          <w:i/>
          <w:sz w:val="24"/>
          <w:szCs w:val="24"/>
        </w:rPr>
        <w:t xml:space="preserve"> O gestor do contrato será auxiliado pelos órgãos de assessoramento técnico jurídico e de controle interno da Administração, que deverão dirimir dúvidas e subsidiá-lo com informações relevantes para prevenir riscos na execução contratual.</w:t>
      </w:r>
    </w:p>
    <w:p w14:paraId="42031AF5" w14:textId="77777777" w:rsidR="002B6576" w:rsidRPr="002B6576" w:rsidRDefault="002B6576" w:rsidP="002B6576">
      <w:pPr>
        <w:spacing w:line="276" w:lineRule="auto"/>
        <w:rPr>
          <w:rFonts w:ascii="Arial" w:eastAsia="Times New Roman" w:hAnsi="Arial" w:cs="Arial"/>
          <w:i/>
          <w:sz w:val="24"/>
          <w:szCs w:val="24"/>
        </w:rPr>
      </w:pPr>
      <w:r w:rsidRPr="002B6576">
        <w:rPr>
          <w:rFonts w:ascii="Arial" w:eastAsia="Times New Roman" w:hAnsi="Arial" w:cs="Arial"/>
          <w:i/>
          <w:sz w:val="24"/>
          <w:szCs w:val="24"/>
        </w:rPr>
        <w:t xml:space="preserve"> </w:t>
      </w:r>
    </w:p>
    <w:p w14:paraId="0C2DFBE1" w14:textId="77777777" w:rsidR="002B6576" w:rsidRPr="002B6576" w:rsidRDefault="002B6576" w:rsidP="002B6576">
      <w:pPr>
        <w:spacing w:line="276" w:lineRule="auto"/>
        <w:ind w:left="720"/>
        <w:rPr>
          <w:rFonts w:ascii="Arial" w:eastAsia="Times New Roman" w:hAnsi="Arial" w:cs="Arial"/>
          <w:i/>
          <w:sz w:val="24"/>
          <w:szCs w:val="24"/>
        </w:rPr>
      </w:pPr>
      <w:r w:rsidRPr="002B6576">
        <w:rPr>
          <w:rFonts w:ascii="Arial" w:eastAsia="Times New Roman" w:hAnsi="Arial" w:cs="Arial"/>
          <w:b/>
          <w:i/>
          <w:sz w:val="24"/>
          <w:szCs w:val="24"/>
        </w:rPr>
        <w:t>§ 3º</w:t>
      </w:r>
      <w:r w:rsidRPr="002B6576">
        <w:rPr>
          <w:rFonts w:ascii="Arial" w:eastAsia="Times New Roman" w:hAnsi="Arial" w:cs="Arial"/>
          <w:i/>
          <w:sz w:val="24"/>
          <w:szCs w:val="24"/>
        </w:rPr>
        <w:t xml:space="preserve"> O gestor do contrato deverá possuir conhecimento técnico e/ou operacional compatível com a atribuição. </w:t>
      </w:r>
    </w:p>
    <w:p w14:paraId="5B24962B" w14:textId="77777777" w:rsidR="002B6576" w:rsidRPr="002B6576" w:rsidRDefault="002B6576" w:rsidP="002B6576">
      <w:pPr>
        <w:spacing w:line="276" w:lineRule="auto"/>
        <w:rPr>
          <w:rFonts w:ascii="Arial" w:eastAsia="Times New Roman" w:hAnsi="Arial" w:cs="Arial"/>
          <w:i/>
          <w:sz w:val="24"/>
          <w:szCs w:val="24"/>
        </w:rPr>
      </w:pPr>
    </w:p>
    <w:p w14:paraId="25A1C8A3" w14:textId="77777777" w:rsidR="002B6576" w:rsidRPr="002B6576" w:rsidRDefault="002B6576" w:rsidP="002B6576">
      <w:pPr>
        <w:spacing w:line="276" w:lineRule="auto"/>
        <w:ind w:left="720"/>
        <w:rPr>
          <w:rFonts w:ascii="Arial" w:eastAsia="Times New Roman" w:hAnsi="Arial" w:cs="Arial"/>
          <w:i/>
          <w:sz w:val="24"/>
          <w:szCs w:val="24"/>
        </w:rPr>
      </w:pPr>
      <w:r w:rsidRPr="002B6576">
        <w:rPr>
          <w:rFonts w:ascii="Arial" w:eastAsia="Times New Roman" w:hAnsi="Arial" w:cs="Arial"/>
          <w:b/>
          <w:i/>
          <w:sz w:val="24"/>
          <w:szCs w:val="24"/>
        </w:rPr>
        <w:t>§ 4º</w:t>
      </w:r>
      <w:r w:rsidRPr="002B6576">
        <w:rPr>
          <w:rFonts w:ascii="Arial" w:eastAsia="Times New Roman" w:hAnsi="Arial" w:cs="Arial"/>
          <w:i/>
          <w:sz w:val="24"/>
          <w:szCs w:val="24"/>
        </w:rPr>
        <w:t xml:space="preserve"> As atribuições do gestor de contrato se estendem, no que couber, para as atas de registros de preços, bem como os contratos ou instrumentos equivalentes originários destas. </w:t>
      </w:r>
    </w:p>
    <w:p w14:paraId="4A9AE6F6" w14:textId="77777777" w:rsidR="002B6576" w:rsidRPr="002B6576" w:rsidRDefault="002B6576" w:rsidP="002B6576">
      <w:pPr>
        <w:spacing w:line="276" w:lineRule="auto"/>
        <w:ind w:left="720"/>
        <w:rPr>
          <w:rFonts w:ascii="Arial" w:eastAsia="Times New Roman" w:hAnsi="Arial" w:cs="Arial"/>
          <w:b/>
          <w:i/>
          <w:sz w:val="24"/>
          <w:szCs w:val="24"/>
        </w:rPr>
      </w:pPr>
    </w:p>
    <w:p w14:paraId="339B4BBA" w14:textId="77777777" w:rsidR="002B6576" w:rsidRPr="002B6576" w:rsidRDefault="002B6576" w:rsidP="002B6576">
      <w:pPr>
        <w:spacing w:line="276" w:lineRule="auto"/>
        <w:ind w:left="720"/>
        <w:rPr>
          <w:rFonts w:ascii="Arial" w:eastAsia="Times New Roman" w:hAnsi="Arial" w:cs="Arial"/>
          <w:i/>
          <w:sz w:val="24"/>
          <w:szCs w:val="24"/>
        </w:rPr>
      </w:pPr>
      <w:r w:rsidRPr="002B6576">
        <w:rPr>
          <w:rFonts w:ascii="Arial" w:eastAsia="Times New Roman" w:hAnsi="Arial" w:cs="Arial"/>
          <w:b/>
          <w:i/>
          <w:sz w:val="24"/>
          <w:szCs w:val="24"/>
        </w:rPr>
        <w:t>§ 5º</w:t>
      </w:r>
      <w:r w:rsidRPr="002B6576">
        <w:rPr>
          <w:rFonts w:ascii="Arial" w:eastAsia="Times New Roman" w:hAnsi="Arial" w:cs="Arial"/>
          <w:i/>
          <w:sz w:val="24"/>
          <w:szCs w:val="24"/>
        </w:rPr>
        <w:t xml:space="preserve"> O gestor de contrato poderá ser substituído por uma comissão de gestão, </w:t>
      </w:r>
      <w:r w:rsidRPr="002B6576">
        <w:rPr>
          <w:rFonts w:ascii="Arial" w:eastAsia="Times New Roman" w:hAnsi="Arial" w:cs="Arial"/>
          <w:i/>
          <w:sz w:val="24"/>
          <w:szCs w:val="24"/>
        </w:rPr>
        <w:lastRenderedPageBreak/>
        <w:t xml:space="preserve">composta por número ímpar de membros, a qual terá as mesmas atribuições descritas neste artigo e deliberará por maioria simples de votos. </w:t>
      </w:r>
    </w:p>
    <w:p w14:paraId="67B4E8AC" w14:textId="77777777" w:rsidR="002B6576" w:rsidRPr="002B6576" w:rsidRDefault="002B6576" w:rsidP="002B6576">
      <w:pPr>
        <w:spacing w:line="276" w:lineRule="auto"/>
        <w:rPr>
          <w:rFonts w:ascii="Arial" w:eastAsia="Times New Roman" w:hAnsi="Arial" w:cs="Arial"/>
          <w:i/>
          <w:sz w:val="24"/>
          <w:szCs w:val="24"/>
        </w:rPr>
      </w:pPr>
    </w:p>
    <w:p w14:paraId="224F00FA" w14:textId="77777777" w:rsidR="002B6576" w:rsidRPr="002B6576" w:rsidRDefault="002B6576" w:rsidP="002B6576">
      <w:pPr>
        <w:spacing w:line="276" w:lineRule="auto"/>
        <w:ind w:left="720"/>
        <w:rPr>
          <w:rFonts w:ascii="Arial" w:eastAsia="Times New Roman" w:hAnsi="Arial" w:cs="Arial"/>
          <w:i/>
          <w:sz w:val="24"/>
          <w:szCs w:val="24"/>
        </w:rPr>
      </w:pPr>
      <w:r w:rsidRPr="002B6576">
        <w:rPr>
          <w:rFonts w:ascii="Arial" w:eastAsia="Times New Roman" w:hAnsi="Arial" w:cs="Arial"/>
          <w:b/>
          <w:i/>
          <w:sz w:val="24"/>
          <w:szCs w:val="24"/>
        </w:rPr>
        <w:t xml:space="preserve">§ 6º </w:t>
      </w:r>
      <w:r w:rsidRPr="002B6576">
        <w:rPr>
          <w:rFonts w:ascii="Arial" w:eastAsia="Times New Roman" w:hAnsi="Arial" w:cs="Arial"/>
          <w:i/>
          <w:sz w:val="24"/>
          <w:szCs w:val="24"/>
        </w:rPr>
        <w:t>Poderá ser nomeado gestor de contrato substituto, para suprir as ausências do gestor titular.</w:t>
      </w:r>
    </w:p>
    <w:p w14:paraId="4BE53F47" w14:textId="77777777" w:rsidR="002B6576" w:rsidRPr="002B6576" w:rsidRDefault="002B6576" w:rsidP="002B6576">
      <w:pPr>
        <w:spacing w:line="276" w:lineRule="auto"/>
        <w:ind w:firstLine="720"/>
        <w:rPr>
          <w:rFonts w:ascii="Arial" w:eastAsia="Times New Roman" w:hAnsi="Arial" w:cs="Arial"/>
          <w:sz w:val="24"/>
          <w:szCs w:val="24"/>
        </w:rPr>
      </w:pPr>
    </w:p>
    <w:p w14:paraId="34B95312" w14:textId="77777777" w:rsidR="002B6576" w:rsidRPr="002B6576" w:rsidRDefault="002B6576" w:rsidP="002B6576">
      <w:pPr>
        <w:spacing w:line="276" w:lineRule="auto"/>
        <w:ind w:firstLine="720"/>
        <w:rPr>
          <w:rFonts w:ascii="Arial" w:eastAsia="Times New Roman" w:hAnsi="Arial" w:cs="Arial"/>
          <w:sz w:val="24"/>
          <w:szCs w:val="24"/>
        </w:rPr>
      </w:pPr>
      <w:r w:rsidRPr="002B6576">
        <w:rPr>
          <w:rFonts w:ascii="Arial" w:eastAsia="Times New Roman" w:hAnsi="Arial" w:cs="Arial"/>
          <w:sz w:val="24"/>
          <w:szCs w:val="24"/>
        </w:rPr>
        <w:t xml:space="preserve">Eventuais gestores e fiscais de contrato substitutos serão designados em momento posterior, caso haja a necessidade. </w:t>
      </w:r>
    </w:p>
    <w:p w14:paraId="44B4AFEE" w14:textId="77777777" w:rsidR="002B6576" w:rsidRPr="002B6576" w:rsidRDefault="002B6576" w:rsidP="002B6576">
      <w:pPr>
        <w:spacing w:line="276" w:lineRule="auto"/>
        <w:ind w:firstLine="720"/>
        <w:rPr>
          <w:rFonts w:ascii="Arial" w:eastAsia="Times New Roman" w:hAnsi="Arial" w:cs="Arial"/>
          <w:sz w:val="24"/>
          <w:szCs w:val="24"/>
        </w:rPr>
      </w:pPr>
    </w:p>
    <w:p w14:paraId="62CE27DB" w14:textId="77777777" w:rsidR="002B6576" w:rsidRPr="002B6576" w:rsidRDefault="002B6576" w:rsidP="002B6576">
      <w:pPr>
        <w:spacing w:line="276" w:lineRule="auto"/>
        <w:ind w:firstLine="720"/>
        <w:rPr>
          <w:rFonts w:ascii="Arial" w:eastAsia="Times New Roman" w:hAnsi="Arial" w:cs="Arial"/>
          <w:sz w:val="24"/>
          <w:szCs w:val="24"/>
        </w:rPr>
      </w:pPr>
      <w:r w:rsidRPr="002B6576">
        <w:rPr>
          <w:rFonts w:ascii="Arial" w:eastAsia="Times New Roman" w:hAnsi="Arial" w:cs="Arial"/>
          <w:sz w:val="24"/>
          <w:szCs w:val="24"/>
        </w:rPr>
        <w:t xml:space="preserve">Comunique-se </w:t>
      </w:r>
    </w:p>
    <w:p w14:paraId="19DBFA11" w14:textId="77777777" w:rsidR="002B6576" w:rsidRPr="002B6576" w:rsidRDefault="002B6576" w:rsidP="002B6576">
      <w:pPr>
        <w:spacing w:line="276" w:lineRule="auto"/>
        <w:ind w:firstLine="720"/>
        <w:rPr>
          <w:rFonts w:ascii="Arial" w:eastAsia="Times New Roman" w:hAnsi="Arial" w:cs="Arial"/>
          <w:sz w:val="24"/>
          <w:szCs w:val="24"/>
        </w:rPr>
      </w:pPr>
    </w:p>
    <w:p w14:paraId="27151B2B" w14:textId="77777777" w:rsidR="002B6576" w:rsidRPr="002B6576" w:rsidRDefault="002B6576" w:rsidP="002B6576">
      <w:pPr>
        <w:shd w:val="clear" w:color="auto" w:fill="FFFFFF"/>
        <w:spacing w:line="276" w:lineRule="auto"/>
        <w:ind w:firstLine="708"/>
        <w:rPr>
          <w:rFonts w:ascii="Arial" w:hAnsi="Arial" w:cs="Arial"/>
          <w:sz w:val="24"/>
          <w:szCs w:val="24"/>
        </w:rPr>
      </w:pPr>
      <w:r w:rsidRPr="002B6576">
        <w:rPr>
          <w:rFonts w:ascii="Arial" w:hAnsi="Arial" w:cs="Arial"/>
          <w:sz w:val="24"/>
          <w:szCs w:val="24"/>
        </w:rPr>
        <w:t>Xxxxxxxxx/MG, xx de xxxxxxxx de 20xx.</w:t>
      </w:r>
    </w:p>
    <w:p w14:paraId="6FC014EA" w14:textId="77777777" w:rsidR="002B6576" w:rsidRPr="002B6576" w:rsidRDefault="002B6576" w:rsidP="002B6576">
      <w:pPr>
        <w:tabs>
          <w:tab w:val="left" w:pos="9498"/>
        </w:tabs>
        <w:spacing w:line="276" w:lineRule="auto"/>
        <w:rPr>
          <w:rFonts w:ascii="Arial" w:hAnsi="Arial" w:cs="Arial"/>
          <w:sz w:val="24"/>
          <w:szCs w:val="24"/>
        </w:rPr>
      </w:pPr>
    </w:p>
    <w:p w14:paraId="36EF3C1C" w14:textId="77777777" w:rsidR="002B6576" w:rsidRPr="002B6576" w:rsidRDefault="002B6576" w:rsidP="002B6576">
      <w:pPr>
        <w:tabs>
          <w:tab w:val="left" w:pos="9498"/>
        </w:tabs>
        <w:spacing w:line="276" w:lineRule="auto"/>
        <w:jc w:val="center"/>
        <w:rPr>
          <w:rFonts w:ascii="Arial" w:hAnsi="Arial" w:cs="Arial"/>
          <w:sz w:val="24"/>
          <w:szCs w:val="24"/>
        </w:rPr>
      </w:pPr>
      <w:r w:rsidRPr="002B6576">
        <w:rPr>
          <w:rFonts w:ascii="Arial" w:hAnsi="Arial" w:cs="Arial"/>
          <w:sz w:val="24"/>
          <w:szCs w:val="24"/>
        </w:rPr>
        <w:t>_______________________________________</w:t>
      </w:r>
    </w:p>
    <w:p w14:paraId="12E1D59E" w14:textId="77777777" w:rsidR="002B6576" w:rsidRPr="002B6576" w:rsidRDefault="002B6576" w:rsidP="002B6576">
      <w:pPr>
        <w:pStyle w:val="Ttulo2"/>
        <w:tabs>
          <w:tab w:val="left" w:pos="9498"/>
        </w:tabs>
        <w:spacing w:before="0" w:line="276" w:lineRule="auto"/>
        <w:ind w:left="0" w:firstLine="0"/>
        <w:jc w:val="center"/>
        <w:rPr>
          <w:b w:val="0"/>
          <w:sz w:val="24"/>
          <w:szCs w:val="24"/>
        </w:rPr>
      </w:pPr>
      <w:r w:rsidRPr="002B6576">
        <w:rPr>
          <w:sz w:val="24"/>
          <w:szCs w:val="24"/>
        </w:rPr>
        <w:t>xxxxxxxxxxxxxxxxxxxxxxxx</w:t>
      </w:r>
    </w:p>
    <w:p w14:paraId="7CCCC0E6" w14:textId="77777777" w:rsidR="002B6576" w:rsidRPr="002B6576" w:rsidRDefault="002B6576" w:rsidP="002B6576">
      <w:pPr>
        <w:tabs>
          <w:tab w:val="left" w:pos="9498"/>
        </w:tabs>
        <w:spacing w:line="276" w:lineRule="auto"/>
        <w:jc w:val="center"/>
        <w:rPr>
          <w:rFonts w:ascii="Arial" w:hAnsi="Arial" w:cs="Arial"/>
          <w:sz w:val="24"/>
          <w:szCs w:val="24"/>
        </w:rPr>
      </w:pPr>
      <w:r w:rsidRPr="002B6576">
        <w:rPr>
          <w:rFonts w:ascii="Arial" w:hAnsi="Arial" w:cs="Arial"/>
          <w:sz w:val="24"/>
          <w:szCs w:val="24"/>
        </w:rPr>
        <w:t>xxxxxxx</w:t>
      </w:r>
    </w:p>
    <w:p w14:paraId="4F82DF01" w14:textId="77777777" w:rsidR="002B6576" w:rsidRDefault="002B6576" w:rsidP="002B6576">
      <w:pPr>
        <w:tabs>
          <w:tab w:val="left" w:pos="709"/>
        </w:tabs>
        <w:spacing w:line="276" w:lineRule="auto"/>
        <w:rPr>
          <w:rFonts w:ascii="Arial" w:hAnsi="Arial" w:cs="Arial"/>
          <w:sz w:val="24"/>
          <w:szCs w:val="24"/>
        </w:rPr>
      </w:pPr>
    </w:p>
    <w:p w14:paraId="485A48C6" w14:textId="77777777" w:rsidR="002B6576" w:rsidRDefault="002B6576" w:rsidP="002B6576">
      <w:pPr>
        <w:tabs>
          <w:tab w:val="left" w:pos="709"/>
        </w:tabs>
        <w:spacing w:line="276" w:lineRule="auto"/>
        <w:rPr>
          <w:rFonts w:ascii="Arial" w:hAnsi="Arial" w:cs="Arial"/>
          <w:sz w:val="24"/>
          <w:szCs w:val="24"/>
        </w:rPr>
      </w:pPr>
    </w:p>
    <w:p w14:paraId="75208A5C" w14:textId="77777777" w:rsidR="002B6576" w:rsidRDefault="002B6576" w:rsidP="002B6576">
      <w:pPr>
        <w:tabs>
          <w:tab w:val="left" w:pos="709"/>
        </w:tabs>
        <w:spacing w:line="276" w:lineRule="auto"/>
        <w:rPr>
          <w:rFonts w:ascii="Arial" w:hAnsi="Arial" w:cs="Arial"/>
          <w:sz w:val="24"/>
          <w:szCs w:val="24"/>
        </w:rPr>
      </w:pPr>
    </w:p>
    <w:p w14:paraId="5E583F90" w14:textId="77777777" w:rsidR="002B6576" w:rsidRDefault="002B6576" w:rsidP="002B6576">
      <w:pPr>
        <w:tabs>
          <w:tab w:val="left" w:pos="709"/>
        </w:tabs>
        <w:spacing w:line="276" w:lineRule="auto"/>
        <w:rPr>
          <w:rFonts w:ascii="Arial" w:hAnsi="Arial" w:cs="Arial"/>
          <w:sz w:val="24"/>
          <w:szCs w:val="24"/>
        </w:rPr>
      </w:pPr>
    </w:p>
    <w:p w14:paraId="4FC5FF0B" w14:textId="77777777" w:rsidR="002B6576" w:rsidRDefault="002B6576" w:rsidP="002B6576">
      <w:pPr>
        <w:tabs>
          <w:tab w:val="left" w:pos="709"/>
        </w:tabs>
        <w:spacing w:line="276" w:lineRule="auto"/>
        <w:rPr>
          <w:rFonts w:ascii="Arial" w:hAnsi="Arial" w:cs="Arial"/>
          <w:sz w:val="24"/>
          <w:szCs w:val="24"/>
        </w:rPr>
      </w:pPr>
    </w:p>
    <w:p w14:paraId="2850AE6A" w14:textId="77777777" w:rsidR="002B6576" w:rsidRDefault="002B6576" w:rsidP="002B6576">
      <w:pPr>
        <w:tabs>
          <w:tab w:val="left" w:pos="709"/>
        </w:tabs>
        <w:spacing w:line="276" w:lineRule="auto"/>
        <w:rPr>
          <w:rFonts w:ascii="Arial" w:hAnsi="Arial" w:cs="Arial"/>
          <w:sz w:val="24"/>
          <w:szCs w:val="24"/>
        </w:rPr>
      </w:pPr>
    </w:p>
    <w:p w14:paraId="3F8F310B" w14:textId="77777777" w:rsidR="002B6576" w:rsidRDefault="002B6576" w:rsidP="002B6576">
      <w:pPr>
        <w:tabs>
          <w:tab w:val="left" w:pos="709"/>
        </w:tabs>
        <w:spacing w:line="276" w:lineRule="auto"/>
        <w:rPr>
          <w:rFonts w:ascii="Arial" w:hAnsi="Arial" w:cs="Arial"/>
          <w:sz w:val="24"/>
          <w:szCs w:val="24"/>
        </w:rPr>
      </w:pPr>
    </w:p>
    <w:p w14:paraId="42924EAD" w14:textId="77777777" w:rsidR="002B6576" w:rsidRDefault="002B6576" w:rsidP="002B6576">
      <w:pPr>
        <w:tabs>
          <w:tab w:val="left" w:pos="709"/>
        </w:tabs>
        <w:spacing w:line="276" w:lineRule="auto"/>
        <w:rPr>
          <w:rFonts w:ascii="Arial" w:hAnsi="Arial" w:cs="Arial"/>
          <w:sz w:val="24"/>
          <w:szCs w:val="24"/>
        </w:rPr>
      </w:pPr>
    </w:p>
    <w:p w14:paraId="3227F3DB" w14:textId="77777777" w:rsidR="002B6576" w:rsidRDefault="002B6576" w:rsidP="002B6576">
      <w:pPr>
        <w:tabs>
          <w:tab w:val="left" w:pos="709"/>
        </w:tabs>
        <w:spacing w:line="276" w:lineRule="auto"/>
        <w:rPr>
          <w:rFonts w:ascii="Arial" w:hAnsi="Arial" w:cs="Arial"/>
          <w:sz w:val="24"/>
          <w:szCs w:val="24"/>
        </w:rPr>
      </w:pPr>
    </w:p>
    <w:p w14:paraId="6BC67F2A" w14:textId="77777777" w:rsidR="002B6576" w:rsidRDefault="002B6576" w:rsidP="002B6576">
      <w:pPr>
        <w:tabs>
          <w:tab w:val="left" w:pos="709"/>
        </w:tabs>
        <w:spacing w:line="276" w:lineRule="auto"/>
        <w:rPr>
          <w:rFonts w:ascii="Arial" w:hAnsi="Arial" w:cs="Arial"/>
          <w:sz w:val="24"/>
          <w:szCs w:val="24"/>
        </w:rPr>
      </w:pPr>
    </w:p>
    <w:p w14:paraId="3530CC9E" w14:textId="77777777" w:rsidR="002B6576" w:rsidRDefault="002B6576" w:rsidP="002B6576">
      <w:pPr>
        <w:tabs>
          <w:tab w:val="left" w:pos="709"/>
        </w:tabs>
        <w:spacing w:line="276" w:lineRule="auto"/>
        <w:rPr>
          <w:rFonts w:ascii="Arial" w:hAnsi="Arial" w:cs="Arial"/>
          <w:sz w:val="24"/>
          <w:szCs w:val="24"/>
        </w:rPr>
      </w:pPr>
    </w:p>
    <w:p w14:paraId="6228C321" w14:textId="77777777" w:rsidR="002B6576" w:rsidRDefault="002B6576" w:rsidP="002B6576">
      <w:pPr>
        <w:tabs>
          <w:tab w:val="left" w:pos="709"/>
        </w:tabs>
        <w:spacing w:line="276" w:lineRule="auto"/>
        <w:rPr>
          <w:rFonts w:ascii="Arial" w:hAnsi="Arial" w:cs="Arial"/>
          <w:sz w:val="24"/>
          <w:szCs w:val="24"/>
        </w:rPr>
      </w:pPr>
    </w:p>
    <w:p w14:paraId="41189300" w14:textId="77777777" w:rsidR="002B6576" w:rsidRDefault="002B6576" w:rsidP="002B6576">
      <w:pPr>
        <w:tabs>
          <w:tab w:val="left" w:pos="709"/>
        </w:tabs>
        <w:spacing w:line="276" w:lineRule="auto"/>
        <w:rPr>
          <w:rFonts w:ascii="Arial" w:hAnsi="Arial" w:cs="Arial"/>
          <w:sz w:val="24"/>
          <w:szCs w:val="24"/>
        </w:rPr>
      </w:pPr>
    </w:p>
    <w:p w14:paraId="436D7A76" w14:textId="77777777" w:rsidR="002B6576" w:rsidRDefault="002B6576" w:rsidP="002B6576">
      <w:pPr>
        <w:tabs>
          <w:tab w:val="left" w:pos="709"/>
        </w:tabs>
        <w:spacing w:line="276" w:lineRule="auto"/>
        <w:rPr>
          <w:rFonts w:ascii="Arial" w:hAnsi="Arial" w:cs="Arial"/>
          <w:sz w:val="24"/>
          <w:szCs w:val="24"/>
        </w:rPr>
      </w:pPr>
    </w:p>
    <w:p w14:paraId="46930DA4" w14:textId="77777777" w:rsidR="002B6576" w:rsidRDefault="002B6576" w:rsidP="002B6576">
      <w:pPr>
        <w:tabs>
          <w:tab w:val="left" w:pos="709"/>
        </w:tabs>
        <w:spacing w:line="276" w:lineRule="auto"/>
        <w:rPr>
          <w:rFonts w:ascii="Arial" w:hAnsi="Arial" w:cs="Arial"/>
          <w:sz w:val="24"/>
          <w:szCs w:val="24"/>
        </w:rPr>
      </w:pPr>
    </w:p>
    <w:p w14:paraId="35AC291E" w14:textId="77777777" w:rsidR="002B6576" w:rsidRDefault="002B6576" w:rsidP="002B6576">
      <w:pPr>
        <w:tabs>
          <w:tab w:val="left" w:pos="709"/>
        </w:tabs>
        <w:spacing w:line="276" w:lineRule="auto"/>
        <w:rPr>
          <w:rFonts w:ascii="Arial" w:hAnsi="Arial" w:cs="Arial"/>
          <w:sz w:val="24"/>
          <w:szCs w:val="24"/>
        </w:rPr>
      </w:pPr>
    </w:p>
    <w:p w14:paraId="584DB4F6" w14:textId="77777777" w:rsidR="002B6576" w:rsidRDefault="002B6576" w:rsidP="002B6576">
      <w:pPr>
        <w:tabs>
          <w:tab w:val="left" w:pos="709"/>
        </w:tabs>
        <w:spacing w:line="276" w:lineRule="auto"/>
        <w:rPr>
          <w:rFonts w:ascii="Arial" w:hAnsi="Arial" w:cs="Arial"/>
          <w:sz w:val="24"/>
          <w:szCs w:val="24"/>
        </w:rPr>
      </w:pPr>
    </w:p>
    <w:p w14:paraId="5E149C54" w14:textId="77777777" w:rsidR="002B6576" w:rsidRDefault="002B6576" w:rsidP="002B6576">
      <w:pPr>
        <w:tabs>
          <w:tab w:val="left" w:pos="709"/>
        </w:tabs>
        <w:spacing w:line="276" w:lineRule="auto"/>
        <w:rPr>
          <w:rFonts w:ascii="Arial" w:hAnsi="Arial" w:cs="Arial"/>
          <w:sz w:val="24"/>
          <w:szCs w:val="24"/>
        </w:rPr>
      </w:pPr>
    </w:p>
    <w:p w14:paraId="339A7D80" w14:textId="77777777" w:rsidR="002B6576" w:rsidRDefault="002B6576" w:rsidP="002B6576">
      <w:pPr>
        <w:tabs>
          <w:tab w:val="left" w:pos="709"/>
        </w:tabs>
        <w:spacing w:line="276" w:lineRule="auto"/>
        <w:rPr>
          <w:rFonts w:ascii="Arial" w:hAnsi="Arial" w:cs="Arial"/>
          <w:sz w:val="24"/>
          <w:szCs w:val="24"/>
        </w:rPr>
      </w:pPr>
    </w:p>
    <w:p w14:paraId="087FB673" w14:textId="77777777" w:rsidR="002B6576" w:rsidRDefault="002B6576" w:rsidP="002B6576">
      <w:pPr>
        <w:tabs>
          <w:tab w:val="left" w:pos="709"/>
        </w:tabs>
        <w:spacing w:line="276" w:lineRule="auto"/>
        <w:rPr>
          <w:rFonts w:ascii="Arial" w:hAnsi="Arial" w:cs="Arial"/>
          <w:sz w:val="24"/>
          <w:szCs w:val="24"/>
        </w:rPr>
      </w:pPr>
    </w:p>
    <w:p w14:paraId="280591EA" w14:textId="77777777" w:rsidR="002B6576" w:rsidRDefault="002B6576" w:rsidP="002B6576">
      <w:pPr>
        <w:tabs>
          <w:tab w:val="left" w:pos="709"/>
        </w:tabs>
        <w:spacing w:line="276" w:lineRule="auto"/>
        <w:rPr>
          <w:rFonts w:ascii="Arial" w:hAnsi="Arial" w:cs="Arial"/>
          <w:sz w:val="24"/>
          <w:szCs w:val="24"/>
        </w:rPr>
      </w:pPr>
    </w:p>
    <w:p w14:paraId="4C5078F3" w14:textId="77777777" w:rsidR="002B6576" w:rsidRDefault="002B6576" w:rsidP="002B6576">
      <w:pPr>
        <w:tabs>
          <w:tab w:val="left" w:pos="709"/>
        </w:tabs>
        <w:spacing w:line="276" w:lineRule="auto"/>
        <w:rPr>
          <w:rFonts w:ascii="Arial" w:hAnsi="Arial" w:cs="Arial"/>
          <w:sz w:val="24"/>
          <w:szCs w:val="24"/>
        </w:rPr>
      </w:pPr>
    </w:p>
    <w:p w14:paraId="266B0CDE" w14:textId="77777777" w:rsidR="002B6576" w:rsidRDefault="002B6576" w:rsidP="002B6576">
      <w:pPr>
        <w:tabs>
          <w:tab w:val="left" w:pos="709"/>
        </w:tabs>
        <w:spacing w:line="276" w:lineRule="auto"/>
        <w:rPr>
          <w:rFonts w:ascii="Arial" w:hAnsi="Arial" w:cs="Arial"/>
          <w:sz w:val="24"/>
          <w:szCs w:val="24"/>
        </w:rPr>
      </w:pPr>
    </w:p>
    <w:p w14:paraId="767F7EA2" w14:textId="77777777" w:rsidR="002B6576" w:rsidRDefault="002B6576" w:rsidP="002B6576">
      <w:pPr>
        <w:tabs>
          <w:tab w:val="left" w:pos="709"/>
        </w:tabs>
        <w:spacing w:line="276" w:lineRule="auto"/>
        <w:rPr>
          <w:rFonts w:ascii="Arial" w:hAnsi="Arial" w:cs="Arial"/>
          <w:sz w:val="24"/>
          <w:szCs w:val="24"/>
        </w:rPr>
      </w:pPr>
    </w:p>
    <w:p w14:paraId="2D6E9662" w14:textId="77777777" w:rsidR="002B6576" w:rsidRDefault="002B6576" w:rsidP="002B6576">
      <w:pPr>
        <w:tabs>
          <w:tab w:val="left" w:pos="709"/>
        </w:tabs>
        <w:spacing w:line="276" w:lineRule="auto"/>
        <w:rPr>
          <w:rFonts w:ascii="Arial" w:hAnsi="Arial" w:cs="Arial"/>
          <w:sz w:val="24"/>
          <w:szCs w:val="24"/>
        </w:rPr>
      </w:pPr>
    </w:p>
    <w:p w14:paraId="45036BDA" w14:textId="77777777" w:rsidR="002B6576" w:rsidRDefault="002B6576" w:rsidP="002B6576">
      <w:pPr>
        <w:tabs>
          <w:tab w:val="left" w:pos="709"/>
        </w:tabs>
        <w:spacing w:line="276" w:lineRule="auto"/>
        <w:rPr>
          <w:rFonts w:ascii="Arial" w:hAnsi="Arial" w:cs="Arial"/>
          <w:sz w:val="24"/>
          <w:szCs w:val="24"/>
        </w:rPr>
      </w:pPr>
    </w:p>
    <w:p w14:paraId="4790589B" w14:textId="77777777" w:rsidR="002B6576" w:rsidRDefault="002B6576" w:rsidP="002B6576">
      <w:pPr>
        <w:tabs>
          <w:tab w:val="left" w:pos="709"/>
        </w:tabs>
        <w:spacing w:line="276" w:lineRule="auto"/>
        <w:rPr>
          <w:rFonts w:ascii="Arial" w:hAnsi="Arial" w:cs="Arial"/>
          <w:sz w:val="24"/>
          <w:szCs w:val="24"/>
        </w:rPr>
      </w:pPr>
    </w:p>
    <w:p w14:paraId="39DD91B6" w14:textId="77777777" w:rsidR="002B6576" w:rsidRDefault="002B6576" w:rsidP="002B6576">
      <w:pPr>
        <w:tabs>
          <w:tab w:val="left" w:pos="709"/>
        </w:tabs>
        <w:spacing w:line="276" w:lineRule="auto"/>
        <w:rPr>
          <w:rFonts w:ascii="Arial" w:hAnsi="Arial" w:cs="Arial"/>
          <w:sz w:val="24"/>
          <w:szCs w:val="24"/>
        </w:rPr>
      </w:pPr>
    </w:p>
    <w:p w14:paraId="6A47C53E" w14:textId="0207422F" w:rsidR="002B6576" w:rsidRPr="002B6576" w:rsidRDefault="002B6576" w:rsidP="002B6576">
      <w:pPr>
        <w:tabs>
          <w:tab w:val="left" w:pos="709"/>
        </w:tabs>
        <w:spacing w:line="276" w:lineRule="auto"/>
        <w:rPr>
          <w:rFonts w:ascii="Arial" w:hAnsi="Arial" w:cs="Arial"/>
          <w:sz w:val="24"/>
          <w:szCs w:val="24"/>
        </w:rPr>
      </w:pPr>
      <w:r w:rsidRPr="002B6576">
        <w:rPr>
          <w:rFonts w:ascii="Arial" w:hAnsi="Arial" w:cs="Arial"/>
          <w:sz w:val="24"/>
          <w:szCs w:val="24"/>
        </w:rPr>
        <w:lastRenderedPageBreak/>
        <w:tab/>
      </w:r>
      <w:r w:rsidRPr="002B6576">
        <w:rPr>
          <w:rFonts w:ascii="Arial" w:hAnsi="Arial" w:cs="Arial"/>
          <w:sz w:val="24"/>
          <w:szCs w:val="24"/>
        </w:rPr>
        <w:tab/>
      </w:r>
      <w:r w:rsidRPr="002B6576">
        <w:rPr>
          <w:rFonts w:ascii="Arial" w:hAnsi="Arial" w:cs="Arial"/>
          <w:b/>
          <w:sz w:val="24"/>
          <w:szCs w:val="24"/>
        </w:rPr>
        <w:t xml:space="preserve">DECLARAMOS </w:t>
      </w:r>
      <w:r w:rsidRPr="002B6576">
        <w:rPr>
          <w:rFonts w:ascii="Arial" w:hAnsi="Arial" w:cs="Arial"/>
          <w:sz w:val="24"/>
          <w:szCs w:val="24"/>
        </w:rPr>
        <w:t xml:space="preserve">para os devidos fins que fomos devidamente comunicadas da designação para atuar como fiscal e gestor do(s) contrato(s) oriundos do Processo Licitatório - Sistema de Registro de Preços (SRP) - Modalidade CONCORRÊNCIA, na forma ELETRÔNICA nº 0xx/20xx Concorrência  nº 0xx/20xx, cujo objeto é a contratação de xxxxxxxxxxxxxxxxxxxxx, conforme especificações constantes no Projeto Básico / Termo de Referência, em atendimento as necessidades xxxxxxxxxxxxxxxxxx e temos o pelo conhecimento das atribuições especificadas na Portaria nº 0xx/20xx. </w:t>
      </w:r>
    </w:p>
    <w:p w14:paraId="5E66D235" w14:textId="77777777" w:rsidR="002B6576" w:rsidRPr="002B6576" w:rsidRDefault="002B6576" w:rsidP="002B6576">
      <w:pPr>
        <w:tabs>
          <w:tab w:val="left" w:pos="709"/>
          <w:tab w:val="left" w:pos="1164"/>
        </w:tabs>
        <w:spacing w:line="276" w:lineRule="auto"/>
        <w:jc w:val="both"/>
        <w:rPr>
          <w:rFonts w:ascii="Arial" w:hAnsi="Arial" w:cs="Arial"/>
          <w:sz w:val="24"/>
          <w:szCs w:val="24"/>
        </w:rPr>
      </w:pPr>
      <w:r w:rsidRPr="002B6576">
        <w:rPr>
          <w:rFonts w:ascii="Arial" w:hAnsi="Arial" w:cs="Arial"/>
          <w:sz w:val="24"/>
          <w:szCs w:val="24"/>
        </w:rPr>
        <w:tab/>
      </w:r>
      <w:r w:rsidRPr="002B6576">
        <w:rPr>
          <w:rFonts w:ascii="Arial" w:hAnsi="Arial" w:cs="Arial"/>
          <w:sz w:val="24"/>
          <w:szCs w:val="24"/>
        </w:rPr>
        <w:tab/>
      </w:r>
    </w:p>
    <w:p w14:paraId="299B30AB" w14:textId="77777777" w:rsidR="002B6576" w:rsidRPr="002B6576" w:rsidRDefault="002B6576" w:rsidP="002B6576">
      <w:pPr>
        <w:tabs>
          <w:tab w:val="left" w:pos="709"/>
        </w:tabs>
        <w:spacing w:line="276" w:lineRule="auto"/>
        <w:jc w:val="both"/>
        <w:rPr>
          <w:rFonts w:ascii="Arial" w:hAnsi="Arial" w:cs="Arial"/>
          <w:sz w:val="24"/>
          <w:szCs w:val="24"/>
        </w:rPr>
      </w:pPr>
      <w:r w:rsidRPr="002B6576">
        <w:rPr>
          <w:rFonts w:ascii="Arial" w:hAnsi="Arial" w:cs="Arial"/>
          <w:sz w:val="24"/>
          <w:szCs w:val="24"/>
        </w:rPr>
        <w:tab/>
      </w:r>
      <w:r w:rsidRPr="002B6576">
        <w:rPr>
          <w:rFonts w:ascii="Arial" w:hAnsi="Arial" w:cs="Arial"/>
          <w:b/>
          <w:sz w:val="24"/>
          <w:szCs w:val="24"/>
        </w:rPr>
        <w:t xml:space="preserve">DECLARAMOS </w:t>
      </w:r>
      <w:r w:rsidRPr="002B6576">
        <w:rPr>
          <w:rFonts w:ascii="Arial" w:hAnsi="Arial" w:cs="Arial"/>
          <w:sz w:val="24"/>
          <w:szCs w:val="24"/>
        </w:rPr>
        <w:t>que não somos cônjuges ou companheiros de licitantes ou contratados habituais da Administração nem temos com eles vínculo de parentesco, colateral ou por afinidade, até o terceiro grau, ou de natureza técnica, comercial, econômica, financeira, trabalhista e civil.</w:t>
      </w:r>
    </w:p>
    <w:p w14:paraId="41A6DBCD" w14:textId="77777777" w:rsidR="002B6576" w:rsidRPr="002B6576" w:rsidRDefault="002B6576" w:rsidP="002B6576">
      <w:pPr>
        <w:tabs>
          <w:tab w:val="left" w:pos="709"/>
        </w:tabs>
        <w:spacing w:line="276" w:lineRule="auto"/>
        <w:jc w:val="both"/>
        <w:rPr>
          <w:rFonts w:ascii="Arial" w:hAnsi="Arial" w:cs="Arial"/>
          <w:sz w:val="24"/>
          <w:szCs w:val="24"/>
        </w:rPr>
      </w:pPr>
    </w:p>
    <w:p w14:paraId="394B0C7B" w14:textId="1379F33A" w:rsidR="002B6576" w:rsidRPr="002B6576" w:rsidRDefault="002B6576" w:rsidP="002B6576">
      <w:pPr>
        <w:tabs>
          <w:tab w:val="left" w:pos="709"/>
        </w:tabs>
        <w:spacing w:line="276" w:lineRule="auto"/>
        <w:rPr>
          <w:rFonts w:ascii="Arial" w:hAnsi="Arial" w:cs="Arial"/>
          <w:sz w:val="24"/>
          <w:szCs w:val="24"/>
        </w:rPr>
      </w:pPr>
      <w:r w:rsidRPr="002B6576">
        <w:rPr>
          <w:rFonts w:ascii="Arial" w:hAnsi="Arial" w:cs="Arial"/>
          <w:sz w:val="24"/>
          <w:szCs w:val="24"/>
        </w:rPr>
        <w:t>_________________________</w:t>
      </w:r>
      <w:r w:rsidRPr="002B6576">
        <w:rPr>
          <w:rFonts w:ascii="Arial" w:hAnsi="Arial" w:cs="Arial"/>
          <w:sz w:val="24"/>
          <w:szCs w:val="24"/>
        </w:rPr>
        <w:tab/>
      </w:r>
      <w:r w:rsidRPr="002B6576">
        <w:rPr>
          <w:rFonts w:ascii="Arial" w:hAnsi="Arial" w:cs="Arial"/>
          <w:sz w:val="24"/>
          <w:szCs w:val="24"/>
        </w:rPr>
        <w:tab/>
      </w:r>
      <w:r w:rsidRPr="002B6576">
        <w:rPr>
          <w:rFonts w:ascii="Arial" w:hAnsi="Arial" w:cs="Arial"/>
          <w:sz w:val="24"/>
          <w:szCs w:val="24"/>
        </w:rPr>
        <w:tab/>
      </w:r>
      <w:r w:rsidRPr="002B6576">
        <w:rPr>
          <w:rFonts w:ascii="Arial" w:hAnsi="Arial" w:cs="Arial"/>
          <w:sz w:val="24"/>
          <w:szCs w:val="24"/>
        </w:rPr>
        <w:tab/>
        <w:t>______________________</w:t>
      </w:r>
      <w:r>
        <w:rPr>
          <w:rFonts w:ascii="Arial" w:hAnsi="Arial" w:cs="Arial"/>
          <w:sz w:val="24"/>
          <w:szCs w:val="24"/>
        </w:rPr>
        <w:t>___</w:t>
      </w:r>
    </w:p>
    <w:p w14:paraId="0F2AAFB1" w14:textId="3F982F04" w:rsidR="002B6576" w:rsidRPr="002B6576" w:rsidRDefault="002B6576" w:rsidP="002B6576">
      <w:pPr>
        <w:shd w:val="clear" w:color="auto" w:fill="FFFFFF"/>
        <w:spacing w:line="276" w:lineRule="auto"/>
        <w:rPr>
          <w:rFonts w:ascii="Arial" w:hAnsi="Arial" w:cs="Arial"/>
          <w:b/>
          <w:sz w:val="24"/>
          <w:szCs w:val="24"/>
        </w:rPr>
      </w:pPr>
      <w:r w:rsidRPr="002B6576">
        <w:rPr>
          <w:rFonts w:ascii="Arial" w:hAnsi="Arial" w:cs="Arial"/>
          <w:b/>
          <w:sz w:val="24"/>
          <w:szCs w:val="24"/>
        </w:rPr>
        <w:t>Xxxxxxxxxxxxxxxxxxxxxx</w:t>
      </w:r>
      <w:r w:rsidRPr="002B6576">
        <w:rPr>
          <w:rFonts w:ascii="Arial" w:hAnsi="Arial" w:cs="Arial"/>
          <w:b/>
          <w:sz w:val="24"/>
          <w:szCs w:val="24"/>
        </w:rPr>
        <w:tab/>
      </w:r>
      <w:r w:rsidRPr="002B6576">
        <w:rPr>
          <w:rFonts w:ascii="Arial" w:hAnsi="Arial" w:cs="Arial"/>
          <w:b/>
          <w:sz w:val="24"/>
          <w:szCs w:val="24"/>
        </w:rPr>
        <w:tab/>
      </w:r>
      <w:r w:rsidRPr="002B6576">
        <w:rPr>
          <w:rFonts w:ascii="Arial" w:hAnsi="Arial" w:cs="Arial"/>
          <w:b/>
          <w:sz w:val="24"/>
          <w:szCs w:val="24"/>
        </w:rPr>
        <w:tab/>
      </w:r>
      <w:r w:rsidRPr="002B6576">
        <w:rPr>
          <w:rFonts w:ascii="Arial" w:hAnsi="Arial" w:cs="Arial"/>
          <w:b/>
          <w:sz w:val="24"/>
          <w:szCs w:val="24"/>
        </w:rPr>
        <w:tab/>
        <w:t>xxxxxxxxxxxxxxxxxxxxxx</w:t>
      </w:r>
    </w:p>
    <w:p w14:paraId="73A2C714" w14:textId="4C507B21" w:rsidR="002B6576" w:rsidRPr="002B6576" w:rsidRDefault="002B6576" w:rsidP="002B6576">
      <w:pPr>
        <w:shd w:val="clear" w:color="auto" w:fill="FFFFFF"/>
        <w:spacing w:line="276" w:lineRule="auto"/>
        <w:rPr>
          <w:rFonts w:ascii="Arial" w:hAnsi="Arial" w:cs="Arial"/>
          <w:b/>
          <w:sz w:val="24"/>
          <w:szCs w:val="24"/>
        </w:rPr>
      </w:pPr>
      <w:r w:rsidRPr="002B6576">
        <w:rPr>
          <w:rFonts w:ascii="Arial" w:hAnsi="Arial" w:cs="Arial"/>
          <w:b/>
          <w:sz w:val="24"/>
          <w:szCs w:val="24"/>
        </w:rPr>
        <w:t>Xxxxxxxxxxxxxxxxxxxxx</w:t>
      </w:r>
      <w:r w:rsidRPr="002B6576">
        <w:rPr>
          <w:rFonts w:ascii="Arial" w:hAnsi="Arial" w:cs="Arial"/>
          <w:b/>
          <w:sz w:val="24"/>
          <w:szCs w:val="24"/>
        </w:rPr>
        <w:tab/>
      </w:r>
      <w:r w:rsidRPr="002B6576">
        <w:rPr>
          <w:rFonts w:ascii="Arial" w:hAnsi="Arial" w:cs="Arial"/>
          <w:b/>
          <w:sz w:val="24"/>
          <w:szCs w:val="24"/>
        </w:rPr>
        <w:tab/>
      </w:r>
      <w:r w:rsidRPr="002B6576">
        <w:rPr>
          <w:rFonts w:ascii="Arial" w:hAnsi="Arial" w:cs="Arial"/>
          <w:b/>
          <w:sz w:val="24"/>
          <w:szCs w:val="24"/>
        </w:rPr>
        <w:tab/>
      </w:r>
      <w:r w:rsidRPr="002B6576">
        <w:rPr>
          <w:rFonts w:ascii="Arial" w:hAnsi="Arial" w:cs="Arial"/>
          <w:b/>
          <w:sz w:val="24"/>
          <w:szCs w:val="24"/>
        </w:rPr>
        <w:tab/>
      </w:r>
      <w:r w:rsidRPr="002B6576">
        <w:rPr>
          <w:rFonts w:ascii="Arial" w:hAnsi="Arial" w:cs="Arial"/>
          <w:b/>
          <w:sz w:val="24"/>
          <w:szCs w:val="24"/>
        </w:rPr>
        <w:tab/>
        <w:t>xxxxxxxxxxxxxx</w:t>
      </w:r>
      <w:r w:rsidRPr="002B6576">
        <w:rPr>
          <w:rFonts w:ascii="Arial" w:hAnsi="Arial" w:cs="Arial"/>
          <w:b/>
          <w:sz w:val="24"/>
          <w:szCs w:val="24"/>
        </w:rPr>
        <w:tab/>
      </w:r>
    </w:p>
    <w:p w14:paraId="46BC49CB" w14:textId="46907030" w:rsidR="002B6576" w:rsidRPr="002B6576" w:rsidRDefault="002B6576" w:rsidP="002B6576">
      <w:pPr>
        <w:shd w:val="clear" w:color="auto" w:fill="FFFFFF"/>
        <w:spacing w:line="276" w:lineRule="auto"/>
        <w:rPr>
          <w:rFonts w:ascii="Arial" w:hAnsi="Arial" w:cs="Arial"/>
          <w:b/>
          <w:sz w:val="24"/>
          <w:szCs w:val="24"/>
        </w:rPr>
      </w:pPr>
      <w:r w:rsidRPr="002B6576">
        <w:rPr>
          <w:rFonts w:ascii="Arial" w:hAnsi="Arial" w:cs="Arial"/>
          <w:b/>
          <w:sz w:val="24"/>
          <w:szCs w:val="24"/>
        </w:rPr>
        <w:t>Data:</w:t>
      </w:r>
      <w:r w:rsidRPr="002B6576">
        <w:rPr>
          <w:rFonts w:ascii="Arial" w:hAnsi="Arial" w:cs="Arial"/>
          <w:b/>
          <w:sz w:val="24"/>
          <w:szCs w:val="24"/>
        </w:rPr>
        <w:tab/>
      </w:r>
      <w:r w:rsidRPr="002B6576">
        <w:rPr>
          <w:rFonts w:ascii="Arial" w:hAnsi="Arial" w:cs="Arial"/>
          <w:b/>
          <w:sz w:val="24"/>
          <w:szCs w:val="24"/>
        </w:rPr>
        <w:tab/>
      </w:r>
      <w:r w:rsidRPr="002B6576">
        <w:rPr>
          <w:rFonts w:ascii="Arial" w:hAnsi="Arial" w:cs="Arial"/>
          <w:b/>
          <w:sz w:val="24"/>
          <w:szCs w:val="24"/>
        </w:rPr>
        <w:tab/>
      </w:r>
      <w:r w:rsidRPr="002B6576">
        <w:rPr>
          <w:rFonts w:ascii="Arial" w:hAnsi="Arial" w:cs="Arial"/>
          <w:b/>
          <w:sz w:val="24"/>
          <w:szCs w:val="24"/>
        </w:rPr>
        <w:tab/>
      </w:r>
      <w:r w:rsidRPr="002B6576">
        <w:rPr>
          <w:rFonts w:ascii="Arial" w:hAnsi="Arial" w:cs="Arial"/>
          <w:b/>
          <w:sz w:val="24"/>
          <w:szCs w:val="24"/>
        </w:rPr>
        <w:tab/>
      </w:r>
      <w:r w:rsidRPr="002B6576">
        <w:rPr>
          <w:rFonts w:ascii="Arial" w:hAnsi="Arial" w:cs="Arial"/>
          <w:b/>
          <w:sz w:val="24"/>
          <w:szCs w:val="24"/>
        </w:rPr>
        <w:tab/>
      </w:r>
      <w:r w:rsidRPr="002B6576">
        <w:rPr>
          <w:rFonts w:ascii="Arial" w:hAnsi="Arial" w:cs="Arial"/>
          <w:b/>
          <w:sz w:val="24"/>
          <w:szCs w:val="24"/>
        </w:rPr>
        <w:tab/>
      </w:r>
      <w:r w:rsidRPr="002B6576">
        <w:rPr>
          <w:rFonts w:ascii="Arial" w:hAnsi="Arial" w:cs="Arial"/>
          <w:b/>
          <w:sz w:val="24"/>
          <w:szCs w:val="24"/>
        </w:rPr>
        <w:tab/>
        <w:t>Data:</w:t>
      </w:r>
    </w:p>
    <w:p w14:paraId="4067D094" w14:textId="77777777" w:rsidR="002B6576" w:rsidRPr="002B6576" w:rsidRDefault="002B6576" w:rsidP="002B6576">
      <w:pPr>
        <w:pStyle w:val="Subttulo"/>
        <w:shd w:val="clear" w:color="auto" w:fill="FFFFFF"/>
        <w:spacing w:before="0" w:after="0" w:line="276" w:lineRule="auto"/>
        <w:jc w:val="center"/>
        <w:rPr>
          <w:rFonts w:ascii="Arial" w:hAnsi="Arial" w:cs="Arial"/>
          <w:b/>
          <w:i w:val="0"/>
          <w:color w:val="auto"/>
          <w:sz w:val="24"/>
          <w:szCs w:val="24"/>
          <w:u w:val="single"/>
        </w:rPr>
      </w:pPr>
    </w:p>
    <w:p w14:paraId="69B9A3D1" w14:textId="77777777" w:rsidR="002B6576" w:rsidRDefault="002B6576" w:rsidP="002B6576">
      <w:pPr>
        <w:spacing w:line="276" w:lineRule="auto"/>
        <w:rPr>
          <w:rFonts w:ascii="Arial" w:hAnsi="Arial" w:cs="Arial"/>
        </w:rPr>
      </w:pPr>
    </w:p>
    <w:p w14:paraId="0510C4DB" w14:textId="77777777" w:rsidR="002B6576" w:rsidRDefault="002B6576" w:rsidP="002B6576">
      <w:pPr>
        <w:spacing w:line="276" w:lineRule="auto"/>
        <w:rPr>
          <w:rFonts w:ascii="Arial" w:hAnsi="Arial" w:cs="Arial"/>
        </w:rPr>
      </w:pPr>
    </w:p>
    <w:p w14:paraId="54FC6B61" w14:textId="77777777" w:rsidR="002B6576" w:rsidRDefault="002B6576" w:rsidP="002B6576">
      <w:pPr>
        <w:spacing w:line="276" w:lineRule="auto"/>
        <w:rPr>
          <w:rFonts w:ascii="Arial" w:hAnsi="Arial" w:cs="Arial"/>
        </w:rPr>
      </w:pPr>
    </w:p>
    <w:p w14:paraId="6E5F90E2" w14:textId="77777777" w:rsidR="002B6576" w:rsidRDefault="002B6576" w:rsidP="002B6576">
      <w:pPr>
        <w:spacing w:line="276" w:lineRule="auto"/>
        <w:rPr>
          <w:rFonts w:ascii="Arial" w:hAnsi="Arial" w:cs="Arial"/>
        </w:rPr>
      </w:pPr>
    </w:p>
    <w:p w14:paraId="1603BCBE" w14:textId="77777777" w:rsidR="002B6576" w:rsidRDefault="002B6576" w:rsidP="002B6576">
      <w:pPr>
        <w:spacing w:line="276" w:lineRule="auto"/>
        <w:rPr>
          <w:rFonts w:ascii="Arial" w:hAnsi="Arial" w:cs="Arial"/>
        </w:rPr>
      </w:pPr>
    </w:p>
    <w:p w14:paraId="648E35B6" w14:textId="77777777" w:rsidR="002B6576" w:rsidRDefault="002B6576" w:rsidP="002B6576">
      <w:pPr>
        <w:spacing w:line="276" w:lineRule="auto"/>
        <w:rPr>
          <w:rFonts w:ascii="Arial" w:hAnsi="Arial" w:cs="Arial"/>
        </w:rPr>
      </w:pPr>
    </w:p>
    <w:p w14:paraId="6E9989F3" w14:textId="77777777" w:rsidR="002B6576" w:rsidRDefault="002B6576" w:rsidP="002B6576">
      <w:pPr>
        <w:spacing w:line="276" w:lineRule="auto"/>
        <w:rPr>
          <w:rFonts w:ascii="Arial" w:hAnsi="Arial" w:cs="Arial"/>
        </w:rPr>
      </w:pPr>
    </w:p>
    <w:p w14:paraId="38DC7AE1" w14:textId="77777777" w:rsidR="002B6576" w:rsidRDefault="002B6576" w:rsidP="002B6576">
      <w:pPr>
        <w:spacing w:line="276" w:lineRule="auto"/>
        <w:rPr>
          <w:rFonts w:ascii="Arial" w:hAnsi="Arial" w:cs="Arial"/>
        </w:rPr>
      </w:pPr>
    </w:p>
    <w:p w14:paraId="52BC393A" w14:textId="77777777" w:rsidR="002B6576" w:rsidRDefault="002B6576" w:rsidP="002B6576">
      <w:pPr>
        <w:spacing w:line="276" w:lineRule="auto"/>
        <w:rPr>
          <w:rFonts w:ascii="Arial" w:hAnsi="Arial" w:cs="Arial"/>
        </w:rPr>
      </w:pPr>
    </w:p>
    <w:p w14:paraId="16B5E6D2" w14:textId="77777777" w:rsidR="002B6576" w:rsidRDefault="002B6576" w:rsidP="002B6576">
      <w:pPr>
        <w:spacing w:line="276" w:lineRule="auto"/>
        <w:rPr>
          <w:rFonts w:ascii="Arial" w:hAnsi="Arial" w:cs="Arial"/>
        </w:rPr>
      </w:pPr>
    </w:p>
    <w:p w14:paraId="43795764" w14:textId="77777777" w:rsidR="002B6576" w:rsidRDefault="002B6576" w:rsidP="002B6576">
      <w:pPr>
        <w:spacing w:line="276" w:lineRule="auto"/>
        <w:rPr>
          <w:rFonts w:ascii="Arial" w:hAnsi="Arial" w:cs="Arial"/>
        </w:rPr>
      </w:pPr>
    </w:p>
    <w:p w14:paraId="0E351324" w14:textId="77777777" w:rsidR="002B6576" w:rsidRDefault="002B6576" w:rsidP="002B6576">
      <w:pPr>
        <w:spacing w:line="276" w:lineRule="auto"/>
        <w:rPr>
          <w:rFonts w:ascii="Arial" w:hAnsi="Arial" w:cs="Arial"/>
        </w:rPr>
      </w:pPr>
    </w:p>
    <w:p w14:paraId="25FD24FB" w14:textId="77777777" w:rsidR="002B6576" w:rsidRDefault="002B6576" w:rsidP="002B6576">
      <w:pPr>
        <w:spacing w:line="276" w:lineRule="auto"/>
        <w:rPr>
          <w:rFonts w:ascii="Arial" w:hAnsi="Arial" w:cs="Arial"/>
        </w:rPr>
      </w:pPr>
    </w:p>
    <w:p w14:paraId="0B628DE0" w14:textId="77777777" w:rsidR="002B6576" w:rsidRDefault="002B6576" w:rsidP="002B6576">
      <w:pPr>
        <w:spacing w:line="276" w:lineRule="auto"/>
        <w:rPr>
          <w:rFonts w:ascii="Arial" w:hAnsi="Arial" w:cs="Arial"/>
        </w:rPr>
      </w:pPr>
    </w:p>
    <w:p w14:paraId="3F2EDEA0" w14:textId="77777777" w:rsidR="002B6576" w:rsidRDefault="002B6576" w:rsidP="002B6576">
      <w:pPr>
        <w:spacing w:line="276" w:lineRule="auto"/>
        <w:rPr>
          <w:rFonts w:ascii="Arial" w:hAnsi="Arial" w:cs="Arial"/>
        </w:rPr>
      </w:pPr>
    </w:p>
    <w:p w14:paraId="466E8C36" w14:textId="77777777" w:rsidR="002B6576" w:rsidRDefault="002B6576" w:rsidP="002B6576">
      <w:pPr>
        <w:spacing w:line="276" w:lineRule="auto"/>
        <w:rPr>
          <w:rFonts w:ascii="Arial" w:hAnsi="Arial" w:cs="Arial"/>
        </w:rPr>
      </w:pPr>
    </w:p>
    <w:p w14:paraId="6E7C3295" w14:textId="77777777" w:rsidR="002B6576" w:rsidRDefault="002B6576" w:rsidP="002B6576">
      <w:pPr>
        <w:spacing w:line="276" w:lineRule="auto"/>
        <w:rPr>
          <w:rFonts w:ascii="Arial" w:hAnsi="Arial" w:cs="Arial"/>
        </w:rPr>
      </w:pPr>
    </w:p>
    <w:p w14:paraId="735B9A0E" w14:textId="77777777" w:rsidR="002B6576" w:rsidRDefault="002B6576" w:rsidP="002B6576">
      <w:pPr>
        <w:spacing w:line="276" w:lineRule="auto"/>
        <w:rPr>
          <w:rFonts w:ascii="Arial" w:hAnsi="Arial" w:cs="Arial"/>
        </w:rPr>
      </w:pPr>
    </w:p>
    <w:p w14:paraId="45135CA3" w14:textId="77777777" w:rsidR="002B6576" w:rsidRDefault="002B6576" w:rsidP="002B6576">
      <w:pPr>
        <w:spacing w:line="276" w:lineRule="auto"/>
        <w:rPr>
          <w:rFonts w:ascii="Arial" w:hAnsi="Arial" w:cs="Arial"/>
        </w:rPr>
      </w:pPr>
    </w:p>
    <w:p w14:paraId="286032FF" w14:textId="77777777" w:rsidR="002B6576" w:rsidRDefault="002B6576" w:rsidP="002B6576">
      <w:pPr>
        <w:spacing w:line="276" w:lineRule="auto"/>
        <w:rPr>
          <w:rFonts w:ascii="Arial" w:hAnsi="Arial" w:cs="Arial"/>
        </w:rPr>
      </w:pPr>
    </w:p>
    <w:p w14:paraId="152A26C4" w14:textId="77777777" w:rsidR="002B6576" w:rsidRDefault="002B6576" w:rsidP="002B6576">
      <w:pPr>
        <w:spacing w:line="276" w:lineRule="auto"/>
        <w:rPr>
          <w:rFonts w:ascii="Arial" w:hAnsi="Arial" w:cs="Arial"/>
        </w:rPr>
      </w:pPr>
    </w:p>
    <w:p w14:paraId="4F8BD602" w14:textId="77777777" w:rsidR="002B6576" w:rsidRDefault="002B6576" w:rsidP="002B6576">
      <w:pPr>
        <w:spacing w:line="276" w:lineRule="auto"/>
        <w:rPr>
          <w:rFonts w:ascii="Arial" w:hAnsi="Arial" w:cs="Arial"/>
        </w:rPr>
      </w:pPr>
    </w:p>
    <w:p w14:paraId="41FC9651" w14:textId="77777777" w:rsidR="002B6576" w:rsidRDefault="002B6576" w:rsidP="002B6576">
      <w:pPr>
        <w:spacing w:line="276" w:lineRule="auto"/>
        <w:rPr>
          <w:rFonts w:ascii="Arial" w:hAnsi="Arial" w:cs="Arial"/>
        </w:rPr>
      </w:pPr>
    </w:p>
    <w:p w14:paraId="5D38CC54" w14:textId="77777777" w:rsidR="002B6576" w:rsidRDefault="002B6576" w:rsidP="002B6576">
      <w:pPr>
        <w:spacing w:line="276" w:lineRule="auto"/>
        <w:rPr>
          <w:rFonts w:ascii="Arial" w:hAnsi="Arial" w:cs="Arial"/>
        </w:rPr>
      </w:pPr>
    </w:p>
    <w:p w14:paraId="12C3FBD7" w14:textId="77777777" w:rsidR="002B6576" w:rsidRDefault="002B6576" w:rsidP="002B6576">
      <w:pPr>
        <w:spacing w:line="276" w:lineRule="auto"/>
        <w:rPr>
          <w:rFonts w:ascii="Arial" w:hAnsi="Arial" w:cs="Arial"/>
        </w:rPr>
      </w:pPr>
    </w:p>
    <w:p w14:paraId="56D3344F" w14:textId="77777777" w:rsidR="002B6576" w:rsidRDefault="002B6576" w:rsidP="002B6576">
      <w:pPr>
        <w:spacing w:line="276" w:lineRule="auto"/>
        <w:rPr>
          <w:rFonts w:ascii="Arial" w:hAnsi="Arial" w:cs="Arial"/>
        </w:rPr>
      </w:pPr>
    </w:p>
    <w:p w14:paraId="02F29DFD" w14:textId="77777777" w:rsidR="002B6576" w:rsidRPr="002B6576" w:rsidRDefault="002B6576" w:rsidP="002B6576">
      <w:pPr>
        <w:spacing w:line="276" w:lineRule="auto"/>
        <w:rPr>
          <w:rFonts w:ascii="Arial" w:hAnsi="Arial" w:cs="Arial"/>
        </w:rPr>
      </w:pPr>
    </w:p>
    <w:p w14:paraId="11CE71E7" w14:textId="77777777" w:rsidR="002B6576" w:rsidRPr="002B6576" w:rsidRDefault="002B6576" w:rsidP="002B6576">
      <w:pPr>
        <w:pStyle w:val="Subttulo"/>
        <w:shd w:val="clear" w:color="auto" w:fill="FFFFFF"/>
        <w:spacing w:before="0" w:after="0" w:line="276" w:lineRule="auto"/>
        <w:jc w:val="center"/>
        <w:rPr>
          <w:rFonts w:ascii="Arial" w:hAnsi="Arial" w:cs="Arial"/>
          <w:b/>
          <w:i w:val="0"/>
          <w:color w:val="auto"/>
          <w:sz w:val="24"/>
          <w:szCs w:val="24"/>
          <w:u w:val="single"/>
        </w:rPr>
      </w:pPr>
      <w:r w:rsidRPr="002B6576">
        <w:rPr>
          <w:rFonts w:ascii="Arial" w:hAnsi="Arial" w:cs="Arial"/>
          <w:b/>
          <w:i w:val="0"/>
          <w:color w:val="auto"/>
          <w:sz w:val="24"/>
          <w:szCs w:val="24"/>
          <w:u w:val="single"/>
        </w:rPr>
        <w:lastRenderedPageBreak/>
        <w:t>AUTORIZAÇÃO PARA ABERTURA DA FASE EXTERNA</w:t>
      </w:r>
    </w:p>
    <w:p w14:paraId="37F470C1" w14:textId="77777777" w:rsidR="002B6576" w:rsidRPr="002B6576" w:rsidRDefault="002B6576" w:rsidP="002B6576">
      <w:pPr>
        <w:pStyle w:val="Subttulo"/>
        <w:shd w:val="clear" w:color="auto" w:fill="FFFFFF"/>
        <w:spacing w:before="0" w:after="0" w:line="276" w:lineRule="auto"/>
        <w:rPr>
          <w:rFonts w:ascii="Arial" w:hAnsi="Arial" w:cs="Arial"/>
          <w:sz w:val="24"/>
          <w:szCs w:val="24"/>
        </w:rPr>
      </w:pPr>
    </w:p>
    <w:p w14:paraId="37965AAE" w14:textId="77777777" w:rsidR="002B6576" w:rsidRPr="002B6576" w:rsidRDefault="002B6576" w:rsidP="002B6576">
      <w:pPr>
        <w:shd w:val="clear" w:color="auto" w:fill="FFFFFF"/>
        <w:spacing w:line="276" w:lineRule="auto"/>
        <w:rPr>
          <w:rFonts w:ascii="Arial" w:hAnsi="Arial" w:cs="Arial"/>
          <w:b/>
          <w:sz w:val="24"/>
          <w:szCs w:val="24"/>
        </w:rPr>
      </w:pPr>
      <w:r w:rsidRPr="002B6576">
        <w:rPr>
          <w:rFonts w:ascii="Arial" w:hAnsi="Arial" w:cs="Arial"/>
          <w:b/>
          <w:sz w:val="24"/>
          <w:szCs w:val="24"/>
        </w:rPr>
        <w:t>DE: XXXXXXXXXXXXXXXXXXXXXXXX</w:t>
      </w:r>
    </w:p>
    <w:p w14:paraId="1E219264" w14:textId="77777777" w:rsidR="002B6576" w:rsidRPr="002B6576" w:rsidRDefault="002B6576" w:rsidP="002B6576">
      <w:pPr>
        <w:shd w:val="clear" w:color="auto" w:fill="FFFFFF"/>
        <w:spacing w:line="276" w:lineRule="auto"/>
        <w:rPr>
          <w:rFonts w:ascii="Arial" w:hAnsi="Arial" w:cs="Arial"/>
          <w:b/>
          <w:sz w:val="24"/>
          <w:szCs w:val="24"/>
        </w:rPr>
      </w:pPr>
      <w:r w:rsidRPr="002B6576">
        <w:rPr>
          <w:rFonts w:ascii="Arial" w:hAnsi="Arial" w:cs="Arial"/>
          <w:b/>
          <w:sz w:val="24"/>
          <w:szCs w:val="24"/>
        </w:rPr>
        <w:t>PARA: SETOR DE LICITAÇÕES</w:t>
      </w:r>
    </w:p>
    <w:p w14:paraId="08F9BD41" w14:textId="77777777" w:rsidR="002B6576" w:rsidRPr="002B6576" w:rsidRDefault="002B6576" w:rsidP="002B6576">
      <w:pPr>
        <w:shd w:val="clear" w:color="auto" w:fill="FFFFFF"/>
        <w:spacing w:line="276" w:lineRule="auto"/>
        <w:rPr>
          <w:rFonts w:ascii="Arial" w:hAnsi="Arial" w:cs="Arial"/>
          <w:b/>
          <w:sz w:val="24"/>
          <w:szCs w:val="24"/>
        </w:rPr>
      </w:pPr>
      <w:r w:rsidRPr="002B6576">
        <w:rPr>
          <w:rFonts w:ascii="Arial" w:hAnsi="Arial" w:cs="Arial"/>
          <w:b/>
          <w:sz w:val="24"/>
          <w:szCs w:val="24"/>
        </w:rPr>
        <w:t xml:space="preserve">PROCESSO LICITATÓRIO - SISTEMA DE REGISTRO DE PREÇOS (SRP) - MODALIDADE CONCORRÊNCIA, NA FORMA ELETRÔNICA: 0xx/20xx </w:t>
      </w:r>
    </w:p>
    <w:p w14:paraId="6FDE1F8E" w14:textId="77777777" w:rsidR="002B6576" w:rsidRPr="002B6576" w:rsidRDefault="002B6576" w:rsidP="002B6576">
      <w:pPr>
        <w:shd w:val="clear" w:color="auto" w:fill="FFFFFF"/>
        <w:spacing w:line="276" w:lineRule="auto"/>
        <w:rPr>
          <w:rFonts w:ascii="Arial" w:hAnsi="Arial" w:cs="Arial"/>
          <w:b/>
          <w:sz w:val="24"/>
          <w:szCs w:val="24"/>
        </w:rPr>
      </w:pPr>
      <w:r w:rsidRPr="002B6576">
        <w:rPr>
          <w:rFonts w:ascii="Arial" w:hAnsi="Arial" w:cs="Arial"/>
          <w:b/>
          <w:sz w:val="24"/>
          <w:szCs w:val="24"/>
        </w:rPr>
        <w:t>CONCORRÊNCIA : 0xx/20xx</w:t>
      </w:r>
    </w:p>
    <w:p w14:paraId="376D8C96" w14:textId="77777777" w:rsidR="002B6576" w:rsidRPr="002B6576" w:rsidRDefault="002B6576" w:rsidP="002B6576">
      <w:pPr>
        <w:shd w:val="clear" w:color="auto" w:fill="FFFFFF"/>
        <w:spacing w:line="276" w:lineRule="auto"/>
        <w:rPr>
          <w:rFonts w:ascii="Arial" w:hAnsi="Arial" w:cs="Arial"/>
          <w:b/>
          <w:sz w:val="24"/>
          <w:szCs w:val="24"/>
        </w:rPr>
      </w:pPr>
    </w:p>
    <w:p w14:paraId="00B73608" w14:textId="77777777" w:rsidR="002B6576" w:rsidRPr="002B6576" w:rsidRDefault="002B6576" w:rsidP="002B6576">
      <w:pPr>
        <w:spacing w:line="276" w:lineRule="auto"/>
        <w:jc w:val="both"/>
        <w:rPr>
          <w:rFonts w:ascii="Arial" w:hAnsi="Arial" w:cs="Arial"/>
          <w:sz w:val="24"/>
          <w:szCs w:val="24"/>
        </w:rPr>
      </w:pPr>
      <w:r w:rsidRPr="002B6576">
        <w:rPr>
          <w:rFonts w:ascii="Arial" w:hAnsi="Arial" w:cs="Arial"/>
          <w:b/>
          <w:sz w:val="24"/>
          <w:szCs w:val="24"/>
        </w:rPr>
        <w:t>Objeto:</w:t>
      </w:r>
      <w:r w:rsidRPr="002B6576">
        <w:rPr>
          <w:rFonts w:ascii="Arial" w:hAnsi="Arial" w:cs="Arial"/>
          <w:sz w:val="24"/>
          <w:szCs w:val="24"/>
        </w:rPr>
        <w:t xml:space="preserve"> Contratação de xxxxxxxxxxxxxxx, conforme especificações constantes no Projeto Básico / Termo de Referência, em atendimento as xxxxxxxxxxxxxxxxxxx.</w:t>
      </w:r>
    </w:p>
    <w:p w14:paraId="0FA074BA" w14:textId="77777777" w:rsidR="002B6576" w:rsidRPr="002B6576" w:rsidRDefault="002B6576" w:rsidP="002B6576">
      <w:pPr>
        <w:spacing w:line="276" w:lineRule="auto"/>
        <w:jc w:val="both"/>
        <w:rPr>
          <w:rFonts w:ascii="Arial" w:hAnsi="Arial" w:cs="Arial"/>
          <w:sz w:val="24"/>
          <w:szCs w:val="24"/>
        </w:rPr>
      </w:pPr>
    </w:p>
    <w:p w14:paraId="19AAB04E" w14:textId="77777777" w:rsidR="002B6576" w:rsidRPr="002B6576" w:rsidRDefault="002B6576" w:rsidP="002B6576">
      <w:pPr>
        <w:shd w:val="clear" w:color="auto" w:fill="FFFFFF"/>
        <w:spacing w:line="276" w:lineRule="auto"/>
        <w:ind w:firstLine="708"/>
        <w:jc w:val="both"/>
        <w:rPr>
          <w:rFonts w:ascii="Arial" w:hAnsi="Arial" w:cs="Arial"/>
          <w:sz w:val="24"/>
          <w:szCs w:val="24"/>
        </w:rPr>
      </w:pPr>
      <w:r w:rsidRPr="002B6576">
        <w:rPr>
          <w:rFonts w:ascii="Arial" w:hAnsi="Arial" w:cs="Arial"/>
          <w:sz w:val="24"/>
          <w:szCs w:val="24"/>
        </w:rPr>
        <w:t xml:space="preserve">Estando cumpridas as formalidades previstas na Lei Federal nº 14.133/2021, </w:t>
      </w:r>
      <w:r w:rsidRPr="002B6576">
        <w:rPr>
          <w:rFonts w:ascii="Arial" w:hAnsi="Arial" w:cs="Arial"/>
          <w:b/>
          <w:sz w:val="24"/>
          <w:szCs w:val="24"/>
        </w:rPr>
        <w:t>AUTORIZO</w:t>
      </w:r>
      <w:r w:rsidRPr="002B6576">
        <w:rPr>
          <w:rFonts w:ascii="Arial" w:hAnsi="Arial" w:cs="Arial"/>
          <w:sz w:val="24"/>
          <w:szCs w:val="24"/>
        </w:rPr>
        <w:t xml:space="preserve"> a deflagração da fase externa do Processo Licitatório - Sistema de Registro de Preços (SRP) - Modalidade CONCORRÊNCIA, na forma ELETRÔNICA em epígrafe.</w:t>
      </w:r>
    </w:p>
    <w:p w14:paraId="443A702C" w14:textId="77777777" w:rsidR="002B6576" w:rsidRPr="002B6576" w:rsidRDefault="002B6576" w:rsidP="002B6576">
      <w:pPr>
        <w:pStyle w:val="Textoembloco"/>
        <w:shd w:val="clear" w:color="auto" w:fill="FFFFFF"/>
        <w:spacing w:line="276" w:lineRule="auto"/>
        <w:ind w:left="0" w:right="0" w:firstLine="0"/>
        <w:rPr>
          <w:rFonts w:ascii="Arial" w:hAnsi="Arial" w:cs="Arial"/>
          <w:sz w:val="24"/>
          <w:szCs w:val="24"/>
        </w:rPr>
      </w:pPr>
    </w:p>
    <w:p w14:paraId="10EE234A" w14:textId="77777777" w:rsidR="002B6576" w:rsidRPr="002B6576" w:rsidRDefault="002B6576" w:rsidP="002B6576">
      <w:pPr>
        <w:shd w:val="clear" w:color="auto" w:fill="FFFFFF"/>
        <w:spacing w:line="276" w:lineRule="auto"/>
        <w:ind w:firstLine="708"/>
        <w:rPr>
          <w:rFonts w:ascii="Arial" w:hAnsi="Arial" w:cs="Arial"/>
          <w:sz w:val="24"/>
          <w:szCs w:val="24"/>
        </w:rPr>
      </w:pPr>
      <w:r w:rsidRPr="002B6576">
        <w:rPr>
          <w:rFonts w:ascii="Arial" w:hAnsi="Arial" w:cs="Arial"/>
          <w:sz w:val="24"/>
          <w:szCs w:val="24"/>
        </w:rPr>
        <w:t>Xxxxxxxxx/MG, xx de xxxxxxxx de 20xx.</w:t>
      </w:r>
    </w:p>
    <w:p w14:paraId="1ACC7AD8" w14:textId="77777777" w:rsidR="002B6576" w:rsidRPr="002B6576" w:rsidRDefault="002B6576" w:rsidP="002B6576">
      <w:pPr>
        <w:shd w:val="clear" w:color="auto" w:fill="FFFFFF"/>
        <w:spacing w:line="276" w:lineRule="auto"/>
        <w:rPr>
          <w:rFonts w:ascii="Arial" w:hAnsi="Arial" w:cs="Arial"/>
          <w:sz w:val="24"/>
          <w:szCs w:val="24"/>
        </w:rPr>
      </w:pPr>
    </w:p>
    <w:p w14:paraId="31916359" w14:textId="77777777" w:rsidR="002B6576" w:rsidRPr="002B6576" w:rsidRDefault="002B6576" w:rsidP="002B6576">
      <w:pPr>
        <w:shd w:val="clear" w:color="auto" w:fill="FFFFFF"/>
        <w:spacing w:line="276" w:lineRule="auto"/>
        <w:rPr>
          <w:rFonts w:ascii="Arial" w:hAnsi="Arial" w:cs="Arial"/>
          <w:sz w:val="24"/>
          <w:szCs w:val="24"/>
        </w:rPr>
      </w:pPr>
    </w:p>
    <w:p w14:paraId="319D0D9F" w14:textId="77777777" w:rsidR="002B6576" w:rsidRPr="002B6576" w:rsidRDefault="002B6576" w:rsidP="002B6576">
      <w:pPr>
        <w:shd w:val="clear" w:color="auto" w:fill="FFFFFF"/>
        <w:spacing w:line="276" w:lineRule="auto"/>
        <w:jc w:val="center"/>
        <w:rPr>
          <w:rFonts w:ascii="Arial" w:hAnsi="Arial" w:cs="Arial"/>
          <w:sz w:val="24"/>
          <w:szCs w:val="24"/>
        </w:rPr>
      </w:pPr>
      <w:r w:rsidRPr="002B6576">
        <w:rPr>
          <w:rFonts w:ascii="Arial" w:hAnsi="Arial" w:cs="Arial"/>
          <w:sz w:val="24"/>
          <w:szCs w:val="24"/>
        </w:rPr>
        <w:t>_____________________________________</w:t>
      </w:r>
    </w:p>
    <w:p w14:paraId="712060C1" w14:textId="77777777" w:rsidR="002B6576" w:rsidRPr="002B6576" w:rsidRDefault="002B6576" w:rsidP="002B6576">
      <w:pPr>
        <w:pStyle w:val="Ttulo2"/>
        <w:shd w:val="clear" w:color="auto" w:fill="FFFFFF"/>
        <w:spacing w:before="0" w:line="276" w:lineRule="auto"/>
        <w:ind w:left="0" w:firstLine="0"/>
        <w:jc w:val="center"/>
        <w:rPr>
          <w:b w:val="0"/>
          <w:sz w:val="24"/>
          <w:szCs w:val="24"/>
        </w:rPr>
      </w:pPr>
      <w:r w:rsidRPr="002B6576">
        <w:rPr>
          <w:sz w:val="24"/>
          <w:szCs w:val="24"/>
        </w:rPr>
        <w:t>xxxxxxxxxxxxxxxxxxxxx</w:t>
      </w:r>
    </w:p>
    <w:p w14:paraId="022CBDB5" w14:textId="77777777" w:rsidR="002B6576" w:rsidRPr="002B6576" w:rsidRDefault="002B6576" w:rsidP="002B6576">
      <w:pPr>
        <w:shd w:val="clear" w:color="auto" w:fill="FFFFFF"/>
        <w:spacing w:line="276" w:lineRule="auto"/>
        <w:jc w:val="center"/>
        <w:rPr>
          <w:rFonts w:ascii="Arial" w:hAnsi="Arial" w:cs="Arial"/>
          <w:sz w:val="24"/>
          <w:szCs w:val="24"/>
        </w:rPr>
      </w:pPr>
      <w:r w:rsidRPr="002B6576">
        <w:rPr>
          <w:rFonts w:ascii="Arial" w:hAnsi="Arial" w:cs="Arial"/>
          <w:sz w:val="24"/>
          <w:szCs w:val="24"/>
        </w:rPr>
        <w:t>XXXXXXXXXXXXXXXXXXXXXXXX</w:t>
      </w:r>
    </w:p>
    <w:p w14:paraId="09768A52" w14:textId="77777777" w:rsidR="002B6576" w:rsidRPr="002B6576" w:rsidRDefault="002B6576" w:rsidP="002B6576">
      <w:pPr>
        <w:shd w:val="clear" w:color="auto" w:fill="FFFFFF"/>
        <w:spacing w:line="276" w:lineRule="auto"/>
        <w:rPr>
          <w:rFonts w:ascii="Arial" w:hAnsi="Arial" w:cs="Arial"/>
          <w:sz w:val="24"/>
          <w:szCs w:val="24"/>
        </w:rPr>
      </w:pPr>
    </w:p>
    <w:p w14:paraId="23A51CCC" w14:textId="77777777" w:rsidR="002B6576" w:rsidRPr="002B6576" w:rsidRDefault="002B6576" w:rsidP="002B6576">
      <w:pPr>
        <w:shd w:val="clear" w:color="auto" w:fill="FFFFFF"/>
        <w:spacing w:line="276" w:lineRule="auto"/>
        <w:rPr>
          <w:rFonts w:ascii="Arial" w:hAnsi="Arial" w:cs="Arial"/>
          <w:sz w:val="24"/>
          <w:szCs w:val="24"/>
        </w:rPr>
      </w:pPr>
    </w:p>
    <w:p w14:paraId="104E80A4" w14:textId="77777777" w:rsidR="002B6576" w:rsidRPr="002B6576" w:rsidRDefault="002B6576" w:rsidP="002B6576">
      <w:pPr>
        <w:shd w:val="clear" w:color="auto" w:fill="FFFFFF"/>
        <w:spacing w:line="276" w:lineRule="auto"/>
        <w:rPr>
          <w:rFonts w:ascii="Arial" w:hAnsi="Arial" w:cs="Arial"/>
          <w:sz w:val="24"/>
          <w:szCs w:val="24"/>
        </w:rPr>
      </w:pPr>
    </w:p>
    <w:p w14:paraId="2EA9C332" w14:textId="77777777" w:rsidR="002B6576" w:rsidRPr="002B6576" w:rsidRDefault="002B6576" w:rsidP="002B6576">
      <w:pPr>
        <w:shd w:val="clear" w:color="auto" w:fill="FFFFFF"/>
        <w:spacing w:line="276" w:lineRule="auto"/>
        <w:rPr>
          <w:rFonts w:ascii="Arial" w:hAnsi="Arial" w:cs="Arial"/>
          <w:sz w:val="24"/>
          <w:szCs w:val="24"/>
        </w:rPr>
      </w:pPr>
    </w:p>
    <w:p w14:paraId="41B22C6B" w14:textId="77777777" w:rsidR="002B6576" w:rsidRPr="002B6576" w:rsidRDefault="002B6576" w:rsidP="002B6576">
      <w:pPr>
        <w:shd w:val="clear" w:color="auto" w:fill="FFFFFF"/>
        <w:spacing w:line="276" w:lineRule="auto"/>
        <w:rPr>
          <w:rFonts w:ascii="Arial" w:hAnsi="Arial" w:cs="Arial"/>
          <w:sz w:val="24"/>
          <w:szCs w:val="24"/>
        </w:rPr>
      </w:pPr>
    </w:p>
    <w:p w14:paraId="6B5EDF7F" w14:textId="77777777" w:rsidR="002B6576" w:rsidRPr="002B6576" w:rsidRDefault="002B6576" w:rsidP="002B6576">
      <w:pPr>
        <w:shd w:val="clear" w:color="auto" w:fill="FFFFFF"/>
        <w:spacing w:line="276" w:lineRule="auto"/>
        <w:rPr>
          <w:rFonts w:ascii="Arial" w:hAnsi="Arial" w:cs="Arial"/>
          <w:sz w:val="24"/>
          <w:szCs w:val="24"/>
        </w:rPr>
      </w:pPr>
    </w:p>
    <w:p w14:paraId="31B0EC65" w14:textId="77777777" w:rsidR="002B6576" w:rsidRPr="002B6576" w:rsidRDefault="002B6576" w:rsidP="002B6576">
      <w:pPr>
        <w:shd w:val="clear" w:color="auto" w:fill="FFFFFF"/>
        <w:spacing w:line="276" w:lineRule="auto"/>
        <w:rPr>
          <w:rFonts w:ascii="Arial" w:hAnsi="Arial" w:cs="Arial"/>
          <w:sz w:val="24"/>
          <w:szCs w:val="24"/>
        </w:rPr>
      </w:pPr>
    </w:p>
    <w:p w14:paraId="6B69AFD6" w14:textId="77777777" w:rsidR="002B6576" w:rsidRPr="002B6576" w:rsidRDefault="002B6576" w:rsidP="002B6576">
      <w:pPr>
        <w:shd w:val="clear" w:color="auto" w:fill="FFFFFF"/>
        <w:spacing w:line="276" w:lineRule="auto"/>
        <w:rPr>
          <w:rFonts w:ascii="Arial" w:hAnsi="Arial" w:cs="Arial"/>
          <w:sz w:val="24"/>
          <w:szCs w:val="24"/>
        </w:rPr>
      </w:pPr>
    </w:p>
    <w:p w14:paraId="508B9A14" w14:textId="77777777" w:rsidR="002B6576" w:rsidRPr="002B6576" w:rsidRDefault="002B6576" w:rsidP="002B6576">
      <w:pPr>
        <w:shd w:val="clear" w:color="auto" w:fill="FFFFFF"/>
        <w:spacing w:line="276" w:lineRule="auto"/>
        <w:rPr>
          <w:rFonts w:ascii="Arial" w:hAnsi="Arial" w:cs="Arial"/>
          <w:sz w:val="24"/>
          <w:szCs w:val="24"/>
        </w:rPr>
      </w:pPr>
    </w:p>
    <w:p w14:paraId="16A2DC7E" w14:textId="77777777" w:rsidR="002B6576" w:rsidRPr="002B6576" w:rsidRDefault="002B6576" w:rsidP="002B6576">
      <w:pPr>
        <w:shd w:val="clear" w:color="auto" w:fill="FFFFFF"/>
        <w:spacing w:line="276" w:lineRule="auto"/>
        <w:rPr>
          <w:rFonts w:ascii="Arial" w:hAnsi="Arial" w:cs="Arial"/>
          <w:sz w:val="24"/>
          <w:szCs w:val="24"/>
        </w:rPr>
      </w:pPr>
    </w:p>
    <w:p w14:paraId="00F17E7B" w14:textId="77777777" w:rsidR="002B6576" w:rsidRPr="002B6576" w:rsidRDefault="002B6576" w:rsidP="002B6576">
      <w:pPr>
        <w:shd w:val="clear" w:color="auto" w:fill="FFFFFF"/>
        <w:spacing w:line="276" w:lineRule="auto"/>
        <w:rPr>
          <w:rFonts w:ascii="Arial" w:hAnsi="Arial" w:cs="Arial"/>
          <w:sz w:val="24"/>
          <w:szCs w:val="24"/>
        </w:rPr>
      </w:pPr>
    </w:p>
    <w:p w14:paraId="4B8DEAB5" w14:textId="77777777" w:rsidR="002B6576" w:rsidRPr="002B6576" w:rsidRDefault="002B6576" w:rsidP="002B6576">
      <w:pPr>
        <w:shd w:val="clear" w:color="auto" w:fill="FFFFFF"/>
        <w:spacing w:line="276" w:lineRule="auto"/>
        <w:rPr>
          <w:rFonts w:ascii="Arial" w:hAnsi="Arial" w:cs="Arial"/>
          <w:sz w:val="24"/>
          <w:szCs w:val="24"/>
        </w:rPr>
      </w:pPr>
    </w:p>
    <w:p w14:paraId="1E71FA2C" w14:textId="77777777" w:rsidR="002B6576" w:rsidRPr="002B6576" w:rsidRDefault="002B6576" w:rsidP="002B6576">
      <w:pPr>
        <w:shd w:val="clear" w:color="auto" w:fill="FFFFFF"/>
        <w:spacing w:line="276" w:lineRule="auto"/>
        <w:rPr>
          <w:rFonts w:ascii="Arial" w:hAnsi="Arial" w:cs="Arial"/>
          <w:sz w:val="24"/>
          <w:szCs w:val="24"/>
        </w:rPr>
      </w:pPr>
    </w:p>
    <w:p w14:paraId="159735D1" w14:textId="77777777" w:rsidR="002B6576" w:rsidRPr="002B6576" w:rsidRDefault="002B6576" w:rsidP="002B6576">
      <w:pPr>
        <w:shd w:val="clear" w:color="auto" w:fill="FFFFFF"/>
        <w:spacing w:line="276" w:lineRule="auto"/>
        <w:rPr>
          <w:rFonts w:ascii="Arial" w:hAnsi="Arial" w:cs="Arial"/>
          <w:sz w:val="24"/>
          <w:szCs w:val="24"/>
        </w:rPr>
      </w:pPr>
    </w:p>
    <w:p w14:paraId="64F83F82" w14:textId="77777777" w:rsidR="002B6576" w:rsidRPr="002B6576" w:rsidRDefault="002B6576" w:rsidP="002B6576">
      <w:pPr>
        <w:shd w:val="clear" w:color="auto" w:fill="FFFFFF"/>
        <w:spacing w:line="276" w:lineRule="auto"/>
        <w:rPr>
          <w:rFonts w:ascii="Arial" w:hAnsi="Arial" w:cs="Arial"/>
          <w:sz w:val="24"/>
          <w:szCs w:val="24"/>
        </w:rPr>
      </w:pPr>
    </w:p>
    <w:p w14:paraId="22A93AFD" w14:textId="77777777" w:rsidR="002B6576" w:rsidRPr="002B6576" w:rsidRDefault="002B6576" w:rsidP="002B6576">
      <w:pPr>
        <w:shd w:val="clear" w:color="auto" w:fill="FFFFFF"/>
        <w:spacing w:line="276" w:lineRule="auto"/>
        <w:rPr>
          <w:rFonts w:ascii="Arial" w:hAnsi="Arial" w:cs="Arial"/>
          <w:sz w:val="24"/>
          <w:szCs w:val="24"/>
        </w:rPr>
      </w:pPr>
    </w:p>
    <w:p w14:paraId="5148D0CE" w14:textId="77777777" w:rsidR="002B6576" w:rsidRPr="002B6576" w:rsidRDefault="002B6576" w:rsidP="002B6576">
      <w:pPr>
        <w:shd w:val="clear" w:color="auto" w:fill="FFFFFF"/>
        <w:spacing w:line="276" w:lineRule="auto"/>
        <w:rPr>
          <w:rFonts w:ascii="Arial" w:hAnsi="Arial" w:cs="Arial"/>
          <w:sz w:val="24"/>
          <w:szCs w:val="24"/>
        </w:rPr>
      </w:pPr>
    </w:p>
    <w:p w14:paraId="717F40F4" w14:textId="77777777" w:rsidR="002B6576" w:rsidRPr="002B6576" w:rsidRDefault="002B6576" w:rsidP="002B6576">
      <w:pPr>
        <w:shd w:val="clear" w:color="auto" w:fill="FFFFFF"/>
        <w:spacing w:line="276" w:lineRule="auto"/>
        <w:rPr>
          <w:rFonts w:ascii="Arial" w:hAnsi="Arial" w:cs="Arial"/>
          <w:sz w:val="24"/>
          <w:szCs w:val="24"/>
        </w:rPr>
      </w:pPr>
    </w:p>
    <w:p w14:paraId="39EBD3D7" w14:textId="77777777" w:rsidR="002B6576" w:rsidRPr="002B6576" w:rsidRDefault="002B6576" w:rsidP="002B6576">
      <w:pPr>
        <w:shd w:val="clear" w:color="auto" w:fill="FFFFFF"/>
        <w:spacing w:line="276" w:lineRule="auto"/>
        <w:rPr>
          <w:rFonts w:ascii="Arial" w:hAnsi="Arial" w:cs="Arial"/>
          <w:sz w:val="24"/>
          <w:szCs w:val="24"/>
        </w:rPr>
      </w:pPr>
    </w:p>
    <w:p w14:paraId="272ABB0B" w14:textId="77777777" w:rsidR="002B6576" w:rsidRPr="002B6576" w:rsidRDefault="002B6576" w:rsidP="002B6576">
      <w:pPr>
        <w:shd w:val="clear" w:color="auto" w:fill="FFFFFF"/>
        <w:spacing w:line="276" w:lineRule="auto"/>
        <w:rPr>
          <w:rFonts w:ascii="Arial" w:hAnsi="Arial" w:cs="Arial"/>
          <w:sz w:val="24"/>
          <w:szCs w:val="24"/>
        </w:rPr>
      </w:pPr>
    </w:p>
    <w:p w14:paraId="2D5669F7" w14:textId="77777777" w:rsidR="002B6576" w:rsidRPr="002B6576" w:rsidRDefault="002B6576" w:rsidP="002B6576">
      <w:pPr>
        <w:shd w:val="clear" w:color="auto" w:fill="FFFFFF"/>
        <w:spacing w:line="276" w:lineRule="auto"/>
        <w:rPr>
          <w:rFonts w:ascii="Arial" w:hAnsi="Arial" w:cs="Arial"/>
          <w:sz w:val="24"/>
          <w:szCs w:val="24"/>
        </w:rPr>
      </w:pPr>
    </w:p>
    <w:p w14:paraId="672C01D1" w14:textId="77777777" w:rsidR="002B6576" w:rsidRPr="002B6576" w:rsidRDefault="002B6576" w:rsidP="002B6576">
      <w:pPr>
        <w:shd w:val="clear" w:color="auto" w:fill="FFFFFF"/>
        <w:spacing w:line="276" w:lineRule="auto"/>
        <w:rPr>
          <w:rFonts w:ascii="Arial" w:hAnsi="Arial" w:cs="Arial"/>
          <w:sz w:val="24"/>
          <w:szCs w:val="24"/>
        </w:rPr>
      </w:pPr>
    </w:p>
    <w:p w14:paraId="1E4EAE02" w14:textId="77777777" w:rsidR="002B6576" w:rsidRPr="002B6576" w:rsidRDefault="002B6576" w:rsidP="002B6576">
      <w:pPr>
        <w:shd w:val="clear" w:color="auto" w:fill="FFFFFF"/>
        <w:spacing w:line="276" w:lineRule="auto"/>
        <w:rPr>
          <w:rFonts w:ascii="Arial" w:hAnsi="Arial" w:cs="Arial"/>
          <w:sz w:val="24"/>
          <w:szCs w:val="24"/>
        </w:rPr>
      </w:pPr>
    </w:p>
    <w:p w14:paraId="41BB3B48" w14:textId="77777777" w:rsidR="002B6576" w:rsidRPr="002B6576" w:rsidRDefault="002B6576" w:rsidP="002B6576">
      <w:pPr>
        <w:shd w:val="clear" w:color="auto" w:fill="FFFFFF"/>
        <w:spacing w:line="276" w:lineRule="auto"/>
        <w:jc w:val="center"/>
        <w:rPr>
          <w:rFonts w:ascii="Arial" w:hAnsi="Arial" w:cs="Arial"/>
          <w:b/>
          <w:sz w:val="24"/>
          <w:szCs w:val="24"/>
        </w:rPr>
      </w:pPr>
      <w:r w:rsidRPr="002B6576">
        <w:rPr>
          <w:rFonts w:ascii="Arial" w:hAnsi="Arial" w:cs="Arial"/>
          <w:b/>
          <w:sz w:val="24"/>
          <w:szCs w:val="24"/>
        </w:rPr>
        <w:lastRenderedPageBreak/>
        <w:t>PROCESSO LICITATÓRIO - SISTEMA DE REGISTRO DE PREÇOS (SRP) - MODALIDADE CONCORRÊNCIA, NA FORMA ELETRÔNICA: 0xx/20xx</w:t>
      </w:r>
    </w:p>
    <w:p w14:paraId="46DE025C" w14:textId="77777777" w:rsidR="002B6576" w:rsidRPr="002B6576" w:rsidRDefault="002B6576" w:rsidP="002B6576">
      <w:pPr>
        <w:spacing w:line="276" w:lineRule="auto"/>
        <w:jc w:val="center"/>
        <w:rPr>
          <w:rFonts w:ascii="Arial" w:hAnsi="Arial" w:cs="Arial"/>
          <w:b/>
          <w:sz w:val="24"/>
          <w:szCs w:val="24"/>
        </w:rPr>
      </w:pPr>
      <w:r w:rsidRPr="002B6576">
        <w:rPr>
          <w:rFonts w:ascii="Arial" w:hAnsi="Arial" w:cs="Arial"/>
          <w:b/>
          <w:sz w:val="24"/>
          <w:szCs w:val="24"/>
        </w:rPr>
        <w:t>CONCORRÊNCIA : 0xx/20xx</w:t>
      </w:r>
    </w:p>
    <w:p w14:paraId="4E0D6F05" w14:textId="77777777" w:rsidR="002B6576" w:rsidRPr="002B6576" w:rsidRDefault="002B6576" w:rsidP="002B6576">
      <w:pPr>
        <w:shd w:val="clear" w:color="auto" w:fill="FFFFFF"/>
        <w:tabs>
          <w:tab w:val="left" w:pos="1418"/>
        </w:tabs>
        <w:spacing w:line="276" w:lineRule="auto"/>
        <w:jc w:val="center"/>
        <w:rPr>
          <w:rFonts w:ascii="Arial" w:hAnsi="Arial" w:cs="Arial"/>
          <w:b/>
          <w:sz w:val="24"/>
          <w:szCs w:val="24"/>
        </w:rPr>
      </w:pPr>
    </w:p>
    <w:p w14:paraId="7468E65C" w14:textId="77777777" w:rsidR="002B6576" w:rsidRPr="002B6576" w:rsidRDefault="002B6576" w:rsidP="002B6576">
      <w:pPr>
        <w:shd w:val="clear" w:color="auto" w:fill="FFFFFF"/>
        <w:tabs>
          <w:tab w:val="left" w:pos="1418"/>
        </w:tabs>
        <w:spacing w:line="276" w:lineRule="auto"/>
        <w:jc w:val="center"/>
        <w:rPr>
          <w:rFonts w:ascii="Arial" w:hAnsi="Arial" w:cs="Arial"/>
          <w:sz w:val="24"/>
          <w:szCs w:val="24"/>
        </w:rPr>
      </w:pPr>
      <w:r w:rsidRPr="002B6576">
        <w:rPr>
          <w:rFonts w:ascii="Arial" w:hAnsi="Arial" w:cs="Arial"/>
          <w:b/>
          <w:sz w:val="24"/>
          <w:szCs w:val="24"/>
        </w:rPr>
        <w:t>CERTIDÃO</w:t>
      </w:r>
    </w:p>
    <w:p w14:paraId="775A4590" w14:textId="77777777" w:rsidR="002B6576" w:rsidRPr="002B6576" w:rsidRDefault="002B6576" w:rsidP="002B6576">
      <w:pPr>
        <w:shd w:val="clear" w:color="auto" w:fill="FFFFFF"/>
        <w:tabs>
          <w:tab w:val="left" w:pos="851"/>
        </w:tabs>
        <w:spacing w:line="276" w:lineRule="auto"/>
        <w:jc w:val="both"/>
        <w:rPr>
          <w:rFonts w:ascii="Arial" w:hAnsi="Arial" w:cs="Arial"/>
          <w:sz w:val="24"/>
          <w:szCs w:val="24"/>
        </w:rPr>
      </w:pPr>
      <w:r w:rsidRPr="002B6576">
        <w:rPr>
          <w:rFonts w:ascii="Arial" w:hAnsi="Arial" w:cs="Arial"/>
          <w:sz w:val="24"/>
          <w:szCs w:val="24"/>
        </w:rPr>
        <w:tab/>
      </w:r>
    </w:p>
    <w:p w14:paraId="5D2BA61D" w14:textId="77777777" w:rsidR="002B6576" w:rsidRPr="002B6576" w:rsidRDefault="002B6576" w:rsidP="002B6576">
      <w:pPr>
        <w:shd w:val="clear" w:color="auto" w:fill="FFFFFF"/>
        <w:tabs>
          <w:tab w:val="left" w:pos="851"/>
        </w:tabs>
        <w:spacing w:line="276" w:lineRule="auto"/>
        <w:jc w:val="both"/>
        <w:rPr>
          <w:rFonts w:ascii="Arial" w:hAnsi="Arial" w:cs="Arial"/>
          <w:sz w:val="24"/>
          <w:szCs w:val="24"/>
        </w:rPr>
      </w:pPr>
      <w:r w:rsidRPr="002B6576">
        <w:rPr>
          <w:rFonts w:ascii="Arial" w:hAnsi="Arial" w:cs="Arial"/>
          <w:sz w:val="24"/>
          <w:szCs w:val="24"/>
        </w:rPr>
        <w:tab/>
        <w:t xml:space="preserve">CERTIFICO para os devidos fins, que o edital e os anexos que o compõe, relativo ao processo de licitação supracitado, foi devidamente publicado no quadro de avisos localizado no “hall” de entrada do XXXXXX, bem como no site </w:t>
      </w:r>
      <w:r w:rsidRPr="002B6576">
        <w:fldChar w:fldCharType="begin"/>
      </w:r>
      <w:r w:rsidRPr="002B6576">
        <w:rPr>
          <w:rFonts w:ascii="Arial" w:hAnsi="Arial" w:cs="Arial"/>
        </w:rPr>
        <w:instrText>HYPERLINK "http://www.xxxxxxxx.mg.gov.br"</w:instrText>
      </w:r>
      <w:r w:rsidRPr="002B6576">
        <w:fldChar w:fldCharType="separate"/>
      </w:r>
      <w:r w:rsidRPr="002B6576">
        <w:rPr>
          <w:rStyle w:val="Hyperlink"/>
          <w:rFonts w:ascii="Arial" w:hAnsi="Arial" w:cs="Arial"/>
          <w:sz w:val="24"/>
          <w:szCs w:val="24"/>
        </w:rPr>
        <w:t>http://www.xxxxxxxx.mg.gov.br</w:t>
      </w:r>
      <w:r w:rsidRPr="002B6576">
        <w:rPr>
          <w:rStyle w:val="Hyperlink"/>
          <w:rFonts w:ascii="Arial" w:hAnsi="Arial" w:cs="Arial"/>
          <w:sz w:val="24"/>
          <w:szCs w:val="24"/>
        </w:rPr>
        <w:fldChar w:fldCharType="end"/>
      </w:r>
      <w:r w:rsidRPr="002B6576">
        <w:rPr>
          <w:rFonts w:ascii="Arial" w:hAnsi="Arial" w:cs="Arial"/>
          <w:sz w:val="24"/>
          <w:szCs w:val="24"/>
        </w:rPr>
        <w:t>, conforme disposto na legislação vigente.</w:t>
      </w:r>
    </w:p>
    <w:p w14:paraId="6E9089AA" w14:textId="77777777" w:rsidR="002B6576" w:rsidRPr="002B6576" w:rsidRDefault="002B6576" w:rsidP="002B6576">
      <w:pPr>
        <w:shd w:val="clear" w:color="auto" w:fill="FFFFFF"/>
        <w:tabs>
          <w:tab w:val="left" w:pos="851"/>
        </w:tabs>
        <w:spacing w:line="276" w:lineRule="auto"/>
        <w:jc w:val="both"/>
        <w:rPr>
          <w:rFonts w:ascii="Arial" w:hAnsi="Arial" w:cs="Arial"/>
          <w:sz w:val="24"/>
          <w:szCs w:val="24"/>
        </w:rPr>
      </w:pPr>
      <w:r w:rsidRPr="002B6576">
        <w:rPr>
          <w:rFonts w:ascii="Arial" w:hAnsi="Arial" w:cs="Arial"/>
          <w:sz w:val="24"/>
          <w:szCs w:val="24"/>
        </w:rPr>
        <w:tab/>
      </w:r>
    </w:p>
    <w:p w14:paraId="39FE2483" w14:textId="77777777" w:rsidR="002B6576" w:rsidRPr="002B6576" w:rsidRDefault="002B6576" w:rsidP="002B6576">
      <w:pPr>
        <w:shd w:val="clear" w:color="auto" w:fill="FFFFFF"/>
        <w:tabs>
          <w:tab w:val="left" w:pos="851"/>
        </w:tabs>
        <w:spacing w:line="276" w:lineRule="auto"/>
        <w:jc w:val="both"/>
        <w:rPr>
          <w:rFonts w:ascii="Arial" w:hAnsi="Arial" w:cs="Arial"/>
          <w:sz w:val="24"/>
          <w:szCs w:val="24"/>
        </w:rPr>
      </w:pPr>
      <w:r w:rsidRPr="002B6576">
        <w:rPr>
          <w:rFonts w:ascii="Arial" w:hAnsi="Arial" w:cs="Arial"/>
          <w:sz w:val="24"/>
          <w:szCs w:val="24"/>
        </w:rPr>
        <w:tab/>
        <w:t>Por ser verdade,</w:t>
      </w:r>
    </w:p>
    <w:p w14:paraId="65CB82D7" w14:textId="77777777" w:rsidR="002B6576" w:rsidRPr="002B6576" w:rsidRDefault="002B6576" w:rsidP="002B6576">
      <w:pPr>
        <w:shd w:val="clear" w:color="auto" w:fill="FFFFFF"/>
        <w:tabs>
          <w:tab w:val="left" w:pos="851"/>
        </w:tabs>
        <w:spacing w:line="276" w:lineRule="auto"/>
        <w:jc w:val="both"/>
        <w:rPr>
          <w:rFonts w:ascii="Arial" w:hAnsi="Arial" w:cs="Arial"/>
          <w:sz w:val="24"/>
          <w:szCs w:val="24"/>
        </w:rPr>
      </w:pPr>
    </w:p>
    <w:p w14:paraId="4B67565C" w14:textId="77777777" w:rsidR="002B6576" w:rsidRPr="002B6576" w:rsidRDefault="002B6576" w:rsidP="002B6576">
      <w:pPr>
        <w:shd w:val="clear" w:color="auto" w:fill="FFFFFF"/>
        <w:tabs>
          <w:tab w:val="left" w:pos="851"/>
        </w:tabs>
        <w:spacing w:line="276" w:lineRule="auto"/>
        <w:jc w:val="both"/>
        <w:rPr>
          <w:rFonts w:ascii="Arial" w:hAnsi="Arial" w:cs="Arial"/>
          <w:sz w:val="24"/>
          <w:szCs w:val="24"/>
        </w:rPr>
      </w:pPr>
      <w:r w:rsidRPr="002B6576">
        <w:rPr>
          <w:rFonts w:ascii="Arial" w:hAnsi="Arial" w:cs="Arial"/>
          <w:sz w:val="24"/>
          <w:szCs w:val="24"/>
        </w:rPr>
        <w:tab/>
        <w:t>Firma a presente.</w:t>
      </w:r>
    </w:p>
    <w:p w14:paraId="5668E29C" w14:textId="77777777" w:rsidR="002B6576" w:rsidRPr="002B6576" w:rsidRDefault="002B6576" w:rsidP="002B6576">
      <w:pPr>
        <w:shd w:val="clear" w:color="auto" w:fill="FFFFFF"/>
        <w:tabs>
          <w:tab w:val="left" w:pos="851"/>
        </w:tabs>
        <w:spacing w:line="276" w:lineRule="auto"/>
        <w:jc w:val="both"/>
        <w:rPr>
          <w:rFonts w:ascii="Arial" w:hAnsi="Arial" w:cs="Arial"/>
          <w:sz w:val="24"/>
          <w:szCs w:val="24"/>
        </w:rPr>
      </w:pPr>
      <w:r w:rsidRPr="002B6576">
        <w:rPr>
          <w:rFonts w:ascii="Arial" w:hAnsi="Arial" w:cs="Arial"/>
          <w:sz w:val="24"/>
          <w:szCs w:val="24"/>
        </w:rPr>
        <w:tab/>
      </w:r>
    </w:p>
    <w:p w14:paraId="10CA56B0" w14:textId="77777777" w:rsidR="002B6576" w:rsidRPr="002B6576" w:rsidRDefault="002B6576" w:rsidP="002B6576">
      <w:pPr>
        <w:shd w:val="clear" w:color="auto" w:fill="FFFFFF"/>
        <w:tabs>
          <w:tab w:val="left" w:pos="851"/>
        </w:tabs>
        <w:spacing w:line="276" w:lineRule="auto"/>
        <w:jc w:val="both"/>
        <w:rPr>
          <w:rFonts w:ascii="Arial" w:hAnsi="Arial" w:cs="Arial"/>
          <w:sz w:val="24"/>
          <w:szCs w:val="24"/>
        </w:rPr>
      </w:pPr>
      <w:r w:rsidRPr="002B6576">
        <w:rPr>
          <w:rFonts w:ascii="Arial" w:hAnsi="Arial" w:cs="Arial"/>
          <w:sz w:val="24"/>
          <w:szCs w:val="24"/>
        </w:rPr>
        <w:tab/>
        <w:t>Xxxxxxxxx/MG, xx de xxxxxxxx de 20xx.</w:t>
      </w:r>
    </w:p>
    <w:p w14:paraId="3D6C5383" w14:textId="77777777" w:rsidR="002B6576" w:rsidRPr="002B6576" w:rsidRDefault="002B6576" w:rsidP="002B6576">
      <w:pPr>
        <w:shd w:val="clear" w:color="auto" w:fill="FFFFFF"/>
        <w:tabs>
          <w:tab w:val="left" w:pos="851"/>
        </w:tabs>
        <w:spacing w:line="276" w:lineRule="auto"/>
        <w:jc w:val="both"/>
        <w:rPr>
          <w:rFonts w:ascii="Arial" w:hAnsi="Arial" w:cs="Arial"/>
          <w:sz w:val="24"/>
          <w:szCs w:val="24"/>
        </w:rPr>
      </w:pPr>
    </w:p>
    <w:p w14:paraId="7FCC9D8E" w14:textId="77777777" w:rsidR="002B6576" w:rsidRPr="002B6576" w:rsidRDefault="002B6576" w:rsidP="002B6576">
      <w:pPr>
        <w:shd w:val="clear" w:color="auto" w:fill="FFFFFF"/>
        <w:tabs>
          <w:tab w:val="left" w:pos="851"/>
        </w:tabs>
        <w:spacing w:line="276" w:lineRule="auto"/>
        <w:jc w:val="both"/>
        <w:rPr>
          <w:rFonts w:ascii="Arial" w:hAnsi="Arial" w:cs="Arial"/>
          <w:sz w:val="24"/>
          <w:szCs w:val="24"/>
        </w:rPr>
      </w:pPr>
    </w:p>
    <w:p w14:paraId="67C55009" w14:textId="77777777" w:rsidR="002B6576" w:rsidRPr="002B6576" w:rsidRDefault="002B6576" w:rsidP="002B6576">
      <w:pPr>
        <w:shd w:val="clear" w:color="auto" w:fill="FFFFFF"/>
        <w:spacing w:line="276" w:lineRule="auto"/>
        <w:jc w:val="center"/>
        <w:rPr>
          <w:rFonts w:ascii="Arial" w:hAnsi="Arial" w:cs="Arial"/>
          <w:b/>
          <w:sz w:val="24"/>
          <w:szCs w:val="24"/>
        </w:rPr>
      </w:pPr>
      <w:r w:rsidRPr="002B6576">
        <w:rPr>
          <w:rFonts w:ascii="Arial" w:hAnsi="Arial" w:cs="Arial"/>
          <w:b/>
          <w:sz w:val="24"/>
          <w:szCs w:val="24"/>
        </w:rPr>
        <w:t>________________________________</w:t>
      </w:r>
    </w:p>
    <w:p w14:paraId="179C686D" w14:textId="77777777" w:rsidR="002B6576" w:rsidRPr="002B6576" w:rsidRDefault="002B6576" w:rsidP="002B6576">
      <w:pPr>
        <w:shd w:val="clear" w:color="auto" w:fill="FFFFFF"/>
        <w:spacing w:line="276" w:lineRule="auto"/>
        <w:jc w:val="center"/>
        <w:rPr>
          <w:rFonts w:ascii="Arial" w:hAnsi="Arial" w:cs="Arial"/>
          <w:b/>
          <w:sz w:val="24"/>
          <w:szCs w:val="24"/>
        </w:rPr>
      </w:pPr>
      <w:r w:rsidRPr="002B6576">
        <w:rPr>
          <w:rFonts w:ascii="Arial" w:hAnsi="Arial" w:cs="Arial"/>
          <w:b/>
          <w:sz w:val="24"/>
          <w:szCs w:val="24"/>
        </w:rPr>
        <w:t>xxxxxxxxxxxxxxxxxxxxxx</w:t>
      </w:r>
    </w:p>
    <w:p w14:paraId="665EDA70" w14:textId="77777777" w:rsidR="002B6576" w:rsidRPr="002B6576" w:rsidRDefault="002B6576" w:rsidP="002B6576">
      <w:pPr>
        <w:shd w:val="clear" w:color="auto" w:fill="FFFFFF"/>
        <w:spacing w:line="276" w:lineRule="auto"/>
        <w:jc w:val="center"/>
        <w:rPr>
          <w:rFonts w:ascii="Arial" w:eastAsia="Times New Roman" w:hAnsi="Arial" w:cs="Arial"/>
          <w:sz w:val="24"/>
          <w:szCs w:val="24"/>
        </w:rPr>
      </w:pPr>
      <w:r w:rsidRPr="002B6576">
        <w:rPr>
          <w:rFonts w:ascii="Arial" w:hAnsi="Arial" w:cs="Arial"/>
          <w:b/>
          <w:sz w:val="24"/>
          <w:szCs w:val="24"/>
        </w:rPr>
        <w:t>Xxxxxxxxxxxxxxxxxxxxxxxx</w:t>
      </w:r>
    </w:p>
    <w:p w14:paraId="5FEEE768" w14:textId="77777777" w:rsidR="002B6576" w:rsidRPr="002B6576" w:rsidRDefault="002B6576" w:rsidP="002B6576">
      <w:pPr>
        <w:shd w:val="clear" w:color="auto" w:fill="FFFFFF"/>
        <w:spacing w:line="276" w:lineRule="auto"/>
        <w:rPr>
          <w:rFonts w:ascii="Arial" w:hAnsi="Arial" w:cs="Arial"/>
          <w:sz w:val="24"/>
          <w:szCs w:val="24"/>
        </w:rPr>
      </w:pPr>
    </w:p>
    <w:p w14:paraId="77CFBFB9" w14:textId="77777777" w:rsidR="002B6576" w:rsidRPr="002B6576" w:rsidRDefault="002B6576" w:rsidP="002B6576">
      <w:pPr>
        <w:tabs>
          <w:tab w:val="left" w:pos="2130"/>
        </w:tabs>
        <w:spacing w:line="276" w:lineRule="auto"/>
        <w:jc w:val="center"/>
        <w:rPr>
          <w:rFonts w:ascii="Arial" w:eastAsia="Times New Roman" w:hAnsi="Arial" w:cs="Arial"/>
          <w:sz w:val="24"/>
          <w:szCs w:val="24"/>
          <w:lang w:eastAsia="pt-BR"/>
        </w:rPr>
      </w:pPr>
    </w:p>
    <w:p w14:paraId="73C92491" w14:textId="77777777" w:rsidR="002B6576" w:rsidRPr="002B6576" w:rsidRDefault="002B6576" w:rsidP="002B6576">
      <w:pPr>
        <w:tabs>
          <w:tab w:val="left" w:pos="2130"/>
        </w:tabs>
        <w:spacing w:line="276" w:lineRule="auto"/>
        <w:jc w:val="center"/>
        <w:rPr>
          <w:rFonts w:ascii="Arial" w:eastAsia="Times New Roman" w:hAnsi="Arial" w:cs="Arial"/>
          <w:sz w:val="24"/>
          <w:szCs w:val="24"/>
          <w:lang w:eastAsia="pt-BR"/>
        </w:rPr>
      </w:pPr>
    </w:p>
    <w:p w14:paraId="60BBB893" w14:textId="77777777" w:rsidR="002B6576" w:rsidRPr="002B6576" w:rsidRDefault="002B6576" w:rsidP="002B6576">
      <w:pPr>
        <w:tabs>
          <w:tab w:val="left" w:pos="2130"/>
        </w:tabs>
        <w:spacing w:line="276" w:lineRule="auto"/>
        <w:jc w:val="center"/>
        <w:rPr>
          <w:rFonts w:ascii="Arial" w:eastAsia="Times New Roman" w:hAnsi="Arial" w:cs="Arial"/>
          <w:sz w:val="24"/>
          <w:szCs w:val="24"/>
          <w:lang w:eastAsia="pt-BR"/>
        </w:rPr>
      </w:pPr>
    </w:p>
    <w:p w14:paraId="7671B08C" w14:textId="77777777" w:rsidR="002B6576" w:rsidRPr="002B6576" w:rsidRDefault="002B6576" w:rsidP="002B6576">
      <w:pPr>
        <w:tabs>
          <w:tab w:val="left" w:pos="2130"/>
        </w:tabs>
        <w:spacing w:line="276" w:lineRule="auto"/>
        <w:jc w:val="center"/>
        <w:rPr>
          <w:rFonts w:ascii="Arial" w:eastAsia="Times New Roman" w:hAnsi="Arial" w:cs="Arial"/>
          <w:sz w:val="24"/>
          <w:szCs w:val="24"/>
          <w:lang w:eastAsia="pt-BR"/>
        </w:rPr>
      </w:pPr>
    </w:p>
    <w:p w14:paraId="3CB4DAFA" w14:textId="77777777" w:rsidR="002B6576" w:rsidRPr="002B6576" w:rsidRDefault="002B6576" w:rsidP="002B6576">
      <w:pPr>
        <w:tabs>
          <w:tab w:val="left" w:pos="2130"/>
        </w:tabs>
        <w:spacing w:line="276" w:lineRule="auto"/>
        <w:jc w:val="center"/>
        <w:rPr>
          <w:rFonts w:ascii="Arial" w:eastAsia="Times New Roman" w:hAnsi="Arial" w:cs="Arial"/>
          <w:sz w:val="24"/>
          <w:szCs w:val="24"/>
          <w:lang w:eastAsia="pt-BR"/>
        </w:rPr>
      </w:pPr>
    </w:p>
    <w:p w14:paraId="469534B8" w14:textId="77777777" w:rsidR="002B6576" w:rsidRPr="002B6576" w:rsidRDefault="002B6576" w:rsidP="002B6576">
      <w:pPr>
        <w:tabs>
          <w:tab w:val="left" w:pos="2130"/>
        </w:tabs>
        <w:spacing w:line="276" w:lineRule="auto"/>
        <w:jc w:val="center"/>
        <w:rPr>
          <w:rFonts w:ascii="Arial" w:eastAsia="Times New Roman" w:hAnsi="Arial" w:cs="Arial"/>
          <w:sz w:val="24"/>
          <w:szCs w:val="24"/>
          <w:lang w:eastAsia="pt-BR"/>
        </w:rPr>
      </w:pPr>
    </w:p>
    <w:p w14:paraId="589E98BE" w14:textId="77777777" w:rsidR="002B6576" w:rsidRPr="002B6576" w:rsidRDefault="002B6576" w:rsidP="002B6576">
      <w:pPr>
        <w:tabs>
          <w:tab w:val="left" w:pos="2130"/>
        </w:tabs>
        <w:spacing w:line="276" w:lineRule="auto"/>
        <w:jc w:val="center"/>
        <w:rPr>
          <w:rFonts w:ascii="Arial" w:eastAsia="Times New Roman" w:hAnsi="Arial" w:cs="Arial"/>
          <w:sz w:val="24"/>
          <w:szCs w:val="24"/>
          <w:lang w:eastAsia="pt-BR"/>
        </w:rPr>
      </w:pPr>
    </w:p>
    <w:p w14:paraId="2F1FA631" w14:textId="77777777" w:rsidR="002B6576" w:rsidRPr="002B6576" w:rsidRDefault="002B6576" w:rsidP="002B6576">
      <w:pPr>
        <w:tabs>
          <w:tab w:val="left" w:pos="2130"/>
        </w:tabs>
        <w:spacing w:line="276" w:lineRule="auto"/>
        <w:jc w:val="center"/>
        <w:rPr>
          <w:rFonts w:ascii="Arial" w:eastAsia="Times New Roman" w:hAnsi="Arial" w:cs="Arial"/>
          <w:sz w:val="24"/>
          <w:szCs w:val="24"/>
          <w:lang w:eastAsia="pt-BR"/>
        </w:rPr>
      </w:pPr>
    </w:p>
    <w:p w14:paraId="23A21C5F" w14:textId="77777777" w:rsidR="002B6576" w:rsidRPr="002B6576" w:rsidRDefault="002B6576" w:rsidP="002B6576">
      <w:pPr>
        <w:tabs>
          <w:tab w:val="left" w:pos="2130"/>
        </w:tabs>
        <w:spacing w:line="276" w:lineRule="auto"/>
        <w:jc w:val="center"/>
        <w:rPr>
          <w:rFonts w:ascii="Arial" w:eastAsia="Times New Roman" w:hAnsi="Arial" w:cs="Arial"/>
          <w:sz w:val="24"/>
          <w:szCs w:val="24"/>
          <w:lang w:eastAsia="pt-BR"/>
        </w:rPr>
      </w:pPr>
    </w:p>
    <w:p w14:paraId="020777F7" w14:textId="77777777" w:rsidR="002B6576" w:rsidRPr="002B6576" w:rsidRDefault="002B6576" w:rsidP="002B6576">
      <w:pPr>
        <w:tabs>
          <w:tab w:val="left" w:pos="2130"/>
        </w:tabs>
        <w:spacing w:line="276" w:lineRule="auto"/>
        <w:jc w:val="center"/>
        <w:rPr>
          <w:rFonts w:ascii="Arial" w:eastAsia="Times New Roman" w:hAnsi="Arial" w:cs="Arial"/>
          <w:sz w:val="24"/>
          <w:szCs w:val="24"/>
          <w:lang w:eastAsia="pt-BR"/>
        </w:rPr>
      </w:pPr>
    </w:p>
    <w:p w14:paraId="3E428CBE" w14:textId="77777777" w:rsidR="002B6576" w:rsidRPr="002B6576" w:rsidRDefault="002B6576" w:rsidP="002B6576">
      <w:pPr>
        <w:tabs>
          <w:tab w:val="left" w:pos="2130"/>
        </w:tabs>
        <w:spacing w:line="276" w:lineRule="auto"/>
        <w:jc w:val="center"/>
        <w:rPr>
          <w:rFonts w:ascii="Arial" w:eastAsia="Times New Roman" w:hAnsi="Arial" w:cs="Arial"/>
          <w:sz w:val="24"/>
          <w:szCs w:val="24"/>
          <w:lang w:eastAsia="pt-BR"/>
        </w:rPr>
      </w:pPr>
    </w:p>
    <w:p w14:paraId="130FA4ED" w14:textId="77777777" w:rsidR="002B6576" w:rsidRPr="002B6576" w:rsidRDefault="002B6576" w:rsidP="002B6576">
      <w:pPr>
        <w:tabs>
          <w:tab w:val="left" w:pos="2130"/>
        </w:tabs>
        <w:spacing w:line="276" w:lineRule="auto"/>
        <w:jc w:val="center"/>
        <w:rPr>
          <w:rFonts w:ascii="Arial" w:eastAsia="Times New Roman" w:hAnsi="Arial" w:cs="Arial"/>
          <w:sz w:val="24"/>
          <w:szCs w:val="24"/>
          <w:lang w:eastAsia="pt-BR"/>
        </w:rPr>
      </w:pPr>
    </w:p>
    <w:p w14:paraId="58736DE3" w14:textId="77777777" w:rsidR="002B6576" w:rsidRPr="002B6576" w:rsidRDefault="002B6576" w:rsidP="002B6576">
      <w:pPr>
        <w:tabs>
          <w:tab w:val="left" w:pos="2130"/>
        </w:tabs>
        <w:spacing w:line="276" w:lineRule="auto"/>
        <w:jc w:val="center"/>
        <w:rPr>
          <w:rFonts w:ascii="Arial" w:eastAsia="Times New Roman" w:hAnsi="Arial" w:cs="Arial"/>
          <w:sz w:val="24"/>
          <w:szCs w:val="24"/>
          <w:lang w:eastAsia="pt-BR"/>
        </w:rPr>
      </w:pPr>
    </w:p>
    <w:p w14:paraId="33594D7F" w14:textId="77777777" w:rsidR="002B6576" w:rsidRPr="002B6576" w:rsidRDefault="002B6576" w:rsidP="002B6576">
      <w:pPr>
        <w:tabs>
          <w:tab w:val="left" w:pos="2130"/>
        </w:tabs>
        <w:spacing w:line="276" w:lineRule="auto"/>
        <w:jc w:val="center"/>
        <w:rPr>
          <w:rFonts w:ascii="Arial" w:eastAsia="Times New Roman" w:hAnsi="Arial" w:cs="Arial"/>
          <w:sz w:val="24"/>
          <w:szCs w:val="24"/>
          <w:lang w:eastAsia="pt-BR"/>
        </w:rPr>
      </w:pPr>
    </w:p>
    <w:p w14:paraId="60775945" w14:textId="77777777" w:rsidR="002B6576" w:rsidRPr="002B6576" w:rsidRDefault="002B6576" w:rsidP="002B6576">
      <w:pPr>
        <w:tabs>
          <w:tab w:val="left" w:pos="2130"/>
        </w:tabs>
        <w:spacing w:line="276" w:lineRule="auto"/>
        <w:jc w:val="center"/>
        <w:rPr>
          <w:rFonts w:ascii="Arial" w:eastAsia="Times New Roman" w:hAnsi="Arial" w:cs="Arial"/>
          <w:sz w:val="24"/>
          <w:szCs w:val="24"/>
          <w:lang w:eastAsia="pt-BR"/>
        </w:rPr>
      </w:pPr>
    </w:p>
    <w:p w14:paraId="2856423A" w14:textId="77777777" w:rsidR="002B6576" w:rsidRPr="002B6576" w:rsidRDefault="002B6576" w:rsidP="002B6576">
      <w:pPr>
        <w:tabs>
          <w:tab w:val="left" w:pos="2130"/>
        </w:tabs>
        <w:spacing w:line="276" w:lineRule="auto"/>
        <w:jc w:val="center"/>
        <w:rPr>
          <w:rFonts w:ascii="Arial" w:eastAsia="Times New Roman" w:hAnsi="Arial" w:cs="Arial"/>
          <w:sz w:val="24"/>
          <w:szCs w:val="24"/>
          <w:lang w:eastAsia="pt-BR"/>
        </w:rPr>
      </w:pPr>
    </w:p>
    <w:p w14:paraId="39F612B8" w14:textId="77777777" w:rsidR="002B6576" w:rsidRPr="002B6576" w:rsidRDefault="002B6576" w:rsidP="002B6576">
      <w:pPr>
        <w:tabs>
          <w:tab w:val="left" w:pos="2130"/>
        </w:tabs>
        <w:spacing w:line="276" w:lineRule="auto"/>
        <w:jc w:val="center"/>
        <w:rPr>
          <w:rFonts w:ascii="Arial" w:eastAsia="Times New Roman" w:hAnsi="Arial" w:cs="Arial"/>
          <w:sz w:val="24"/>
          <w:szCs w:val="24"/>
          <w:lang w:eastAsia="pt-BR"/>
        </w:rPr>
      </w:pPr>
    </w:p>
    <w:p w14:paraId="11D88638" w14:textId="77777777" w:rsidR="002B6576" w:rsidRPr="002B6576" w:rsidRDefault="002B6576" w:rsidP="002B6576">
      <w:pPr>
        <w:tabs>
          <w:tab w:val="left" w:pos="2130"/>
        </w:tabs>
        <w:spacing w:line="276" w:lineRule="auto"/>
        <w:jc w:val="center"/>
        <w:rPr>
          <w:rFonts w:ascii="Arial" w:eastAsia="Times New Roman" w:hAnsi="Arial" w:cs="Arial"/>
          <w:sz w:val="24"/>
          <w:szCs w:val="24"/>
          <w:lang w:eastAsia="pt-BR"/>
        </w:rPr>
      </w:pPr>
    </w:p>
    <w:p w14:paraId="6B799799" w14:textId="77777777" w:rsidR="002B6576" w:rsidRPr="002B6576" w:rsidRDefault="002B6576" w:rsidP="002B6576">
      <w:pPr>
        <w:tabs>
          <w:tab w:val="left" w:pos="2130"/>
        </w:tabs>
        <w:spacing w:line="276" w:lineRule="auto"/>
        <w:jc w:val="center"/>
        <w:rPr>
          <w:rFonts w:ascii="Arial" w:eastAsia="Times New Roman" w:hAnsi="Arial" w:cs="Arial"/>
          <w:sz w:val="24"/>
          <w:szCs w:val="24"/>
          <w:lang w:eastAsia="pt-BR"/>
        </w:rPr>
      </w:pPr>
    </w:p>
    <w:p w14:paraId="17B84E0D" w14:textId="77777777" w:rsidR="002B6576" w:rsidRPr="002B6576" w:rsidRDefault="002B6576" w:rsidP="002B6576">
      <w:pPr>
        <w:tabs>
          <w:tab w:val="left" w:pos="2130"/>
        </w:tabs>
        <w:spacing w:line="276" w:lineRule="auto"/>
        <w:jc w:val="center"/>
        <w:rPr>
          <w:rFonts w:ascii="Arial" w:eastAsia="Times New Roman" w:hAnsi="Arial" w:cs="Arial"/>
          <w:sz w:val="24"/>
          <w:szCs w:val="24"/>
          <w:lang w:eastAsia="pt-BR"/>
        </w:rPr>
      </w:pPr>
    </w:p>
    <w:p w14:paraId="01CB85E2" w14:textId="77777777" w:rsidR="002B6576" w:rsidRPr="002B6576" w:rsidRDefault="002B6576" w:rsidP="002B6576">
      <w:pPr>
        <w:tabs>
          <w:tab w:val="left" w:pos="2130"/>
        </w:tabs>
        <w:spacing w:line="276" w:lineRule="auto"/>
        <w:jc w:val="center"/>
        <w:rPr>
          <w:rFonts w:ascii="Arial" w:eastAsia="Times New Roman" w:hAnsi="Arial" w:cs="Arial"/>
          <w:sz w:val="24"/>
          <w:szCs w:val="24"/>
          <w:lang w:eastAsia="pt-BR"/>
        </w:rPr>
      </w:pPr>
    </w:p>
    <w:p w14:paraId="46799D01" w14:textId="77777777" w:rsidR="002B6576" w:rsidRPr="002B6576" w:rsidRDefault="002B6576" w:rsidP="002B6576">
      <w:pPr>
        <w:tabs>
          <w:tab w:val="left" w:pos="2130"/>
        </w:tabs>
        <w:spacing w:line="276" w:lineRule="auto"/>
        <w:jc w:val="center"/>
        <w:rPr>
          <w:rFonts w:ascii="Arial" w:eastAsia="Times New Roman" w:hAnsi="Arial" w:cs="Arial"/>
          <w:sz w:val="24"/>
          <w:szCs w:val="24"/>
          <w:lang w:eastAsia="pt-BR"/>
        </w:rPr>
      </w:pPr>
    </w:p>
    <w:p w14:paraId="499F4C46" w14:textId="29329BE3" w:rsidR="002B6576" w:rsidRPr="002B6576" w:rsidRDefault="002B6576" w:rsidP="002B6576">
      <w:pPr>
        <w:spacing w:line="276" w:lineRule="auto"/>
        <w:jc w:val="center"/>
        <w:rPr>
          <w:rFonts w:ascii="Arial" w:hAnsi="Arial" w:cs="Arial"/>
          <w:b/>
          <w:sz w:val="20"/>
          <w:szCs w:val="20"/>
        </w:rPr>
      </w:pPr>
      <w:r w:rsidRPr="002B6576">
        <w:rPr>
          <w:rFonts w:ascii="Arial" w:hAnsi="Arial" w:cs="Arial"/>
          <w:b/>
          <w:sz w:val="40"/>
          <w:szCs w:val="40"/>
        </w:rPr>
        <w:lastRenderedPageBreak/>
        <w:t>SISTEMA DE REGISTRO DE PREÇO</w:t>
      </w:r>
      <w:r>
        <w:rPr>
          <w:rFonts w:ascii="Arial" w:hAnsi="Arial" w:cs="Arial"/>
          <w:b/>
          <w:sz w:val="40"/>
          <w:szCs w:val="40"/>
        </w:rPr>
        <w:t xml:space="preserve"> (</w:t>
      </w:r>
      <w:r w:rsidRPr="002B6576">
        <w:rPr>
          <w:rFonts w:ascii="Arial" w:hAnsi="Arial" w:cs="Arial"/>
          <w:b/>
          <w:sz w:val="40"/>
          <w:szCs w:val="40"/>
        </w:rPr>
        <w:t>SRP</w:t>
      </w:r>
      <w:r>
        <w:rPr>
          <w:rFonts w:ascii="Arial" w:hAnsi="Arial" w:cs="Arial"/>
          <w:b/>
          <w:sz w:val="40"/>
          <w:szCs w:val="40"/>
        </w:rPr>
        <w:t>)</w:t>
      </w:r>
    </w:p>
    <w:p w14:paraId="7F3DF0DE" w14:textId="77777777" w:rsidR="002B6576" w:rsidRPr="009C76C8" w:rsidRDefault="002B6576" w:rsidP="002B6576">
      <w:pPr>
        <w:spacing w:line="276" w:lineRule="auto"/>
        <w:rPr>
          <w:rFonts w:ascii="Arial" w:hAnsi="Arial" w:cs="Arial"/>
          <w:b/>
          <w:sz w:val="28"/>
          <w:szCs w:val="28"/>
        </w:rPr>
      </w:pPr>
    </w:p>
    <w:p w14:paraId="064E73E1" w14:textId="77777777" w:rsidR="002B6576" w:rsidRPr="009C76C8" w:rsidRDefault="002B6576" w:rsidP="002B6576">
      <w:pPr>
        <w:spacing w:line="276" w:lineRule="auto"/>
        <w:jc w:val="center"/>
        <w:rPr>
          <w:rFonts w:ascii="Arial" w:hAnsi="Arial" w:cs="Arial"/>
          <w:b/>
          <w:sz w:val="28"/>
          <w:szCs w:val="28"/>
        </w:rPr>
      </w:pPr>
    </w:p>
    <w:p w14:paraId="0AC042B4" w14:textId="77777777" w:rsidR="002B6576" w:rsidRPr="009C76C8" w:rsidRDefault="002B6576" w:rsidP="002B6576">
      <w:pPr>
        <w:shd w:val="clear" w:color="auto" w:fill="FFFFFF"/>
        <w:spacing w:line="276" w:lineRule="auto"/>
        <w:jc w:val="right"/>
        <w:rPr>
          <w:rFonts w:ascii="Arial" w:hAnsi="Arial" w:cs="Arial"/>
          <w:sz w:val="24"/>
          <w:szCs w:val="24"/>
        </w:rPr>
      </w:pPr>
      <w:r w:rsidRPr="009C76C8">
        <w:rPr>
          <w:rFonts w:ascii="Arial" w:hAnsi="Arial" w:cs="Arial"/>
          <w:sz w:val="24"/>
          <w:szCs w:val="24"/>
        </w:rPr>
        <w:t>Em xx de xxxxxxxxx de 20xx</w:t>
      </w:r>
    </w:p>
    <w:p w14:paraId="0CCB9D34" w14:textId="77777777" w:rsidR="002B6576" w:rsidRPr="009C76C8" w:rsidRDefault="002B6576" w:rsidP="002B6576">
      <w:pPr>
        <w:shd w:val="clear" w:color="auto" w:fill="FFFFFF"/>
        <w:spacing w:line="276" w:lineRule="auto"/>
        <w:jc w:val="both"/>
        <w:rPr>
          <w:rFonts w:ascii="Arial" w:hAnsi="Arial" w:cs="Arial"/>
          <w:sz w:val="24"/>
          <w:szCs w:val="24"/>
        </w:rPr>
      </w:pPr>
    </w:p>
    <w:p w14:paraId="7A5A9500" w14:textId="77777777" w:rsidR="002B6576" w:rsidRPr="009C76C8" w:rsidRDefault="002B6576" w:rsidP="002B6576">
      <w:pPr>
        <w:shd w:val="clear" w:color="auto" w:fill="FFFFFF"/>
        <w:spacing w:line="276" w:lineRule="auto"/>
        <w:rPr>
          <w:rFonts w:ascii="Arial" w:hAnsi="Arial" w:cs="Arial"/>
          <w:sz w:val="24"/>
          <w:szCs w:val="24"/>
        </w:rPr>
      </w:pPr>
      <w:r w:rsidRPr="009C76C8">
        <w:rPr>
          <w:rFonts w:ascii="Arial" w:hAnsi="Arial" w:cs="Arial"/>
          <w:sz w:val="24"/>
          <w:szCs w:val="24"/>
        </w:rPr>
        <w:t xml:space="preserve">Ao xxxxxxxxxxxxxxxxxxxxxxx </w:t>
      </w:r>
    </w:p>
    <w:p w14:paraId="00131B4A" w14:textId="77777777" w:rsidR="002B6576" w:rsidRPr="009C76C8" w:rsidRDefault="002B6576" w:rsidP="002B6576">
      <w:pPr>
        <w:shd w:val="clear" w:color="auto" w:fill="FFFFFF"/>
        <w:spacing w:line="276" w:lineRule="auto"/>
        <w:jc w:val="both"/>
        <w:rPr>
          <w:rFonts w:ascii="Arial" w:hAnsi="Arial" w:cs="Arial"/>
          <w:sz w:val="24"/>
          <w:szCs w:val="24"/>
        </w:rPr>
      </w:pPr>
    </w:p>
    <w:p w14:paraId="780A83C7" w14:textId="77777777" w:rsidR="002B6576" w:rsidRPr="009C76C8" w:rsidRDefault="002B6576" w:rsidP="002B6576">
      <w:pPr>
        <w:tabs>
          <w:tab w:val="left" w:pos="3828"/>
        </w:tabs>
        <w:spacing w:line="276" w:lineRule="auto"/>
        <w:jc w:val="both"/>
        <w:rPr>
          <w:rFonts w:ascii="Arial" w:hAnsi="Arial" w:cs="Arial"/>
          <w:sz w:val="24"/>
          <w:szCs w:val="24"/>
        </w:rPr>
      </w:pPr>
      <w:r w:rsidRPr="009C76C8">
        <w:rPr>
          <w:rFonts w:ascii="Arial" w:hAnsi="Arial" w:cs="Arial"/>
          <w:sz w:val="24"/>
          <w:szCs w:val="24"/>
        </w:rPr>
        <w:t>Assunto: Solicitação (Faz).</w:t>
      </w:r>
    </w:p>
    <w:p w14:paraId="466E5557" w14:textId="77777777" w:rsidR="002B6576" w:rsidRPr="009C76C8" w:rsidRDefault="002B6576" w:rsidP="002B6576">
      <w:pPr>
        <w:spacing w:line="276" w:lineRule="auto"/>
        <w:jc w:val="both"/>
        <w:rPr>
          <w:rFonts w:ascii="Arial" w:hAnsi="Arial" w:cs="Arial"/>
          <w:sz w:val="24"/>
          <w:szCs w:val="24"/>
        </w:rPr>
      </w:pPr>
    </w:p>
    <w:p w14:paraId="11CCCF63" w14:textId="77777777" w:rsidR="002B6576" w:rsidRPr="009C76C8" w:rsidRDefault="002B6576" w:rsidP="002B6576">
      <w:pPr>
        <w:spacing w:line="276" w:lineRule="auto"/>
        <w:jc w:val="both"/>
        <w:rPr>
          <w:rFonts w:ascii="Arial" w:hAnsi="Arial" w:cs="Arial"/>
          <w:sz w:val="24"/>
          <w:szCs w:val="24"/>
        </w:rPr>
      </w:pPr>
      <w:r w:rsidRPr="009C76C8">
        <w:rPr>
          <w:rFonts w:ascii="Arial" w:hAnsi="Arial" w:cs="Arial"/>
          <w:sz w:val="24"/>
          <w:szCs w:val="24"/>
        </w:rPr>
        <w:tab/>
        <w:t>Venho pelo presente solicitar a Vossa Excelência, a autorização para realização de Processo Licitatório - Sistema de Registro de Preços (SRP) - Modalidade CONCORRÊNCIA, na forma ELETRÔNICA na modalidade cabível para o Registro de Preços para futura e eventual xxxxxxxxxxxxxxxxx, conforme especificações constantes no Projeto Básico / Termo de Referência, em atendimento as necessidades xxxxxxxxxxxxxxxxxxx.</w:t>
      </w:r>
    </w:p>
    <w:p w14:paraId="793CC833" w14:textId="77777777" w:rsidR="002B6576" w:rsidRPr="009C76C8" w:rsidRDefault="002B6576" w:rsidP="002B6576">
      <w:pPr>
        <w:spacing w:line="276" w:lineRule="auto"/>
        <w:jc w:val="both"/>
        <w:rPr>
          <w:rFonts w:ascii="Arial" w:hAnsi="Arial" w:cs="Arial"/>
          <w:sz w:val="24"/>
          <w:szCs w:val="24"/>
        </w:rPr>
      </w:pPr>
    </w:p>
    <w:p w14:paraId="2BD9586C" w14:textId="77777777" w:rsidR="002B6576" w:rsidRPr="009C76C8" w:rsidRDefault="002B6576" w:rsidP="002B6576">
      <w:pPr>
        <w:spacing w:line="276" w:lineRule="auto"/>
        <w:ind w:firstLine="708"/>
        <w:jc w:val="both"/>
        <w:rPr>
          <w:rFonts w:ascii="Arial" w:hAnsi="Arial" w:cs="Arial"/>
          <w:sz w:val="24"/>
          <w:szCs w:val="24"/>
        </w:rPr>
      </w:pPr>
      <w:r w:rsidRPr="009C76C8">
        <w:rPr>
          <w:rFonts w:ascii="Arial" w:hAnsi="Arial" w:cs="Arial"/>
          <w:color w:val="000000"/>
          <w:sz w:val="24"/>
          <w:szCs w:val="24"/>
        </w:rPr>
        <w:t>Salientamos que, a</w:t>
      </w:r>
      <w:r w:rsidRPr="009C76C8">
        <w:rPr>
          <w:rFonts w:ascii="Arial" w:hAnsi="Arial" w:cs="Arial"/>
          <w:sz w:val="24"/>
          <w:szCs w:val="24"/>
        </w:rPr>
        <w:t xml:space="preserve"> fim de instruir essa solicitação, encaminhamos em anexo a minuta de edital, acompanhada do Estudo Técnico Preliminar e Projeto Básico / Termo de Referência com as devidas especificações, quantidade, valor estimado e condições da contratação, bem como a pesquisa de preços realizada.</w:t>
      </w:r>
    </w:p>
    <w:p w14:paraId="4C21DF81" w14:textId="77777777" w:rsidR="002B6576" w:rsidRPr="009C76C8" w:rsidRDefault="002B6576" w:rsidP="002B6576">
      <w:pPr>
        <w:spacing w:line="276" w:lineRule="auto"/>
        <w:ind w:firstLine="708"/>
        <w:jc w:val="both"/>
        <w:rPr>
          <w:rFonts w:ascii="Arial" w:hAnsi="Arial" w:cs="Arial"/>
          <w:sz w:val="24"/>
          <w:szCs w:val="24"/>
        </w:rPr>
      </w:pPr>
    </w:p>
    <w:p w14:paraId="4A884183" w14:textId="77777777" w:rsidR="002B6576" w:rsidRPr="009C76C8" w:rsidRDefault="002B6576" w:rsidP="002B6576">
      <w:pPr>
        <w:spacing w:line="276" w:lineRule="auto"/>
        <w:ind w:firstLine="708"/>
        <w:jc w:val="both"/>
        <w:rPr>
          <w:rFonts w:ascii="Arial" w:hAnsi="Arial" w:cs="Arial"/>
          <w:sz w:val="24"/>
          <w:szCs w:val="24"/>
        </w:rPr>
      </w:pPr>
      <w:r w:rsidRPr="009C76C8">
        <w:rPr>
          <w:rFonts w:ascii="Arial" w:hAnsi="Arial" w:cs="Arial"/>
          <w:sz w:val="24"/>
          <w:szCs w:val="24"/>
        </w:rPr>
        <w:t>Importa destacar que a minuta de edital em questão foi elaborada com o auxílio e orientação dos órgãos técnicos, assessoria jurídica e controle interno do Xxxxxxxxxxxxxxxxxxxxxxxxxxxxxxxxxxxxxxxxxxxxxx – XXXXXXX.</w:t>
      </w:r>
    </w:p>
    <w:p w14:paraId="68461CC6" w14:textId="77777777" w:rsidR="002B6576" w:rsidRPr="009C76C8" w:rsidRDefault="002B6576" w:rsidP="002B6576">
      <w:pPr>
        <w:spacing w:line="276" w:lineRule="auto"/>
        <w:ind w:firstLine="708"/>
        <w:jc w:val="both"/>
        <w:rPr>
          <w:rFonts w:ascii="Arial" w:hAnsi="Arial" w:cs="Arial"/>
          <w:sz w:val="24"/>
          <w:szCs w:val="24"/>
        </w:rPr>
      </w:pPr>
    </w:p>
    <w:p w14:paraId="64CABE21" w14:textId="77777777" w:rsidR="002B6576" w:rsidRPr="009C76C8" w:rsidRDefault="002B6576" w:rsidP="002B6576">
      <w:pPr>
        <w:spacing w:line="276" w:lineRule="auto"/>
        <w:ind w:firstLine="708"/>
        <w:jc w:val="both"/>
        <w:rPr>
          <w:rFonts w:ascii="Arial" w:hAnsi="Arial" w:cs="Arial"/>
          <w:sz w:val="24"/>
          <w:szCs w:val="24"/>
        </w:rPr>
      </w:pPr>
      <w:r w:rsidRPr="009C76C8">
        <w:rPr>
          <w:rFonts w:ascii="Arial" w:hAnsi="Arial" w:cs="Arial"/>
          <w:sz w:val="24"/>
          <w:szCs w:val="24"/>
        </w:rPr>
        <w:t xml:space="preserve">Por fim, caso a autorização seja concedida, solicitamos a indicação do gestor e fiscal do(s) contrato(s) oriundo(s) do eventual procedimento licitatório em questão. </w:t>
      </w:r>
    </w:p>
    <w:p w14:paraId="50ECEEE6" w14:textId="77777777" w:rsidR="002B6576" w:rsidRPr="009C76C8" w:rsidRDefault="002B6576" w:rsidP="002B6576">
      <w:pPr>
        <w:spacing w:line="276" w:lineRule="auto"/>
        <w:jc w:val="both"/>
        <w:rPr>
          <w:rFonts w:ascii="Arial" w:hAnsi="Arial" w:cs="Arial"/>
          <w:sz w:val="24"/>
          <w:szCs w:val="24"/>
        </w:rPr>
      </w:pPr>
    </w:p>
    <w:p w14:paraId="2C95D183" w14:textId="77777777" w:rsidR="002B6576" w:rsidRPr="009C76C8" w:rsidRDefault="002B6576" w:rsidP="002B6576">
      <w:pPr>
        <w:spacing w:line="276" w:lineRule="auto"/>
        <w:jc w:val="both"/>
        <w:rPr>
          <w:rFonts w:ascii="Arial" w:hAnsi="Arial" w:cs="Arial"/>
          <w:sz w:val="24"/>
          <w:szCs w:val="24"/>
          <w:highlight w:val="yellow"/>
        </w:rPr>
      </w:pPr>
      <w:r w:rsidRPr="009C76C8">
        <w:rPr>
          <w:rFonts w:ascii="Arial" w:hAnsi="Arial" w:cs="Arial"/>
          <w:sz w:val="24"/>
          <w:szCs w:val="24"/>
        </w:rPr>
        <w:t>Respeitosamente,</w:t>
      </w:r>
    </w:p>
    <w:p w14:paraId="0A934DE8" w14:textId="77777777" w:rsidR="002B6576" w:rsidRPr="009C76C8" w:rsidRDefault="002B6576" w:rsidP="002B6576">
      <w:pPr>
        <w:shd w:val="clear" w:color="auto" w:fill="FFFFFF"/>
        <w:tabs>
          <w:tab w:val="left" w:pos="1418"/>
        </w:tabs>
        <w:spacing w:line="276" w:lineRule="auto"/>
        <w:jc w:val="both"/>
        <w:rPr>
          <w:rFonts w:ascii="Arial" w:hAnsi="Arial" w:cs="Arial"/>
          <w:sz w:val="24"/>
          <w:szCs w:val="24"/>
        </w:rPr>
      </w:pPr>
    </w:p>
    <w:p w14:paraId="5020836A" w14:textId="77777777" w:rsidR="002B6576" w:rsidRPr="009C76C8" w:rsidRDefault="002B6576" w:rsidP="002B6576">
      <w:pPr>
        <w:spacing w:line="276" w:lineRule="auto"/>
        <w:ind w:left="142"/>
        <w:jc w:val="center"/>
        <w:rPr>
          <w:rFonts w:ascii="Arial" w:eastAsia="Arial" w:hAnsi="Arial" w:cs="Arial"/>
          <w:sz w:val="24"/>
          <w:szCs w:val="24"/>
        </w:rPr>
      </w:pPr>
      <w:r w:rsidRPr="009C76C8">
        <w:rPr>
          <w:rFonts w:ascii="Arial" w:hAnsi="Arial" w:cs="Arial"/>
          <w:sz w:val="24"/>
          <w:szCs w:val="24"/>
        </w:rPr>
        <w:t>___________________________________</w:t>
      </w:r>
      <w:r w:rsidRPr="009C76C8">
        <w:rPr>
          <w:rFonts w:ascii="Arial" w:hAnsi="Arial" w:cs="Arial"/>
          <w:sz w:val="24"/>
          <w:szCs w:val="24"/>
        </w:rPr>
        <w:br/>
      </w:r>
      <w:r w:rsidRPr="009C76C8">
        <w:rPr>
          <w:rFonts w:ascii="Arial" w:eastAsia="Arial" w:hAnsi="Arial" w:cs="Arial"/>
          <w:b/>
          <w:sz w:val="24"/>
          <w:szCs w:val="24"/>
        </w:rPr>
        <w:t>xxxxxxxxxxxxxxxxxxxxxx</w:t>
      </w:r>
    </w:p>
    <w:p w14:paraId="0A5E53F3" w14:textId="77777777" w:rsidR="002B6576" w:rsidRPr="009C76C8" w:rsidRDefault="002B6576" w:rsidP="002B6576">
      <w:pPr>
        <w:spacing w:line="276" w:lineRule="auto"/>
        <w:jc w:val="center"/>
        <w:rPr>
          <w:rFonts w:ascii="Arial" w:hAnsi="Arial" w:cs="Arial"/>
          <w:sz w:val="24"/>
          <w:szCs w:val="24"/>
        </w:rPr>
      </w:pPr>
      <w:r w:rsidRPr="009C76C8">
        <w:rPr>
          <w:rFonts w:ascii="Arial" w:hAnsi="Arial" w:cs="Arial"/>
          <w:sz w:val="24"/>
          <w:szCs w:val="24"/>
        </w:rPr>
        <w:t>Xxxxxxxxxxxxxxxxxxxxxxxxxxxx</w:t>
      </w:r>
    </w:p>
    <w:p w14:paraId="5FC74DF8" w14:textId="77777777" w:rsidR="002B6576" w:rsidRPr="009C76C8" w:rsidRDefault="002B6576" w:rsidP="002B6576">
      <w:pPr>
        <w:spacing w:line="276" w:lineRule="auto"/>
        <w:jc w:val="center"/>
        <w:rPr>
          <w:rFonts w:ascii="Arial" w:hAnsi="Arial" w:cs="Arial"/>
          <w:sz w:val="24"/>
          <w:szCs w:val="24"/>
        </w:rPr>
      </w:pPr>
    </w:p>
    <w:p w14:paraId="7C0701E0" w14:textId="77777777" w:rsidR="002B6576" w:rsidRPr="009C76C8" w:rsidRDefault="002B6576" w:rsidP="002B6576">
      <w:pPr>
        <w:spacing w:line="276" w:lineRule="auto"/>
        <w:jc w:val="center"/>
        <w:rPr>
          <w:rFonts w:ascii="Arial" w:hAnsi="Arial" w:cs="Arial"/>
          <w:sz w:val="24"/>
          <w:szCs w:val="24"/>
        </w:rPr>
      </w:pPr>
    </w:p>
    <w:p w14:paraId="33DFE5F6" w14:textId="77777777" w:rsidR="002B6576" w:rsidRPr="009C76C8" w:rsidRDefault="002B6576" w:rsidP="002B6576">
      <w:pPr>
        <w:spacing w:line="276" w:lineRule="auto"/>
        <w:jc w:val="center"/>
        <w:rPr>
          <w:rFonts w:ascii="Arial" w:hAnsi="Arial" w:cs="Arial"/>
          <w:sz w:val="24"/>
          <w:szCs w:val="24"/>
        </w:rPr>
      </w:pPr>
    </w:p>
    <w:p w14:paraId="2F85E450" w14:textId="77777777" w:rsidR="002B6576" w:rsidRPr="009C76C8" w:rsidRDefault="002B6576" w:rsidP="002B6576">
      <w:pPr>
        <w:spacing w:line="276" w:lineRule="auto"/>
        <w:jc w:val="center"/>
        <w:rPr>
          <w:rFonts w:ascii="Arial" w:hAnsi="Arial" w:cs="Arial"/>
          <w:sz w:val="24"/>
          <w:szCs w:val="24"/>
        </w:rPr>
      </w:pPr>
    </w:p>
    <w:p w14:paraId="3E9491A7" w14:textId="77777777" w:rsidR="002B6576" w:rsidRPr="009C76C8" w:rsidRDefault="002B6576" w:rsidP="002B6576">
      <w:pPr>
        <w:spacing w:line="276" w:lineRule="auto"/>
        <w:jc w:val="center"/>
        <w:rPr>
          <w:rFonts w:ascii="Arial" w:hAnsi="Arial" w:cs="Arial"/>
          <w:sz w:val="24"/>
          <w:szCs w:val="24"/>
        </w:rPr>
      </w:pPr>
    </w:p>
    <w:p w14:paraId="64A47D2C" w14:textId="77777777" w:rsidR="002B6576" w:rsidRPr="009C76C8" w:rsidRDefault="002B6576" w:rsidP="002B6576">
      <w:pPr>
        <w:spacing w:line="276" w:lineRule="auto"/>
        <w:jc w:val="center"/>
        <w:rPr>
          <w:rFonts w:ascii="Arial" w:hAnsi="Arial" w:cs="Arial"/>
          <w:sz w:val="24"/>
          <w:szCs w:val="24"/>
        </w:rPr>
      </w:pPr>
    </w:p>
    <w:p w14:paraId="1562E218" w14:textId="77777777" w:rsidR="002B6576" w:rsidRPr="009C76C8" w:rsidRDefault="002B6576" w:rsidP="002B6576">
      <w:pPr>
        <w:spacing w:line="276" w:lineRule="auto"/>
        <w:jc w:val="center"/>
        <w:rPr>
          <w:rFonts w:ascii="Arial" w:hAnsi="Arial" w:cs="Arial"/>
          <w:sz w:val="24"/>
          <w:szCs w:val="24"/>
        </w:rPr>
      </w:pPr>
    </w:p>
    <w:p w14:paraId="0D8875C8" w14:textId="77777777" w:rsidR="002B6576" w:rsidRPr="009C76C8" w:rsidRDefault="002B6576" w:rsidP="002B6576">
      <w:pPr>
        <w:spacing w:line="276" w:lineRule="auto"/>
        <w:jc w:val="center"/>
        <w:rPr>
          <w:rFonts w:ascii="Arial" w:hAnsi="Arial" w:cs="Arial"/>
          <w:sz w:val="24"/>
          <w:szCs w:val="24"/>
        </w:rPr>
      </w:pPr>
    </w:p>
    <w:p w14:paraId="471B42F0" w14:textId="77777777" w:rsidR="002B6576" w:rsidRPr="009C76C8" w:rsidRDefault="002B6576" w:rsidP="002B6576">
      <w:pPr>
        <w:spacing w:line="276" w:lineRule="auto"/>
        <w:jc w:val="center"/>
        <w:rPr>
          <w:rFonts w:ascii="Arial" w:hAnsi="Arial" w:cs="Arial"/>
          <w:sz w:val="24"/>
          <w:szCs w:val="24"/>
        </w:rPr>
      </w:pPr>
    </w:p>
    <w:p w14:paraId="7BE3BD63" w14:textId="77777777" w:rsidR="002B6576" w:rsidRPr="009C76C8" w:rsidRDefault="002B6576" w:rsidP="002B6576">
      <w:pPr>
        <w:spacing w:line="276" w:lineRule="auto"/>
        <w:jc w:val="center"/>
        <w:rPr>
          <w:rFonts w:ascii="Arial" w:hAnsi="Arial" w:cs="Arial"/>
          <w:sz w:val="24"/>
          <w:szCs w:val="24"/>
        </w:rPr>
      </w:pPr>
    </w:p>
    <w:p w14:paraId="6AE574C0" w14:textId="77777777" w:rsidR="002B6576" w:rsidRPr="009C76C8" w:rsidRDefault="002B6576" w:rsidP="002B6576">
      <w:pPr>
        <w:spacing w:line="276" w:lineRule="auto"/>
        <w:jc w:val="center"/>
        <w:rPr>
          <w:rFonts w:ascii="Arial" w:hAnsi="Arial" w:cs="Arial"/>
          <w:sz w:val="24"/>
          <w:szCs w:val="24"/>
        </w:rPr>
      </w:pPr>
    </w:p>
    <w:p w14:paraId="7FBCD844" w14:textId="77777777" w:rsidR="002B6576" w:rsidRPr="009C76C8" w:rsidRDefault="002B6576" w:rsidP="002B6576">
      <w:pPr>
        <w:spacing w:line="276" w:lineRule="auto"/>
        <w:jc w:val="center"/>
        <w:rPr>
          <w:rFonts w:ascii="Arial" w:hAnsi="Arial" w:cs="Arial"/>
          <w:sz w:val="24"/>
          <w:szCs w:val="24"/>
        </w:rPr>
      </w:pPr>
      <w:r w:rsidRPr="009C76C8">
        <w:rPr>
          <w:rFonts w:ascii="Arial" w:hAnsi="Arial" w:cs="Arial"/>
          <w:sz w:val="24"/>
          <w:szCs w:val="24"/>
        </w:rPr>
        <w:lastRenderedPageBreak/>
        <w:t xml:space="preserve">ANEXAR A MINUTA DE EDITAL NA ÍNTEGRA SEM AS DATAS E INDICAÇÕES DOS FISCAIS E GESTORES DOS CONTRATOS </w:t>
      </w:r>
    </w:p>
    <w:p w14:paraId="0AC1A5E9" w14:textId="77777777" w:rsidR="002B6576" w:rsidRPr="009C76C8" w:rsidRDefault="002B6576" w:rsidP="002B6576">
      <w:pPr>
        <w:spacing w:line="276" w:lineRule="auto"/>
        <w:jc w:val="center"/>
        <w:rPr>
          <w:rFonts w:ascii="Arial" w:hAnsi="Arial" w:cs="Arial"/>
          <w:sz w:val="24"/>
          <w:szCs w:val="24"/>
        </w:rPr>
      </w:pPr>
    </w:p>
    <w:p w14:paraId="4206A334" w14:textId="77777777" w:rsidR="002B6576" w:rsidRPr="009C76C8" w:rsidRDefault="002B6576" w:rsidP="002B6576">
      <w:pPr>
        <w:spacing w:line="276" w:lineRule="auto"/>
        <w:jc w:val="center"/>
        <w:rPr>
          <w:rFonts w:ascii="Arial" w:hAnsi="Arial" w:cs="Arial"/>
          <w:sz w:val="24"/>
          <w:szCs w:val="24"/>
        </w:rPr>
      </w:pPr>
    </w:p>
    <w:p w14:paraId="5B945BD1" w14:textId="77777777" w:rsidR="002B6576" w:rsidRPr="009C76C8" w:rsidRDefault="002B6576" w:rsidP="002B6576">
      <w:pPr>
        <w:spacing w:line="276" w:lineRule="auto"/>
        <w:jc w:val="center"/>
        <w:rPr>
          <w:rFonts w:ascii="Arial" w:eastAsia="Times New Roman" w:hAnsi="Arial" w:cs="Arial"/>
          <w:sz w:val="24"/>
          <w:szCs w:val="24"/>
        </w:rPr>
      </w:pPr>
      <w:r w:rsidRPr="009C76C8">
        <w:rPr>
          <w:rFonts w:ascii="Arial" w:eastAsia="Times New Roman" w:hAnsi="Arial" w:cs="Arial"/>
          <w:b/>
          <w:sz w:val="24"/>
          <w:szCs w:val="24"/>
          <w:u w:val="single"/>
        </w:rPr>
        <w:t>DESPACHO</w:t>
      </w:r>
    </w:p>
    <w:p w14:paraId="65934314" w14:textId="77777777" w:rsidR="002B6576" w:rsidRPr="009C76C8" w:rsidRDefault="002B6576" w:rsidP="002B6576">
      <w:pPr>
        <w:shd w:val="clear" w:color="auto" w:fill="FFFFFF"/>
        <w:spacing w:line="276" w:lineRule="auto"/>
        <w:jc w:val="center"/>
        <w:rPr>
          <w:rFonts w:ascii="Arial" w:eastAsia="Times New Roman" w:hAnsi="Arial" w:cs="Arial"/>
          <w:sz w:val="24"/>
          <w:szCs w:val="24"/>
        </w:rPr>
      </w:pPr>
    </w:p>
    <w:p w14:paraId="5D815485" w14:textId="77777777" w:rsidR="002B6576" w:rsidRPr="009C76C8" w:rsidRDefault="002B6576" w:rsidP="002B6576">
      <w:pPr>
        <w:pStyle w:val="Ttulo9"/>
        <w:tabs>
          <w:tab w:val="left" w:pos="9498"/>
        </w:tabs>
        <w:spacing w:before="0" w:line="276" w:lineRule="auto"/>
        <w:rPr>
          <w:rFonts w:ascii="Arial" w:hAnsi="Arial" w:cs="Arial"/>
          <w:sz w:val="24"/>
          <w:szCs w:val="24"/>
          <w:lang w:val="pt-BR"/>
        </w:rPr>
      </w:pPr>
      <w:r w:rsidRPr="009C76C8">
        <w:rPr>
          <w:rFonts w:ascii="Arial" w:hAnsi="Arial" w:cs="Arial"/>
          <w:sz w:val="24"/>
          <w:szCs w:val="24"/>
        </w:rPr>
        <w:t xml:space="preserve">DO(A): </w:t>
      </w:r>
      <w:r w:rsidRPr="009C76C8">
        <w:rPr>
          <w:rFonts w:ascii="Arial" w:hAnsi="Arial" w:cs="Arial"/>
          <w:sz w:val="24"/>
          <w:szCs w:val="24"/>
          <w:lang w:val="pt-BR"/>
        </w:rPr>
        <w:t>XXXXXXXXXXXXXXXXXXX</w:t>
      </w:r>
    </w:p>
    <w:p w14:paraId="45944EA1" w14:textId="77777777" w:rsidR="002B6576" w:rsidRPr="009C76C8" w:rsidRDefault="002B6576" w:rsidP="002B6576">
      <w:pPr>
        <w:pStyle w:val="Ttulo9"/>
        <w:tabs>
          <w:tab w:val="left" w:pos="9498"/>
        </w:tabs>
        <w:spacing w:before="0" w:line="276" w:lineRule="auto"/>
        <w:rPr>
          <w:rFonts w:ascii="Arial" w:hAnsi="Arial" w:cs="Arial"/>
          <w:sz w:val="24"/>
          <w:szCs w:val="24"/>
        </w:rPr>
      </w:pPr>
      <w:r w:rsidRPr="009C76C8">
        <w:rPr>
          <w:rFonts w:ascii="Arial" w:hAnsi="Arial" w:cs="Arial"/>
          <w:sz w:val="24"/>
          <w:szCs w:val="24"/>
        </w:rPr>
        <w:t>PARA: SETOR DE LICITAÇÕES</w:t>
      </w:r>
    </w:p>
    <w:p w14:paraId="659947EF" w14:textId="77777777" w:rsidR="002B6576" w:rsidRPr="009C76C8" w:rsidRDefault="002B6576" w:rsidP="002B6576">
      <w:pPr>
        <w:tabs>
          <w:tab w:val="left" w:pos="9498"/>
        </w:tabs>
        <w:spacing w:line="276" w:lineRule="auto"/>
        <w:rPr>
          <w:rFonts w:ascii="Arial" w:hAnsi="Arial" w:cs="Arial"/>
          <w:sz w:val="24"/>
          <w:szCs w:val="24"/>
        </w:rPr>
      </w:pPr>
    </w:p>
    <w:p w14:paraId="446986AC" w14:textId="77777777" w:rsidR="002B6576" w:rsidRPr="009C76C8" w:rsidRDefault="002B6576" w:rsidP="002B6576">
      <w:pPr>
        <w:spacing w:line="276" w:lineRule="auto"/>
        <w:jc w:val="both"/>
        <w:rPr>
          <w:rFonts w:ascii="Arial" w:hAnsi="Arial" w:cs="Arial"/>
          <w:sz w:val="24"/>
          <w:szCs w:val="24"/>
        </w:rPr>
      </w:pPr>
      <w:r w:rsidRPr="009C76C8">
        <w:rPr>
          <w:rFonts w:ascii="Arial" w:hAnsi="Arial" w:cs="Arial"/>
          <w:sz w:val="24"/>
          <w:szCs w:val="24"/>
        </w:rPr>
        <w:tab/>
        <w:t>Na presente data o Xxxxxxxxxxxxxxxxxxxxxxxx, se manifesta acerca da requisição originária do departamento xxxxxxxxxxxxxx, a qual visa a abertura de Processo Licitatório - Sistema de Registro de Preços (SRP) - Modalidade CONCORRÊNCIA, na forma ELETRÔNICA cujo objeto é o Registro de Preços para futura e eventual xxxxxxxxxxxxxxxxx, conforme especificações constantes no Projeto Básico / Termo de Referência, em atendimento xxxxxxxxxxxxxxxxxx.</w:t>
      </w:r>
    </w:p>
    <w:p w14:paraId="1F604F13" w14:textId="77777777" w:rsidR="002B6576" w:rsidRPr="009C76C8" w:rsidRDefault="002B6576" w:rsidP="002B6576">
      <w:pPr>
        <w:spacing w:line="276" w:lineRule="auto"/>
        <w:jc w:val="both"/>
        <w:rPr>
          <w:rFonts w:ascii="Arial" w:hAnsi="Arial" w:cs="Arial"/>
          <w:sz w:val="24"/>
          <w:szCs w:val="24"/>
        </w:rPr>
      </w:pPr>
    </w:p>
    <w:p w14:paraId="4CC65688" w14:textId="77777777" w:rsidR="002B6576" w:rsidRPr="009C76C8" w:rsidRDefault="002B6576" w:rsidP="002B6576">
      <w:pPr>
        <w:shd w:val="clear" w:color="auto" w:fill="FFFFFF"/>
        <w:spacing w:line="276" w:lineRule="auto"/>
        <w:ind w:firstLine="708"/>
        <w:jc w:val="both"/>
        <w:rPr>
          <w:rFonts w:ascii="Arial" w:hAnsi="Arial" w:cs="Arial"/>
          <w:sz w:val="24"/>
          <w:szCs w:val="24"/>
        </w:rPr>
      </w:pPr>
      <w:r w:rsidRPr="009C76C8">
        <w:rPr>
          <w:rFonts w:ascii="Arial" w:hAnsi="Arial" w:cs="Arial"/>
          <w:sz w:val="24"/>
          <w:szCs w:val="24"/>
        </w:rPr>
        <w:t xml:space="preserve">Diante das considerações apresentadas e tendo em vista a justificativa constante na requisição, e, com fundamento na Lei Federal nº 14.133/2021, </w:t>
      </w:r>
      <w:r w:rsidRPr="009C76C8">
        <w:rPr>
          <w:rFonts w:ascii="Arial" w:hAnsi="Arial" w:cs="Arial"/>
          <w:b/>
          <w:sz w:val="24"/>
          <w:szCs w:val="24"/>
        </w:rPr>
        <w:t xml:space="preserve">AUTORIZO </w:t>
      </w:r>
      <w:r w:rsidRPr="009C76C8">
        <w:rPr>
          <w:rFonts w:ascii="Arial" w:hAnsi="Arial" w:cs="Arial"/>
          <w:sz w:val="24"/>
          <w:szCs w:val="24"/>
        </w:rPr>
        <w:t>a abertura do Processo Licitatório - Sistema de Registro de Preços (SRP) - Modalidade CONCORRÊNCIA, na forma ELETRÔNICA e determino a autuação, numeração sequencial dos autos e verificação dos pressupostos legais da contratação.</w:t>
      </w:r>
    </w:p>
    <w:p w14:paraId="6FF275F2" w14:textId="77777777" w:rsidR="002B6576" w:rsidRPr="009C76C8" w:rsidRDefault="002B6576" w:rsidP="002B6576">
      <w:pPr>
        <w:shd w:val="clear" w:color="auto" w:fill="FFFFFF"/>
        <w:tabs>
          <w:tab w:val="left" w:pos="6422"/>
        </w:tabs>
        <w:spacing w:line="276" w:lineRule="auto"/>
        <w:jc w:val="both"/>
        <w:rPr>
          <w:rFonts w:ascii="Arial" w:hAnsi="Arial" w:cs="Arial"/>
          <w:sz w:val="24"/>
          <w:szCs w:val="24"/>
        </w:rPr>
      </w:pPr>
      <w:r w:rsidRPr="009C76C8">
        <w:rPr>
          <w:rFonts w:ascii="Arial" w:hAnsi="Arial" w:cs="Arial"/>
          <w:sz w:val="24"/>
          <w:szCs w:val="24"/>
        </w:rPr>
        <w:tab/>
      </w:r>
    </w:p>
    <w:p w14:paraId="43A3BD40" w14:textId="77777777" w:rsidR="002B6576" w:rsidRPr="009C76C8" w:rsidRDefault="002B6576" w:rsidP="002B6576">
      <w:pPr>
        <w:pStyle w:val="Textoembloco"/>
        <w:shd w:val="clear" w:color="auto" w:fill="FFFFFF"/>
        <w:spacing w:line="276" w:lineRule="auto"/>
        <w:ind w:left="0" w:right="0" w:firstLine="708"/>
        <w:rPr>
          <w:rFonts w:ascii="Arial" w:hAnsi="Arial" w:cs="Arial"/>
          <w:sz w:val="24"/>
          <w:szCs w:val="24"/>
        </w:rPr>
      </w:pPr>
      <w:r w:rsidRPr="009C76C8">
        <w:rPr>
          <w:rFonts w:ascii="Arial" w:hAnsi="Arial" w:cs="Arial"/>
          <w:sz w:val="24"/>
          <w:szCs w:val="24"/>
        </w:rPr>
        <w:t>Após todas as formalidades acima citadas, que retorne os documentos a esta Diretoria para fins de ser definitivamente autorizada a abertura da fase externa, bem como a efetivação da designação do Fiscal e Gestor do (s) contrato (s).</w:t>
      </w:r>
    </w:p>
    <w:p w14:paraId="7BA00F4C" w14:textId="77777777" w:rsidR="002B6576" w:rsidRPr="009C76C8" w:rsidRDefault="002B6576" w:rsidP="002B6576">
      <w:pPr>
        <w:tabs>
          <w:tab w:val="left" w:pos="9498"/>
        </w:tabs>
        <w:spacing w:line="276" w:lineRule="auto"/>
        <w:jc w:val="both"/>
        <w:rPr>
          <w:rFonts w:ascii="Arial" w:hAnsi="Arial" w:cs="Arial"/>
          <w:color w:val="FF0000"/>
          <w:sz w:val="24"/>
          <w:szCs w:val="24"/>
        </w:rPr>
      </w:pPr>
    </w:p>
    <w:p w14:paraId="38AAE636" w14:textId="77777777" w:rsidR="002B6576" w:rsidRDefault="002B6576" w:rsidP="002B6576">
      <w:pPr>
        <w:pStyle w:val="Ttulo2"/>
        <w:tabs>
          <w:tab w:val="left" w:pos="9498"/>
        </w:tabs>
        <w:spacing w:before="0" w:line="276" w:lineRule="auto"/>
        <w:rPr>
          <w:sz w:val="24"/>
          <w:szCs w:val="24"/>
        </w:rPr>
      </w:pPr>
    </w:p>
    <w:p w14:paraId="4677C8A6" w14:textId="0E8FAB4A" w:rsidR="002B6576" w:rsidRPr="009C76C8" w:rsidRDefault="002B6576" w:rsidP="002B6576">
      <w:pPr>
        <w:pStyle w:val="Ttulo2"/>
        <w:tabs>
          <w:tab w:val="left" w:pos="9498"/>
        </w:tabs>
        <w:spacing w:before="0" w:line="276" w:lineRule="auto"/>
        <w:rPr>
          <w:sz w:val="24"/>
          <w:szCs w:val="24"/>
        </w:rPr>
      </w:pPr>
      <w:r w:rsidRPr="009C76C8">
        <w:rPr>
          <w:sz w:val="24"/>
          <w:szCs w:val="24"/>
        </w:rPr>
        <w:t>Xxxxxxxxx/MG, xx de xxxxxxxx de 20xx.</w:t>
      </w:r>
    </w:p>
    <w:p w14:paraId="7C5973D3" w14:textId="77777777" w:rsidR="002B6576" w:rsidRPr="009C76C8" w:rsidRDefault="002B6576" w:rsidP="002B6576">
      <w:pPr>
        <w:tabs>
          <w:tab w:val="left" w:pos="9498"/>
        </w:tabs>
        <w:spacing w:line="276" w:lineRule="auto"/>
        <w:rPr>
          <w:rFonts w:ascii="Arial" w:hAnsi="Arial" w:cs="Arial"/>
          <w:sz w:val="24"/>
          <w:szCs w:val="24"/>
        </w:rPr>
      </w:pPr>
    </w:p>
    <w:p w14:paraId="0EBD5898" w14:textId="77777777" w:rsidR="002B6576" w:rsidRPr="009C76C8" w:rsidRDefault="002B6576" w:rsidP="002B6576">
      <w:pPr>
        <w:tabs>
          <w:tab w:val="left" w:pos="9498"/>
        </w:tabs>
        <w:spacing w:line="276" w:lineRule="auto"/>
        <w:jc w:val="center"/>
        <w:rPr>
          <w:rFonts w:ascii="Arial" w:hAnsi="Arial" w:cs="Arial"/>
          <w:sz w:val="24"/>
          <w:szCs w:val="24"/>
        </w:rPr>
      </w:pPr>
      <w:r w:rsidRPr="009C76C8">
        <w:rPr>
          <w:rFonts w:ascii="Arial" w:hAnsi="Arial" w:cs="Arial"/>
          <w:sz w:val="24"/>
          <w:szCs w:val="24"/>
        </w:rPr>
        <w:t>_______________________________________</w:t>
      </w:r>
    </w:p>
    <w:p w14:paraId="10FC8B46" w14:textId="77777777" w:rsidR="002B6576" w:rsidRPr="009C76C8" w:rsidRDefault="002B6576" w:rsidP="002B6576">
      <w:pPr>
        <w:pStyle w:val="Ttulo2"/>
        <w:tabs>
          <w:tab w:val="left" w:pos="9498"/>
        </w:tabs>
        <w:spacing w:before="0" w:line="276" w:lineRule="auto"/>
        <w:ind w:left="0" w:firstLine="0"/>
        <w:jc w:val="center"/>
        <w:rPr>
          <w:b w:val="0"/>
          <w:sz w:val="24"/>
          <w:szCs w:val="24"/>
        </w:rPr>
      </w:pPr>
      <w:r w:rsidRPr="009C76C8">
        <w:rPr>
          <w:sz w:val="24"/>
          <w:szCs w:val="24"/>
        </w:rPr>
        <w:t>xxxxxxxxxxxxxxxxxxxxxxxxxx</w:t>
      </w:r>
    </w:p>
    <w:p w14:paraId="4377BDEB" w14:textId="77777777" w:rsidR="002B6576" w:rsidRPr="009C76C8" w:rsidRDefault="002B6576" w:rsidP="002B6576">
      <w:pPr>
        <w:tabs>
          <w:tab w:val="left" w:pos="9498"/>
        </w:tabs>
        <w:spacing w:line="276" w:lineRule="auto"/>
        <w:jc w:val="center"/>
        <w:rPr>
          <w:rFonts w:ascii="Arial" w:hAnsi="Arial" w:cs="Arial"/>
          <w:sz w:val="24"/>
          <w:szCs w:val="24"/>
        </w:rPr>
      </w:pPr>
      <w:r w:rsidRPr="009C76C8">
        <w:rPr>
          <w:rFonts w:ascii="Arial" w:hAnsi="Arial" w:cs="Arial"/>
          <w:sz w:val="24"/>
          <w:szCs w:val="24"/>
        </w:rPr>
        <w:t>XXXXXXXXXXXXXXXXXXXXXXXX</w:t>
      </w:r>
    </w:p>
    <w:p w14:paraId="63BDB0C4" w14:textId="77777777" w:rsidR="002B6576" w:rsidRPr="009C76C8" w:rsidRDefault="002B6576" w:rsidP="002B6576">
      <w:pPr>
        <w:tabs>
          <w:tab w:val="left" w:pos="9498"/>
        </w:tabs>
        <w:spacing w:line="276" w:lineRule="auto"/>
        <w:jc w:val="center"/>
        <w:rPr>
          <w:rFonts w:ascii="Arial" w:hAnsi="Arial" w:cs="Arial"/>
          <w:sz w:val="24"/>
          <w:szCs w:val="24"/>
          <w:highlight w:val="yellow"/>
        </w:rPr>
      </w:pPr>
    </w:p>
    <w:p w14:paraId="7F334B95" w14:textId="77777777" w:rsidR="002B6576" w:rsidRPr="009C76C8" w:rsidRDefault="002B6576" w:rsidP="002B6576">
      <w:pPr>
        <w:shd w:val="clear" w:color="auto" w:fill="FFFFFF"/>
        <w:spacing w:line="276" w:lineRule="auto"/>
        <w:jc w:val="center"/>
        <w:rPr>
          <w:rFonts w:ascii="Arial" w:hAnsi="Arial" w:cs="Arial"/>
          <w:b/>
          <w:sz w:val="24"/>
          <w:szCs w:val="24"/>
          <w:u w:val="single"/>
        </w:rPr>
      </w:pPr>
    </w:p>
    <w:p w14:paraId="6DE7810C" w14:textId="77777777" w:rsidR="002B6576" w:rsidRPr="009C76C8" w:rsidRDefault="002B6576" w:rsidP="002B6576">
      <w:pPr>
        <w:shd w:val="clear" w:color="auto" w:fill="FFFFFF"/>
        <w:spacing w:line="276" w:lineRule="auto"/>
        <w:jc w:val="center"/>
        <w:rPr>
          <w:rFonts w:ascii="Arial" w:hAnsi="Arial" w:cs="Arial"/>
          <w:b/>
          <w:sz w:val="24"/>
          <w:szCs w:val="24"/>
          <w:u w:val="single"/>
        </w:rPr>
      </w:pPr>
    </w:p>
    <w:p w14:paraId="654E952E" w14:textId="77777777" w:rsidR="002B6576" w:rsidRPr="009C76C8" w:rsidRDefault="002B6576" w:rsidP="002B6576">
      <w:pPr>
        <w:shd w:val="clear" w:color="auto" w:fill="FFFFFF"/>
        <w:spacing w:line="276" w:lineRule="auto"/>
        <w:jc w:val="center"/>
        <w:rPr>
          <w:rFonts w:ascii="Arial" w:hAnsi="Arial" w:cs="Arial"/>
          <w:b/>
          <w:sz w:val="24"/>
          <w:szCs w:val="24"/>
          <w:u w:val="single"/>
        </w:rPr>
      </w:pPr>
    </w:p>
    <w:p w14:paraId="12BDEE3D" w14:textId="77777777" w:rsidR="002B6576" w:rsidRPr="009C76C8" w:rsidRDefault="002B6576" w:rsidP="002B6576">
      <w:pPr>
        <w:shd w:val="clear" w:color="auto" w:fill="FFFFFF"/>
        <w:spacing w:line="276" w:lineRule="auto"/>
        <w:jc w:val="center"/>
        <w:rPr>
          <w:rFonts w:ascii="Arial" w:hAnsi="Arial" w:cs="Arial"/>
          <w:b/>
          <w:sz w:val="24"/>
          <w:szCs w:val="24"/>
          <w:u w:val="single"/>
        </w:rPr>
      </w:pPr>
    </w:p>
    <w:p w14:paraId="1B695C8D" w14:textId="77777777" w:rsidR="002B6576" w:rsidRPr="009C76C8" w:rsidRDefault="002B6576" w:rsidP="002B6576">
      <w:pPr>
        <w:shd w:val="clear" w:color="auto" w:fill="FFFFFF"/>
        <w:spacing w:line="276" w:lineRule="auto"/>
        <w:jc w:val="center"/>
        <w:rPr>
          <w:rFonts w:ascii="Arial" w:hAnsi="Arial" w:cs="Arial"/>
          <w:b/>
          <w:sz w:val="24"/>
          <w:szCs w:val="24"/>
          <w:u w:val="single"/>
        </w:rPr>
      </w:pPr>
    </w:p>
    <w:p w14:paraId="34103E27" w14:textId="77777777" w:rsidR="002B6576" w:rsidRPr="009C76C8" w:rsidRDefault="002B6576" w:rsidP="002B6576">
      <w:pPr>
        <w:shd w:val="clear" w:color="auto" w:fill="FFFFFF"/>
        <w:spacing w:line="276" w:lineRule="auto"/>
        <w:jc w:val="center"/>
        <w:rPr>
          <w:rFonts w:ascii="Arial" w:hAnsi="Arial" w:cs="Arial"/>
          <w:b/>
          <w:sz w:val="24"/>
          <w:szCs w:val="24"/>
          <w:u w:val="single"/>
        </w:rPr>
      </w:pPr>
    </w:p>
    <w:p w14:paraId="6E2D2918" w14:textId="77777777" w:rsidR="002B6576" w:rsidRPr="009C76C8" w:rsidRDefault="002B6576" w:rsidP="002B6576">
      <w:pPr>
        <w:shd w:val="clear" w:color="auto" w:fill="FFFFFF"/>
        <w:spacing w:line="276" w:lineRule="auto"/>
        <w:jc w:val="center"/>
        <w:rPr>
          <w:rFonts w:ascii="Arial" w:hAnsi="Arial" w:cs="Arial"/>
          <w:b/>
          <w:sz w:val="24"/>
          <w:szCs w:val="24"/>
          <w:u w:val="single"/>
        </w:rPr>
      </w:pPr>
    </w:p>
    <w:p w14:paraId="558E7022" w14:textId="77777777" w:rsidR="002B6576" w:rsidRPr="009C76C8" w:rsidRDefault="002B6576" w:rsidP="002B6576">
      <w:pPr>
        <w:shd w:val="clear" w:color="auto" w:fill="FFFFFF"/>
        <w:spacing w:line="276" w:lineRule="auto"/>
        <w:jc w:val="center"/>
        <w:rPr>
          <w:rFonts w:ascii="Arial" w:hAnsi="Arial" w:cs="Arial"/>
          <w:b/>
          <w:sz w:val="24"/>
          <w:szCs w:val="24"/>
          <w:u w:val="single"/>
        </w:rPr>
      </w:pPr>
    </w:p>
    <w:p w14:paraId="5470B047" w14:textId="77777777" w:rsidR="002B6576" w:rsidRPr="009C76C8" w:rsidRDefault="002B6576" w:rsidP="002B6576">
      <w:pPr>
        <w:shd w:val="clear" w:color="auto" w:fill="FFFFFF"/>
        <w:spacing w:line="276" w:lineRule="auto"/>
        <w:jc w:val="center"/>
        <w:rPr>
          <w:rFonts w:ascii="Arial" w:hAnsi="Arial" w:cs="Arial"/>
          <w:b/>
          <w:sz w:val="24"/>
          <w:szCs w:val="24"/>
          <w:u w:val="single"/>
        </w:rPr>
      </w:pPr>
    </w:p>
    <w:p w14:paraId="02276B2A" w14:textId="77777777" w:rsidR="002B6576" w:rsidRPr="009C76C8" w:rsidRDefault="002B6576" w:rsidP="002B6576">
      <w:pPr>
        <w:shd w:val="clear" w:color="auto" w:fill="FFFFFF"/>
        <w:spacing w:line="276" w:lineRule="auto"/>
        <w:jc w:val="center"/>
        <w:rPr>
          <w:rFonts w:ascii="Arial" w:hAnsi="Arial" w:cs="Arial"/>
          <w:b/>
          <w:sz w:val="24"/>
          <w:szCs w:val="24"/>
          <w:u w:val="single"/>
        </w:rPr>
      </w:pPr>
    </w:p>
    <w:p w14:paraId="3D46D5CB" w14:textId="77777777" w:rsidR="002B6576" w:rsidRPr="009C76C8" w:rsidRDefault="002B6576" w:rsidP="002B6576">
      <w:pPr>
        <w:shd w:val="clear" w:color="auto" w:fill="FFFFFF"/>
        <w:spacing w:line="276" w:lineRule="auto"/>
        <w:jc w:val="center"/>
        <w:rPr>
          <w:rFonts w:ascii="Arial" w:hAnsi="Arial" w:cs="Arial"/>
          <w:b/>
          <w:sz w:val="24"/>
          <w:szCs w:val="24"/>
          <w:u w:val="single"/>
        </w:rPr>
      </w:pPr>
    </w:p>
    <w:p w14:paraId="36143608" w14:textId="77777777" w:rsidR="002B6576" w:rsidRPr="009C76C8" w:rsidRDefault="002B6576" w:rsidP="002B6576">
      <w:pPr>
        <w:shd w:val="clear" w:color="auto" w:fill="FFFFFF"/>
        <w:spacing w:line="276" w:lineRule="auto"/>
        <w:jc w:val="center"/>
        <w:rPr>
          <w:rFonts w:ascii="Arial" w:hAnsi="Arial" w:cs="Arial"/>
          <w:sz w:val="24"/>
          <w:szCs w:val="24"/>
          <w:u w:val="single"/>
        </w:rPr>
      </w:pPr>
      <w:r w:rsidRPr="009C76C8">
        <w:rPr>
          <w:rFonts w:ascii="Arial" w:hAnsi="Arial" w:cs="Arial"/>
          <w:b/>
          <w:sz w:val="24"/>
          <w:szCs w:val="24"/>
          <w:u w:val="single"/>
        </w:rPr>
        <w:lastRenderedPageBreak/>
        <w:t>AUTUAÇÃO</w:t>
      </w:r>
    </w:p>
    <w:p w14:paraId="4069A979" w14:textId="77777777" w:rsidR="002B6576" w:rsidRPr="009C76C8" w:rsidRDefault="002B6576" w:rsidP="002B6576">
      <w:pPr>
        <w:spacing w:line="276" w:lineRule="auto"/>
        <w:jc w:val="both"/>
        <w:rPr>
          <w:rFonts w:ascii="Arial" w:hAnsi="Arial" w:cs="Arial"/>
          <w:b/>
          <w:sz w:val="24"/>
          <w:szCs w:val="24"/>
        </w:rPr>
      </w:pPr>
    </w:p>
    <w:p w14:paraId="30975542" w14:textId="77777777" w:rsidR="002B6576" w:rsidRPr="009C76C8" w:rsidRDefault="002B6576" w:rsidP="002B6576">
      <w:pPr>
        <w:spacing w:line="276" w:lineRule="auto"/>
        <w:jc w:val="both"/>
        <w:rPr>
          <w:rFonts w:ascii="Arial" w:hAnsi="Arial" w:cs="Arial"/>
          <w:sz w:val="24"/>
          <w:szCs w:val="24"/>
        </w:rPr>
      </w:pPr>
      <w:r w:rsidRPr="009C76C8">
        <w:rPr>
          <w:rFonts w:ascii="Arial" w:hAnsi="Arial" w:cs="Arial"/>
          <w:b/>
          <w:sz w:val="24"/>
          <w:szCs w:val="24"/>
        </w:rPr>
        <w:t>OBJETO:</w:t>
      </w:r>
      <w:r w:rsidRPr="009C76C8">
        <w:rPr>
          <w:rFonts w:ascii="Arial" w:hAnsi="Arial" w:cs="Arial"/>
          <w:sz w:val="24"/>
          <w:szCs w:val="24"/>
          <w:shd w:val="clear" w:color="auto" w:fill="FFFFFF"/>
        </w:rPr>
        <w:t xml:space="preserve"> </w:t>
      </w:r>
      <w:r w:rsidRPr="009C76C8">
        <w:rPr>
          <w:rFonts w:ascii="Arial" w:hAnsi="Arial" w:cs="Arial"/>
          <w:sz w:val="24"/>
          <w:szCs w:val="24"/>
        </w:rPr>
        <w:t>Registro de Preços para futura e eventual xxxxxxxxxxxxxxx, conforme especificações constantes no Projeto Básico / Termo de Referência, em atendimento xxxxxxxxxxxxxx.</w:t>
      </w:r>
    </w:p>
    <w:p w14:paraId="38AE97B3" w14:textId="77777777" w:rsidR="002B6576" w:rsidRPr="009C76C8" w:rsidRDefault="002B6576" w:rsidP="002B6576">
      <w:pPr>
        <w:spacing w:line="276" w:lineRule="auto"/>
        <w:jc w:val="both"/>
        <w:rPr>
          <w:rFonts w:ascii="Arial" w:hAnsi="Arial" w:cs="Arial"/>
          <w:sz w:val="24"/>
          <w:szCs w:val="24"/>
        </w:rPr>
      </w:pPr>
    </w:p>
    <w:p w14:paraId="1CFE75E3" w14:textId="77777777" w:rsidR="002B6576" w:rsidRPr="009C76C8" w:rsidRDefault="002B6576" w:rsidP="002B6576">
      <w:pPr>
        <w:spacing w:line="276" w:lineRule="auto"/>
        <w:ind w:firstLine="708"/>
        <w:jc w:val="both"/>
        <w:rPr>
          <w:rFonts w:ascii="Arial" w:hAnsi="Arial" w:cs="Arial"/>
          <w:sz w:val="24"/>
          <w:szCs w:val="24"/>
        </w:rPr>
      </w:pPr>
      <w:r w:rsidRPr="009C76C8">
        <w:rPr>
          <w:rFonts w:ascii="Arial" w:hAnsi="Arial" w:cs="Arial"/>
          <w:sz w:val="24"/>
          <w:szCs w:val="24"/>
        </w:rPr>
        <w:t>No dia xx/xx/20xx (xxxxxxxxxxxxxxxxxxxxx), na sede do Xxxxxxxxxxxxxxxxxxxxxxxxxxxxxxxxxxxxxxxxxxxxxx - , na sala da divisão de compras e licitações, instauro o presente Processo Licitatório - Sistema de Registro de Preços (SRP) - Modalidade CONCORRÊNCIA, na forma ELETRÔNICA, com fulcro na Lei Federal nº 14.133/21, e o autuo sob nº</w:t>
      </w:r>
      <w:r w:rsidRPr="009C76C8">
        <w:rPr>
          <w:rFonts w:ascii="Arial" w:hAnsi="Arial" w:cs="Arial"/>
          <w:b/>
          <w:sz w:val="24"/>
          <w:szCs w:val="24"/>
        </w:rPr>
        <w:t xml:space="preserve"> 0xx/20xx,</w:t>
      </w:r>
      <w:r w:rsidRPr="009C76C8">
        <w:rPr>
          <w:rFonts w:ascii="Arial" w:hAnsi="Arial" w:cs="Arial"/>
          <w:sz w:val="24"/>
          <w:szCs w:val="24"/>
        </w:rPr>
        <w:t xml:space="preserve"> </w:t>
      </w:r>
      <w:r w:rsidRPr="009C76C8">
        <w:rPr>
          <w:rFonts w:ascii="Arial" w:hAnsi="Arial" w:cs="Arial"/>
          <w:b/>
          <w:sz w:val="24"/>
          <w:szCs w:val="24"/>
        </w:rPr>
        <w:t xml:space="preserve">Concorrência  nº 0xx/20xx, </w:t>
      </w:r>
      <w:r w:rsidRPr="009C76C8">
        <w:rPr>
          <w:rFonts w:ascii="Arial" w:hAnsi="Arial" w:cs="Arial"/>
          <w:sz w:val="24"/>
          <w:szCs w:val="24"/>
        </w:rPr>
        <w:t xml:space="preserve">juntando os demais documentos que o instrui com vinculação à referida lei e suas posteriores alterações, Eu, </w:t>
      </w:r>
      <w:r w:rsidRPr="009C76C8">
        <w:rPr>
          <w:rFonts w:ascii="Arial" w:hAnsi="Arial" w:cs="Arial"/>
          <w:b/>
          <w:sz w:val="24"/>
          <w:szCs w:val="24"/>
        </w:rPr>
        <w:t>xxxxxxxxxxxxxxx</w:t>
      </w:r>
      <w:r w:rsidRPr="009C76C8">
        <w:rPr>
          <w:rFonts w:ascii="Arial" w:hAnsi="Arial" w:cs="Arial"/>
          <w:sz w:val="24"/>
          <w:szCs w:val="24"/>
        </w:rPr>
        <w:t xml:space="preserve">, </w:t>
      </w:r>
      <w:r w:rsidRPr="009C76C8">
        <w:rPr>
          <w:rFonts w:ascii="Arial" w:hAnsi="Arial" w:cs="Arial"/>
          <w:sz w:val="24"/>
          <w:szCs w:val="24"/>
          <w:highlight w:val="yellow"/>
        </w:rPr>
        <w:t>Xxxxxxxxxxxxxxxxxxxxxxxxxx</w:t>
      </w:r>
      <w:r w:rsidRPr="009C76C8">
        <w:rPr>
          <w:rFonts w:ascii="Arial" w:hAnsi="Arial" w:cs="Arial"/>
          <w:sz w:val="24"/>
          <w:szCs w:val="24"/>
        </w:rPr>
        <w:t>, subscrevo e assino.</w:t>
      </w:r>
    </w:p>
    <w:p w14:paraId="68FD405B" w14:textId="77777777" w:rsidR="002B6576" w:rsidRPr="009C76C8" w:rsidRDefault="002B6576" w:rsidP="002B6576">
      <w:pPr>
        <w:shd w:val="clear" w:color="auto" w:fill="FFFFFF"/>
        <w:spacing w:line="276" w:lineRule="auto"/>
        <w:rPr>
          <w:rFonts w:ascii="Arial" w:hAnsi="Arial" w:cs="Arial"/>
          <w:sz w:val="24"/>
          <w:szCs w:val="24"/>
        </w:rPr>
      </w:pPr>
    </w:p>
    <w:p w14:paraId="569ADA6B" w14:textId="77777777" w:rsidR="002B6576" w:rsidRPr="009C76C8" w:rsidRDefault="002B6576" w:rsidP="002B6576">
      <w:pPr>
        <w:shd w:val="clear" w:color="auto" w:fill="FFFFFF"/>
        <w:spacing w:line="276" w:lineRule="auto"/>
        <w:rPr>
          <w:rFonts w:ascii="Arial" w:hAnsi="Arial" w:cs="Arial"/>
          <w:sz w:val="24"/>
          <w:szCs w:val="24"/>
        </w:rPr>
      </w:pPr>
      <w:r w:rsidRPr="009C76C8">
        <w:rPr>
          <w:rFonts w:ascii="Arial" w:hAnsi="Arial" w:cs="Arial"/>
          <w:sz w:val="24"/>
          <w:szCs w:val="24"/>
        </w:rPr>
        <w:t>Xxxxxxxxx/MG, xx de xxxxxxxx de 20xx.</w:t>
      </w:r>
    </w:p>
    <w:p w14:paraId="0DBA2247" w14:textId="77777777" w:rsidR="002B6576" w:rsidRPr="009C76C8" w:rsidRDefault="002B6576" w:rsidP="002B6576">
      <w:pPr>
        <w:shd w:val="clear" w:color="auto" w:fill="FFFFFF"/>
        <w:spacing w:line="276" w:lineRule="auto"/>
        <w:rPr>
          <w:rFonts w:ascii="Arial" w:hAnsi="Arial" w:cs="Arial"/>
          <w:sz w:val="72"/>
          <w:szCs w:val="72"/>
        </w:rPr>
      </w:pPr>
    </w:p>
    <w:p w14:paraId="38C1A462" w14:textId="77777777" w:rsidR="002B6576" w:rsidRPr="009C76C8" w:rsidRDefault="002B6576" w:rsidP="002B6576">
      <w:pPr>
        <w:shd w:val="clear" w:color="auto" w:fill="FFFFFF"/>
        <w:spacing w:line="276" w:lineRule="auto"/>
        <w:jc w:val="center"/>
        <w:rPr>
          <w:rFonts w:ascii="Arial" w:hAnsi="Arial" w:cs="Arial"/>
          <w:b/>
          <w:sz w:val="24"/>
          <w:szCs w:val="24"/>
        </w:rPr>
      </w:pPr>
      <w:r w:rsidRPr="009C76C8">
        <w:rPr>
          <w:rFonts w:ascii="Arial" w:hAnsi="Arial" w:cs="Arial"/>
          <w:b/>
          <w:sz w:val="24"/>
          <w:szCs w:val="24"/>
        </w:rPr>
        <w:t>________________________________</w:t>
      </w:r>
    </w:p>
    <w:p w14:paraId="77CC0BFB" w14:textId="77777777" w:rsidR="002B6576" w:rsidRPr="009C76C8" w:rsidRDefault="002B6576" w:rsidP="002B6576">
      <w:pPr>
        <w:shd w:val="clear" w:color="auto" w:fill="FFFFFF"/>
        <w:spacing w:line="276" w:lineRule="auto"/>
        <w:jc w:val="center"/>
        <w:rPr>
          <w:rFonts w:ascii="Arial" w:hAnsi="Arial" w:cs="Arial"/>
          <w:b/>
          <w:sz w:val="24"/>
          <w:szCs w:val="24"/>
        </w:rPr>
      </w:pPr>
      <w:r w:rsidRPr="009C76C8">
        <w:rPr>
          <w:rFonts w:ascii="Arial" w:hAnsi="Arial" w:cs="Arial"/>
          <w:b/>
          <w:sz w:val="24"/>
          <w:szCs w:val="24"/>
        </w:rPr>
        <w:t>xxxxxxxxxxxxxxxxxxxx</w:t>
      </w:r>
    </w:p>
    <w:p w14:paraId="69F487DA" w14:textId="77777777" w:rsidR="002B6576" w:rsidRPr="009C76C8" w:rsidRDefault="002B6576" w:rsidP="002B6576">
      <w:pPr>
        <w:shd w:val="clear" w:color="auto" w:fill="FFFFFF"/>
        <w:spacing w:line="276" w:lineRule="auto"/>
        <w:jc w:val="center"/>
        <w:rPr>
          <w:rFonts w:ascii="Arial" w:hAnsi="Arial" w:cs="Arial"/>
          <w:b/>
          <w:sz w:val="24"/>
          <w:szCs w:val="24"/>
        </w:rPr>
      </w:pPr>
      <w:r w:rsidRPr="009C76C8">
        <w:rPr>
          <w:rFonts w:ascii="Arial" w:hAnsi="Arial" w:cs="Arial"/>
          <w:b/>
          <w:sz w:val="24"/>
          <w:szCs w:val="24"/>
        </w:rPr>
        <w:t>Xxxxxxxxxxxxxxxxxxxxxxxxxx</w:t>
      </w:r>
    </w:p>
    <w:p w14:paraId="650CB725" w14:textId="77777777" w:rsidR="002B6576" w:rsidRPr="009C76C8" w:rsidRDefault="002B6576" w:rsidP="002B6576">
      <w:pPr>
        <w:shd w:val="clear" w:color="auto" w:fill="FFFFFF"/>
        <w:spacing w:line="276" w:lineRule="auto"/>
        <w:rPr>
          <w:rFonts w:ascii="Arial" w:hAnsi="Arial" w:cs="Arial"/>
          <w:bCs/>
          <w:sz w:val="24"/>
          <w:szCs w:val="24"/>
        </w:rPr>
      </w:pPr>
    </w:p>
    <w:p w14:paraId="33DAF76F" w14:textId="77777777" w:rsidR="002B6576" w:rsidRPr="009C76C8" w:rsidRDefault="002B6576" w:rsidP="002B6576">
      <w:pPr>
        <w:pStyle w:val="Ttulo"/>
        <w:shd w:val="clear" w:color="auto" w:fill="FFFFFF"/>
        <w:spacing w:line="276" w:lineRule="auto"/>
        <w:rPr>
          <w:rFonts w:ascii="Arial" w:hAnsi="Arial" w:cs="Arial"/>
        </w:rPr>
      </w:pPr>
    </w:p>
    <w:p w14:paraId="725333DD" w14:textId="77777777" w:rsidR="002B6576" w:rsidRPr="009C76C8" w:rsidRDefault="002B6576" w:rsidP="002B6576">
      <w:pPr>
        <w:pStyle w:val="Ttulo"/>
        <w:shd w:val="clear" w:color="auto" w:fill="FFFFFF"/>
        <w:spacing w:line="276" w:lineRule="auto"/>
        <w:rPr>
          <w:rFonts w:ascii="Arial" w:hAnsi="Arial" w:cs="Arial"/>
        </w:rPr>
      </w:pPr>
    </w:p>
    <w:p w14:paraId="7CF99D9E" w14:textId="77777777" w:rsidR="002B6576" w:rsidRPr="009C76C8" w:rsidRDefault="002B6576" w:rsidP="002B6576">
      <w:pPr>
        <w:pStyle w:val="Ttulo"/>
        <w:shd w:val="clear" w:color="auto" w:fill="FFFFFF"/>
        <w:spacing w:line="276" w:lineRule="auto"/>
        <w:rPr>
          <w:rFonts w:ascii="Arial" w:hAnsi="Arial" w:cs="Arial"/>
        </w:rPr>
      </w:pPr>
    </w:p>
    <w:p w14:paraId="0F20ABD0" w14:textId="77777777" w:rsidR="002B6576" w:rsidRPr="009C76C8" w:rsidRDefault="002B6576" w:rsidP="002B6576">
      <w:pPr>
        <w:pStyle w:val="Ttulo1"/>
        <w:shd w:val="clear" w:color="auto" w:fill="FFFFFF"/>
        <w:spacing w:line="276" w:lineRule="auto"/>
      </w:pPr>
    </w:p>
    <w:p w14:paraId="736C1650" w14:textId="77777777" w:rsidR="002B6576" w:rsidRPr="009C76C8" w:rsidRDefault="002B6576" w:rsidP="002B6576">
      <w:pPr>
        <w:pStyle w:val="PargrafodaLista"/>
        <w:shd w:val="clear" w:color="auto" w:fill="FFFFFF"/>
        <w:spacing w:line="276" w:lineRule="auto"/>
        <w:ind w:left="0"/>
        <w:jc w:val="center"/>
        <w:rPr>
          <w:rFonts w:eastAsia="Times New Roman"/>
          <w:sz w:val="24"/>
          <w:szCs w:val="24"/>
        </w:rPr>
      </w:pPr>
      <w:r w:rsidRPr="009C76C8">
        <w:rPr>
          <w:bCs/>
          <w:sz w:val="24"/>
          <w:szCs w:val="24"/>
        </w:rPr>
        <w:br w:type="page"/>
      </w:r>
    </w:p>
    <w:p w14:paraId="14A0ED68" w14:textId="77777777" w:rsidR="002B6576" w:rsidRPr="009C76C8" w:rsidRDefault="002B6576" w:rsidP="002B6576">
      <w:pPr>
        <w:pStyle w:val="Ttulo3"/>
        <w:shd w:val="clear" w:color="auto" w:fill="FFFFFF"/>
        <w:spacing w:before="0" w:line="276" w:lineRule="auto"/>
        <w:jc w:val="center"/>
        <w:rPr>
          <w:b w:val="0"/>
          <w:bCs w:val="0"/>
          <w:sz w:val="24"/>
          <w:szCs w:val="24"/>
          <w:u w:val="single"/>
        </w:rPr>
      </w:pPr>
      <w:r w:rsidRPr="009C76C8">
        <w:rPr>
          <w:sz w:val="24"/>
          <w:szCs w:val="24"/>
          <w:u w:val="single"/>
        </w:rPr>
        <w:lastRenderedPageBreak/>
        <w:t>SOLICITAÇÃO DE PARECER JURÍDICO</w:t>
      </w:r>
    </w:p>
    <w:p w14:paraId="7CC06972" w14:textId="77777777" w:rsidR="002B6576" w:rsidRPr="009C76C8" w:rsidRDefault="002B6576" w:rsidP="002B6576">
      <w:pPr>
        <w:shd w:val="clear" w:color="auto" w:fill="FFFFFF"/>
        <w:spacing w:line="276" w:lineRule="auto"/>
        <w:rPr>
          <w:rFonts w:ascii="Arial" w:hAnsi="Arial" w:cs="Arial"/>
          <w:b/>
          <w:bCs/>
          <w:sz w:val="24"/>
          <w:szCs w:val="24"/>
        </w:rPr>
      </w:pPr>
    </w:p>
    <w:p w14:paraId="7C9A433B" w14:textId="77777777" w:rsidR="002B6576" w:rsidRPr="009C76C8" w:rsidRDefault="002B6576" w:rsidP="002B6576">
      <w:pPr>
        <w:shd w:val="clear" w:color="auto" w:fill="FFFFFF"/>
        <w:spacing w:line="276" w:lineRule="auto"/>
        <w:rPr>
          <w:rFonts w:ascii="Arial" w:hAnsi="Arial" w:cs="Arial"/>
          <w:b/>
          <w:sz w:val="24"/>
          <w:szCs w:val="24"/>
        </w:rPr>
      </w:pPr>
      <w:r w:rsidRPr="009C76C8">
        <w:rPr>
          <w:rFonts w:ascii="Arial" w:hAnsi="Arial" w:cs="Arial"/>
          <w:b/>
          <w:sz w:val="24"/>
          <w:szCs w:val="24"/>
        </w:rPr>
        <w:t>DE: SETOR DE COMPRAS E LICITAÇÕES</w:t>
      </w:r>
    </w:p>
    <w:p w14:paraId="45122259" w14:textId="77777777" w:rsidR="002B6576" w:rsidRPr="009C76C8" w:rsidRDefault="002B6576" w:rsidP="002B6576">
      <w:pPr>
        <w:shd w:val="clear" w:color="auto" w:fill="FFFFFF"/>
        <w:spacing w:line="276" w:lineRule="auto"/>
        <w:rPr>
          <w:rFonts w:ascii="Arial" w:hAnsi="Arial" w:cs="Arial"/>
          <w:b/>
          <w:sz w:val="24"/>
          <w:szCs w:val="24"/>
        </w:rPr>
      </w:pPr>
      <w:r w:rsidRPr="009C76C8">
        <w:rPr>
          <w:rFonts w:ascii="Arial" w:hAnsi="Arial" w:cs="Arial"/>
          <w:b/>
          <w:sz w:val="24"/>
          <w:szCs w:val="24"/>
        </w:rPr>
        <w:t>PARA: SETOR JURÍDICO</w:t>
      </w:r>
    </w:p>
    <w:p w14:paraId="63BC8A2B" w14:textId="77777777" w:rsidR="002B6576" w:rsidRPr="009C76C8" w:rsidRDefault="002B6576" w:rsidP="002B6576">
      <w:pPr>
        <w:pStyle w:val="Ttulo"/>
        <w:shd w:val="clear" w:color="auto" w:fill="FFFFFF"/>
        <w:spacing w:before="0" w:line="276" w:lineRule="auto"/>
        <w:ind w:left="-142"/>
        <w:jc w:val="both"/>
        <w:rPr>
          <w:rFonts w:ascii="Arial" w:hAnsi="Arial" w:cs="Arial"/>
          <w:sz w:val="24"/>
          <w:szCs w:val="24"/>
        </w:rPr>
      </w:pPr>
      <w:r w:rsidRPr="009C76C8">
        <w:rPr>
          <w:rFonts w:ascii="Arial" w:hAnsi="Arial" w:cs="Arial"/>
          <w:sz w:val="24"/>
          <w:szCs w:val="24"/>
        </w:rPr>
        <w:t>PROCESSO DE LICITAÇÃO N° 0xx/20xx</w:t>
      </w:r>
    </w:p>
    <w:p w14:paraId="530D8BA8" w14:textId="77777777" w:rsidR="002B6576" w:rsidRPr="009C76C8" w:rsidRDefault="002B6576" w:rsidP="002B6576">
      <w:pPr>
        <w:pStyle w:val="Ttulo"/>
        <w:shd w:val="clear" w:color="auto" w:fill="FFFFFF"/>
        <w:spacing w:before="0" w:line="276" w:lineRule="auto"/>
        <w:ind w:left="-142"/>
        <w:jc w:val="both"/>
        <w:rPr>
          <w:rFonts w:ascii="Arial" w:hAnsi="Arial" w:cs="Arial"/>
          <w:bCs w:val="0"/>
          <w:sz w:val="24"/>
          <w:szCs w:val="24"/>
        </w:rPr>
      </w:pPr>
      <w:r w:rsidRPr="009C76C8">
        <w:rPr>
          <w:rFonts w:ascii="Arial" w:hAnsi="Arial" w:cs="Arial"/>
          <w:sz w:val="24"/>
          <w:szCs w:val="24"/>
        </w:rPr>
        <w:t>MODALIDADE CONCORRÊNCIA  N° 0xx/20xx</w:t>
      </w:r>
    </w:p>
    <w:p w14:paraId="49B3856C" w14:textId="77777777" w:rsidR="002B6576" w:rsidRPr="009C76C8" w:rsidRDefault="002B6576" w:rsidP="002B6576">
      <w:pPr>
        <w:shd w:val="clear" w:color="auto" w:fill="FFFFFF"/>
        <w:spacing w:line="276" w:lineRule="auto"/>
        <w:ind w:left="-142"/>
        <w:rPr>
          <w:rFonts w:ascii="Arial" w:hAnsi="Arial" w:cs="Arial"/>
          <w:sz w:val="24"/>
          <w:szCs w:val="24"/>
        </w:rPr>
      </w:pPr>
    </w:p>
    <w:p w14:paraId="07124E77" w14:textId="77777777" w:rsidR="002B6576" w:rsidRPr="009C76C8" w:rsidRDefault="002B6576" w:rsidP="002B6576">
      <w:pPr>
        <w:shd w:val="clear" w:color="auto" w:fill="FFFFFF"/>
        <w:spacing w:line="276" w:lineRule="auto"/>
        <w:rPr>
          <w:rFonts w:ascii="Arial" w:hAnsi="Arial" w:cs="Arial"/>
          <w:sz w:val="24"/>
          <w:szCs w:val="24"/>
        </w:rPr>
      </w:pPr>
      <w:r w:rsidRPr="009C76C8">
        <w:rPr>
          <w:rFonts w:ascii="Arial" w:hAnsi="Arial" w:cs="Arial"/>
          <w:sz w:val="24"/>
          <w:szCs w:val="24"/>
        </w:rPr>
        <w:t>Prezado Senhor,</w:t>
      </w:r>
    </w:p>
    <w:p w14:paraId="6458D09E" w14:textId="77777777" w:rsidR="002B6576" w:rsidRPr="009C76C8" w:rsidRDefault="002B6576" w:rsidP="002B6576">
      <w:pPr>
        <w:shd w:val="clear" w:color="auto" w:fill="FFFFFF"/>
        <w:spacing w:line="276" w:lineRule="auto"/>
        <w:rPr>
          <w:rFonts w:ascii="Arial" w:hAnsi="Arial" w:cs="Arial"/>
          <w:sz w:val="24"/>
          <w:szCs w:val="24"/>
        </w:rPr>
      </w:pPr>
    </w:p>
    <w:p w14:paraId="3E482FBD" w14:textId="77777777" w:rsidR="002B6576" w:rsidRPr="009C76C8" w:rsidRDefault="002B6576" w:rsidP="002B6576">
      <w:pPr>
        <w:shd w:val="clear" w:color="auto" w:fill="FFFFFF"/>
        <w:spacing w:line="276" w:lineRule="auto"/>
        <w:ind w:firstLine="708"/>
        <w:jc w:val="both"/>
        <w:rPr>
          <w:rFonts w:ascii="Arial" w:hAnsi="Arial" w:cs="Arial"/>
          <w:sz w:val="24"/>
          <w:szCs w:val="24"/>
        </w:rPr>
      </w:pPr>
      <w:r w:rsidRPr="009C76C8">
        <w:rPr>
          <w:rFonts w:ascii="Arial" w:hAnsi="Arial" w:cs="Arial"/>
          <w:sz w:val="24"/>
          <w:szCs w:val="24"/>
        </w:rPr>
        <w:t xml:space="preserve">Encaminhamos ao serviço de Assessoria Jurídica do </w:t>
      </w:r>
      <w:r w:rsidRPr="009C76C8">
        <w:rPr>
          <w:rFonts w:ascii="Arial" w:hAnsi="Arial" w:cs="Arial"/>
          <w:b/>
          <w:sz w:val="24"/>
          <w:szCs w:val="24"/>
        </w:rPr>
        <w:t>XXXXXXXXXXXXXXXXXXXXXXXXXXXXXXXXXXXXXXXXXXXXXX</w:t>
      </w:r>
      <w:r w:rsidRPr="009C76C8">
        <w:rPr>
          <w:rFonts w:ascii="Arial" w:hAnsi="Arial" w:cs="Arial"/>
          <w:sz w:val="24"/>
          <w:szCs w:val="24"/>
        </w:rPr>
        <w:t xml:space="preserve">, solicitação para realização de controle prévio de legalidade, nos termos do Art. 53 da Lei Federal nº 14.133/2021, acerca do procedimento licitatório em epígrafe. </w:t>
      </w:r>
    </w:p>
    <w:p w14:paraId="725C468A" w14:textId="77777777" w:rsidR="002B6576" w:rsidRPr="009C76C8" w:rsidRDefault="002B6576" w:rsidP="002B6576">
      <w:pPr>
        <w:shd w:val="clear" w:color="auto" w:fill="FFFFFF"/>
        <w:spacing w:line="276" w:lineRule="auto"/>
        <w:jc w:val="both"/>
        <w:rPr>
          <w:rFonts w:ascii="Arial" w:hAnsi="Arial" w:cs="Arial"/>
          <w:sz w:val="24"/>
          <w:szCs w:val="24"/>
        </w:rPr>
      </w:pPr>
    </w:p>
    <w:p w14:paraId="590B1704" w14:textId="77777777" w:rsidR="002B6576" w:rsidRPr="009C76C8" w:rsidRDefault="002B6576" w:rsidP="002B6576">
      <w:pPr>
        <w:shd w:val="clear" w:color="auto" w:fill="FFFFFF"/>
        <w:spacing w:line="276" w:lineRule="auto"/>
        <w:ind w:firstLine="708"/>
        <w:rPr>
          <w:rFonts w:ascii="Arial" w:hAnsi="Arial" w:cs="Arial"/>
          <w:sz w:val="24"/>
          <w:szCs w:val="24"/>
        </w:rPr>
      </w:pPr>
      <w:r w:rsidRPr="009C76C8">
        <w:rPr>
          <w:rFonts w:ascii="Arial" w:hAnsi="Arial" w:cs="Arial"/>
          <w:sz w:val="24"/>
          <w:szCs w:val="24"/>
        </w:rPr>
        <w:t>Xxxxxxxxx/MG, xx de xxxxxxxx de 20xx.</w:t>
      </w:r>
    </w:p>
    <w:p w14:paraId="197ECA19" w14:textId="77777777" w:rsidR="002B6576" w:rsidRPr="009C76C8" w:rsidRDefault="002B6576" w:rsidP="002B6576">
      <w:pPr>
        <w:shd w:val="clear" w:color="auto" w:fill="FFFFFF"/>
        <w:spacing w:line="276" w:lineRule="auto"/>
        <w:ind w:firstLine="708"/>
        <w:rPr>
          <w:rFonts w:ascii="Arial" w:hAnsi="Arial" w:cs="Arial"/>
          <w:sz w:val="24"/>
          <w:szCs w:val="24"/>
        </w:rPr>
      </w:pPr>
    </w:p>
    <w:p w14:paraId="301BEC29" w14:textId="77777777" w:rsidR="002B6576" w:rsidRPr="009C76C8" w:rsidRDefault="002B6576" w:rsidP="002B6576">
      <w:pPr>
        <w:shd w:val="clear" w:color="auto" w:fill="FFFFFF"/>
        <w:spacing w:line="276" w:lineRule="auto"/>
        <w:ind w:firstLine="708"/>
        <w:rPr>
          <w:rFonts w:ascii="Arial" w:hAnsi="Arial" w:cs="Arial"/>
          <w:sz w:val="24"/>
          <w:szCs w:val="24"/>
        </w:rPr>
      </w:pPr>
    </w:p>
    <w:p w14:paraId="3A3FBAE2" w14:textId="77777777" w:rsidR="002B6576" w:rsidRPr="009C76C8" w:rsidRDefault="002B6576" w:rsidP="002B6576">
      <w:pPr>
        <w:shd w:val="clear" w:color="auto" w:fill="FFFFFF"/>
        <w:spacing w:line="276" w:lineRule="auto"/>
        <w:jc w:val="center"/>
        <w:rPr>
          <w:rFonts w:ascii="Arial" w:hAnsi="Arial" w:cs="Arial"/>
          <w:b/>
          <w:sz w:val="24"/>
          <w:szCs w:val="24"/>
        </w:rPr>
      </w:pPr>
      <w:r w:rsidRPr="009C76C8">
        <w:rPr>
          <w:rFonts w:ascii="Arial" w:hAnsi="Arial" w:cs="Arial"/>
          <w:b/>
          <w:sz w:val="24"/>
          <w:szCs w:val="24"/>
        </w:rPr>
        <w:t>________________________________</w:t>
      </w:r>
    </w:p>
    <w:p w14:paraId="39F14FB6" w14:textId="77777777" w:rsidR="002B6576" w:rsidRPr="009C76C8" w:rsidRDefault="002B6576" w:rsidP="002B6576">
      <w:pPr>
        <w:shd w:val="clear" w:color="auto" w:fill="FFFFFF"/>
        <w:spacing w:line="276" w:lineRule="auto"/>
        <w:jc w:val="center"/>
        <w:rPr>
          <w:rFonts w:ascii="Arial" w:hAnsi="Arial" w:cs="Arial"/>
          <w:b/>
          <w:sz w:val="24"/>
          <w:szCs w:val="24"/>
        </w:rPr>
      </w:pPr>
      <w:r w:rsidRPr="009C76C8">
        <w:rPr>
          <w:rFonts w:ascii="Arial" w:hAnsi="Arial" w:cs="Arial"/>
          <w:b/>
          <w:sz w:val="24"/>
          <w:szCs w:val="24"/>
        </w:rPr>
        <w:t>XXXXXXXXXXXXXXXXXX</w:t>
      </w:r>
    </w:p>
    <w:p w14:paraId="798BCA43" w14:textId="77777777" w:rsidR="002B6576" w:rsidRPr="009C76C8" w:rsidRDefault="002B6576" w:rsidP="002B6576">
      <w:pPr>
        <w:shd w:val="clear" w:color="auto" w:fill="FFFFFF"/>
        <w:spacing w:line="276" w:lineRule="auto"/>
        <w:jc w:val="center"/>
        <w:rPr>
          <w:rFonts w:ascii="Arial" w:eastAsia="Times New Roman" w:hAnsi="Arial" w:cs="Arial"/>
          <w:sz w:val="24"/>
          <w:szCs w:val="24"/>
        </w:rPr>
      </w:pPr>
      <w:r w:rsidRPr="009C76C8">
        <w:rPr>
          <w:rFonts w:ascii="Arial" w:hAnsi="Arial" w:cs="Arial"/>
          <w:b/>
          <w:sz w:val="24"/>
          <w:szCs w:val="24"/>
        </w:rPr>
        <w:t>Xxxxxxxxxxxxxxxxxxxxxxxxxx</w:t>
      </w:r>
    </w:p>
    <w:p w14:paraId="02DB61AE" w14:textId="77777777" w:rsidR="002B6576" w:rsidRPr="009C76C8" w:rsidRDefault="002B6576" w:rsidP="002B6576">
      <w:pPr>
        <w:shd w:val="clear" w:color="auto" w:fill="FFFFFF"/>
        <w:spacing w:line="276" w:lineRule="auto"/>
        <w:jc w:val="center"/>
        <w:rPr>
          <w:rFonts w:ascii="Arial" w:eastAsia="Times New Roman" w:hAnsi="Arial" w:cs="Arial"/>
          <w:sz w:val="24"/>
          <w:szCs w:val="24"/>
        </w:rPr>
      </w:pPr>
    </w:p>
    <w:p w14:paraId="353F1512" w14:textId="77777777" w:rsidR="002B6576" w:rsidRPr="009C76C8" w:rsidRDefault="002B6576" w:rsidP="002B6576">
      <w:pPr>
        <w:shd w:val="clear" w:color="auto" w:fill="FFFFFF"/>
        <w:spacing w:line="276" w:lineRule="auto"/>
        <w:jc w:val="center"/>
        <w:rPr>
          <w:rFonts w:ascii="Arial" w:eastAsia="Times New Roman" w:hAnsi="Arial" w:cs="Arial"/>
          <w:sz w:val="24"/>
          <w:szCs w:val="24"/>
        </w:rPr>
      </w:pPr>
    </w:p>
    <w:p w14:paraId="50182A9C" w14:textId="77777777" w:rsidR="002B6576" w:rsidRPr="009C76C8" w:rsidRDefault="002B6576" w:rsidP="002B6576">
      <w:pPr>
        <w:shd w:val="clear" w:color="auto" w:fill="FFFFFF"/>
        <w:spacing w:line="276" w:lineRule="auto"/>
        <w:jc w:val="center"/>
        <w:rPr>
          <w:rFonts w:ascii="Arial" w:eastAsia="Times New Roman" w:hAnsi="Arial" w:cs="Arial"/>
          <w:sz w:val="24"/>
          <w:szCs w:val="24"/>
        </w:rPr>
      </w:pPr>
    </w:p>
    <w:p w14:paraId="4A276FB3" w14:textId="77777777" w:rsidR="002B6576" w:rsidRPr="009C76C8" w:rsidRDefault="002B6576" w:rsidP="002B6576">
      <w:pPr>
        <w:shd w:val="clear" w:color="auto" w:fill="FFFFFF"/>
        <w:spacing w:line="276" w:lineRule="auto"/>
        <w:jc w:val="center"/>
        <w:rPr>
          <w:rFonts w:ascii="Arial" w:eastAsia="Times New Roman" w:hAnsi="Arial" w:cs="Arial"/>
          <w:sz w:val="24"/>
          <w:szCs w:val="24"/>
        </w:rPr>
      </w:pPr>
    </w:p>
    <w:p w14:paraId="65F4F560" w14:textId="77777777" w:rsidR="002B6576" w:rsidRPr="009C76C8" w:rsidRDefault="002B6576" w:rsidP="002B6576">
      <w:pPr>
        <w:shd w:val="clear" w:color="auto" w:fill="FFFFFF"/>
        <w:spacing w:line="276" w:lineRule="auto"/>
        <w:jc w:val="center"/>
        <w:rPr>
          <w:rFonts w:ascii="Arial" w:eastAsia="Times New Roman" w:hAnsi="Arial" w:cs="Arial"/>
          <w:sz w:val="24"/>
          <w:szCs w:val="24"/>
        </w:rPr>
      </w:pPr>
    </w:p>
    <w:p w14:paraId="01764B6E" w14:textId="77777777" w:rsidR="002B6576" w:rsidRPr="009C76C8" w:rsidRDefault="002B6576" w:rsidP="002B6576">
      <w:pPr>
        <w:shd w:val="clear" w:color="auto" w:fill="FFFFFF"/>
        <w:spacing w:line="276" w:lineRule="auto"/>
        <w:jc w:val="center"/>
        <w:rPr>
          <w:rFonts w:ascii="Arial" w:eastAsia="Times New Roman" w:hAnsi="Arial" w:cs="Arial"/>
          <w:sz w:val="24"/>
          <w:szCs w:val="24"/>
        </w:rPr>
      </w:pPr>
    </w:p>
    <w:p w14:paraId="32386F7D" w14:textId="77777777" w:rsidR="002B6576" w:rsidRPr="009C76C8" w:rsidRDefault="002B6576" w:rsidP="002B6576">
      <w:pPr>
        <w:shd w:val="clear" w:color="auto" w:fill="FFFFFF"/>
        <w:spacing w:line="276" w:lineRule="auto"/>
        <w:jc w:val="center"/>
        <w:rPr>
          <w:rFonts w:ascii="Arial" w:eastAsia="Times New Roman" w:hAnsi="Arial" w:cs="Arial"/>
          <w:sz w:val="24"/>
          <w:szCs w:val="24"/>
        </w:rPr>
      </w:pPr>
    </w:p>
    <w:p w14:paraId="3A19CE8D" w14:textId="77777777" w:rsidR="002B6576" w:rsidRPr="009C76C8" w:rsidRDefault="002B6576" w:rsidP="002B6576">
      <w:pPr>
        <w:shd w:val="clear" w:color="auto" w:fill="FFFFFF"/>
        <w:spacing w:line="276" w:lineRule="auto"/>
        <w:jc w:val="center"/>
        <w:rPr>
          <w:rFonts w:ascii="Arial" w:eastAsia="Times New Roman" w:hAnsi="Arial" w:cs="Arial"/>
          <w:sz w:val="24"/>
          <w:szCs w:val="24"/>
        </w:rPr>
      </w:pPr>
    </w:p>
    <w:p w14:paraId="0B15C8C9" w14:textId="77777777" w:rsidR="002B6576" w:rsidRPr="009C76C8" w:rsidRDefault="002B6576" w:rsidP="002B6576">
      <w:pPr>
        <w:shd w:val="clear" w:color="auto" w:fill="FFFFFF"/>
        <w:spacing w:line="276" w:lineRule="auto"/>
        <w:jc w:val="center"/>
        <w:rPr>
          <w:rFonts w:ascii="Arial" w:eastAsia="Times New Roman" w:hAnsi="Arial" w:cs="Arial"/>
          <w:sz w:val="24"/>
          <w:szCs w:val="24"/>
        </w:rPr>
      </w:pPr>
    </w:p>
    <w:p w14:paraId="5DC482D0" w14:textId="77777777" w:rsidR="002B6576" w:rsidRPr="009C76C8" w:rsidRDefault="002B6576" w:rsidP="002B6576">
      <w:pPr>
        <w:shd w:val="clear" w:color="auto" w:fill="FFFFFF"/>
        <w:spacing w:line="276" w:lineRule="auto"/>
        <w:jc w:val="center"/>
        <w:rPr>
          <w:rFonts w:ascii="Arial" w:eastAsia="Times New Roman" w:hAnsi="Arial" w:cs="Arial"/>
          <w:sz w:val="24"/>
          <w:szCs w:val="24"/>
        </w:rPr>
      </w:pPr>
    </w:p>
    <w:p w14:paraId="56DB3D74" w14:textId="77777777" w:rsidR="002B6576" w:rsidRPr="009C76C8" w:rsidRDefault="002B6576" w:rsidP="002B6576">
      <w:pPr>
        <w:shd w:val="clear" w:color="auto" w:fill="FFFFFF"/>
        <w:spacing w:line="276" w:lineRule="auto"/>
        <w:jc w:val="center"/>
        <w:rPr>
          <w:rFonts w:ascii="Arial" w:eastAsia="Times New Roman" w:hAnsi="Arial" w:cs="Arial"/>
          <w:sz w:val="24"/>
          <w:szCs w:val="24"/>
        </w:rPr>
      </w:pPr>
    </w:p>
    <w:p w14:paraId="33D16774" w14:textId="77777777" w:rsidR="002B6576" w:rsidRPr="009C76C8" w:rsidRDefault="002B6576" w:rsidP="002B6576">
      <w:pPr>
        <w:shd w:val="clear" w:color="auto" w:fill="FFFFFF"/>
        <w:spacing w:line="276" w:lineRule="auto"/>
        <w:jc w:val="center"/>
        <w:rPr>
          <w:rFonts w:ascii="Arial" w:eastAsia="Times New Roman" w:hAnsi="Arial" w:cs="Arial"/>
          <w:sz w:val="24"/>
          <w:szCs w:val="24"/>
        </w:rPr>
      </w:pPr>
    </w:p>
    <w:p w14:paraId="037A9E97" w14:textId="77777777" w:rsidR="002B6576" w:rsidRPr="009C76C8" w:rsidRDefault="002B6576" w:rsidP="002B6576">
      <w:pPr>
        <w:shd w:val="clear" w:color="auto" w:fill="FFFFFF"/>
        <w:spacing w:line="276" w:lineRule="auto"/>
        <w:jc w:val="center"/>
        <w:rPr>
          <w:rFonts w:ascii="Arial" w:eastAsia="Times New Roman" w:hAnsi="Arial" w:cs="Arial"/>
          <w:sz w:val="24"/>
          <w:szCs w:val="24"/>
        </w:rPr>
      </w:pPr>
    </w:p>
    <w:p w14:paraId="1222CB58" w14:textId="77777777" w:rsidR="002B6576" w:rsidRPr="009C76C8" w:rsidRDefault="002B6576" w:rsidP="002B6576">
      <w:pPr>
        <w:shd w:val="clear" w:color="auto" w:fill="FFFFFF"/>
        <w:spacing w:line="276" w:lineRule="auto"/>
        <w:jc w:val="center"/>
        <w:rPr>
          <w:rFonts w:ascii="Arial" w:eastAsia="Times New Roman" w:hAnsi="Arial" w:cs="Arial"/>
          <w:sz w:val="24"/>
          <w:szCs w:val="24"/>
        </w:rPr>
      </w:pPr>
    </w:p>
    <w:p w14:paraId="5BDFA331" w14:textId="77777777" w:rsidR="002B6576" w:rsidRPr="009C76C8" w:rsidRDefault="002B6576" w:rsidP="002B6576">
      <w:pPr>
        <w:shd w:val="clear" w:color="auto" w:fill="FFFFFF"/>
        <w:spacing w:line="276" w:lineRule="auto"/>
        <w:jc w:val="center"/>
        <w:rPr>
          <w:rFonts w:ascii="Arial" w:eastAsia="Times New Roman" w:hAnsi="Arial" w:cs="Arial"/>
          <w:sz w:val="24"/>
          <w:szCs w:val="24"/>
        </w:rPr>
      </w:pPr>
    </w:p>
    <w:p w14:paraId="2D847FCB" w14:textId="77777777" w:rsidR="002B6576" w:rsidRPr="009C76C8" w:rsidRDefault="002B6576" w:rsidP="002B6576">
      <w:pPr>
        <w:shd w:val="clear" w:color="auto" w:fill="FFFFFF"/>
        <w:spacing w:line="276" w:lineRule="auto"/>
        <w:jc w:val="center"/>
        <w:rPr>
          <w:rFonts w:ascii="Arial" w:eastAsia="Times New Roman" w:hAnsi="Arial" w:cs="Arial"/>
          <w:sz w:val="24"/>
          <w:szCs w:val="24"/>
        </w:rPr>
      </w:pPr>
    </w:p>
    <w:p w14:paraId="4F27654A" w14:textId="77777777" w:rsidR="002B6576" w:rsidRPr="009C76C8" w:rsidRDefault="002B6576" w:rsidP="002B6576">
      <w:pPr>
        <w:shd w:val="clear" w:color="auto" w:fill="FFFFFF"/>
        <w:spacing w:line="276" w:lineRule="auto"/>
        <w:jc w:val="center"/>
        <w:rPr>
          <w:rFonts w:ascii="Arial" w:eastAsia="Times New Roman" w:hAnsi="Arial" w:cs="Arial"/>
          <w:sz w:val="24"/>
          <w:szCs w:val="24"/>
        </w:rPr>
      </w:pPr>
    </w:p>
    <w:p w14:paraId="356599DB" w14:textId="77777777" w:rsidR="002B6576" w:rsidRPr="009C76C8" w:rsidRDefault="002B6576" w:rsidP="002B6576">
      <w:pPr>
        <w:shd w:val="clear" w:color="auto" w:fill="FFFFFF"/>
        <w:spacing w:line="276" w:lineRule="auto"/>
        <w:jc w:val="center"/>
        <w:rPr>
          <w:rFonts w:ascii="Arial" w:eastAsia="Times New Roman" w:hAnsi="Arial" w:cs="Arial"/>
          <w:sz w:val="24"/>
          <w:szCs w:val="24"/>
        </w:rPr>
      </w:pPr>
    </w:p>
    <w:p w14:paraId="15CC3576" w14:textId="77777777" w:rsidR="002B6576" w:rsidRPr="009C76C8" w:rsidRDefault="002B6576" w:rsidP="002B6576">
      <w:pPr>
        <w:shd w:val="clear" w:color="auto" w:fill="FFFFFF"/>
        <w:spacing w:line="276" w:lineRule="auto"/>
        <w:jc w:val="center"/>
        <w:rPr>
          <w:rFonts w:ascii="Arial" w:eastAsia="Times New Roman" w:hAnsi="Arial" w:cs="Arial"/>
          <w:sz w:val="24"/>
          <w:szCs w:val="24"/>
        </w:rPr>
      </w:pPr>
    </w:p>
    <w:p w14:paraId="562BAD9B" w14:textId="77777777" w:rsidR="002B6576" w:rsidRPr="009C76C8" w:rsidRDefault="002B6576" w:rsidP="002B6576">
      <w:pPr>
        <w:shd w:val="clear" w:color="auto" w:fill="FFFFFF"/>
        <w:spacing w:line="276" w:lineRule="auto"/>
        <w:jc w:val="center"/>
        <w:rPr>
          <w:rFonts w:ascii="Arial" w:eastAsia="Times New Roman" w:hAnsi="Arial" w:cs="Arial"/>
          <w:sz w:val="24"/>
          <w:szCs w:val="24"/>
        </w:rPr>
      </w:pPr>
    </w:p>
    <w:p w14:paraId="64B006EC" w14:textId="77777777" w:rsidR="002B6576" w:rsidRPr="009C76C8" w:rsidRDefault="002B6576" w:rsidP="002B6576">
      <w:pPr>
        <w:shd w:val="clear" w:color="auto" w:fill="FFFFFF"/>
        <w:spacing w:line="276" w:lineRule="auto"/>
        <w:jc w:val="center"/>
        <w:rPr>
          <w:rFonts w:ascii="Arial" w:eastAsia="Times New Roman" w:hAnsi="Arial" w:cs="Arial"/>
          <w:sz w:val="24"/>
          <w:szCs w:val="24"/>
        </w:rPr>
      </w:pPr>
    </w:p>
    <w:p w14:paraId="50066FFD" w14:textId="77777777" w:rsidR="002B6576" w:rsidRPr="009C76C8" w:rsidRDefault="002B6576" w:rsidP="002B6576">
      <w:pPr>
        <w:shd w:val="clear" w:color="auto" w:fill="FFFFFF"/>
        <w:spacing w:line="276" w:lineRule="auto"/>
        <w:jc w:val="center"/>
        <w:rPr>
          <w:rFonts w:ascii="Arial" w:eastAsia="Times New Roman" w:hAnsi="Arial" w:cs="Arial"/>
          <w:sz w:val="24"/>
          <w:szCs w:val="24"/>
        </w:rPr>
      </w:pPr>
    </w:p>
    <w:p w14:paraId="2203181A" w14:textId="77777777" w:rsidR="002B6576" w:rsidRPr="009C76C8" w:rsidRDefault="002B6576" w:rsidP="002B6576">
      <w:pPr>
        <w:shd w:val="clear" w:color="auto" w:fill="FFFFFF"/>
        <w:spacing w:line="276" w:lineRule="auto"/>
        <w:jc w:val="center"/>
        <w:rPr>
          <w:rFonts w:ascii="Arial" w:hAnsi="Arial" w:cs="Arial"/>
          <w:b/>
          <w:sz w:val="24"/>
          <w:szCs w:val="24"/>
        </w:rPr>
      </w:pPr>
    </w:p>
    <w:p w14:paraId="6BC05317" w14:textId="77777777" w:rsidR="002B6576" w:rsidRPr="009C76C8" w:rsidRDefault="002B6576" w:rsidP="002B6576">
      <w:pPr>
        <w:shd w:val="clear" w:color="auto" w:fill="FFFFFF"/>
        <w:spacing w:line="276" w:lineRule="auto"/>
        <w:jc w:val="center"/>
        <w:rPr>
          <w:rFonts w:ascii="Arial" w:hAnsi="Arial" w:cs="Arial"/>
          <w:b/>
          <w:sz w:val="24"/>
          <w:szCs w:val="24"/>
        </w:rPr>
      </w:pPr>
    </w:p>
    <w:p w14:paraId="7CA24E48" w14:textId="77777777" w:rsidR="002B6576" w:rsidRPr="009C76C8" w:rsidRDefault="002B6576" w:rsidP="002B6576">
      <w:pPr>
        <w:shd w:val="clear" w:color="auto" w:fill="FFFFFF"/>
        <w:spacing w:line="276" w:lineRule="auto"/>
        <w:jc w:val="center"/>
        <w:rPr>
          <w:rFonts w:ascii="Arial" w:hAnsi="Arial" w:cs="Arial"/>
          <w:b/>
          <w:sz w:val="24"/>
          <w:szCs w:val="24"/>
        </w:rPr>
      </w:pPr>
      <w:r w:rsidRPr="009C76C8">
        <w:rPr>
          <w:rFonts w:ascii="Arial" w:hAnsi="Arial" w:cs="Arial"/>
          <w:b/>
          <w:sz w:val="24"/>
          <w:szCs w:val="24"/>
        </w:rPr>
        <w:lastRenderedPageBreak/>
        <w:t xml:space="preserve">PARECER JURÍDICO </w:t>
      </w:r>
    </w:p>
    <w:p w14:paraId="79A2115F" w14:textId="77777777" w:rsidR="002B6576" w:rsidRPr="009C76C8" w:rsidRDefault="002B6576" w:rsidP="002B6576">
      <w:pPr>
        <w:shd w:val="clear" w:color="auto" w:fill="FFFFFF"/>
        <w:spacing w:line="276" w:lineRule="auto"/>
        <w:jc w:val="center"/>
        <w:rPr>
          <w:rFonts w:ascii="Arial" w:hAnsi="Arial" w:cs="Arial"/>
          <w:b/>
          <w:sz w:val="24"/>
          <w:szCs w:val="24"/>
        </w:rPr>
      </w:pPr>
    </w:p>
    <w:p w14:paraId="59815508" w14:textId="77777777" w:rsidR="002B6576" w:rsidRPr="009C76C8" w:rsidRDefault="002B6576" w:rsidP="002B6576">
      <w:pPr>
        <w:shd w:val="clear" w:color="auto" w:fill="FFFFFF"/>
        <w:spacing w:line="276" w:lineRule="auto"/>
        <w:jc w:val="center"/>
        <w:rPr>
          <w:rFonts w:ascii="Arial" w:hAnsi="Arial" w:cs="Arial"/>
          <w:b/>
          <w:sz w:val="24"/>
          <w:szCs w:val="24"/>
        </w:rPr>
      </w:pPr>
    </w:p>
    <w:p w14:paraId="1DB76607" w14:textId="77777777" w:rsidR="002B6576" w:rsidRPr="009C76C8" w:rsidRDefault="002B6576" w:rsidP="002B6576">
      <w:pPr>
        <w:shd w:val="clear" w:color="auto" w:fill="FFFFFF"/>
        <w:spacing w:line="276" w:lineRule="auto"/>
        <w:jc w:val="center"/>
        <w:rPr>
          <w:rFonts w:ascii="Arial" w:eastAsia="Times New Roman" w:hAnsi="Arial" w:cs="Arial"/>
          <w:b/>
          <w:sz w:val="24"/>
          <w:szCs w:val="24"/>
        </w:rPr>
      </w:pPr>
      <w:r w:rsidRPr="009C76C8">
        <w:rPr>
          <w:rFonts w:ascii="Arial" w:hAnsi="Arial" w:cs="Arial"/>
          <w:b/>
          <w:sz w:val="24"/>
          <w:szCs w:val="24"/>
        </w:rPr>
        <w:t xml:space="preserve">REQUISIÇÃO DE DECLARAÇÃO DO ORDENADOR DE DESPESA E DESIGNAÇÃO DO FISCAL E GESTOR DOS CONTRATOS </w:t>
      </w:r>
    </w:p>
    <w:p w14:paraId="1FD1D07E" w14:textId="77777777" w:rsidR="002B6576" w:rsidRPr="009C76C8" w:rsidRDefault="002B6576" w:rsidP="002B6576">
      <w:pPr>
        <w:shd w:val="clear" w:color="auto" w:fill="FFFFFF"/>
        <w:spacing w:line="276" w:lineRule="auto"/>
        <w:rPr>
          <w:rFonts w:ascii="Arial" w:hAnsi="Arial" w:cs="Arial"/>
          <w:sz w:val="24"/>
          <w:szCs w:val="24"/>
        </w:rPr>
      </w:pPr>
    </w:p>
    <w:p w14:paraId="4F384338" w14:textId="77777777" w:rsidR="002B6576" w:rsidRPr="009C76C8" w:rsidRDefault="002B6576" w:rsidP="002B6576">
      <w:pPr>
        <w:shd w:val="clear" w:color="auto" w:fill="FFFFFF"/>
        <w:spacing w:line="276" w:lineRule="auto"/>
        <w:rPr>
          <w:rFonts w:ascii="Arial" w:hAnsi="Arial" w:cs="Arial"/>
          <w:b/>
          <w:sz w:val="24"/>
          <w:szCs w:val="24"/>
        </w:rPr>
      </w:pPr>
      <w:r w:rsidRPr="009C76C8">
        <w:rPr>
          <w:rFonts w:ascii="Arial" w:hAnsi="Arial" w:cs="Arial"/>
          <w:b/>
          <w:sz w:val="24"/>
          <w:szCs w:val="24"/>
        </w:rPr>
        <w:t>DE: SETOR DE COMPRAS E LICITAÇÕES</w:t>
      </w:r>
    </w:p>
    <w:p w14:paraId="3C77A631" w14:textId="77777777" w:rsidR="002B6576" w:rsidRPr="009C76C8" w:rsidRDefault="002B6576" w:rsidP="002B6576">
      <w:pPr>
        <w:shd w:val="clear" w:color="auto" w:fill="FFFFFF"/>
        <w:spacing w:line="276" w:lineRule="auto"/>
        <w:rPr>
          <w:rFonts w:ascii="Arial" w:hAnsi="Arial" w:cs="Arial"/>
          <w:b/>
          <w:sz w:val="24"/>
          <w:szCs w:val="24"/>
        </w:rPr>
      </w:pPr>
      <w:r w:rsidRPr="009C76C8">
        <w:rPr>
          <w:rFonts w:ascii="Arial" w:hAnsi="Arial" w:cs="Arial"/>
          <w:b/>
          <w:sz w:val="24"/>
          <w:szCs w:val="24"/>
        </w:rPr>
        <w:t>PARA: XXXXXXXXXXXXXXXXXXX</w:t>
      </w:r>
    </w:p>
    <w:p w14:paraId="552F8063" w14:textId="77777777" w:rsidR="002B6576" w:rsidRPr="009C76C8" w:rsidRDefault="002B6576" w:rsidP="002B6576">
      <w:pPr>
        <w:pStyle w:val="Ttulo"/>
        <w:shd w:val="clear" w:color="auto" w:fill="FFFFFF"/>
        <w:spacing w:before="0" w:line="276" w:lineRule="auto"/>
        <w:ind w:left="-142"/>
        <w:jc w:val="both"/>
        <w:rPr>
          <w:rFonts w:ascii="Arial" w:hAnsi="Arial" w:cs="Arial"/>
          <w:sz w:val="24"/>
          <w:szCs w:val="24"/>
        </w:rPr>
      </w:pPr>
      <w:r w:rsidRPr="009C76C8">
        <w:rPr>
          <w:rFonts w:ascii="Arial" w:hAnsi="Arial" w:cs="Arial"/>
          <w:sz w:val="24"/>
          <w:szCs w:val="24"/>
        </w:rPr>
        <w:t>PROCESSO DE LICITAÇÃO N° 0XX/20XX</w:t>
      </w:r>
    </w:p>
    <w:p w14:paraId="1A5D46F6" w14:textId="77777777" w:rsidR="002B6576" w:rsidRPr="009C76C8" w:rsidRDefault="002B6576" w:rsidP="002B6576">
      <w:pPr>
        <w:pStyle w:val="Ttulo"/>
        <w:shd w:val="clear" w:color="auto" w:fill="FFFFFF"/>
        <w:spacing w:before="0" w:line="276" w:lineRule="auto"/>
        <w:ind w:left="-142"/>
        <w:jc w:val="both"/>
        <w:rPr>
          <w:rFonts w:ascii="Arial" w:hAnsi="Arial" w:cs="Arial"/>
          <w:sz w:val="24"/>
          <w:szCs w:val="24"/>
        </w:rPr>
      </w:pPr>
      <w:r w:rsidRPr="009C76C8">
        <w:rPr>
          <w:rFonts w:ascii="Arial" w:hAnsi="Arial" w:cs="Arial"/>
          <w:sz w:val="24"/>
          <w:szCs w:val="24"/>
        </w:rPr>
        <w:t>CONCORRÊNCIA  N° 0XX/20XX</w:t>
      </w:r>
    </w:p>
    <w:p w14:paraId="0777FB8D" w14:textId="77777777" w:rsidR="002B6576" w:rsidRPr="009C76C8" w:rsidRDefault="002B6576" w:rsidP="002B6576">
      <w:pPr>
        <w:spacing w:line="276" w:lineRule="auto"/>
        <w:rPr>
          <w:rFonts w:ascii="Arial" w:hAnsi="Arial" w:cs="Arial"/>
        </w:rPr>
      </w:pPr>
    </w:p>
    <w:p w14:paraId="20F9FBD5" w14:textId="77777777" w:rsidR="002B6576" w:rsidRPr="009C76C8" w:rsidRDefault="002B6576" w:rsidP="002B6576">
      <w:pPr>
        <w:spacing w:line="276" w:lineRule="auto"/>
        <w:jc w:val="both"/>
        <w:rPr>
          <w:rFonts w:ascii="Arial" w:hAnsi="Arial" w:cs="Arial"/>
          <w:sz w:val="24"/>
          <w:szCs w:val="24"/>
        </w:rPr>
      </w:pPr>
      <w:r w:rsidRPr="009C76C8">
        <w:rPr>
          <w:rFonts w:ascii="Arial" w:hAnsi="Arial" w:cs="Arial"/>
          <w:b/>
          <w:sz w:val="24"/>
          <w:szCs w:val="24"/>
        </w:rPr>
        <w:t xml:space="preserve">OBJETO: </w:t>
      </w:r>
      <w:r w:rsidRPr="009C76C8">
        <w:rPr>
          <w:rFonts w:ascii="Arial" w:hAnsi="Arial" w:cs="Arial"/>
          <w:sz w:val="24"/>
          <w:szCs w:val="24"/>
        </w:rPr>
        <w:t>Registro de Preços para futura e eventual xxxxxxxxxxxxxxxxx conforme especificações constantes no Projeto Básico / Termo de Referência, em atendimento xxxxxxxxxxxxxxxx.</w:t>
      </w:r>
    </w:p>
    <w:p w14:paraId="313EE948" w14:textId="77777777" w:rsidR="002B6576" w:rsidRPr="009C76C8" w:rsidRDefault="002B6576" w:rsidP="002B6576">
      <w:pPr>
        <w:spacing w:line="276" w:lineRule="auto"/>
        <w:jc w:val="both"/>
        <w:rPr>
          <w:rFonts w:ascii="Arial" w:hAnsi="Arial" w:cs="Arial"/>
          <w:sz w:val="24"/>
          <w:szCs w:val="24"/>
        </w:rPr>
      </w:pPr>
      <w:r w:rsidRPr="009C76C8">
        <w:rPr>
          <w:rFonts w:ascii="Arial" w:hAnsi="Arial" w:cs="Arial"/>
          <w:sz w:val="24"/>
          <w:szCs w:val="24"/>
        </w:rPr>
        <w:tab/>
      </w:r>
    </w:p>
    <w:p w14:paraId="55882CE5" w14:textId="77777777" w:rsidR="002B6576" w:rsidRPr="009C76C8" w:rsidRDefault="002B6576" w:rsidP="002B6576">
      <w:pPr>
        <w:spacing w:line="276" w:lineRule="auto"/>
        <w:ind w:firstLine="708"/>
        <w:jc w:val="both"/>
        <w:rPr>
          <w:rFonts w:ascii="Arial" w:hAnsi="Arial" w:cs="Arial"/>
          <w:sz w:val="24"/>
          <w:szCs w:val="24"/>
        </w:rPr>
      </w:pPr>
      <w:r w:rsidRPr="009C76C8">
        <w:rPr>
          <w:rFonts w:ascii="Arial" w:hAnsi="Arial" w:cs="Arial"/>
          <w:sz w:val="24"/>
          <w:szCs w:val="24"/>
        </w:rPr>
        <w:t xml:space="preserve">Solicito a declaração do ordenador de despesa, em atendimento ao inciso II, do artigo 16 da Lei Complementar 101/2000, para instruir o processo supracitado, a designação do Fiscal e Gestor do(s) contrato(s), bem como a autorização para abertura da fase externa. </w:t>
      </w:r>
    </w:p>
    <w:p w14:paraId="642F40CE" w14:textId="77777777" w:rsidR="002B6576" w:rsidRPr="009C76C8" w:rsidRDefault="002B6576" w:rsidP="002B6576">
      <w:pPr>
        <w:spacing w:line="276" w:lineRule="auto"/>
        <w:ind w:firstLine="708"/>
        <w:jc w:val="both"/>
        <w:rPr>
          <w:rFonts w:ascii="Arial" w:hAnsi="Arial" w:cs="Arial"/>
          <w:bCs/>
          <w:sz w:val="24"/>
          <w:szCs w:val="24"/>
        </w:rPr>
      </w:pPr>
    </w:p>
    <w:p w14:paraId="03D60318" w14:textId="77777777" w:rsidR="002B6576" w:rsidRPr="009C76C8" w:rsidRDefault="002B6576" w:rsidP="002B6576">
      <w:pPr>
        <w:shd w:val="clear" w:color="auto" w:fill="FFFFFF"/>
        <w:spacing w:line="276" w:lineRule="auto"/>
        <w:ind w:firstLine="708"/>
        <w:rPr>
          <w:rFonts w:ascii="Arial" w:hAnsi="Arial" w:cs="Arial"/>
          <w:sz w:val="24"/>
          <w:szCs w:val="24"/>
        </w:rPr>
      </w:pPr>
      <w:r w:rsidRPr="009C76C8">
        <w:rPr>
          <w:rFonts w:ascii="Arial" w:hAnsi="Arial" w:cs="Arial"/>
          <w:sz w:val="24"/>
          <w:szCs w:val="24"/>
        </w:rPr>
        <w:t>Xxxxxxxxx/MG, xx de xxxxxxxx de 20xx.</w:t>
      </w:r>
    </w:p>
    <w:p w14:paraId="4441648B" w14:textId="77777777" w:rsidR="002B6576" w:rsidRPr="009C76C8" w:rsidRDefault="002B6576" w:rsidP="002B6576">
      <w:pPr>
        <w:spacing w:line="276" w:lineRule="auto"/>
        <w:ind w:firstLine="708"/>
        <w:jc w:val="both"/>
        <w:rPr>
          <w:rFonts w:ascii="Arial" w:hAnsi="Arial" w:cs="Arial"/>
          <w:bCs/>
          <w:sz w:val="24"/>
          <w:szCs w:val="24"/>
        </w:rPr>
      </w:pPr>
    </w:p>
    <w:p w14:paraId="1BBB0483" w14:textId="77777777" w:rsidR="002B6576" w:rsidRPr="009C76C8" w:rsidRDefault="002B6576" w:rsidP="002B6576">
      <w:pPr>
        <w:spacing w:line="276" w:lineRule="auto"/>
        <w:ind w:firstLine="708"/>
        <w:jc w:val="both"/>
        <w:rPr>
          <w:rFonts w:ascii="Arial" w:hAnsi="Arial" w:cs="Arial"/>
          <w:bCs/>
          <w:sz w:val="24"/>
          <w:szCs w:val="24"/>
        </w:rPr>
      </w:pPr>
    </w:p>
    <w:p w14:paraId="70A8CB29" w14:textId="77777777" w:rsidR="002B6576" w:rsidRPr="009C76C8" w:rsidRDefault="002B6576" w:rsidP="002B6576">
      <w:pPr>
        <w:shd w:val="clear" w:color="auto" w:fill="FFFFFF"/>
        <w:spacing w:line="276" w:lineRule="auto"/>
        <w:jc w:val="center"/>
        <w:rPr>
          <w:rFonts w:ascii="Arial" w:hAnsi="Arial" w:cs="Arial"/>
          <w:b/>
          <w:sz w:val="24"/>
          <w:szCs w:val="24"/>
        </w:rPr>
      </w:pPr>
      <w:r w:rsidRPr="009C76C8">
        <w:rPr>
          <w:rFonts w:ascii="Arial" w:hAnsi="Arial" w:cs="Arial"/>
          <w:b/>
          <w:sz w:val="24"/>
          <w:szCs w:val="24"/>
        </w:rPr>
        <w:t>________________________________</w:t>
      </w:r>
    </w:p>
    <w:p w14:paraId="1686DF3B" w14:textId="77777777" w:rsidR="002B6576" w:rsidRPr="009C76C8" w:rsidRDefault="002B6576" w:rsidP="002B6576">
      <w:pPr>
        <w:shd w:val="clear" w:color="auto" w:fill="FFFFFF"/>
        <w:spacing w:line="276" w:lineRule="auto"/>
        <w:jc w:val="center"/>
        <w:rPr>
          <w:rFonts w:ascii="Arial" w:hAnsi="Arial" w:cs="Arial"/>
          <w:b/>
          <w:sz w:val="24"/>
          <w:szCs w:val="24"/>
        </w:rPr>
      </w:pPr>
      <w:r w:rsidRPr="009C76C8">
        <w:rPr>
          <w:rFonts w:ascii="Arial" w:hAnsi="Arial" w:cs="Arial"/>
          <w:b/>
          <w:sz w:val="24"/>
          <w:szCs w:val="24"/>
        </w:rPr>
        <w:t>xxxxxxxxxxxxxxxxxxxxxxxxx</w:t>
      </w:r>
    </w:p>
    <w:p w14:paraId="4F2E8D4F" w14:textId="77777777" w:rsidR="002B6576" w:rsidRPr="009C76C8" w:rsidRDefault="002B6576" w:rsidP="002B6576">
      <w:pPr>
        <w:shd w:val="clear" w:color="auto" w:fill="FFFFFF"/>
        <w:spacing w:line="276" w:lineRule="auto"/>
        <w:jc w:val="center"/>
        <w:rPr>
          <w:rFonts w:ascii="Arial" w:eastAsia="Times New Roman" w:hAnsi="Arial" w:cs="Arial"/>
          <w:sz w:val="24"/>
          <w:szCs w:val="24"/>
        </w:rPr>
      </w:pPr>
      <w:r w:rsidRPr="009C76C8">
        <w:rPr>
          <w:rFonts w:ascii="Arial" w:hAnsi="Arial" w:cs="Arial"/>
          <w:b/>
          <w:sz w:val="24"/>
          <w:szCs w:val="24"/>
        </w:rPr>
        <w:t>Xxxxxxxxxxxxxxxxxxxxxxxxxx</w:t>
      </w:r>
    </w:p>
    <w:p w14:paraId="47EFF65A" w14:textId="77777777" w:rsidR="002B6576" w:rsidRPr="009C76C8" w:rsidRDefault="002B6576" w:rsidP="002B6576">
      <w:pPr>
        <w:shd w:val="clear" w:color="auto" w:fill="FFFFFF"/>
        <w:spacing w:line="276" w:lineRule="auto"/>
        <w:jc w:val="center"/>
        <w:rPr>
          <w:rFonts w:ascii="Arial" w:eastAsia="Times New Roman" w:hAnsi="Arial" w:cs="Arial"/>
          <w:sz w:val="24"/>
          <w:szCs w:val="24"/>
        </w:rPr>
      </w:pPr>
    </w:p>
    <w:p w14:paraId="5BCAAEB0" w14:textId="77777777" w:rsidR="002B6576" w:rsidRPr="009C76C8" w:rsidRDefault="002B6576" w:rsidP="002B6576">
      <w:pPr>
        <w:shd w:val="clear" w:color="auto" w:fill="FFFFFF"/>
        <w:spacing w:line="276" w:lineRule="auto"/>
        <w:jc w:val="center"/>
        <w:rPr>
          <w:rFonts w:ascii="Arial" w:eastAsia="Times New Roman" w:hAnsi="Arial" w:cs="Arial"/>
          <w:sz w:val="24"/>
          <w:szCs w:val="24"/>
        </w:rPr>
      </w:pPr>
    </w:p>
    <w:p w14:paraId="099C8788" w14:textId="77777777" w:rsidR="002B6576" w:rsidRPr="009C76C8" w:rsidRDefault="002B6576" w:rsidP="002B6576">
      <w:pPr>
        <w:shd w:val="clear" w:color="auto" w:fill="FFFFFF"/>
        <w:spacing w:line="276" w:lineRule="auto"/>
        <w:jc w:val="center"/>
        <w:rPr>
          <w:rFonts w:ascii="Arial" w:eastAsia="Times New Roman" w:hAnsi="Arial" w:cs="Arial"/>
          <w:sz w:val="24"/>
          <w:szCs w:val="24"/>
        </w:rPr>
      </w:pPr>
    </w:p>
    <w:p w14:paraId="55082DF8" w14:textId="77777777" w:rsidR="002B6576" w:rsidRPr="009C76C8" w:rsidRDefault="002B6576" w:rsidP="002B6576">
      <w:pPr>
        <w:shd w:val="clear" w:color="auto" w:fill="FFFFFF"/>
        <w:spacing w:line="276" w:lineRule="auto"/>
        <w:jc w:val="center"/>
        <w:rPr>
          <w:rFonts w:ascii="Arial" w:eastAsia="Times New Roman" w:hAnsi="Arial" w:cs="Arial"/>
          <w:sz w:val="24"/>
          <w:szCs w:val="24"/>
        </w:rPr>
      </w:pPr>
    </w:p>
    <w:p w14:paraId="35D85A76" w14:textId="77777777" w:rsidR="002B6576" w:rsidRPr="009C76C8" w:rsidRDefault="002B6576" w:rsidP="002B6576">
      <w:pPr>
        <w:shd w:val="clear" w:color="auto" w:fill="FFFFFF"/>
        <w:spacing w:line="276" w:lineRule="auto"/>
        <w:jc w:val="center"/>
        <w:rPr>
          <w:rFonts w:ascii="Arial" w:eastAsia="Times New Roman" w:hAnsi="Arial" w:cs="Arial"/>
          <w:sz w:val="24"/>
          <w:szCs w:val="24"/>
        </w:rPr>
      </w:pPr>
    </w:p>
    <w:p w14:paraId="481332C3" w14:textId="77777777" w:rsidR="002B6576" w:rsidRPr="009C76C8" w:rsidRDefault="002B6576" w:rsidP="002B6576">
      <w:pPr>
        <w:shd w:val="clear" w:color="auto" w:fill="FFFFFF"/>
        <w:spacing w:line="276" w:lineRule="auto"/>
        <w:jc w:val="center"/>
        <w:rPr>
          <w:rFonts w:ascii="Arial" w:eastAsia="Times New Roman" w:hAnsi="Arial" w:cs="Arial"/>
          <w:sz w:val="24"/>
          <w:szCs w:val="24"/>
        </w:rPr>
      </w:pPr>
    </w:p>
    <w:p w14:paraId="238F5123" w14:textId="77777777" w:rsidR="002B6576" w:rsidRPr="009C76C8" w:rsidRDefault="002B6576" w:rsidP="002B6576">
      <w:pPr>
        <w:shd w:val="clear" w:color="auto" w:fill="FFFFFF"/>
        <w:spacing w:line="276" w:lineRule="auto"/>
        <w:jc w:val="center"/>
        <w:rPr>
          <w:rFonts w:ascii="Arial" w:eastAsia="Times New Roman" w:hAnsi="Arial" w:cs="Arial"/>
          <w:sz w:val="24"/>
          <w:szCs w:val="24"/>
        </w:rPr>
      </w:pPr>
    </w:p>
    <w:p w14:paraId="4C286D94" w14:textId="77777777" w:rsidR="002B6576" w:rsidRPr="009C76C8" w:rsidRDefault="002B6576" w:rsidP="002B6576">
      <w:pPr>
        <w:shd w:val="clear" w:color="auto" w:fill="FFFFFF"/>
        <w:spacing w:line="276" w:lineRule="auto"/>
        <w:jc w:val="center"/>
        <w:rPr>
          <w:rFonts w:ascii="Arial" w:eastAsia="Times New Roman" w:hAnsi="Arial" w:cs="Arial"/>
          <w:sz w:val="24"/>
          <w:szCs w:val="24"/>
        </w:rPr>
      </w:pPr>
    </w:p>
    <w:p w14:paraId="460093A4" w14:textId="77777777" w:rsidR="002B6576" w:rsidRPr="009C76C8" w:rsidRDefault="002B6576" w:rsidP="002B6576">
      <w:pPr>
        <w:shd w:val="clear" w:color="auto" w:fill="FFFFFF"/>
        <w:spacing w:line="276" w:lineRule="auto"/>
        <w:jc w:val="center"/>
        <w:rPr>
          <w:rFonts w:ascii="Arial" w:eastAsia="Times New Roman" w:hAnsi="Arial" w:cs="Arial"/>
          <w:sz w:val="24"/>
          <w:szCs w:val="24"/>
        </w:rPr>
      </w:pPr>
    </w:p>
    <w:p w14:paraId="1F2CE25B" w14:textId="77777777" w:rsidR="002B6576" w:rsidRPr="009C76C8" w:rsidRDefault="002B6576" w:rsidP="002B6576">
      <w:pPr>
        <w:shd w:val="clear" w:color="auto" w:fill="FFFFFF"/>
        <w:spacing w:line="276" w:lineRule="auto"/>
        <w:jc w:val="center"/>
        <w:rPr>
          <w:rFonts w:ascii="Arial" w:eastAsia="Times New Roman" w:hAnsi="Arial" w:cs="Arial"/>
          <w:sz w:val="24"/>
          <w:szCs w:val="24"/>
        </w:rPr>
      </w:pPr>
    </w:p>
    <w:p w14:paraId="17F4867E" w14:textId="77777777" w:rsidR="002B6576" w:rsidRPr="009C76C8" w:rsidRDefault="002B6576" w:rsidP="002B6576">
      <w:pPr>
        <w:shd w:val="clear" w:color="auto" w:fill="FFFFFF"/>
        <w:spacing w:line="276" w:lineRule="auto"/>
        <w:jc w:val="center"/>
        <w:rPr>
          <w:rFonts w:ascii="Arial" w:eastAsia="Times New Roman" w:hAnsi="Arial" w:cs="Arial"/>
          <w:sz w:val="24"/>
          <w:szCs w:val="24"/>
        </w:rPr>
      </w:pPr>
    </w:p>
    <w:p w14:paraId="1AD8438D" w14:textId="77777777" w:rsidR="002B6576" w:rsidRPr="009C76C8" w:rsidRDefault="002B6576" w:rsidP="002B6576">
      <w:pPr>
        <w:shd w:val="clear" w:color="auto" w:fill="FFFFFF"/>
        <w:spacing w:line="276" w:lineRule="auto"/>
        <w:jc w:val="center"/>
        <w:rPr>
          <w:rFonts w:ascii="Arial" w:eastAsia="Times New Roman" w:hAnsi="Arial" w:cs="Arial"/>
          <w:sz w:val="24"/>
          <w:szCs w:val="24"/>
        </w:rPr>
      </w:pPr>
    </w:p>
    <w:p w14:paraId="75A43F67" w14:textId="77777777" w:rsidR="002B6576" w:rsidRPr="009C76C8" w:rsidRDefault="002B6576" w:rsidP="002B6576">
      <w:pPr>
        <w:shd w:val="clear" w:color="auto" w:fill="FFFFFF"/>
        <w:spacing w:line="276" w:lineRule="auto"/>
        <w:jc w:val="center"/>
        <w:rPr>
          <w:rFonts w:ascii="Arial" w:eastAsia="Times New Roman" w:hAnsi="Arial" w:cs="Arial"/>
          <w:sz w:val="24"/>
          <w:szCs w:val="24"/>
        </w:rPr>
      </w:pPr>
    </w:p>
    <w:p w14:paraId="392141B0" w14:textId="77777777" w:rsidR="002B6576" w:rsidRPr="009C76C8" w:rsidRDefault="002B6576" w:rsidP="002B6576">
      <w:pPr>
        <w:shd w:val="clear" w:color="auto" w:fill="FFFFFF"/>
        <w:spacing w:line="276" w:lineRule="auto"/>
        <w:jc w:val="center"/>
        <w:rPr>
          <w:rFonts w:ascii="Arial" w:eastAsia="Times New Roman" w:hAnsi="Arial" w:cs="Arial"/>
          <w:sz w:val="24"/>
          <w:szCs w:val="24"/>
        </w:rPr>
      </w:pPr>
    </w:p>
    <w:p w14:paraId="4BE1CCBC" w14:textId="77777777" w:rsidR="002B6576" w:rsidRPr="009C76C8" w:rsidRDefault="002B6576" w:rsidP="002B6576">
      <w:pPr>
        <w:shd w:val="clear" w:color="auto" w:fill="FFFFFF"/>
        <w:spacing w:line="276" w:lineRule="auto"/>
        <w:jc w:val="center"/>
        <w:rPr>
          <w:rFonts w:ascii="Arial" w:eastAsia="Times New Roman" w:hAnsi="Arial" w:cs="Arial"/>
          <w:sz w:val="24"/>
          <w:szCs w:val="24"/>
        </w:rPr>
      </w:pPr>
    </w:p>
    <w:p w14:paraId="3078334C" w14:textId="77777777" w:rsidR="002B6576" w:rsidRPr="009C76C8" w:rsidRDefault="002B6576" w:rsidP="002B6576">
      <w:pPr>
        <w:shd w:val="clear" w:color="auto" w:fill="FFFFFF"/>
        <w:spacing w:line="276" w:lineRule="auto"/>
        <w:jc w:val="center"/>
        <w:rPr>
          <w:rFonts w:ascii="Arial" w:eastAsia="Times New Roman" w:hAnsi="Arial" w:cs="Arial"/>
          <w:sz w:val="24"/>
          <w:szCs w:val="24"/>
        </w:rPr>
      </w:pPr>
    </w:p>
    <w:p w14:paraId="0E54ACC6" w14:textId="77777777" w:rsidR="002B6576" w:rsidRPr="009C76C8" w:rsidRDefault="002B6576" w:rsidP="002B6576">
      <w:pPr>
        <w:shd w:val="clear" w:color="auto" w:fill="FFFFFF"/>
        <w:spacing w:line="276" w:lineRule="auto"/>
        <w:jc w:val="center"/>
        <w:rPr>
          <w:rFonts w:ascii="Arial" w:eastAsia="Times New Roman" w:hAnsi="Arial" w:cs="Arial"/>
          <w:sz w:val="24"/>
          <w:szCs w:val="24"/>
        </w:rPr>
      </w:pPr>
    </w:p>
    <w:p w14:paraId="6174EA50" w14:textId="77777777" w:rsidR="002B6576" w:rsidRPr="009C76C8" w:rsidRDefault="002B6576" w:rsidP="002B6576">
      <w:pPr>
        <w:shd w:val="clear" w:color="auto" w:fill="FFFFFF"/>
        <w:spacing w:line="276" w:lineRule="auto"/>
        <w:jc w:val="center"/>
        <w:rPr>
          <w:rFonts w:ascii="Arial" w:eastAsia="Times New Roman" w:hAnsi="Arial" w:cs="Arial"/>
          <w:sz w:val="24"/>
          <w:szCs w:val="24"/>
        </w:rPr>
      </w:pPr>
    </w:p>
    <w:p w14:paraId="5D4DFCB7" w14:textId="77777777" w:rsidR="002B6576" w:rsidRPr="009C76C8" w:rsidRDefault="002B6576" w:rsidP="002B6576">
      <w:pPr>
        <w:shd w:val="clear" w:color="auto" w:fill="FFFFFF"/>
        <w:spacing w:line="276" w:lineRule="auto"/>
        <w:jc w:val="center"/>
        <w:rPr>
          <w:rFonts w:ascii="Arial" w:eastAsia="Times New Roman" w:hAnsi="Arial" w:cs="Arial"/>
          <w:sz w:val="24"/>
          <w:szCs w:val="24"/>
        </w:rPr>
      </w:pPr>
    </w:p>
    <w:p w14:paraId="02CD9B8E" w14:textId="77777777" w:rsidR="002B6576" w:rsidRPr="009C76C8" w:rsidRDefault="002B6576" w:rsidP="002B6576">
      <w:pPr>
        <w:shd w:val="clear" w:color="auto" w:fill="FFFFFF"/>
        <w:spacing w:line="276" w:lineRule="auto"/>
        <w:jc w:val="center"/>
        <w:rPr>
          <w:rFonts w:ascii="Arial" w:eastAsia="Times New Roman" w:hAnsi="Arial" w:cs="Arial"/>
          <w:sz w:val="24"/>
          <w:szCs w:val="24"/>
        </w:rPr>
      </w:pPr>
      <w:r w:rsidRPr="009C76C8">
        <w:rPr>
          <w:rFonts w:ascii="Arial" w:hAnsi="Arial" w:cs="Arial"/>
          <w:b/>
          <w:bCs/>
          <w:sz w:val="24"/>
          <w:szCs w:val="24"/>
        </w:rPr>
        <w:lastRenderedPageBreak/>
        <w:t>DECLARAÇÃO</w:t>
      </w:r>
    </w:p>
    <w:p w14:paraId="24D53C6D" w14:textId="77777777" w:rsidR="002B6576" w:rsidRPr="009C76C8" w:rsidRDefault="002B6576" w:rsidP="002B6576">
      <w:pPr>
        <w:shd w:val="clear" w:color="auto" w:fill="FFFFFF"/>
        <w:spacing w:line="276" w:lineRule="auto"/>
        <w:rPr>
          <w:rFonts w:ascii="Arial" w:hAnsi="Arial" w:cs="Arial"/>
          <w:b/>
          <w:sz w:val="24"/>
          <w:szCs w:val="24"/>
        </w:rPr>
      </w:pPr>
    </w:p>
    <w:p w14:paraId="237BF107" w14:textId="77777777" w:rsidR="002B6576" w:rsidRPr="009C76C8" w:rsidRDefault="002B6576" w:rsidP="002B6576">
      <w:pPr>
        <w:shd w:val="clear" w:color="auto" w:fill="FFFFFF"/>
        <w:spacing w:line="276" w:lineRule="auto"/>
        <w:rPr>
          <w:rFonts w:ascii="Arial" w:hAnsi="Arial" w:cs="Arial"/>
          <w:b/>
          <w:sz w:val="24"/>
          <w:szCs w:val="24"/>
        </w:rPr>
      </w:pPr>
      <w:r w:rsidRPr="009C76C8">
        <w:rPr>
          <w:rFonts w:ascii="Arial" w:hAnsi="Arial" w:cs="Arial"/>
          <w:b/>
          <w:sz w:val="24"/>
          <w:szCs w:val="24"/>
        </w:rPr>
        <w:t>DE: XXXXXXXXXXXXXXXXXXX</w:t>
      </w:r>
    </w:p>
    <w:p w14:paraId="64DA5256" w14:textId="77777777" w:rsidR="002B6576" w:rsidRPr="009C76C8" w:rsidRDefault="002B6576" w:rsidP="002B6576">
      <w:pPr>
        <w:shd w:val="clear" w:color="auto" w:fill="FFFFFF"/>
        <w:spacing w:line="276" w:lineRule="auto"/>
        <w:rPr>
          <w:rFonts w:ascii="Arial" w:hAnsi="Arial" w:cs="Arial"/>
          <w:b/>
          <w:sz w:val="24"/>
          <w:szCs w:val="24"/>
        </w:rPr>
      </w:pPr>
      <w:r w:rsidRPr="009C76C8">
        <w:rPr>
          <w:rFonts w:ascii="Arial" w:hAnsi="Arial" w:cs="Arial"/>
          <w:b/>
          <w:sz w:val="24"/>
          <w:szCs w:val="24"/>
        </w:rPr>
        <w:t>PARA: SETOR DE LICITAÇÕES</w:t>
      </w:r>
    </w:p>
    <w:p w14:paraId="2695A14F" w14:textId="77777777" w:rsidR="002B6576" w:rsidRPr="009C76C8" w:rsidRDefault="002B6576" w:rsidP="002B6576">
      <w:pPr>
        <w:pStyle w:val="Ttulo"/>
        <w:shd w:val="clear" w:color="auto" w:fill="FFFFFF"/>
        <w:spacing w:before="0" w:line="276" w:lineRule="auto"/>
        <w:ind w:left="0"/>
        <w:jc w:val="both"/>
        <w:rPr>
          <w:rFonts w:ascii="Arial" w:hAnsi="Arial" w:cs="Arial"/>
          <w:sz w:val="24"/>
          <w:szCs w:val="24"/>
        </w:rPr>
      </w:pPr>
      <w:r w:rsidRPr="009C76C8">
        <w:rPr>
          <w:rFonts w:ascii="Arial" w:hAnsi="Arial" w:cs="Arial"/>
          <w:sz w:val="24"/>
          <w:szCs w:val="24"/>
        </w:rPr>
        <w:t>PROCESSO LICITATÓRIO - SISTEMA DE REGISTRO DE PREÇOS (SRP) - MODALIDADE CONCORRÊNCIA, NA FORMA ELETRÔNICA N° 0xx/20xx</w:t>
      </w:r>
    </w:p>
    <w:p w14:paraId="555A1509" w14:textId="77777777" w:rsidR="002B6576" w:rsidRPr="009C76C8" w:rsidRDefault="002B6576" w:rsidP="002B6576">
      <w:pPr>
        <w:pStyle w:val="Ttulo"/>
        <w:shd w:val="clear" w:color="auto" w:fill="FFFFFF"/>
        <w:spacing w:before="0" w:line="276" w:lineRule="auto"/>
        <w:ind w:left="0"/>
        <w:jc w:val="both"/>
        <w:rPr>
          <w:rFonts w:ascii="Arial" w:hAnsi="Arial" w:cs="Arial"/>
          <w:sz w:val="24"/>
          <w:szCs w:val="24"/>
        </w:rPr>
      </w:pPr>
      <w:r w:rsidRPr="009C76C8">
        <w:rPr>
          <w:rFonts w:ascii="Arial" w:hAnsi="Arial" w:cs="Arial"/>
          <w:sz w:val="24"/>
          <w:szCs w:val="24"/>
        </w:rPr>
        <w:t>CONCORRÊNCIA  N° 0xx/20xx</w:t>
      </w:r>
    </w:p>
    <w:p w14:paraId="7BE5E317" w14:textId="77777777" w:rsidR="002B6576" w:rsidRPr="009C76C8" w:rsidRDefault="002B6576" w:rsidP="002B6576">
      <w:pPr>
        <w:pStyle w:val="Ttulo"/>
        <w:shd w:val="clear" w:color="auto" w:fill="FFFFFF"/>
        <w:spacing w:before="0" w:line="276" w:lineRule="auto"/>
        <w:ind w:firstLine="708"/>
        <w:jc w:val="both"/>
        <w:rPr>
          <w:rFonts w:ascii="Arial" w:hAnsi="Arial" w:cs="Arial"/>
          <w:b w:val="0"/>
          <w:sz w:val="24"/>
          <w:szCs w:val="24"/>
        </w:rPr>
      </w:pPr>
    </w:p>
    <w:p w14:paraId="3D45EDFB" w14:textId="77777777" w:rsidR="002B6576" w:rsidRPr="009C76C8" w:rsidRDefault="002B6576" w:rsidP="002B6576">
      <w:pPr>
        <w:pStyle w:val="Ttulo"/>
        <w:shd w:val="clear" w:color="auto" w:fill="FFFFFF"/>
        <w:spacing w:before="0" w:line="276" w:lineRule="auto"/>
        <w:ind w:left="0" w:firstLine="708"/>
        <w:jc w:val="both"/>
        <w:rPr>
          <w:rFonts w:ascii="Arial" w:hAnsi="Arial" w:cs="Arial"/>
          <w:b w:val="0"/>
          <w:sz w:val="24"/>
          <w:szCs w:val="24"/>
        </w:rPr>
      </w:pPr>
      <w:r w:rsidRPr="009C76C8">
        <w:rPr>
          <w:rFonts w:ascii="Arial" w:hAnsi="Arial" w:cs="Arial"/>
          <w:b w:val="0"/>
          <w:sz w:val="24"/>
          <w:szCs w:val="24"/>
        </w:rPr>
        <w:t xml:space="preserve">Eu, xxxxxxxxxxxxxxxxx, Xxxxxxxxxxxxxxxxxxxxxxxx, Ordenador da Despesa, DECLARO para fins de atendimento ao inciso II, do artigo 16 da Lei Complementar 101/2000, que a possível despesa relativa ao Registro de Preços para futura e eventual xxxxxxxxxxxxxxxxxxxxxxx, conforme especificações constantes no Projeto Básico / Termo de Referência, em atendimento as necessidades xxxxxxxxxxxxxxxxxx, está adequada com a Lei Orçamentária Anual – LOA. </w:t>
      </w:r>
    </w:p>
    <w:p w14:paraId="3EC77D24" w14:textId="77777777" w:rsidR="002B6576" w:rsidRPr="009C76C8" w:rsidRDefault="002B6576" w:rsidP="002B6576">
      <w:pPr>
        <w:pStyle w:val="Ttulo"/>
        <w:shd w:val="clear" w:color="auto" w:fill="FFFFFF"/>
        <w:spacing w:before="0" w:line="276" w:lineRule="auto"/>
        <w:ind w:left="0" w:firstLine="708"/>
        <w:jc w:val="both"/>
        <w:rPr>
          <w:rFonts w:ascii="Arial" w:hAnsi="Arial" w:cs="Arial"/>
          <w:b w:val="0"/>
          <w:sz w:val="24"/>
          <w:szCs w:val="24"/>
        </w:rPr>
      </w:pPr>
    </w:p>
    <w:p w14:paraId="0618A872" w14:textId="77777777" w:rsidR="002B6576" w:rsidRPr="009C76C8" w:rsidRDefault="002B6576" w:rsidP="002B6576">
      <w:pPr>
        <w:pStyle w:val="Ttulo"/>
        <w:shd w:val="clear" w:color="auto" w:fill="FFFFFF"/>
        <w:spacing w:before="0" w:line="276" w:lineRule="auto"/>
        <w:ind w:left="0" w:firstLine="708"/>
        <w:jc w:val="both"/>
        <w:rPr>
          <w:rFonts w:ascii="Arial" w:hAnsi="Arial" w:cs="Arial"/>
          <w:b w:val="0"/>
          <w:sz w:val="24"/>
          <w:szCs w:val="24"/>
        </w:rPr>
      </w:pPr>
      <w:r w:rsidRPr="009C76C8">
        <w:rPr>
          <w:rFonts w:ascii="Arial" w:hAnsi="Arial" w:cs="Arial"/>
          <w:b w:val="0"/>
          <w:sz w:val="24"/>
          <w:szCs w:val="24"/>
        </w:rPr>
        <w:t xml:space="preserve">Ressalto que para as futuras e eventuais contratações decorrentes do Registro de Preços em questão deverá ser analisada a disponibilidade orçamentária e financeira no momento em que anteceder a concretização. </w:t>
      </w:r>
    </w:p>
    <w:p w14:paraId="7B02D322" w14:textId="77777777" w:rsidR="002B6576" w:rsidRPr="009C76C8" w:rsidRDefault="002B6576" w:rsidP="002B6576">
      <w:pPr>
        <w:pStyle w:val="Ttulo"/>
        <w:shd w:val="clear" w:color="auto" w:fill="FFFFFF"/>
        <w:spacing w:before="0" w:line="276" w:lineRule="auto"/>
        <w:ind w:firstLine="708"/>
        <w:jc w:val="both"/>
        <w:rPr>
          <w:rFonts w:ascii="Arial" w:hAnsi="Arial" w:cs="Arial"/>
          <w:b w:val="0"/>
          <w:sz w:val="24"/>
          <w:szCs w:val="24"/>
        </w:rPr>
      </w:pPr>
    </w:p>
    <w:p w14:paraId="366AC89F" w14:textId="77777777" w:rsidR="002B6576" w:rsidRPr="009C76C8" w:rsidRDefault="002B6576" w:rsidP="002B6576">
      <w:pPr>
        <w:pStyle w:val="Ttulo"/>
        <w:shd w:val="clear" w:color="auto" w:fill="FFFFFF"/>
        <w:spacing w:before="0" w:line="276" w:lineRule="auto"/>
        <w:ind w:left="0" w:firstLine="708"/>
        <w:jc w:val="both"/>
        <w:rPr>
          <w:rFonts w:ascii="Arial" w:hAnsi="Arial" w:cs="Arial"/>
          <w:b w:val="0"/>
          <w:sz w:val="24"/>
          <w:szCs w:val="24"/>
        </w:rPr>
      </w:pPr>
      <w:r w:rsidRPr="009C76C8">
        <w:rPr>
          <w:rFonts w:ascii="Arial" w:hAnsi="Arial" w:cs="Arial"/>
          <w:b w:val="0"/>
          <w:sz w:val="24"/>
          <w:szCs w:val="24"/>
        </w:rPr>
        <w:t>Declaro, ainda, que tal despesa atende às diretrizes, objetivos e prioridades estabelecidas na Lei de Diretrizes Orçamentárias e no Plano Plurianual, não infringindo quaisquer disposições nelas contidas.</w:t>
      </w:r>
    </w:p>
    <w:p w14:paraId="399F4C9C" w14:textId="77777777" w:rsidR="002B6576" w:rsidRPr="009C76C8" w:rsidRDefault="002B6576" w:rsidP="002B6576">
      <w:pPr>
        <w:pStyle w:val="Blockquote"/>
        <w:shd w:val="clear" w:color="auto" w:fill="FFFFFF"/>
        <w:spacing w:before="0" w:after="0" w:line="276" w:lineRule="auto"/>
        <w:ind w:left="0" w:right="0"/>
        <w:jc w:val="both"/>
        <w:rPr>
          <w:rFonts w:ascii="Arial" w:hAnsi="Arial" w:cs="Arial"/>
          <w:szCs w:val="24"/>
        </w:rPr>
      </w:pPr>
    </w:p>
    <w:p w14:paraId="2F4AD623" w14:textId="77777777" w:rsidR="002B6576" w:rsidRPr="009C76C8" w:rsidRDefault="002B6576" w:rsidP="002B6576">
      <w:pPr>
        <w:shd w:val="clear" w:color="auto" w:fill="FFFFFF"/>
        <w:spacing w:line="276" w:lineRule="auto"/>
        <w:ind w:firstLine="708"/>
        <w:rPr>
          <w:rFonts w:ascii="Arial" w:hAnsi="Arial" w:cs="Arial"/>
          <w:sz w:val="24"/>
          <w:szCs w:val="24"/>
        </w:rPr>
      </w:pPr>
      <w:r w:rsidRPr="009C76C8">
        <w:rPr>
          <w:rFonts w:ascii="Arial" w:hAnsi="Arial" w:cs="Arial"/>
          <w:sz w:val="24"/>
          <w:szCs w:val="24"/>
        </w:rPr>
        <w:t>Xxxxxxxxx/MG, xx de xxxxxxxx de 20xx.</w:t>
      </w:r>
    </w:p>
    <w:p w14:paraId="6505D1E8" w14:textId="77777777" w:rsidR="002B6576" w:rsidRPr="009C76C8" w:rsidRDefault="002B6576" w:rsidP="002B6576">
      <w:pPr>
        <w:pStyle w:val="Ttulo"/>
        <w:shd w:val="clear" w:color="auto" w:fill="FFFFFF"/>
        <w:spacing w:before="0" w:line="276" w:lineRule="auto"/>
        <w:jc w:val="both"/>
        <w:rPr>
          <w:rFonts w:ascii="Arial" w:hAnsi="Arial" w:cs="Arial"/>
          <w:b w:val="0"/>
          <w:bCs w:val="0"/>
          <w:sz w:val="24"/>
          <w:szCs w:val="24"/>
        </w:rPr>
      </w:pPr>
    </w:p>
    <w:p w14:paraId="2B529F47" w14:textId="77777777" w:rsidR="002B6576" w:rsidRPr="009C76C8" w:rsidRDefault="002B6576" w:rsidP="002B6576">
      <w:pPr>
        <w:pStyle w:val="Ttulo"/>
        <w:shd w:val="clear" w:color="auto" w:fill="FFFFFF"/>
        <w:spacing w:before="0" w:line="276" w:lineRule="auto"/>
        <w:jc w:val="both"/>
        <w:rPr>
          <w:rFonts w:ascii="Arial" w:hAnsi="Arial" w:cs="Arial"/>
          <w:b w:val="0"/>
          <w:bCs w:val="0"/>
          <w:sz w:val="24"/>
          <w:szCs w:val="24"/>
        </w:rPr>
      </w:pPr>
    </w:p>
    <w:p w14:paraId="1BB53326" w14:textId="77777777" w:rsidR="002B6576" w:rsidRPr="009C76C8" w:rsidRDefault="002B6576" w:rsidP="002B6576">
      <w:pPr>
        <w:tabs>
          <w:tab w:val="left" w:pos="9498"/>
        </w:tabs>
        <w:spacing w:line="276" w:lineRule="auto"/>
        <w:jc w:val="center"/>
        <w:rPr>
          <w:rFonts w:ascii="Arial" w:hAnsi="Arial" w:cs="Arial"/>
          <w:sz w:val="24"/>
          <w:szCs w:val="24"/>
        </w:rPr>
      </w:pPr>
      <w:r w:rsidRPr="009C76C8">
        <w:rPr>
          <w:rFonts w:ascii="Arial" w:hAnsi="Arial" w:cs="Arial"/>
          <w:sz w:val="24"/>
          <w:szCs w:val="24"/>
        </w:rPr>
        <w:t>_______________________________________</w:t>
      </w:r>
    </w:p>
    <w:p w14:paraId="1177EFCE" w14:textId="77777777" w:rsidR="002B6576" w:rsidRPr="009C76C8" w:rsidRDefault="002B6576" w:rsidP="002B6576">
      <w:pPr>
        <w:pStyle w:val="Ttulo2"/>
        <w:tabs>
          <w:tab w:val="left" w:pos="9498"/>
        </w:tabs>
        <w:spacing w:before="0" w:line="276" w:lineRule="auto"/>
        <w:ind w:left="0" w:firstLine="0"/>
        <w:jc w:val="center"/>
        <w:rPr>
          <w:b w:val="0"/>
          <w:sz w:val="24"/>
          <w:szCs w:val="24"/>
        </w:rPr>
      </w:pPr>
      <w:r w:rsidRPr="009C76C8">
        <w:rPr>
          <w:sz w:val="24"/>
          <w:szCs w:val="24"/>
        </w:rPr>
        <w:t>xxxxxxxxxxxxxxxxxxxx</w:t>
      </w:r>
    </w:p>
    <w:p w14:paraId="413771C0" w14:textId="77777777" w:rsidR="002B6576" w:rsidRPr="009C76C8" w:rsidRDefault="002B6576" w:rsidP="002B6576">
      <w:pPr>
        <w:tabs>
          <w:tab w:val="left" w:pos="9498"/>
        </w:tabs>
        <w:spacing w:line="276" w:lineRule="auto"/>
        <w:jc w:val="center"/>
        <w:rPr>
          <w:rFonts w:ascii="Arial" w:hAnsi="Arial" w:cs="Arial"/>
          <w:sz w:val="24"/>
          <w:szCs w:val="24"/>
        </w:rPr>
      </w:pPr>
      <w:r w:rsidRPr="009C76C8">
        <w:rPr>
          <w:rFonts w:ascii="Arial" w:hAnsi="Arial" w:cs="Arial"/>
          <w:sz w:val="24"/>
          <w:szCs w:val="24"/>
        </w:rPr>
        <w:t xml:space="preserve">XXXXXXXXXXXXXXXXXXXXXXXX </w:t>
      </w:r>
    </w:p>
    <w:p w14:paraId="0713AA45" w14:textId="77777777" w:rsidR="002B6576" w:rsidRPr="009C76C8" w:rsidRDefault="002B6576" w:rsidP="002B6576">
      <w:pPr>
        <w:shd w:val="clear" w:color="auto" w:fill="FFFFFF"/>
        <w:spacing w:line="276" w:lineRule="auto"/>
        <w:jc w:val="center"/>
        <w:rPr>
          <w:rFonts w:ascii="Arial" w:hAnsi="Arial" w:cs="Arial"/>
          <w:bCs/>
          <w:sz w:val="24"/>
          <w:szCs w:val="24"/>
          <w:u w:val="single"/>
        </w:rPr>
      </w:pPr>
    </w:p>
    <w:p w14:paraId="1877D28A" w14:textId="77777777" w:rsidR="002B6576" w:rsidRPr="009C76C8" w:rsidRDefault="002B6576" w:rsidP="002B6576">
      <w:pPr>
        <w:shd w:val="clear" w:color="auto" w:fill="FFFFFF"/>
        <w:spacing w:line="276" w:lineRule="auto"/>
        <w:jc w:val="center"/>
        <w:rPr>
          <w:rFonts w:ascii="Arial" w:hAnsi="Arial" w:cs="Arial"/>
          <w:bCs/>
          <w:sz w:val="24"/>
          <w:szCs w:val="24"/>
          <w:u w:val="single"/>
        </w:rPr>
      </w:pPr>
    </w:p>
    <w:p w14:paraId="47D4B7D2" w14:textId="77777777" w:rsidR="002B6576" w:rsidRPr="009C76C8" w:rsidRDefault="002B6576" w:rsidP="002B6576">
      <w:pPr>
        <w:spacing w:line="276" w:lineRule="auto"/>
        <w:rPr>
          <w:rFonts w:ascii="Arial" w:hAnsi="Arial" w:cs="Arial"/>
          <w:sz w:val="24"/>
          <w:szCs w:val="24"/>
        </w:rPr>
      </w:pPr>
    </w:p>
    <w:p w14:paraId="469CDC43" w14:textId="77777777" w:rsidR="002B6576" w:rsidRPr="009C76C8" w:rsidRDefault="002B6576" w:rsidP="002B6576">
      <w:pPr>
        <w:spacing w:line="276" w:lineRule="auto"/>
        <w:rPr>
          <w:rFonts w:ascii="Arial" w:hAnsi="Arial" w:cs="Arial"/>
          <w:sz w:val="24"/>
          <w:szCs w:val="24"/>
        </w:rPr>
      </w:pPr>
    </w:p>
    <w:p w14:paraId="0ABAE28A" w14:textId="77777777" w:rsidR="002B6576" w:rsidRPr="009C76C8" w:rsidRDefault="002B6576" w:rsidP="002B6576">
      <w:pPr>
        <w:spacing w:line="276" w:lineRule="auto"/>
        <w:rPr>
          <w:rFonts w:ascii="Arial" w:hAnsi="Arial" w:cs="Arial"/>
          <w:sz w:val="24"/>
          <w:szCs w:val="24"/>
        </w:rPr>
      </w:pPr>
    </w:p>
    <w:p w14:paraId="3E9186B3" w14:textId="77777777" w:rsidR="002B6576" w:rsidRPr="009C76C8" w:rsidRDefault="002B6576" w:rsidP="002B6576">
      <w:pPr>
        <w:spacing w:line="276" w:lineRule="auto"/>
        <w:rPr>
          <w:rFonts w:ascii="Arial" w:hAnsi="Arial" w:cs="Arial"/>
          <w:sz w:val="24"/>
          <w:szCs w:val="24"/>
        </w:rPr>
      </w:pPr>
    </w:p>
    <w:p w14:paraId="6FE94E33" w14:textId="77777777" w:rsidR="002B6576" w:rsidRPr="009C76C8" w:rsidRDefault="002B6576" w:rsidP="002B6576">
      <w:pPr>
        <w:pStyle w:val="Ttulo3"/>
        <w:shd w:val="clear" w:color="auto" w:fill="FFFFFF"/>
        <w:spacing w:before="0" w:line="276" w:lineRule="auto"/>
        <w:jc w:val="center"/>
        <w:rPr>
          <w:b w:val="0"/>
          <w:bCs w:val="0"/>
          <w:u w:val="single"/>
        </w:rPr>
      </w:pPr>
    </w:p>
    <w:p w14:paraId="6469FE2D" w14:textId="77777777" w:rsidR="002B6576" w:rsidRPr="009C76C8" w:rsidRDefault="002B6576" w:rsidP="002B6576">
      <w:pPr>
        <w:spacing w:line="276" w:lineRule="auto"/>
        <w:rPr>
          <w:rFonts w:ascii="Arial" w:hAnsi="Arial" w:cs="Arial"/>
          <w:sz w:val="24"/>
          <w:szCs w:val="24"/>
        </w:rPr>
      </w:pPr>
    </w:p>
    <w:p w14:paraId="5148E3BB" w14:textId="77777777" w:rsidR="002B6576" w:rsidRPr="009C76C8" w:rsidRDefault="002B6576" w:rsidP="002B6576">
      <w:pPr>
        <w:spacing w:line="276" w:lineRule="auto"/>
        <w:rPr>
          <w:rFonts w:ascii="Arial" w:hAnsi="Arial" w:cs="Arial"/>
          <w:sz w:val="24"/>
          <w:szCs w:val="24"/>
        </w:rPr>
      </w:pPr>
    </w:p>
    <w:p w14:paraId="74555F89" w14:textId="77777777" w:rsidR="002B6576" w:rsidRPr="009C76C8" w:rsidRDefault="002B6576" w:rsidP="002B6576">
      <w:pPr>
        <w:spacing w:line="276" w:lineRule="auto"/>
        <w:rPr>
          <w:rFonts w:ascii="Arial" w:hAnsi="Arial" w:cs="Arial"/>
          <w:sz w:val="24"/>
          <w:szCs w:val="24"/>
        </w:rPr>
      </w:pPr>
    </w:p>
    <w:p w14:paraId="0A3F0C79" w14:textId="77777777" w:rsidR="002B6576" w:rsidRPr="009C76C8" w:rsidRDefault="002B6576" w:rsidP="002B6576">
      <w:pPr>
        <w:spacing w:line="276" w:lineRule="auto"/>
        <w:rPr>
          <w:rFonts w:ascii="Arial" w:hAnsi="Arial" w:cs="Arial"/>
          <w:sz w:val="24"/>
          <w:szCs w:val="24"/>
        </w:rPr>
      </w:pPr>
    </w:p>
    <w:p w14:paraId="2FCE419E" w14:textId="77777777" w:rsidR="002B6576" w:rsidRPr="009C76C8" w:rsidRDefault="002B6576" w:rsidP="002B6576">
      <w:pPr>
        <w:spacing w:line="276" w:lineRule="auto"/>
        <w:rPr>
          <w:rFonts w:ascii="Arial" w:hAnsi="Arial" w:cs="Arial"/>
          <w:sz w:val="24"/>
          <w:szCs w:val="24"/>
        </w:rPr>
      </w:pPr>
    </w:p>
    <w:p w14:paraId="16B82511" w14:textId="77777777" w:rsidR="002B6576" w:rsidRPr="009C76C8" w:rsidRDefault="002B6576" w:rsidP="002B6576">
      <w:pPr>
        <w:spacing w:line="276" w:lineRule="auto"/>
        <w:rPr>
          <w:rFonts w:ascii="Arial" w:hAnsi="Arial" w:cs="Arial"/>
          <w:sz w:val="24"/>
          <w:szCs w:val="24"/>
        </w:rPr>
      </w:pPr>
    </w:p>
    <w:p w14:paraId="2BE633A6" w14:textId="77777777" w:rsidR="002B6576" w:rsidRPr="009C76C8" w:rsidRDefault="002B6576" w:rsidP="002B6576">
      <w:pPr>
        <w:spacing w:line="276" w:lineRule="auto"/>
        <w:jc w:val="center"/>
        <w:rPr>
          <w:rFonts w:ascii="Arial" w:eastAsia="Times New Roman" w:hAnsi="Arial" w:cs="Arial"/>
          <w:sz w:val="24"/>
          <w:szCs w:val="24"/>
        </w:rPr>
      </w:pPr>
      <w:r w:rsidRPr="009C76C8">
        <w:rPr>
          <w:rFonts w:ascii="Arial" w:eastAsia="Times New Roman" w:hAnsi="Arial" w:cs="Arial"/>
          <w:b/>
          <w:sz w:val="24"/>
          <w:szCs w:val="24"/>
          <w:u w:val="single"/>
        </w:rPr>
        <w:lastRenderedPageBreak/>
        <w:t>DESPACHO DE NOMEAÇÃO DE FISCAL E GESTOR DO(S) CONTRATO(S)</w:t>
      </w:r>
    </w:p>
    <w:p w14:paraId="39582CD7" w14:textId="77777777" w:rsidR="002B6576" w:rsidRPr="009C76C8" w:rsidRDefault="002B6576" w:rsidP="002B6576">
      <w:pPr>
        <w:spacing w:line="276" w:lineRule="auto"/>
        <w:jc w:val="both"/>
        <w:rPr>
          <w:rFonts w:ascii="Arial" w:eastAsia="Times New Roman" w:hAnsi="Arial" w:cs="Arial"/>
          <w:sz w:val="24"/>
          <w:szCs w:val="24"/>
        </w:rPr>
      </w:pPr>
      <w:r w:rsidRPr="009C76C8">
        <w:rPr>
          <w:rFonts w:ascii="Arial" w:eastAsia="Times New Roman" w:hAnsi="Arial" w:cs="Arial"/>
          <w:sz w:val="24"/>
          <w:szCs w:val="24"/>
        </w:rPr>
        <w:tab/>
      </w:r>
    </w:p>
    <w:p w14:paraId="06BCFD2A" w14:textId="77777777" w:rsidR="002B6576" w:rsidRPr="009C76C8" w:rsidRDefault="002B6576" w:rsidP="002B6576">
      <w:pPr>
        <w:spacing w:line="276" w:lineRule="auto"/>
        <w:ind w:firstLine="720"/>
        <w:jc w:val="both"/>
        <w:rPr>
          <w:rFonts w:ascii="Arial" w:eastAsia="Times New Roman" w:hAnsi="Arial" w:cs="Arial"/>
          <w:sz w:val="24"/>
          <w:szCs w:val="24"/>
        </w:rPr>
      </w:pPr>
    </w:p>
    <w:p w14:paraId="1B48EB8F" w14:textId="77777777" w:rsidR="002B6576" w:rsidRPr="009C76C8" w:rsidRDefault="002B6576" w:rsidP="002B6576">
      <w:pPr>
        <w:spacing w:line="276" w:lineRule="auto"/>
        <w:ind w:firstLine="720"/>
        <w:jc w:val="both"/>
        <w:rPr>
          <w:rFonts w:ascii="Arial" w:eastAsia="Cambria" w:hAnsi="Arial" w:cs="Arial"/>
          <w:color w:val="000000"/>
          <w:sz w:val="24"/>
          <w:szCs w:val="24"/>
        </w:rPr>
      </w:pPr>
      <w:r w:rsidRPr="009C76C8">
        <w:rPr>
          <w:rFonts w:ascii="Arial" w:eastAsia="Times New Roman" w:hAnsi="Arial" w:cs="Arial"/>
          <w:sz w:val="24"/>
          <w:szCs w:val="24"/>
        </w:rPr>
        <w:t xml:space="preserve">Eu, xxxxxxxxxxxxxxx, Xxxxxxxxxxxxxxxxxxxxxxxx, no uso das atribuições legais e nos termos da legislação em vigor, </w:t>
      </w:r>
      <w:r w:rsidRPr="009C76C8">
        <w:rPr>
          <w:rFonts w:ascii="Arial" w:eastAsia="Times New Roman" w:hAnsi="Arial" w:cs="Arial"/>
          <w:b/>
          <w:sz w:val="24"/>
          <w:szCs w:val="24"/>
        </w:rPr>
        <w:t xml:space="preserve">DESIGNO </w:t>
      </w:r>
      <w:r w:rsidRPr="009C76C8">
        <w:rPr>
          <w:rFonts w:ascii="Arial" w:eastAsia="Times New Roman" w:hAnsi="Arial" w:cs="Arial"/>
          <w:sz w:val="24"/>
          <w:szCs w:val="24"/>
        </w:rPr>
        <w:t xml:space="preserve">os servidores qualificados a seguir para atuarem como </w:t>
      </w:r>
      <w:r w:rsidRPr="009C76C8">
        <w:rPr>
          <w:rFonts w:ascii="Arial" w:eastAsia="Cambria" w:hAnsi="Arial" w:cs="Arial"/>
          <w:b/>
          <w:color w:val="000000"/>
          <w:sz w:val="24"/>
          <w:szCs w:val="24"/>
        </w:rPr>
        <w:t xml:space="preserve">FISCAIS </w:t>
      </w:r>
      <w:r w:rsidRPr="009C76C8">
        <w:rPr>
          <w:rFonts w:ascii="Arial" w:eastAsia="Cambria" w:hAnsi="Arial" w:cs="Arial"/>
          <w:color w:val="000000"/>
          <w:sz w:val="24"/>
          <w:szCs w:val="24"/>
        </w:rPr>
        <w:t xml:space="preserve">e </w:t>
      </w:r>
      <w:r w:rsidRPr="009C76C8">
        <w:rPr>
          <w:rFonts w:ascii="Arial" w:eastAsia="Cambria" w:hAnsi="Arial" w:cs="Arial"/>
          <w:b/>
          <w:color w:val="000000"/>
          <w:sz w:val="24"/>
          <w:szCs w:val="24"/>
        </w:rPr>
        <w:t xml:space="preserve">GESTORES </w:t>
      </w:r>
      <w:r w:rsidRPr="009C76C8">
        <w:rPr>
          <w:rFonts w:ascii="Arial" w:eastAsia="Cambria" w:hAnsi="Arial" w:cs="Arial"/>
          <w:color w:val="000000"/>
          <w:sz w:val="24"/>
          <w:szCs w:val="24"/>
        </w:rPr>
        <w:t xml:space="preserve">do(s) contrato(s) oriundo(s) do Processo Licitatório - Sistema de Registro de Preços (SRP) - Modalidade CONCORRÊNCIA, na forma ELETRÔNICA nº 0xx/20xx, Concorrência  0xx/20xx, cujo objeto é o  Registro de Preços para futura e eventual xxxxxxxxxxxxxxxxxxxxx, conforme especificações constantes no Projeto Básico / Termo de Referência, em atendimento xxxxxxxxxxxxxxxxx. </w:t>
      </w:r>
    </w:p>
    <w:p w14:paraId="5781825F" w14:textId="77777777" w:rsidR="002B6576" w:rsidRPr="009C76C8" w:rsidRDefault="002B6576" w:rsidP="002B6576">
      <w:pPr>
        <w:spacing w:line="276" w:lineRule="auto"/>
        <w:ind w:firstLine="720"/>
        <w:jc w:val="both"/>
        <w:rPr>
          <w:rFonts w:ascii="Arial" w:eastAsia="Times New Roman" w:hAnsi="Arial" w:cs="Arial"/>
          <w:sz w:val="24"/>
          <w:szCs w:val="24"/>
        </w:rPr>
      </w:pPr>
    </w:p>
    <w:p w14:paraId="1E7363E9" w14:textId="77777777" w:rsidR="002B6576" w:rsidRPr="009C76C8" w:rsidRDefault="002B6576" w:rsidP="002B6576">
      <w:pPr>
        <w:spacing w:line="276" w:lineRule="auto"/>
        <w:jc w:val="both"/>
        <w:rPr>
          <w:rFonts w:ascii="Arial" w:eastAsia="Times New Roman" w:hAnsi="Arial" w:cs="Arial"/>
          <w:sz w:val="24"/>
          <w:szCs w:val="24"/>
        </w:rPr>
      </w:pPr>
      <w:r w:rsidRPr="009C76C8">
        <w:rPr>
          <w:rFonts w:ascii="Arial" w:eastAsia="Times New Roman" w:hAnsi="Arial" w:cs="Arial"/>
          <w:b/>
          <w:sz w:val="24"/>
          <w:szCs w:val="24"/>
        </w:rPr>
        <w:tab/>
      </w:r>
      <w:r w:rsidRPr="009C76C8">
        <w:rPr>
          <w:rFonts w:ascii="Arial" w:eastAsia="Times New Roman" w:hAnsi="Arial" w:cs="Arial"/>
          <w:sz w:val="24"/>
          <w:szCs w:val="24"/>
        </w:rPr>
        <w:t xml:space="preserve">Os ficais de contrato terão as atribuições previstas na Portaria nº 0xx/20xx, transcritas a seguir: </w:t>
      </w:r>
    </w:p>
    <w:p w14:paraId="4BCC9C9D" w14:textId="77777777" w:rsidR="002B6576" w:rsidRPr="009C76C8" w:rsidRDefault="002B6576" w:rsidP="002B6576">
      <w:pPr>
        <w:spacing w:line="276" w:lineRule="auto"/>
        <w:rPr>
          <w:rFonts w:ascii="Arial" w:eastAsia="Times New Roman" w:hAnsi="Arial" w:cs="Arial"/>
          <w:i/>
          <w:sz w:val="24"/>
          <w:szCs w:val="24"/>
        </w:rPr>
      </w:pPr>
    </w:p>
    <w:p w14:paraId="03A10B01" w14:textId="77777777" w:rsidR="002B6576" w:rsidRPr="009C76C8" w:rsidRDefault="002B6576" w:rsidP="002B6576">
      <w:pPr>
        <w:spacing w:line="276" w:lineRule="auto"/>
        <w:ind w:left="720"/>
        <w:jc w:val="both"/>
        <w:rPr>
          <w:rFonts w:ascii="Arial" w:eastAsia="Times New Roman" w:hAnsi="Arial" w:cs="Arial"/>
          <w:i/>
          <w:sz w:val="24"/>
          <w:szCs w:val="24"/>
        </w:rPr>
      </w:pPr>
      <w:r w:rsidRPr="009C76C8">
        <w:rPr>
          <w:rFonts w:ascii="Arial" w:eastAsia="Times New Roman" w:hAnsi="Arial" w:cs="Arial"/>
          <w:b/>
          <w:i/>
          <w:sz w:val="24"/>
          <w:szCs w:val="24"/>
        </w:rPr>
        <w:t xml:space="preserve">Art. 7º </w:t>
      </w:r>
      <w:r w:rsidRPr="009C76C8">
        <w:rPr>
          <w:rFonts w:ascii="Arial" w:eastAsia="Times New Roman" w:hAnsi="Arial" w:cs="Arial"/>
          <w:i/>
          <w:sz w:val="24"/>
          <w:szCs w:val="24"/>
        </w:rPr>
        <w:t>A execução do contrato deverá ser acompanhada e fiscalizada por 01 (um) ou mais fiscais do contrato, representantes da Administração especialmente designados conforme requisitos estabelecidos no art. 7º da Lei Federal nº 14.133/21 e neste decreto, ou pelos respectivos substitutos, permitida a contratação de terceiros para assisti-los e subsidiá-los com informações pertinentes a essa atribuição.</w:t>
      </w:r>
    </w:p>
    <w:p w14:paraId="542FE247" w14:textId="77777777" w:rsidR="002B6576" w:rsidRPr="009C76C8" w:rsidRDefault="002B6576" w:rsidP="002B6576">
      <w:pPr>
        <w:spacing w:line="276" w:lineRule="auto"/>
        <w:jc w:val="both"/>
        <w:rPr>
          <w:rFonts w:ascii="Arial" w:eastAsia="Times New Roman" w:hAnsi="Arial" w:cs="Arial"/>
          <w:i/>
          <w:sz w:val="24"/>
          <w:szCs w:val="24"/>
        </w:rPr>
      </w:pPr>
    </w:p>
    <w:p w14:paraId="4C08B17B" w14:textId="77777777" w:rsidR="002B6576" w:rsidRPr="009C76C8" w:rsidRDefault="002B6576" w:rsidP="002B6576">
      <w:pPr>
        <w:spacing w:line="276" w:lineRule="auto"/>
        <w:ind w:firstLine="720"/>
        <w:jc w:val="both"/>
        <w:rPr>
          <w:rFonts w:ascii="Arial" w:eastAsia="Times New Roman" w:hAnsi="Arial" w:cs="Arial"/>
          <w:i/>
          <w:sz w:val="24"/>
          <w:szCs w:val="24"/>
        </w:rPr>
      </w:pPr>
      <w:r w:rsidRPr="009C76C8">
        <w:rPr>
          <w:rFonts w:ascii="Arial" w:eastAsia="Times New Roman" w:hAnsi="Arial" w:cs="Arial"/>
          <w:b/>
          <w:i/>
          <w:sz w:val="24"/>
          <w:szCs w:val="24"/>
        </w:rPr>
        <w:t>§ 1º</w:t>
      </w:r>
      <w:r w:rsidRPr="009C76C8">
        <w:rPr>
          <w:rFonts w:ascii="Arial" w:eastAsia="Times New Roman" w:hAnsi="Arial" w:cs="Arial"/>
          <w:i/>
          <w:sz w:val="24"/>
          <w:szCs w:val="24"/>
        </w:rPr>
        <w:t xml:space="preserve"> O (s) fiscal (is) do contrato terá (ão) as seguintes atribuições: </w:t>
      </w:r>
    </w:p>
    <w:p w14:paraId="048DA6E9" w14:textId="77777777" w:rsidR="002B6576" w:rsidRPr="009C76C8" w:rsidRDefault="002B6576" w:rsidP="002B6576">
      <w:pPr>
        <w:spacing w:line="276" w:lineRule="auto"/>
        <w:ind w:left="720"/>
        <w:jc w:val="both"/>
        <w:rPr>
          <w:rFonts w:ascii="Arial" w:eastAsia="Times New Roman" w:hAnsi="Arial" w:cs="Arial"/>
          <w:i/>
          <w:sz w:val="24"/>
          <w:szCs w:val="24"/>
        </w:rPr>
      </w:pPr>
      <w:r w:rsidRPr="009C76C8">
        <w:rPr>
          <w:rFonts w:ascii="Arial" w:eastAsia="Times New Roman" w:hAnsi="Arial" w:cs="Arial"/>
          <w:b/>
          <w:i/>
          <w:sz w:val="24"/>
          <w:szCs w:val="24"/>
        </w:rPr>
        <w:t>I-</w:t>
      </w:r>
      <w:r w:rsidRPr="009C76C8">
        <w:rPr>
          <w:rFonts w:ascii="Arial" w:eastAsia="Times New Roman" w:hAnsi="Arial" w:cs="Arial"/>
          <w:i/>
          <w:sz w:val="24"/>
          <w:szCs w:val="24"/>
        </w:rPr>
        <w:t xml:space="preserve"> fiscalizar e atestar o recebimento provisório dos produtos ou serviços em face das suas características e especificações, sempre em conformidade com o instrumento convocatório, contrato ou documento equivalente; </w:t>
      </w:r>
    </w:p>
    <w:p w14:paraId="4948E959" w14:textId="77777777" w:rsidR="002B6576" w:rsidRPr="009C76C8" w:rsidRDefault="002B6576" w:rsidP="002B6576">
      <w:pPr>
        <w:spacing w:line="276" w:lineRule="auto"/>
        <w:ind w:left="720"/>
        <w:jc w:val="both"/>
        <w:rPr>
          <w:rFonts w:ascii="Arial" w:eastAsia="Times New Roman" w:hAnsi="Arial" w:cs="Arial"/>
          <w:i/>
          <w:sz w:val="24"/>
          <w:szCs w:val="24"/>
        </w:rPr>
      </w:pPr>
      <w:r w:rsidRPr="009C76C8">
        <w:rPr>
          <w:rFonts w:ascii="Arial" w:eastAsia="Times New Roman" w:hAnsi="Arial" w:cs="Arial"/>
          <w:b/>
          <w:i/>
          <w:sz w:val="24"/>
          <w:szCs w:val="24"/>
        </w:rPr>
        <w:t>II-</w:t>
      </w:r>
      <w:r w:rsidRPr="009C76C8">
        <w:rPr>
          <w:rFonts w:ascii="Arial" w:eastAsia="Times New Roman" w:hAnsi="Arial" w:cs="Arial"/>
          <w:i/>
          <w:sz w:val="24"/>
          <w:szCs w:val="24"/>
        </w:rPr>
        <w:t xml:space="preserve"> fiscalizar e atestar o recebimento provisório dos produtos ou serviços em face dos quantitativos solicitados através do contrato ou documento equivalente; </w:t>
      </w:r>
    </w:p>
    <w:p w14:paraId="0D2CD7B9" w14:textId="77777777" w:rsidR="002B6576" w:rsidRPr="009C76C8" w:rsidRDefault="002B6576" w:rsidP="002B6576">
      <w:pPr>
        <w:spacing w:line="276" w:lineRule="auto"/>
        <w:ind w:left="720"/>
        <w:jc w:val="both"/>
        <w:rPr>
          <w:rFonts w:ascii="Arial" w:eastAsia="Times New Roman" w:hAnsi="Arial" w:cs="Arial"/>
          <w:i/>
          <w:sz w:val="24"/>
          <w:szCs w:val="24"/>
        </w:rPr>
      </w:pPr>
      <w:r w:rsidRPr="009C76C8">
        <w:rPr>
          <w:rFonts w:ascii="Arial" w:eastAsia="Times New Roman" w:hAnsi="Arial" w:cs="Arial"/>
          <w:b/>
          <w:i/>
          <w:sz w:val="24"/>
          <w:szCs w:val="24"/>
        </w:rPr>
        <w:t>III-</w:t>
      </w:r>
      <w:r w:rsidRPr="009C76C8">
        <w:rPr>
          <w:rFonts w:ascii="Arial" w:eastAsia="Times New Roman" w:hAnsi="Arial" w:cs="Arial"/>
          <w:i/>
          <w:sz w:val="24"/>
          <w:szCs w:val="24"/>
        </w:rPr>
        <w:t xml:space="preserve"> fiscalizar e atestar o recebimento provisório dos produtos ou serviços nos prazos e condições estabelecidas no instrumento convocatório, contrato ou documento equivalente; </w:t>
      </w:r>
    </w:p>
    <w:p w14:paraId="0C5C8643" w14:textId="77777777" w:rsidR="002B6576" w:rsidRPr="009C76C8" w:rsidRDefault="002B6576" w:rsidP="002B6576">
      <w:pPr>
        <w:spacing w:line="276" w:lineRule="auto"/>
        <w:ind w:left="720"/>
        <w:jc w:val="both"/>
        <w:rPr>
          <w:rFonts w:ascii="Arial" w:eastAsia="Times New Roman" w:hAnsi="Arial" w:cs="Arial"/>
          <w:i/>
          <w:sz w:val="24"/>
          <w:szCs w:val="24"/>
        </w:rPr>
      </w:pPr>
      <w:r w:rsidRPr="009C76C8">
        <w:rPr>
          <w:rFonts w:ascii="Arial" w:eastAsia="Times New Roman" w:hAnsi="Arial" w:cs="Arial"/>
          <w:b/>
          <w:i/>
          <w:sz w:val="24"/>
          <w:szCs w:val="24"/>
        </w:rPr>
        <w:t>IV-</w:t>
      </w:r>
      <w:r w:rsidRPr="009C76C8">
        <w:rPr>
          <w:rFonts w:ascii="Arial" w:eastAsia="Times New Roman" w:hAnsi="Arial" w:cs="Arial"/>
          <w:i/>
          <w:sz w:val="24"/>
          <w:szCs w:val="24"/>
        </w:rPr>
        <w:t xml:space="preserve">  fiscalizar e atestar a execução contratual por responsável técnico apontado durante o certame, quando cabível;</w:t>
      </w:r>
    </w:p>
    <w:p w14:paraId="549778B4" w14:textId="77777777" w:rsidR="002B6576" w:rsidRPr="009C76C8" w:rsidRDefault="002B6576" w:rsidP="002B6576">
      <w:pPr>
        <w:spacing w:line="276" w:lineRule="auto"/>
        <w:ind w:left="720"/>
        <w:jc w:val="both"/>
        <w:rPr>
          <w:rFonts w:ascii="Arial" w:eastAsia="Times New Roman" w:hAnsi="Arial" w:cs="Arial"/>
          <w:i/>
          <w:sz w:val="24"/>
          <w:szCs w:val="24"/>
        </w:rPr>
      </w:pPr>
      <w:r w:rsidRPr="009C76C8">
        <w:rPr>
          <w:rFonts w:ascii="Arial" w:eastAsia="Times New Roman" w:hAnsi="Arial" w:cs="Arial"/>
          <w:b/>
          <w:i/>
          <w:sz w:val="24"/>
          <w:szCs w:val="24"/>
        </w:rPr>
        <w:t>V-</w:t>
      </w:r>
      <w:r w:rsidRPr="009C76C8">
        <w:rPr>
          <w:rFonts w:ascii="Arial" w:eastAsia="Times New Roman" w:hAnsi="Arial" w:cs="Arial"/>
          <w:i/>
          <w:sz w:val="24"/>
          <w:szCs w:val="24"/>
        </w:rPr>
        <w:t xml:space="preserve"> auxiliar o gestor no contrato, subsidiando as informações pertinentes às suas competências; </w:t>
      </w:r>
    </w:p>
    <w:p w14:paraId="51FE6C5A" w14:textId="77777777" w:rsidR="002B6576" w:rsidRPr="009C76C8" w:rsidRDefault="002B6576" w:rsidP="002B6576">
      <w:pPr>
        <w:spacing w:line="276" w:lineRule="auto"/>
        <w:ind w:left="720"/>
        <w:jc w:val="both"/>
        <w:rPr>
          <w:rFonts w:ascii="Arial" w:eastAsia="Times New Roman" w:hAnsi="Arial" w:cs="Arial"/>
          <w:i/>
          <w:sz w:val="24"/>
          <w:szCs w:val="24"/>
        </w:rPr>
      </w:pPr>
      <w:r w:rsidRPr="009C76C8">
        <w:rPr>
          <w:rFonts w:ascii="Arial" w:eastAsia="Times New Roman" w:hAnsi="Arial" w:cs="Arial"/>
          <w:b/>
          <w:i/>
          <w:sz w:val="24"/>
          <w:szCs w:val="24"/>
        </w:rPr>
        <w:t xml:space="preserve">VI- </w:t>
      </w:r>
      <w:r w:rsidRPr="009C76C8">
        <w:rPr>
          <w:rFonts w:ascii="Arial" w:eastAsia="Times New Roman" w:hAnsi="Arial" w:cs="Arial"/>
          <w:i/>
          <w:sz w:val="24"/>
          <w:szCs w:val="24"/>
        </w:rPr>
        <w:t>anotar histórico de gerenciamento do contrato, contendo todas as ocorrências relacionadas à sua execução;</w:t>
      </w:r>
    </w:p>
    <w:p w14:paraId="288FA62B" w14:textId="77777777" w:rsidR="002B6576" w:rsidRPr="009C76C8" w:rsidRDefault="002B6576" w:rsidP="002B6576">
      <w:pPr>
        <w:spacing w:line="276" w:lineRule="auto"/>
        <w:ind w:firstLine="720"/>
        <w:jc w:val="both"/>
        <w:rPr>
          <w:rFonts w:ascii="Arial" w:eastAsia="Times New Roman" w:hAnsi="Arial" w:cs="Arial"/>
          <w:i/>
          <w:sz w:val="24"/>
          <w:szCs w:val="24"/>
        </w:rPr>
      </w:pPr>
      <w:r w:rsidRPr="009C76C8">
        <w:rPr>
          <w:rFonts w:ascii="Arial" w:eastAsia="Times New Roman" w:hAnsi="Arial" w:cs="Arial"/>
          <w:b/>
          <w:i/>
          <w:sz w:val="24"/>
          <w:szCs w:val="24"/>
        </w:rPr>
        <w:t xml:space="preserve">VII- </w:t>
      </w:r>
      <w:r w:rsidRPr="009C76C8">
        <w:rPr>
          <w:rFonts w:ascii="Arial" w:eastAsia="Times New Roman" w:hAnsi="Arial" w:cs="Arial"/>
          <w:i/>
          <w:sz w:val="24"/>
          <w:szCs w:val="24"/>
        </w:rPr>
        <w:t xml:space="preserve">emitir notificações sobre qualquer irregularidade encontrada na execução do contrato; </w:t>
      </w:r>
    </w:p>
    <w:p w14:paraId="29E6818F" w14:textId="77777777" w:rsidR="002B6576" w:rsidRPr="009C76C8" w:rsidRDefault="002B6576" w:rsidP="002B6576">
      <w:pPr>
        <w:spacing w:line="276" w:lineRule="auto"/>
        <w:ind w:left="720"/>
        <w:jc w:val="both"/>
        <w:rPr>
          <w:rFonts w:ascii="Arial" w:eastAsia="Times New Roman" w:hAnsi="Arial" w:cs="Arial"/>
          <w:i/>
          <w:sz w:val="24"/>
          <w:szCs w:val="24"/>
        </w:rPr>
      </w:pPr>
      <w:r w:rsidRPr="009C76C8">
        <w:rPr>
          <w:rFonts w:ascii="Arial" w:eastAsia="Times New Roman" w:hAnsi="Arial" w:cs="Arial"/>
          <w:b/>
          <w:i/>
          <w:sz w:val="24"/>
          <w:szCs w:val="24"/>
        </w:rPr>
        <w:t xml:space="preserve">VIII- </w:t>
      </w:r>
      <w:r w:rsidRPr="009C76C8">
        <w:rPr>
          <w:rFonts w:ascii="Arial" w:eastAsia="Times New Roman" w:hAnsi="Arial" w:cs="Arial"/>
          <w:i/>
          <w:sz w:val="24"/>
          <w:szCs w:val="24"/>
        </w:rPr>
        <w:t xml:space="preserve">rejeitar os produtos ou serviços entregues em desconformidade com o instrumento convocatório, contrato ou documento equivalente; </w:t>
      </w:r>
    </w:p>
    <w:p w14:paraId="0B051ECC" w14:textId="77777777" w:rsidR="002B6576" w:rsidRPr="009C76C8" w:rsidRDefault="002B6576" w:rsidP="002B6576">
      <w:pPr>
        <w:spacing w:line="276" w:lineRule="auto"/>
        <w:ind w:left="720"/>
        <w:jc w:val="both"/>
        <w:rPr>
          <w:rFonts w:ascii="Arial" w:eastAsia="Times New Roman" w:hAnsi="Arial" w:cs="Arial"/>
          <w:i/>
          <w:sz w:val="24"/>
          <w:szCs w:val="24"/>
        </w:rPr>
      </w:pPr>
      <w:r w:rsidRPr="009C76C8">
        <w:rPr>
          <w:rFonts w:ascii="Arial" w:eastAsia="Times New Roman" w:hAnsi="Arial" w:cs="Arial"/>
          <w:b/>
          <w:i/>
          <w:sz w:val="24"/>
          <w:szCs w:val="24"/>
        </w:rPr>
        <w:t xml:space="preserve">IX- </w:t>
      </w:r>
      <w:r w:rsidRPr="009C76C8">
        <w:rPr>
          <w:rFonts w:ascii="Arial" w:eastAsia="Times New Roman" w:hAnsi="Arial" w:cs="Arial"/>
          <w:i/>
          <w:sz w:val="24"/>
          <w:szCs w:val="24"/>
        </w:rPr>
        <w:t xml:space="preserve">comunicar formalmente o gestor do contrato a respeito de qualquer ocorrência relacionada ao recebimento do objeto e/ou suas atribuições; </w:t>
      </w:r>
    </w:p>
    <w:p w14:paraId="5E7B3566" w14:textId="77777777" w:rsidR="002B6576" w:rsidRPr="009C76C8" w:rsidRDefault="002B6576" w:rsidP="002B6576">
      <w:pPr>
        <w:spacing w:line="276" w:lineRule="auto"/>
        <w:ind w:left="720"/>
        <w:jc w:val="both"/>
        <w:rPr>
          <w:rFonts w:ascii="Arial" w:eastAsia="Times New Roman" w:hAnsi="Arial" w:cs="Arial"/>
          <w:i/>
          <w:sz w:val="24"/>
          <w:szCs w:val="24"/>
        </w:rPr>
      </w:pPr>
      <w:r w:rsidRPr="009C76C8">
        <w:rPr>
          <w:rFonts w:ascii="Arial" w:eastAsia="Times New Roman" w:hAnsi="Arial" w:cs="Arial"/>
          <w:b/>
          <w:i/>
          <w:sz w:val="24"/>
          <w:szCs w:val="24"/>
        </w:rPr>
        <w:t xml:space="preserve">X- </w:t>
      </w:r>
      <w:r w:rsidRPr="009C76C8">
        <w:rPr>
          <w:rFonts w:ascii="Arial" w:eastAsia="Times New Roman" w:hAnsi="Arial" w:cs="Arial"/>
          <w:i/>
          <w:sz w:val="24"/>
          <w:szCs w:val="24"/>
        </w:rPr>
        <w:t>comunicar ao gestor do contrato, em tempo hábil, o término do contrato sob sua responsabilidade, com vistas à renovação tempestiva ou à prorrogação contratual;</w:t>
      </w:r>
    </w:p>
    <w:p w14:paraId="37BC7A39" w14:textId="77777777" w:rsidR="002B6576" w:rsidRPr="009C76C8" w:rsidRDefault="002B6576" w:rsidP="002B6576">
      <w:pPr>
        <w:spacing w:line="276" w:lineRule="auto"/>
        <w:jc w:val="both"/>
        <w:rPr>
          <w:rFonts w:ascii="Arial" w:eastAsia="Times New Roman" w:hAnsi="Arial" w:cs="Arial"/>
          <w:i/>
          <w:sz w:val="24"/>
          <w:szCs w:val="24"/>
        </w:rPr>
      </w:pPr>
    </w:p>
    <w:p w14:paraId="54A9B353" w14:textId="77777777" w:rsidR="002B6576" w:rsidRPr="009C76C8" w:rsidRDefault="002B6576" w:rsidP="002B6576">
      <w:pPr>
        <w:spacing w:line="276" w:lineRule="auto"/>
        <w:ind w:left="720"/>
        <w:jc w:val="both"/>
        <w:rPr>
          <w:rFonts w:ascii="Arial" w:eastAsia="Times New Roman" w:hAnsi="Arial" w:cs="Arial"/>
          <w:i/>
          <w:sz w:val="24"/>
          <w:szCs w:val="24"/>
        </w:rPr>
      </w:pPr>
      <w:r w:rsidRPr="009C76C8">
        <w:rPr>
          <w:rFonts w:ascii="Arial" w:eastAsia="Times New Roman" w:hAnsi="Arial" w:cs="Arial"/>
          <w:b/>
          <w:i/>
          <w:sz w:val="24"/>
          <w:szCs w:val="24"/>
        </w:rPr>
        <w:lastRenderedPageBreak/>
        <w:t>§ 2º</w:t>
      </w:r>
      <w:r w:rsidRPr="009C76C8">
        <w:rPr>
          <w:rFonts w:ascii="Arial" w:eastAsia="Times New Roman" w:hAnsi="Arial" w:cs="Arial"/>
          <w:i/>
          <w:sz w:val="24"/>
          <w:szCs w:val="24"/>
        </w:rPr>
        <w:t xml:space="preserve"> O (s) fiscal (is) do contrato anotará (ão) em registro próprio todas as ocorrências relacionadas à execução do contrato, determinando o que for necessário para a regularização das faltas ou dos defeitos observados.</w:t>
      </w:r>
    </w:p>
    <w:p w14:paraId="0D515018" w14:textId="77777777" w:rsidR="002B6576" w:rsidRPr="009C76C8" w:rsidRDefault="002B6576" w:rsidP="002B6576">
      <w:pPr>
        <w:spacing w:line="276" w:lineRule="auto"/>
        <w:jc w:val="both"/>
        <w:rPr>
          <w:rFonts w:ascii="Arial" w:eastAsia="Times New Roman" w:hAnsi="Arial" w:cs="Arial"/>
          <w:i/>
          <w:sz w:val="24"/>
          <w:szCs w:val="24"/>
        </w:rPr>
      </w:pPr>
    </w:p>
    <w:p w14:paraId="037A7380" w14:textId="77777777" w:rsidR="002B6576" w:rsidRPr="009C76C8" w:rsidRDefault="002B6576" w:rsidP="002B6576">
      <w:pPr>
        <w:spacing w:line="276" w:lineRule="auto"/>
        <w:ind w:left="720"/>
        <w:jc w:val="both"/>
        <w:rPr>
          <w:rFonts w:ascii="Arial" w:eastAsia="Times New Roman" w:hAnsi="Arial" w:cs="Arial"/>
          <w:i/>
          <w:sz w:val="24"/>
          <w:szCs w:val="24"/>
        </w:rPr>
      </w:pPr>
      <w:r w:rsidRPr="009C76C8">
        <w:rPr>
          <w:rFonts w:ascii="Arial" w:eastAsia="Times New Roman" w:hAnsi="Arial" w:cs="Arial"/>
          <w:b/>
          <w:i/>
          <w:sz w:val="24"/>
          <w:szCs w:val="24"/>
        </w:rPr>
        <w:t>§ 3º</w:t>
      </w:r>
      <w:r w:rsidRPr="009C76C8">
        <w:rPr>
          <w:rFonts w:ascii="Arial" w:eastAsia="Times New Roman" w:hAnsi="Arial" w:cs="Arial"/>
          <w:i/>
          <w:sz w:val="24"/>
          <w:szCs w:val="24"/>
        </w:rPr>
        <w:t xml:space="preserve"> O (s) fiscal (is) do contrato informará (ão) a seus superiores, em tempo hábil para a adoção das medidas convenientes, a situação que demandar decisão ou providência que ultrapasse sua competência, entre elas:</w:t>
      </w:r>
    </w:p>
    <w:p w14:paraId="0BADB39E" w14:textId="77777777" w:rsidR="002B6576" w:rsidRPr="009C76C8" w:rsidRDefault="002B6576" w:rsidP="002B6576">
      <w:pPr>
        <w:spacing w:line="276" w:lineRule="auto"/>
        <w:ind w:firstLine="720"/>
        <w:jc w:val="both"/>
        <w:rPr>
          <w:rFonts w:ascii="Arial" w:eastAsia="Times New Roman" w:hAnsi="Arial" w:cs="Arial"/>
          <w:i/>
          <w:sz w:val="24"/>
          <w:szCs w:val="24"/>
        </w:rPr>
      </w:pPr>
      <w:r w:rsidRPr="009C76C8">
        <w:rPr>
          <w:rFonts w:ascii="Arial" w:eastAsia="Times New Roman" w:hAnsi="Arial" w:cs="Arial"/>
          <w:b/>
          <w:i/>
          <w:sz w:val="24"/>
          <w:szCs w:val="24"/>
        </w:rPr>
        <w:t>I-</w:t>
      </w:r>
      <w:r w:rsidRPr="009C76C8">
        <w:rPr>
          <w:rFonts w:ascii="Arial" w:eastAsia="Times New Roman" w:hAnsi="Arial" w:cs="Arial"/>
          <w:i/>
          <w:sz w:val="24"/>
          <w:szCs w:val="24"/>
        </w:rPr>
        <w:t xml:space="preserve"> Atraso injustificado na execução do cronograma e/ou entrega dos objetos;</w:t>
      </w:r>
    </w:p>
    <w:p w14:paraId="21D07E21" w14:textId="77777777" w:rsidR="002B6576" w:rsidRPr="009C76C8" w:rsidRDefault="002B6576" w:rsidP="002B6576">
      <w:pPr>
        <w:spacing w:line="276" w:lineRule="auto"/>
        <w:ind w:left="720"/>
        <w:jc w:val="both"/>
        <w:rPr>
          <w:rFonts w:ascii="Arial" w:eastAsia="Times New Roman" w:hAnsi="Arial" w:cs="Arial"/>
          <w:i/>
          <w:sz w:val="24"/>
          <w:szCs w:val="24"/>
        </w:rPr>
      </w:pPr>
      <w:r w:rsidRPr="009C76C8">
        <w:rPr>
          <w:rFonts w:ascii="Arial" w:eastAsia="Times New Roman" w:hAnsi="Arial" w:cs="Arial"/>
          <w:b/>
          <w:i/>
          <w:sz w:val="24"/>
          <w:szCs w:val="24"/>
        </w:rPr>
        <w:t>II-</w:t>
      </w:r>
      <w:r w:rsidRPr="009C76C8">
        <w:rPr>
          <w:rFonts w:ascii="Arial" w:eastAsia="Times New Roman" w:hAnsi="Arial" w:cs="Arial"/>
          <w:i/>
          <w:sz w:val="24"/>
          <w:szCs w:val="24"/>
        </w:rPr>
        <w:t xml:space="preserve"> Entrega de produtos em desconformidade com as especificações constantes no instrumento convocatório e/ou quantitativo divergente do solicitado; </w:t>
      </w:r>
    </w:p>
    <w:p w14:paraId="568387A3" w14:textId="77777777" w:rsidR="002B6576" w:rsidRPr="009C76C8" w:rsidRDefault="002B6576" w:rsidP="002B6576">
      <w:pPr>
        <w:spacing w:line="276" w:lineRule="auto"/>
        <w:ind w:left="720"/>
        <w:jc w:val="both"/>
        <w:rPr>
          <w:rFonts w:ascii="Arial" w:eastAsia="Times New Roman" w:hAnsi="Arial" w:cs="Arial"/>
          <w:i/>
          <w:sz w:val="24"/>
          <w:szCs w:val="24"/>
        </w:rPr>
      </w:pPr>
      <w:r w:rsidRPr="009C76C8">
        <w:rPr>
          <w:rFonts w:ascii="Arial" w:eastAsia="Times New Roman" w:hAnsi="Arial" w:cs="Arial"/>
          <w:b/>
          <w:i/>
          <w:sz w:val="24"/>
          <w:szCs w:val="24"/>
        </w:rPr>
        <w:t>III-</w:t>
      </w:r>
      <w:r w:rsidRPr="009C76C8">
        <w:rPr>
          <w:rFonts w:ascii="Arial" w:eastAsia="Times New Roman" w:hAnsi="Arial" w:cs="Arial"/>
          <w:i/>
          <w:sz w:val="24"/>
          <w:szCs w:val="24"/>
        </w:rPr>
        <w:t xml:space="preserve"> Execução da obra ou serviço em desconformidade com o instrumento convocatório e seus respectivos anexos; </w:t>
      </w:r>
    </w:p>
    <w:p w14:paraId="0EF75547" w14:textId="77777777" w:rsidR="002B6576" w:rsidRPr="009C76C8" w:rsidRDefault="002B6576" w:rsidP="002B6576">
      <w:pPr>
        <w:spacing w:line="276" w:lineRule="auto"/>
        <w:ind w:firstLine="720"/>
        <w:jc w:val="both"/>
        <w:rPr>
          <w:rFonts w:ascii="Arial" w:eastAsia="Times New Roman" w:hAnsi="Arial" w:cs="Arial"/>
          <w:i/>
          <w:sz w:val="24"/>
          <w:szCs w:val="24"/>
        </w:rPr>
      </w:pPr>
      <w:r w:rsidRPr="009C76C8">
        <w:rPr>
          <w:rFonts w:ascii="Arial" w:eastAsia="Times New Roman" w:hAnsi="Arial" w:cs="Arial"/>
          <w:b/>
          <w:i/>
          <w:sz w:val="24"/>
          <w:szCs w:val="24"/>
        </w:rPr>
        <w:t xml:space="preserve">IV- </w:t>
      </w:r>
      <w:r w:rsidRPr="009C76C8">
        <w:rPr>
          <w:rFonts w:ascii="Arial" w:eastAsia="Times New Roman" w:hAnsi="Arial" w:cs="Arial"/>
          <w:i/>
          <w:sz w:val="24"/>
          <w:szCs w:val="24"/>
        </w:rPr>
        <w:t xml:space="preserve">Descumprimento de cláusula contratual ou regra editalícia; </w:t>
      </w:r>
    </w:p>
    <w:p w14:paraId="418F4F32" w14:textId="77777777" w:rsidR="002B6576" w:rsidRPr="009C76C8" w:rsidRDefault="002B6576" w:rsidP="002B6576">
      <w:pPr>
        <w:spacing w:line="276" w:lineRule="auto"/>
        <w:ind w:firstLine="720"/>
        <w:jc w:val="both"/>
        <w:rPr>
          <w:rFonts w:ascii="Arial" w:eastAsia="Times New Roman" w:hAnsi="Arial" w:cs="Arial"/>
          <w:i/>
          <w:sz w:val="24"/>
          <w:szCs w:val="24"/>
        </w:rPr>
      </w:pPr>
      <w:r w:rsidRPr="009C76C8">
        <w:rPr>
          <w:rFonts w:ascii="Arial" w:eastAsia="Times New Roman" w:hAnsi="Arial" w:cs="Arial"/>
          <w:b/>
          <w:i/>
          <w:sz w:val="24"/>
          <w:szCs w:val="24"/>
        </w:rPr>
        <w:t>V-</w:t>
      </w:r>
      <w:r w:rsidRPr="009C76C8">
        <w:rPr>
          <w:rFonts w:ascii="Arial" w:eastAsia="Times New Roman" w:hAnsi="Arial" w:cs="Arial"/>
          <w:i/>
          <w:sz w:val="24"/>
          <w:szCs w:val="24"/>
        </w:rPr>
        <w:t xml:space="preserve"> Subcontratação indevida ou fora dos limites legais; </w:t>
      </w:r>
    </w:p>
    <w:p w14:paraId="31DE192A" w14:textId="77777777" w:rsidR="002B6576" w:rsidRPr="009C76C8" w:rsidRDefault="002B6576" w:rsidP="002B6576">
      <w:pPr>
        <w:spacing w:line="276" w:lineRule="auto"/>
        <w:ind w:left="720"/>
        <w:jc w:val="both"/>
        <w:rPr>
          <w:rFonts w:ascii="Arial" w:eastAsia="Times New Roman" w:hAnsi="Arial" w:cs="Arial"/>
          <w:i/>
          <w:sz w:val="24"/>
          <w:szCs w:val="24"/>
        </w:rPr>
      </w:pPr>
      <w:r w:rsidRPr="009C76C8">
        <w:rPr>
          <w:rFonts w:ascii="Arial" w:eastAsia="Times New Roman" w:hAnsi="Arial" w:cs="Arial"/>
          <w:b/>
          <w:i/>
          <w:sz w:val="24"/>
          <w:szCs w:val="24"/>
        </w:rPr>
        <w:t>VI-</w:t>
      </w:r>
      <w:r w:rsidRPr="009C76C8">
        <w:rPr>
          <w:rFonts w:ascii="Arial" w:eastAsia="Times New Roman" w:hAnsi="Arial" w:cs="Arial"/>
          <w:i/>
          <w:sz w:val="24"/>
          <w:szCs w:val="24"/>
        </w:rPr>
        <w:t xml:space="preserve"> Objeto executado por profissional distinto do responsável técnico apontado durante o certame; </w:t>
      </w:r>
    </w:p>
    <w:p w14:paraId="30783E98" w14:textId="77777777" w:rsidR="002B6576" w:rsidRPr="009C76C8" w:rsidRDefault="002B6576" w:rsidP="002B6576">
      <w:pPr>
        <w:spacing w:line="276" w:lineRule="auto"/>
        <w:ind w:firstLine="720"/>
        <w:jc w:val="both"/>
        <w:rPr>
          <w:rFonts w:ascii="Arial" w:eastAsia="Times New Roman" w:hAnsi="Arial" w:cs="Arial"/>
          <w:i/>
          <w:sz w:val="24"/>
          <w:szCs w:val="24"/>
        </w:rPr>
      </w:pPr>
      <w:r w:rsidRPr="009C76C8">
        <w:rPr>
          <w:rFonts w:ascii="Arial" w:eastAsia="Times New Roman" w:hAnsi="Arial" w:cs="Arial"/>
          <w:b/>
          <w:i/>
          <w:sz w:val="24"/>
          <w:szCs w:val="24"/>
        </w:rPr>
        <w:t>VII-</w:t>
      </w:r>
      <w:r w:rsidRPr="009C76C8">
        <w:rPr>
          <w:rFonts w:ascii="Arial" w:eastAsia="Times New Roman" w:hAnsi="Arial" w:cs="Arial"/>
          <w:i/>
          <w:sz w:val="24"/>
          <w:szCs w:val="24"/>
        </w:rPr>
        <w:t xml:space="preserve"> Alteração nas condições da habilitação da licitante previstas no instrumento convocatório;</w:t>
      </w:r>
    </w:p>
    <w:p w14:paraId="10061AFF" w14:textId="77777777" w:rsidR="002B6576" w:rsidRPr="009C76C8" w:rsidRDefault="002B6576" w:rsidP="002B6576">
      <w:pPr>
        <w:spacing w:line="276" w:lineRule="auto"/>
        <w:ind w:left="720"/>
        <w:jc w:val="both"/>
        <w:rPr>
          <w:rFonts w:ascii="Arial" w:eastAsia="Times New Roman" w:hAnsi="Arial" w:cs="Arial"/>
          <w:i/>
          <w:sz w:val="24"/>
          <w:szCs w:val="24"/>
        </w:rPr>
      </w:pPr>
      <w:r w:rsidRPr="009C76C8">
        <w:rPr>
          <w:rFonts w:ascii="Arial" w:eastAsia="Times New Roman" w:hAnsi="Arial" w:cs="Arial"/>
          <w:b/>
          <w:i/>
          <w:sz w:val="24"/>
          <w:szCs w:val="24"/>
        </w:rPr>
        <w:t>VIII-</w:t>
      </w:r>
      <w:r w:rsidRPr="009C76C8">
        <w:rPr>
          <w:rFonts w:ascii="Arial" w:eastAsia="Times New Roman" w:hAnsi="Arial" w:cs="Arial"/>
          <w:i/>
          <w:sz w:val="24"/>
          <w:szCs w:val="24"/>
        </w:rPr>
        <w:t xml:space="preserve"> Quaisquer irregularidades, ilegalidades, atrasos, desvios de finalidades e condutas não citados anteriormente.</w:t>
      </w:r>
    </w:p>
    <w:p w14:paraId="554670F1" w14:textId="77777777" w:rsidR="002B6576" w:rsidRPr="009C76C8" w:rsidRDefault="002B6576" w:rsidP="002B6576">
      <w:pPr>
        <w:spacing w:line="276" w:lineRule="auto"/>
        <w:jc w:val="both"/>
        <w:rPr>
          <w:rFonts w:ascii="Arial" w:eastAsia="Times New Roman" w:hAnsi="Arial" w:cs="Arial"/>
          <w:i/>
          <w:sz w:val="24"/>
          <w:szCs w:val="24"/>
        </w:rPr>
      </w:pPr>
    </w:p>
    <w:p w14:paraId="0A67B242" w14:textId="77777777" w:rsidR="002B6576" w:rsidRPr="009C76C8" w:rsidRDefault="002B6576" w:rsidP="002B6576">
      <w:pPr>
        <w:spacing w:line="276" w:lineRule="auto"/>
        <w:ind w:left="720"/>
        <w:jc w:val="both"/>
        <w:rPr>
          <w:rFonts w:ascii="Arial" w:eastAsia="Times New Roman" w:hAnsi="Arial" w:cs="Arial"/>
          <w:i/>
          <w:sz w:val="24"/>
          <w:szCs w:val="24"/>
        </w:rPr>
      </w:pPr>
      <w:r w:rsidRPr="009C76C8">
        <w:rPr>
          <w:rFonts w:ascii="Arial" w:eastAsia="Times New Roman" w:hAnsi="Arial" w:cs="Arial"/>
          <w:b/>
          <w:i/>
          <w:sz w:val="24"/>
          <w:szCs w:val="24"/>
        </w:rPr>
        <w:t>§ 4º</w:t>
      </w:r>
      <w:r w:rsidRPr="009C76C8">
        <w:rPr>
          <w:rFonts w:ascii="Arial" w:eastAsia="Times New Roman" w:hAnsi="Arial" w:cs="Arial"/>
          <w:i/>
          <w:sz w:val="24"/>
          <w:szCs w:val="24"/>
        </w:rPr>
        <w:t xml:space="preserve"> O (s) fiscal (is) do contrato será auxiliado pelos órgãos de assessoramento técnico, jurídico e de controle interno da Administração, que deverão dirimir dúvidas e subsidiá-lo com informações relevantes para prevenir riscos na execução contratual.</w:t>
      </w:r>
    </w:p>
    <w:p w14:paraId="472E463F" w14:textId="77777777" w:rsidR="002B6576" w:rsidRPr="009C76C8" w:rsidRDefault="002B6576" w:rsidP="002B6576">
      <w:pPr>
        <w:spacing w:line="276" w:lineRule="auto"/>
        <w:jc w:val="both"/>
        <w:rPr>
          <w:rFonts w:ascii="Arial" w:eastAsia="Times New Roman" w:hAnsi="Arial" w:cs="Arial"/>
          <w:i/>
          <w:sz w:val="24"/>
          <w:szCs w:val="24"/>
        </w:rPr>
      </w:pPr>
    </w:p>
    <w:p w14:paraId="5549C889" w14:textId="77777777" w:rsidR="002B6576" w:rsidRPr="009C76C8" w:rsidRDefault="002B6576" w:rsidP="002B6576">
      <w:pPr>
        <w:spacing w:line="276" w:lineRule="auto"/>
        <w:ind w:left="720"/>
        <w:jc w:val="both"/>
        <w:rPr>
          <w:rFonts w:ascii="Arial" w:eastAsia="Times New Roman" w:hAnsi="Arial" w:cs="Arial"/>
          <w:i/>
          <w:sz w:val="24"/>
          <w:szCs w:val="24"/>
        </w:rPr>
      </w:pPr>
      <w:r w:rsidRPr="009C76C8">
        <w:rPr>
          <w:rFonts w:ascii="Arial" w:eastAsia="Times New Roman" w:hAnsi="Arial" w:cs="Arial"/>
          <w:b/>
          <w:i/>
          <w:sz w:val="24"/>
          <w:szCs w:val="24"/>
        </w:rPr>
        <w:t>§ 5º</w:t>
      </w:r>
      <w:r w:rsidRPr="009C76C8">
        <w:rPr>
          <w:rFonts w:ascii="Arial" w:eastAsia="Times New Roman" w:hAnsi="Arial" w:cs="Arial"/>
          <w:i/>
          <w:sz w:val="24"/>
          <w:szCs w:val="24"/>
        </w:rPr>
        <w:t xml:space="preserve"> Na hipótese da contratação de terceiros prevista no </w:t>
      </w:r>
      <w:r w:rsidRPr="009C76C8">
        <w:rPr>
          <w:rFonts w:ascii="Arial" w:eastAsia="Times New Roman" w:hAnsi="Arial" w:cs="Arial"/>
          <w:bCs/>
          <w:i/>
          <w:sz w:val="24"/>
          <w:szCs w:val="24"/>
        </w:rPr>
        <w:t>caput</w:t>
      </w:r>
      <w:r w:rsidRPr="009C76C8">
        <w:rPr>
          <w:rFonts w:ascii="Arial" w:eastAsia="Times New Roman" w:hAnsi="Arial" w:cs="Arial"/>
          <w:i/>
          <w:sz w:val="24"/>
          <w:szCs w:val="24"/>
        </w:rPr>
        <w:t> deste artigo, deverão ser observadas as seguintes regras:</w:t>
      </w:r>
    </w:p>
    <w:p w14:paraId="0A9F0DF5" w14:textId="77777777" w:rsidR="002B6576" w:rsidRPr="009C76C8" w:rsidRDefault="002B6576" w:rsidP="002B6576">
      <w:pPr>
        <w:spacing w:line="276" w:lineRule="auto"/>
        <w:ind w:left="720"/>
        <w:jc w:val="both"/>
        <w:rPr>
          <w:rFonts w:ascii="Arial" w:eastAsia="Times New Roman" w:hAnsi="Arial" w:cs="Arial"/>
          <w:i/>
          <w:sz w:val="24"/>
          <w:szCs w:val="24"/>
        </w:rPr>
      </w:pPr>
      <w:r w:rsidRPr="009C76C8">
        <w:rPr>
          <w:rFonts w:ascii="Arial" w:eastAsia="Times New Roman" w:hAnsi="Arial" w:cs="Arial"/>
          <w:b/>
          <w:i/>
          <w:sz w:val="24"/>
          <w:szCs w:val="24"/>
        </w:rPr>
        <w:t>I -</w:t>
      </w:r>
      <w:r w:rsidRPr="009C76C8">
        <w:rPr>
          <w:rFonts w:ascii="Arial" w:eastAsia="Times New Roman" w:hAnsi="Arial" w:cs="Arial"/>
          <w:i/>
          <w:sz w:val="24"/>
          <w:szCs w:val="24"/>
        </w:rPr>
        <w:t xml:space="preserve"> a empresa ou o profissional contratado assumirá responsabilidade civil objetiva pela veracidade e pela precisão das informações prestadas, firmará termo de compromisso de confidencialidade e não poderá exercer atribuição própria e exclusiva de fiscal de contrato;</w:t>
      </w:r>
    </w:p>
    <w:p w14:paraId="12E72FD9" w14:textId="77777777" w:rsidR="002B6576" w:rsidRPr="009C76C8" w:rsidRDefault="002B6576" w:rsidP="002B6576">
      <w:pPr>
        <w:spacing w:line="276" w:lineRule="auto"/>
        <w:ind w:left="720"/>
        <w:jc w:val="both"/>
        <w:rPr>
          <w:rFonts w:ascii="Arial" w:eastAsia="Times New Roman" w:hAnsi="Arial" w:cs="Arial"/>
          <w:i/>
          <w:sz w:val="24"/>
          <w:szCs w:val="24"/>
        </w:rPr>
      </w:pPr>
      <w:r w:rsidRPr="009C76C8">
        <w:rPr>
          <w:rFonts w:ascii="Arial" w:eastAsia="Times New Roman" w:hAnsi="Arial" w:cs="Arial"/>
          <w:b/>
          <w:i/>
          <w:sz w:val="24"/>
          <w:szCs w:val="24"/>
        </w:rPr>
        <w:t>II -</w:t>
      </w:r>
      <w:r w:rsidRPr="009C76C8">
        <w:rPr>
          <w:rFonts w:ascii="Arial" w:eastAsia="Times New Roman" w:hAnsi="Arial" w:cs="Arial"/>
          <w:i/>
          <w:sz w:val="24"/>
          <w:szCs w:val="24"/>
        </w:rPr>
        <w:t xml:space="preserve"> a contratação de terceiros não eximirá de responsabilidade o fiscal do contrato, nos limites das informações recebidas do terceiro contratado.</w:t>
      </w:r>
    </w:p>
    <w:p w14:paraId="4A234204" w14:textId="77777777" w:rsidR="002B6576" w:rsidRPr="009C76C8" w:rsidRDefault="002B6576" w:rsidP="002B6576">
      <w:pPr>
        <w:spacing w:line="276" w:lineRule="auto"/>
        <w:jc w:val="both"/>
        <w:rPr>
          <w:rFonts w:ascii="Arial" w:eastAsia="Times New Roman" w:hAnsi="Arial" w:cs="Arial"/>
          <w:i/>
          <w:sz w:val="24"/>
          <w:szCs w:val="24"/>
        </w:rPr>
      </w:pPr>
    </w:p>
    <w:p w14:paraId="45A87768" w14:textId="77777777" w:rsidR="002B6576" w:rsidRPr="009C76C8" w:rsidRDefault="002B6576" w:rsidP="002B6576">
      <w:pPr>
        <w:spacing w:line="276" w:lineRule="auto"/>
        <w:ind w:left="720"/>
        <w:jc w:val="both"/>
        <w:rPr>
          <w:rFonts w:ascii="Arial" w:eastAsia="Times New Roman" w:hAnsi="Arial" w:cs="Arial"/>
          <w:i/>
          <w:sz w:val="24"/>
          <w:szCs w:val="24"/>
        </w:rPr>
      </w:pPr>
      <w:r w:rsidRPr="009C76C8">
        <w:rPr>
          <w:rFonts w:ascii="Arial" w:eastAsia="Times New Roman" w:hAnsi="Arial" w:cs="Arial"/>
          <w:b/>
          <w:i/>
          <w:sz w:val="24"/>
          <w:szCs w:val="24"/>
        </w:rPr>
        <w:t>§ 6º</w:t>
      </w:r>
      <w:r w:rsidRPr="009C76C8">
        <w:rPr>
          <w:rFonts w:ascii="Arial" w:eastAsia="Times New Roman" w:hAnsi="Arial" w:cs="Arial"/>
          <w:i/>
          <w:sz w:val="24"/>
          <w:szCs w:val="24"/>
        </w:rPr>
        <w:t xml:space="preserve"> O (s) fiscal (is) do contrato deverá (ão) possuir conhecimento técnico e/ou operacional compatível com a natureza do objeto a ser executado. </w:t>
      </w:r>
    </w:p>
    <w:p w14:paraId="6AF9B675" w14:textId="77777777" w:rsidR="002B6576" w:rsidRPr="009C76C8" w:rsidRDefault="002B6576" w:rsidP="002B6576">
      <w:pPr>
        <w:spacing w:line="276" w:lineRule="auto"/>
        <w:jc w:val="both"/>
        <w:rPr>
          <w:rFonts w:ascii="Arial" w:eastAsia="Times New Roman" w:hAnsi="Arial" w:cs="Arial"/>
          <w:i/>
          <w:sz w:val="24"/>
          <w:szCs w:val="24"/>
        </w:rPr>
      </w:pPr>
    </w:p>
    <w:p w14:paraId="08D99301" w14:textId="77777777" w:rsidR="002B6576" w:rsidRPr="009C76C8" w:rsidRDefault="002B6576" w:rsidP="002B6576">
      <w:pPr>
        <w:spacing w:line="276" w:lineRule="auto"/>
        <w:ind w:left="720"/>
        <w:jc w:val="both"/>
        <w:rPr>
          <w:rFonts w:ascii="Arial" w:eastAsia="Times New Roman" w:hAnsi="Arial" w:cs="Arial"/>
          <w:i/>
          <w:sz w:val="24"/>
          <w:szCs w:val="24"/>
        </w:rPr>
      </w:pPr>
      <w:r w:rsidRPr="009C76C8">
        <w:rPr>
          <w:rFonts w:ascii="Arial" w:eastAsia="Times New Roman" w:hAnsi="Arial" w:cs="Arial"/>
          <w:b/>
          <w:i/>
          <w:sz w:val="24"/>
          <w:szCs w:val="24"/>
        </w:rPr>
        <w:t>§ 7º</w:t>
      </w:r>
      <w:r w:rsidRPr="009C76C8">
        <w:rPr>
          <w:rFonts w:ascii="Arial" w:eastAsia="Times New Roman" w:hAnsi="Arial" w:cs="Arial"/>
          <w:i/>
          <w:sz w:val="24"/>
          <w:szCs w:val="24"/>
        </w:rPr>
        <w:t xml:space="preserve"> As atribuições do (s) fiscal (is) de contrato também se estendem para os contratos ou instrumentos equivalentes originários das atas de registro de preços. </w:t>
      </w:r>
    </w:p>
    <w:p w14:paraId="1DE94171" w14:textId="77777777" w:rsidR="002B6576" w:rsidRPr="009C76C8" w:rsidRDefault="002B6576" w:rsidP="002B6576">
      <w:pPr>
        <w:spacing w:line="276" w:lineRule="auto"/>
        <w:jc w:val="both"/>
        <w:rPr>
          <w:rFonts w:ascii="Arial" w:eastAsia="Times New Roman" w:hAnsi="Arial" w:cs="Arial"/>
          <w:i/>
          <w:sz w:val="24"/>
          <w:szCs w:val="24"/>
        </w:rPr>
      </w:pPr>
    </w:p>
    <w:p w14:paraId="188048BF" w14:textId="77777777" w:rsidR="002B6576" w:rsidRPr="009C76C8" w:rsidRDefault="002B6576" w:rsidP="002B6576">
      <w:pPr>
        <w:spacing w:line="276" w:lineRule="auto"/>
        <w:ind w:left="720"/>
        <w:jc w:val="both"/>
        <w:rPr>
          <w:rFonts w:ascii="Arial" w:eastAsia="Times New Roman" w:hAnsi="Arial" w:cs="Arial"/>
          <w:i/>
          <w:sz w:val="24"/>
          <w:szCs w:val="24"/>
        </w:rPr>
      </w:pPr>
      <w:r w:rsidRPr="009C76C8">
        <w:rPr>
          <w:rFonts w:ascii="Arial" w:eastAsia="Times New Roman" w:hAnsi="Arial" w:cs="Arial"/>
          <w:b/>
          <w:i/>
          <w:sz w:val="24"/>
          <w:szCs w:val="24"/>
        </w:rPr>
        <w:t xml:space="preserve">§ 8º </w:t>
      </w:r>
      <w:r w:rsidRPr="009C76C8">
        <w:rPr>
          <w:rFonts w:ascii="Arial" w:eastAsia="Times New Roman" w:hAnsi="Arial" w:cs="Arial"/>
          <w:i/>
          <w:sz w:val="24"/>
          <w:szCs w:val="24"/>
        </w:rPr>
        <w:t xml:space="preserve">Poderá (ão) ser nomeado (s) fiscal (is) de contrato substituto (s), para suprir as ausências do (s) fiscal (is) titular (es). </w:t>
      </w:r>
    </w:p>
    <w:p w14:paraId="0C737FD0" w14:textId="77777777" w:rsidR="002B6576" w:rsidRPr="009C76C8" w:rsidRDefault="002B6576" w:rsidP="002B6576">
      <w:pPr>
        <w:spacing w:line="276" w:lineRule="auto"/>
        <w:ind w:left="720"/>
        <w:jc w:val="both"/>
        <w:rPr>
          <w:rFonts w:ascii="Arial" w:eastAsia="Times New Roman" w:hAnsi="Arial" w:cs="Arial"/>
          <w:i/>
          <w:sz w:val="24"/>
          <w:szCs w:val="24"/>
        </w:rPr>
      </w:pPr>
    </w:p>
    <w:p w14:paraId="45FAF96C" w14:textId="77777777" w:rsidR="002B6576" w:rsidRPr="009C76C8" w:rsidRDefault="002B6576" w:rsidP="002B6576">
      <w:pPr>
        <w:pBdr>
          <w:top w:val="nil"/>
          <w:left w:val="nil"/>
          <w:bottom w:val="nil"/>
          <w:right w:val="nil"/>
          <w:between w:val="nil"/>
        </w:pBdr>
        <w:spacing w:line="276" w:lineRule="auto"/>
        <w:ind w:firstLine="720"/>
        <w:jc w:val="both"/>
        <w:rPr>
          <w:rFonts w:ascii="Arial" w:eastAsia="Times New Roman" w:hAnsi="Arial" w:cs="Arial"/>
          <w:sz w:val="24"/>
          <w:szCs w:val="24"/>
        </w:rPr>
      </w:pPr>
      <w:r w:rsidRPr="009C76C8">
        <w:rPr>
          <w:rFonts w:ascii="Arial" w:eastAsia="Times New Roman" w:hAnsi="Arial" w:cs="Arial"/>
          <w:sz w:val="24"/>
          <w:szCs w:val="24"/>
        </w:rPr>
        <w:lastRenderedPageBreak/>
        <w:t>Ficam designados os seguintes servidores para atuarem como fiscais de contrato: xxxxxxxxxxxxxxxxx</w:t>
      </w:r>
    </w:p>
    <w:p w14:paraId="483F7A2D" w14:textId="77777777" w:rsidR="002B6576" w:rsidRPr="009C76C8" w:rsidRDefault="002B6576" w:rsidP="002B6576">
      <w:pPr>
        <w:spacing w:line="276" w:lineRule="auto"/>
        <w:jc w:val="both"/>
        <w:rPr>
          <w:rFonts w:ascii="Arial" w:eastAsia="Times New Roman" w:hAnsi="Arial" w:cs="Arial"/>
          <w:b/>
          <w:sz w:val="24"/>
          <w:szCs w:val="24"/>
        </w:rPr>
      </w:pPr>
      <w:r w:rsidRPr="009C76C8">
        <w:rPr>
          <w:rFonts w:ascii="Arial" w:eastAsia="Times New Roman" w:hAnsi="Arial" w:cs="Arial"/>
          <w:b/>
          <w:sz w:val="24"/>
          <w:szCs w:val="24"/>
        </w:rPr>
        <w:tab/>
      </w:r>
    </w:p>
    <w:p w14:paraId="463EF74D" w14:textId="77777777" w:rsidR="002B6576" w:rsidRPr="009C76C8" w:rsidRDefault="002B6576" w:rsidP="002B6576">
      <w:pPr>
        <w:spacing w:line="276" w:lineRule="auto"/>
        <w:ind w:firstLine="708"/>
        <w:jc w:val="both"/>
        <w:rPr>
          <w:rFonts w:ascii="Arial" w:eastAsia="Times New Roman" w:hAnsi="Arial" w:cs="Arial"/>
          <w:sz w:val="24"/>
          <w:szCs w:val="24"/>
        </w:rPr>
      </w:pPr>
      <w:r w:rsidRPr="009C76C8">
        <w:rPr>
          <w:rFonts w:ascii="Arial" w:eastAsia="Times New Roman" w:hAnsi="Arial" w:cs="Arial"/>
          <w:sz w:val="24"/>
          <w:szCs w:val="24"/>
        </w:rPr>
        <w:t xml:space="preserve">O xxxxxxxxxxxxxxx, fica designado para atuar como </w:t>
      </w:r>
      <w:r w:rsidRPr="009C76C8">
        <w:rPr>
          <w:rFonts w:ascii="Arial" w:eastAsia="Times New Roman" w:hAnsi="Arial" w:cs="Arial"/>
          <w:b/>
          <w:sz w:val="24"/>
          <w:szCs w:val="24"/>
        </w:rPr>
        <w:t xml:space="preserve">GESTOR </w:t>
      </w:r>
      <w:r w:rsidRPr="009C76C8">
        <w:rPr>
          <w:rFonts w:ascii="Arial" w:eastAsia="Times New Roman" w:hAnsi="Arial" w:cs="Arial"/>
          <w:sz w:val="24"/>
          <w:szCs w:val="24"/>
        </w:rPr>
        <w:t xml:space="preserve">do(s) contrato(s) e terá as atribuições previstas Portaria nº 0xx/20xx, transcritas a seguir: </w:t>
      </w:r>
    </w:p>
    <w:p w14:paraId="78A20E79" w14:textId="77777777" w:rsidR="002B6576" w:rsidRPr="009C76C8" w:rsidRDefault="002B6576" w:rsidP="002B6576">
      <w:pPr>
        <w:spacing w:line="276" w:lineRule="auto"/>
        <w:rPr>
          <w:rFonts w:ascii="Arial" w:eastAsia="Times New Roman" w:hAnsi="Arial" w:cs="Arial"/>
          <w:sz w:val="24"/>
          <w:szCs w:val="24"/>
        </w:rPr>
      </w:pPr>
    </w:p>
    <w:p w14:paraId="7C123F6D" w14:textId="77777777" w:rsidR="002B6576" w:rsidRPr="009C76C8" w:rsidRDefault="002B6576" w:rsidP="002B6576">
      <w:pPr>
        <w:spacing w:line="276" w:lineRule="auto"/>
        <w:ind w:left="720"/>
        <w:rPr>
          <w:rFonts w:ascii="Arial" w:eastAsia="Times New Roman" w:hAnsi="Arial" w:cs="Arial"/>
          <w:i/>
          <w:sz w:val="24"/>
          <w:szCs w:val="24"/>
        </w:rPr>
      </w:pPr>
      <w:r w:rsidRPr="009C76C8">
        <w:rPr>
          <w:rFonts w:ascii="Arial" w:eastAsia="Times New Roman" w:hAnsi="Arial" w:cs="Arial"/>
          <w:b/>
          <w:i/>
          <w:sz w:val="24"/>
          <w:szCs w:val="24"/>
        </w:rPr>
        <w:t xml:space="preserve">Art. 8º. </w:t>
      </w:r>
      <w:r w:rsidRPr="009C76C8">
        <w:rPr>
          <w:rFonts w:ascii="Arial" w:eastAsia="Times New Roman" w:hAnsi="Arial" w:cs="Arial"/>
          <w:i/>
          <w:sz w:val="24"/>
          <w:szCs w:val="24"/>
        </w:rPr>
        <w:t>A execução do contrato deverá ser acompanhada e gerenciada por 01 (um) gestor do contrato, representante da Administração especialmente designado conforme requisitos estabelecidos no art. 7º da Lei Federal nº 14.133/21 e neste decreto.</w:t>
      </w:r>
    </w:p>
    <w:p w14:paraId="63182205" w14:textId="77777777" w:rsidR="002B6576" w:rsidRPr="009C76C8" w:rsidRDefault="002B6576" w:rsidP="002B6576">
      <w:pPr>
        <w:spacing w:line="276" w:lineRule="auto"/>
        <w:rPr>
          <w:rFonts w:ascii="Arial" w:eastAsia="Times New Roman" w:hAnsi="Arial" w:cs="Arial"/>
          <w:i/>
          <w:sz w:val="24"/>
          <w:szCs w:val="24"/>
        </w:rPr>
      </w:pPr>
    </w:p>
    <w:p w14:paraId="2FDE0989" w14:textId="77777777" w:rsidR="002B6576" w:rsidRPr="009C76C8" w:rsidRDefault="002B6576" w:rsidP="002B6576">
      <w:pPr>
        <w:spacing w:line="276" w:lineRule="auto"/>
        <w:ind w:firstLine="720"/>
        <w:rPr>
          <w:rFonts w:ascii="Arial" w:eastAsia="Times New Roman" w:hAnsi="Arial" w:cs="Arial"/>
          <w:i/>
          <w:sz w:val="24"/>
          <w:szCs w:val="24"/>
        </w:rPr>
      </w:pPr>
      <w:r w:rsidRPr="009C76C8">
        <w:rPr>
          <w:rFonts w:ascii="Arial" w:eastAsia="Times New Roman" w:hAnsi="Arial" w:cs="Arial"/>
          <w:b/>
          <w:i/>
          <w:sz w:val="24"/>
          <w:szCs w:val="24"/>
        </w:rPr>
        <w:t xml:space="preserve">§ 1º </w:t>
      </w:r>
      <w:r w:rsidRPr="009C76C8">
        <w:rPr>
          <w:rFonts w:ascii="Arial" w:eastAsia="Times New Roman" w:hAnsi="Arial" w:cs="Arial"/>
          <w:i/>
          <w:sz w:val="24"/>
          <w:szCs w:val="24"/>
        </w:rPr>
        <w:t xml:space="preserve">O gestor de contrato terá as seguintes atribuições: </w:t>
      </w:r>
    </w:p>
    <w:p w14:paraId="74209FF0" w14:textId="77777777" w:rsidR="002B6576" w:rsidRPr="009C76C8" w:rsidRDefault="002B6576" w:rsidP="002B6576">
      <w:pPr>
        <w:spacing w:line="276" w:lineRule="auto"/>
        <w:ind w:firstLine="720"/>
        <w:rPr>
          <w:rFonts w:ascii="Arial" w:eastAsia="Times New Roman" w:hAnsi="Arial" w:cs="Arial"/>
          <w:i/>
          <w:sz w:val="24"/>
          <w:szCs w:val="24"/>
        </w:rPr>
      </w:pPr>
      <w:r w:rsidRPr="009C76C8">
        <w:rPr>
          <w:rFonts w:ascii="Arial" w:eastAsia="Times New Roman" w:hAnsi="Arial" w:cs="Arial"/>
          <w:b/>
          <w:i/>
          <w:sz w:val="24"/>
          <w:szCs w:val="24"/>
        </w:rPr>
        <w:t>I-</w:t>
      </w:r>
      <w:r w:rsidRPr="009C76C8">
        <w:rPr>
          <w:rFonts w:ascii="Arial" w:eastAsia="Times New Roman" w:hAnsi="Arial" w:cs="Arial"/>
          <w:i/>
          <w:sz w:val="24"/>
          <w:szCs w:val="24"/>
        </w:rPr>
        <w:t xml:space="preserve"> analisar a documentação que antecede a liquidação e ao pagamento; </w:t>
      </w:r>
    </w:p>
    <w:p w14:paraId="22A4ABDB" w14:textId="77777777" w:rsidR="002B6576" w:rsidRPr="009C76C8" w:rsidRDefault="002B6576" w:rsidP="002B6576">
      <w:pPr>
        <w:spacing w:line="276" w:lineRule="auto"/>
        <w:ind w:left="720"/>
        <w:rPr>
          <w:rFonts w:ascii="Arial" w:eastAsia="Times New Roman" w:hAnsi="Arial" w:cs="Arial"/>
          <w:i/>
          <w:sz w:val="24"/>
          <w:szCs w:val="24"/>
        </w:rPr>
      </w:pPr>
      <w:r w:rsidRPr="009C76C8">
        <w:rPr>
          <w:rFonts w:ascii="Arial" w:eastAsia="Times New Roman" w:hAnsi="Arial" w:cs="Arial"/>
          <w:b/>
          <w:i/>
          <w:sz w:val="24"/>
          <w:szCs w:val="24"/>
        </w:rPr>
        <w:t>II-</w:t>
      </w:r>
      <w:r w:rsidRPr="009C76C8">
        <w:rPr>
          <w:rFonts w:ascii="Arial" w:eastAsia="Times New Roman" w:hAnsi="Arial" w:cs="Arial"/>
          <w:i/>
          <w:sz w:val="24"/>
          <w:szCs w:val="24"/>
        </w:rPr>
        <w:t xml:space="preserve"> analisar os pedidos de reequilíbrio econômico-financeiro, decidindo manifestadamente a respeito nos autos do procedimento;</w:t>
      </w:r>
    </w:p>
    <w:p w14:paraId="2261B92B" w14:textId="77777777" w:rsidR="002B6576" w:rsidRPr="009C76C8" w:rsidRDefault="002B6576" w:rsidP="002B6576">
      <w:pPr>
        <w:spacing w:line="276" w:lineRule="auto"/>
        <w:ind w:left="720"/>
        <w:rPr>
          <w:rFonts w:ascii="Arial" w:eastAsia="Times New Roman" w:hAnsi="Arial" w:cs="Arial"/>
          <w:i/>
          <w:sz w:val="24"/>
          <w:szCs w:val="24"/>
        </w:rPr>
      </w:pPr>
      <w:r w:rsidRPr="009C76C8">
        <w:rPr>
          <w:rFonts w:ascii="Arial" w:eastAsia="Times New Roman" w:hAnsi="Arial" w:cs="Arial"/>
          <w:b/>
          <w:i/>
          <w:sz w:val="24"/>
          <w:szCs w:val="24"/>
        </w:rPr>
        <w:t>III-</w:t>
      </w:r>
      <w:r w:rsidRPr="009C76C8">
        <w:rPr>
          <w:rFonts w:ascii="Arial" w:eastAsia="Times New Roman" w:hAnsi="Arial" w:cs="Arial"/>
          <w:i/>
          <w:sz w:val="24"/>
          <w:szCs w:val="24"/>
        </w:rPr>
        <w:t xml:space="preserve"> criar rotinas de verificação de valores, conforme a especificidade de cada objeto, para eventualmente propor reequilíbrios econômico-financeiros quando o valor praticado estiver em desconformidade com a prática de mercado.</w:t>
      </w:r>
    </w:p>
    <w:p w14:paraId="1A095A79" w14:textId="77777777" w:rsidR="002B6576" w:rsidRPr="009C76C8" w:rsidRDefault="002B6576" w:rsidP="002B6576">
      <w:pPr>
        <w:spacing w:line="276" w:lineRule="auto"/>
        <w:ind w:left="720"/>
        <w:rPr>
          <w:rFonts w:ascii="Arial" w:eastAsia="Times New Roman" w:hAnsi="Arial" w:cs="Arial"/>
          <w:i/>
          <w:sz w:val="24"/>
          <w:szCs w:val="24"/>
        </w:rPr>
      </w:pPr>
      <w:r w:rsidRPr="009C76C8">
        <w:rPr>
          <w:rFonts w:ascii="Arial" w:eastAsia="Times New Roman" w:hAnsi="Arial" w:cs="Arial"/>
          <w:b/>
          <w:i/>
          <w:sz w:val="24"/>
          <w:szCs w:val="24"/>
        </w:rPr>
        <w:t>IV-</w:t>
      </w:r>
      <w:r w:rsidRPr="009C76C8">
        <w:rPr>
          <w:rFonts w:ascii="Arial" w:eastAsia="Times New Roman" w:hAnsi="Arial" w:cs="Arial"/>
          <w:i/>
          <w:sz w:val="24"/>
          <w:szCs w:val="24"/>
        </w:rPr>
        <w:t xml:space="preserve"> analisar eventuais solicitações de alterações contratuais, decidindo manifestadamente a respeito nos autos do procedimento; </w:t>
      </w:r>
    </w:p>
    <w:p w14:paraId="73E0A21B" w14:textId="77777777" w:rsidR="002B6576" w:rsidRPr="009C76C8" w:rsidRDefault="002B6576" w:rsidP="002B6576">
      <w:pPr>
        <w:spacing w:line="276" w:lineRule="auto"/>
        <w:ind w:left="720"/>
        <w:rPr>
          <w:rFonts w:ascii="Arial" w:eastAsia="Times New Roman" w:hAnsi="Arial" w:cs="Arial"/>
          <w:i/>
          <w:sz w:val="24"/>
          <w:szCs w:val="24"/>
        </w:rPr>
      </w:pPr>
      <w:r w:rsidRPr="009C76C8">
        <w:rPr>
          <w:rFonts w:ascii="Arial" w:eastAsia="Times New Roman" w:hAnsi="Arial" w:cs="Arial"/>
          <w:b/>
          <w:i/>
          <w:sz w:val="24"/>
          <w:szCs w:val="24"/>
        </w:rPr>
        <w:t>V-</w:t>
      </w:r>
      <w:r w:rsidRPr="009C76C8">
        <w:rPr>
          <w:rFonts w:ascii="Arial" w:eastAsia="Times New Roman" w:hAnsi="Arial" w:cs="Arial"/>
          <w:i/>
          <w:sz w:val="24"/>
          <w:szCs w:val="24"/>
        </w:rPr>
        <w:t xml:space="preserve"> acompanhar o desenvolvimento da execução através dos relatos apresentados pelo fiscal do contrato, bem como os demais documentos pertinentes; </w:t>
      </w:r>
    </w:p>
    <w:p w14:paraId="0BB7D0F6" w14:textId="77777777" w:rsidR="002B6576" w:rsidRPr="009C76C8" w:rsidRDefault="002B6576" w:rsidP="002B6576">
      <w:pPr>
        <w:spacing w:line="276" w:lineRule="auto"/>
        <w:ind w:left="720"/>
        <w:rPr>
          <w:rFonts w:ascii="Arial" w:eastAsia="Times New Roman" w:hAnsi="Arial" w:cs="Arial"/>
          <w:i/>
          <w:sz w:val="24"/>
          <w:szCs w:val="24"/>
        </w:rPr>
      </w:pPr>
      <w:r w:rsidRPr="009C76C8">
        <w:rPr>
          <w:rFonts w:ascii="Arial" w:eastAsia="Times New Roman" w:hAnsi="Arial" w:cs="Arial"/>
          <w:b/>
          <w:i/>
          <w:sz w:val="24"/>
          <w:szCs w:val="24"/>
        </w:rPr>
        <w:t>VI-</w:t>
      </w:r>
      <w:r w:rsidRPr="009C76C8">
        <w:rPr>
          <w:rFonts w:ascii="Arial" w:eastAsia="Times New Roman" w:hAnsi="Arial" w:cs="Arial"/>
          <w:i/>
          <w:sz w:val="24"/>
          <w:szCs w:val="24"/>
        </w:rPr>
        <w:t xml:space="preserve"> decidir provisoriamente a suspensão da entrega de bens ou a realização dos serviços, decidindo manifestadamente a respeito nos autos do procedimento;</w:t>
      </w:r>
    </w:p>
    <w:p w14:paraId="25D81741" w14:textId="77777777" w:rsidR="002B6576" w:rsidRPr="009C76C8" w:rsidRDefault="002B6576" w:rsidP="002B6576">
      <w:pPr>
        <w:spacing w:line="276" w:lineRule="auto"/>
        <w:ind w:left="720"/>
        <w:rPr>
          <w:rFonts w:ascii="Arial" w:eastAsia="Times New Roman" w:hAnsi="Arial" w:cs="Arial"/>
          <w:i/>
          <w:sz w:val="24"/>
          <w:szCs w:val="24"/>
        </w:rPr>
      </w:pPr>
      <w:r w:rsidRPr="009C76C8">
        <w:rPr>
          <w:rFonts w:ascii="Arial" w:eastAsia="Times New Roman" w:hAnsi="Arial" w:cs="Arial"/>
          <w:b/>
          <w:i/>
          <w:sz w:val="24"/>
          <w:szCs w:val="24"/>
        </w:rPr>
        <w:t>VII-</w:t>
      </w:r>
      <w:r w:rsidRPr="009C76C8">
        <w:rPr>
          <w:rFonts w:ascii="Arial" w:eastAsia="Times New Roman" w:hAnsi="Arial" w:cs="Arial"/>
          <w:i/>
          <w:sz w:val="24"/>
          <w:szCs w:val="24"/>
        </w:rPr>
        <w:t xml:space="preserve"> solicitar e acompanhar processos administrativos sancionadores, na dosimetria descrita no instrumento convocatório, nos casos em que o objeto estiver sendo executado em desconformidade com as exigências; </w:t>
      </w:r>
    </w:p>
    <w:p w14:paraId="6E00E0B1" w14:textId="77777777" w:rsidR="002B6576" w:rsidRPr="009C76C8" w:rsidRDefault="002B6576" w:rsidP="002B6576">
      <w:pPr>
        <w:spacing w:line="276" w:lineRule="auto"/>
        <w:ind w:left="720"/>
        <w:rPr>
          <w:rFonts w:ascii="Arial" w:eastAsia="Times New Roman" w:hAnsi="Arial" w:cs="Arial"/>
          <w:i/>
          <w:sz w:val="24"/>
          <w:szCs w:val="24"/>
        </w:rPr>
      </w:pPr>
      <w:r w:rsidRPr="009C76C8">
        <w:rPr>
          <w:rFonts w:ascii="Arial" w:eastAsia="Times New Roman" w:hAnsi="Arial" w:cs="Arial"/>
          <w:b/>
          <w:i/>
          <w:sz w:val="24"/>
          <w:szCs w:val="24"/>
        </w:rPr>
        <w:t>VIII-</w:t>
      </w:r>
      <w:r w:rsidRPr="009C76C8">
        <w:rPr>
          <w:rFonts w:ascii="Arial" w:eastAsia="Times New Roman" w:hAnsi="Arial" w:cs="Arial"/>
          <w:i/>
          <w:sz w:val="24"/>
          <w:szCs w:val="24"/>
        </w:rPr>
        <w:t xml:space="preserve"> alimentar com os dados referente aos contratos administrativos o Portal Nacional de Contratações Públicas (PNCP) ou equivalente;</w:t>
      </w:r>
    </w:p>
    <w:p w14:paraId="32B8DC77" w14:textId="77777777" w:rsidR="002B6576" w:rsidRPr="009C76C8" w:rsidRDefault="002B6576" w:rsidP="002B6576">
      <w:pPr>
        <w:spacing w:line="276" w:lineRule="auto"/>
        <w:rPr>
          <w:rFonts w:ascii="Arial" w:eastAsia="Times New Roman" w:hAnsi="Arial" w:cs="Arial"/>
          <w:i/>
          <w:sz w:val="24"/>
          <w:szCs w:val="24"/>
        </w:rPr>
      </w:pPr>
      <w:r w:rsidRPr="009C76C8">
        <w:rPr>
          <w:rFonts w:ascii="Arial" w:eastAsia="Times New Roman" w:hAnsi="Arial" w:cs="Arial"/>
          <w:i/>
          <w:sz w:val="24"/>
          <w:szCs w:val="24"/>
        </w:rPr>
        <w:tab/>
      </w:r>
      <w:r w:rsidRPr="009C76C8">
        <w:rPr>
          <w:rFonts w:ascii="Arial" w:eastAsia="Times New Roman" w:hAnsi="Arial" w:cs="Arial"/>
          <w:b/>
          <w:i/>
          <w:sz w:val="24"/>
          <w:szCs w:val="24"/>
        </w:rPr>
        <w:t>IX –</w:t>
      </w:r>
      <w:r w:rsidRPr="009C76C8">
        <w:rPr>
          <w:rFonts w:ascii="Arial" w:eastAsia="Times New Roman" w:hAnsi="Arial" w:cs="Arial"/>
          <w:i/>
          <w:sz w:val="24"/>
          <w:szCs w:val="24"/>
        </w:rPr>
        <w:t xml:space="preserve"> realizar o recebimento definitivo dos produtos ou serviços; </w:t>
      </w:r>
    </w:p>
    <w:p w14:paraId="78EE85F0" w14:textId="77777777" w:rsidR="002B6576" w:rsidRPr="009C76C8" w:rsidRDefault="002B6576" w:rsidP="002B6576">
      <w:pPr>
        <w:spacing w:line="276" w:lineRule="auto"/>
        <w:rPr>
          <w:rFonts w:ascii="Arial" w:eastAsia="Times New Roman" w:hAnsi="Arial" w:cs="Arial"/>
          <w:i/>
          <w:sz w:val="24"/>
          <w:szCs w:val="24"/>
        </w:rPr>
      </w:pPr>
    </w:p>
    <w:p w14:paraId="719537AE" w14:textId="77777777" w:rsidR="002B6576" w:rsidRPr="009C76C8" w:rsidRDefault="002B6576" w:rsidP="002B6576">
      <w:pPr>
        <w:spacing w:line="276" w:lineRule="auto"/>
        <w:ind w:left="720"/>
        <w:jc w:val="both"/>
        <w:rPr>
          <w:rFonts w:ascii="Arial" w:eastAsia="Times New Roman" w:hAnsi="Arial" w:cs="Arial"/>
          <w:i/>
          <w:sz w:val="24"/>
          <w:szCs w:val="24"/>
        </w:rPr>
      </w:pPr>
      <w:r w:rsidRPr="009C76C8">
        <w:rPr>
          <w:rFonts w:ascii="Arial" w:eastAsia="Times New Roman" w:hAnsi="Arial" w:cs="Arial"/>
          <w:b/>
          <w:i/>
          <w:sz w:val="24"/>
          <w:szCs w:val="24"/>
        </w:rPr>
        <w:t>§ 2º</w:t>
      </w:r>
      <w:r w:rsidRPr="009C76C8">
        <w:rPr>
          <w:rFonts w:ascii="Arial" w:eastAsia="Times New Roman" w:hAnsi="Arial" w:cs="Arial"/>
          <w:i/>
          <w:sz w:val="24"/>
          <w:szCs w:val="24"/>
        </w:rPr>
        <w:t xml:space="preserve"> O gestor do contrato será auxiliado pelos órgãos de assessoramento técnico jurídico e de controle interno da Administração, que deverão dirimir dúvidas e subsidiá-lo com informações relevantes para prevenir riscos na execução contratual.</w:t>
      </w:r>
    </w:p>
    <w:p w14:paraId="0485F2D8" w14:textId="77777777" w:rsidR="002B6576" w:rsidRPr="009C76C8" w:rsidRDefault="002B6576" w:rsidP="002B6576">
      <w:pPr>
        <w:spacing w:line="276" w:lineRule="auto"/>
        <w:rPr>
          <w:rFonts w:ascii="Arial" w:eastAsia="Times New Roman" w:hAnsi="Arial" w:cs="Arial"/>
          <w:i/>
          <w:sz w:val="24"/>
          <w:szCs w:val="24"/>
        </w:rPr>
      </w:pPr>
      <w:r w:rsidRPr="009C76C8">
        <w:rPr>
          <w:rFonts w:ascii="Arial" w:eastAsia="Times New Roman" w:hAnsi="Arial" w:cs="Arial"/>
          <w:i/>
          <w:sz w:val="24"/>
          <w:szCs w:val="24"/>
        </w:rPr>
        <w:t xml:space="preserve"> </w:t>
      </w:r>
    </w:p>
    <w:p w14:paraId="21C1F9D9" w14:textId="77777777" w:rsidR="002B6576" w:rsidRPr="009C76C8" w:rsidRDefault="002B6576" w:rsidP="002B6576">
      <w:pPr>
        <w:spacing w:line="276" w:lineRule="auto"/>
        <w:ind w:left="720"/>
        <w:rPr>
          <w:rFonts w:ascii="Arial" w:eastAsia="Times New Roman" w:hAnsi="Arial" w:cs="Arial"/>
          <w:i/>
          <w:sz w:val="24"/>
          <w:szCs w:val="24"/>
        </w:rPr>
      </w:pPr>
      <w:r w:rsidRPr="009C76C8">
        <w:rPr>
          <w:rFonts w:ascii="Arial" w:eastAsia="Times New Roman" w:hAnsi="Arial" w:cs="Arial"/>
          <w:b/>
          <w:i/>
          <w:sz w:val="24"/>
          <w:szCs w:val="24"/>
        </w:rPr>
        <w:t>§ 3º</w:t>
      </w:r>
      <w:r w:rsidRPr="009C76C8">
        <w:rPr>
          <w:rFonts w:ascii="Arial" w:eastAsia="Times New Roman" w:hAnsi="Arial" w:cs="Arial"/>
          <w:i/>
          <w:sz w:val="24"/>
          <w:szCs w:val="24"/>
        </w:rPr>
        <w:t xml:space="preserve"> O gestor do contrato deverá possuir conhecimento técnico e/ou operacional compatível com a atribuição. </w:t>
      </w:r>
    </w:p>
    <w:p w14:paraId="299AC835" w14:textId="77777777" w:rsidR="002B6576" w:rsidRPr="009C76C8" w:rsidRDefault="002B6576" w:rsidP="002B6576">
      <w:pPr>
        <w:spacing w:line="276" w:lineRule="auto"/>
        <w:rPr>
          <w:rFonts w:ascii="Arial" w:eastAsia="Times New Roman" w:hAnsi="Arial" w:cs="Arial"/>
          <w:i/>
          <w:sz w:val="24"/>
          <w:szCs w:val="24"/>
        </w:rPr>
      </w:pPr>
    </w:p>
    <w:p w14:paraId="31FF72F2" w14:textId="77777777" w:rsidR="002B6576" w:rsidRPr="009C76C8" w:rsidRDefault="002B6576" w:rsidP="002B6576">
      <w:pPr>
        <w:spacing w:line="276" w:lineRule="auto"/>
        <w:ind w:left="720"/>
        <w:rPr>
          <w:rFonts w:ascii="Arial" w:eastAsia="Times New Roman" w:hAnsi="Arial" w:cs="Arial"/>
          <w:i/>
          <w:sz w:val="24"/>
          <w:szCs w:val="24"/>
        </w:rPr>
      </w:pPr>
      <w:r w:rsidRPr="009C76C8">
        <w:rPr>
          <w:rFonts w:ascii="Arial" w:eastAsia="Times New Roman" w:hAnsi="Arial" w:cs="Arial"/>
          <w:b/>
          <w:i/>
          <w:sz w:val="24"/>
          <w:szCs w:val="24"/>
        </w:rPr>
        <w:t>§ 4º</w:t>
      </w:r>
      <w:r w:rsidRPr="009C76C8">
        <w:rPr>
          <w:rFonts w:ascii="Arial" w:eastAsia="Times New Roman" w:hAnsi="Arial" w:cs="Arial"/>
          <w:i/>
          <w:sz w:val="24"/>
          <w:szCs w:val="24"/>
        </w:rPr>
        <w:t xml:space="preserve"> As atribuições do gestor de contrato se estendem, no que couber, para as atas de registros de preços, bem como os contratos ou instrumentos equivalentes originários destas. </w:t>
      </w:r>
    </w:p>
    <w:p w14:paraId="2FE971A7" w14:textId="77777777" w:rsidR="002B6576" w:rsidRPr="009C76C8" w:rsidRDefault="002B6576" w:rsidP="002B6576">
      <w:pPr>
        <w:spacing w:line="276" w:lineRule="auto"/>
        <w:ind w:left="720"/>
        <w:rPr>
          <w:rFonts w:ascii="Arial" w:eastAsia="Times New Roman" w:hAnsi="Arial" w:cs="Arial"/>
          <w:b/>
          <w:i/>
          <w:sz w:val="24"/>
          <w:szCs w:val="24"/>
        </w:rPr>
      </w:pPr>
    </w:p>
    <w:p w14:paraId="29B9CEF0" w14:textId="77777777" w:rsidR="002B6576" w:rsidRPr="009C76C8" w:rsidRDefault="002B6576" w:rsidP="002B6576">
      <w:pPr>
        <w:spacing w:line="276" w:lineRule="auto"/>
        <w:ind w:left="720"/>
        <w:rPr>
          <w:rFonts w:ascii="Arial" w:eastAsia="Times New Roman" w:hAnsi="Arial" w:cs="Arial"/>
          <w:i/>
          <w:sz w:val="24"/>
          <w:szCs w:val="24"/>
        </w:rPr>
      </w:pPr>
      <w:r w:rsidRPr="009C76C8">
        <w:rPr>
          <w:rFonts w:ascii="Arial" w:eastAsia="Times New Roman" w:hAnsi="Arial" w:cs="Arial"/>
          <w:b/>
          <w:i/>
          <w:sz w:val="24"/>
          <w:szCs w:val="24"/>
        </w:rPr>
        <w:t>§ 5º</w:t>
      </w:r>
      <w:r w:rsidRPr="009C76C8">
        <w:rPr>
          <w:rFonts w:ascii="Arial" w:eastAsia="Times New Roman" w:hAnsi="Arial" w:cs="Arial"/>
          <w:i/>
          <w:sz w:val="24"/>
          <w:szCs w:val="24"/>
        </w:rPr>
        <w:t xml:space="preserve"> O gestor de contrato poderá ser substituído por uma comissão de gestão, composta por número ímpar de membros, a qual terá as mesmas atribuições </w:t>
      </w:r>
      <w:r w:rsidRPr="009C76C8">
        <w:rPr>
          <w:rFonts w:ascii="Arial" w:eastAsia="Times New Roman" w:hAnsi="Arial" w:cs="Arial"/>
          <w:i/>
          <w:sz w:val="24"/>
          <w:szCs w:val="24"/>
        </w:rPr>
        <w:lastRenderedPageBreak/>
        <w:t xml:space="preserve">descritas neste artigo e deliberará por maioria simples de votos. </w:t>
      </w:r>
    </w:p>
    <w:p w14:paraId="58449AAA" w14:textId="77777777" w:rsidR="002B6576" w:rsidRPr="009C76C8" w:rsidRDefault="002B6576" w:rsidP="002B6576">
      <w:pPr>
        <w:spacing w:line="276" w:lineRule="auto"/>
        <w:rPr>
          <w:rFonts w:ascii="Arial" w:eastAsia="Times New Roman" w:hAnsi="Arial" w:cs="Arial"/>
          <w:i/>
          <w:sz w:val="24"/>
          <w:szCs w:val="24"/>
        </w:rPr>
      </w:pPr>
    </w:p>
    <w:p w14:paraId="5AEE3E8D" w14:textId="77777777" w:rsidR="002B6576" w:rsidRPr="009C76C8" w:rsidRDefault="002B6576" w:rsidP="002B6576">
      <w:pPr>
        <w:spacing w:line="276" w:lineRule="auto"/>
        <w:ind w:left="720"/>
        <w:rPr>
          <w:rFonts w:ascii="Arial" w:eastAsia="Times New Roman" w:hAnsi="Arial" w:cs="Arial"/>
          <w:i/>
          <w:sz w:val="24"/>
          <w:szCs w:val="24"/>
        </w:rPr>
      </w:pPr>
      <w:r w:rsidRPr="009C76C8">
        <w:rPr>
          <w:rFonts w:ascii="Arial" w:eastAsia="Times New Roman" w:hAnsi="Arial" w:cs="Arial"/>
          <w:b/>
          <w:i/>
          <w:sz w:val="24"/>
          <w:szCs w:val="24"/>
        </w:rPr>
        <w:t xml:space="preserve">§ 6º </w:t>
      </w:r>
      <w:r w:rsidRPr="009C76C8">
        <w:rPr>
          <w:rFonts w:ascii="Arial" w:eastAsia="Times New Roman" w:hAnsi="Arial" w:cs="Arial"/>
          <w:i/>
          <w:sz w:val="24"/>
          <w:szCs w:val="24"/>
        </w:rPr>
        <w:t>Poderá ser nomeado gestor de contrato substituto, para suprir as ausências do gestor titular.</w:t>
      </w:r>
    </w:p>
    <w:p w14:paraId="00E29C6A" w14:textId="77777777" w:rsidR="002B6576" w:rsidRPr="009C76C8" w:rsidRDefault="002B6576" w:rsidP="002B6576">
      <w:pPr>
        <w:spacing w:line="276" w:lineRule="auto"/>
        <w:ind w:firstLine="720"/>
        <w:rPr>
          <w:rFonts w:ascii="Arial" w:eastAsia="Times New Roman" w:hAnsi="Arial" w:cs="Arial"/>
          <w:sz w:val="24"/>
          <w:szCs w:val="24"/>
        </w:rPr>
      </w:pPr>
    </w:p>
    <w:p w14:paraId="10974549" w14:textId="77777777" w:rsidR="002B6576" w:rsidRPr="009C76C8" w:rsidRDefault="002B6576" w:rsidP="002B6576">
      <w:pPr>
        <w:spacing w:line="276" w:lineRule="auto"/>
        <w:ind w:firstLine="720"/>
        <w:rPr>
          <w:rFonts w:ascii="Arial" w:eastAsia="Times New Roman" w:hAnsi="Arial" w:cs="Arial"/>
          <w:sz w:val="24"/>
          <w:szCs w:val="24"/>
        </w:rPr>
      </w:pPr>
      <w:r w:rsidRPr="009C76C8">
        <w:rPr>
          <w:rFonts w:ascii="Arial" w:eastAsia="Times New Roman" w:hAnsi="Arial" w:cs="Arial"/>
          <w:sz w:val="24"/>
          <w:szCs w:val="24"/>
        </w:rPr>
        <w:t xml:space="preserve">Eventuais gestores e fiscais de contrato substitutos serão designados em momento posterior, caso haja a necessidade. </w:t>
      </w:r>
    </w:p>
    <w:p w14:paraId="1649AC88" w14:textId="77777777" w:rsidR="002B6576" w:rsidRPr="009C76C8" w:rsidRDefault="002B6576" w:rsidP="002B6576">
      <w:pPr>
        <w:spacing w:line="276" w:lineRule="auto"/>
        <w:ind w:firstLine="720"/>
        <w:rPr>
          <w:rFonts w:ascii="Arial" w:eastAsia="Times New Roman" w:hAnsi="Arial" w:cs="Arial"/>
          <w:sz w:val="24"/>
          <w:szCs w:val="24"/>
        </w:rPr>
      </w:pPr>
    </w:p>
    <w:p w14:paraId="236CA66D" w14:textId="77777777" w:rsidR="002B6576" w:rsidRPr="009C76C8" w:rsidRDefault="002B6576" w:rsidP="002B6576">
      <w:pPr>
        <w:spacing w:line="276" w:lineRule="auto"/>
        <w:ind w:firstLine="720"/>
        <w:rPr>
          <w:rFonts w:ascii="Arial" w:eastAsia="Times New Roman" w:hAnsi="Arial" w:cs="Arial"/>
          <w:sz w:val="24"/>
          <w:szCs w:val="24"/>
        </w:rPr>
      </w:pPr>
      <w:r w:rsidRPr="009C76C8">
        <w:rPr>
          <w:rFonts w:ascii="Arial" w:eastAsia="Times New Roman" w:hAnsi="Arial" w:cs="Arial"/>
          <w:sz w:val="24"/>
          <w:szCs w:val="24"/>
        </w:rPr>
        <w:t xml:space="preserve">Comunique-se </w:t>
      </w:r>
    </w:p>
    <w:p w14:paraId="1A396A98" w14:textId="77777777" w:rsidR="002B6576" w:rsidRPr="009C76C8" w:rsidRDefault="002B6576" w:rsidP="002B6576">
      <w:pPr>
        <w:shd w:val="clear" w:color="auto" w:fill="FFFFFF"/>
        <w:spacing w:line="276" w:lineRule="auto"/>
        <w:ind w:firstLine="708"/>
        <w:rPr>
          <w:rFonts w:ascii="Arial" w:hAnsi="Arial" w:cs="Arial"/>
          <w:sz w:val="24"/>
          <w:szCs w:val="24"/>
        </w:rPr>
      </w:pPr>
      <w:r w:rsidRPr="009C76C8">
        <w:rPr>
          <w:rFonts w:ascii="Arial" w:hAnsi="Arial" w:cs="Arial"/>
          <w:sz w:val="24"/>
          <w:szCs w:val="24"/>
        </w:rPr>
        <w:t>Xxxxxxxxx/MG, xx de xxxxxxxx de 20xx.</w:t>
      </w:r>
    </w:p>
    <w:p w14:paraId="27BB13E3" w14:textId="77777777" w:rsidR="002B6576" w:rsidRPr="009C76C8" w:rsidRDefault="002B6576" w:rsidP="002B6576">
      <w:pPr>
        <w:tabs>
          <w:tab w:val="left" w:pos="9498"/>
        </w:tabs>
        <w:spacing w:line="276" w:lineRule="auto"/>
        <w:rPr>
          <w:rFonts w:ascii="Arial" w:hAnsi="Arial" w:cs="Arial"/>
          <w:sz w:val="24"/>
          <w:szCs w:val="24"/>
        </w:rPr>
      </w:pPr>
    </w:p>
    <w:p w14:paraId="4EF6B24F" w14:textId="77777777" w:rsidR="002B6576" w:rsidRPr="009C76C8" w:rsidRDefault="002B6576" w:rsidP="002B6576">
      <w:pPr>
        <w:tabs>
          <w:tab w:val="left" w:pos="9498"/>
        </w:tabs>
        <w:spacing w:line="276" w:lineRule="auto"/>
        <w:jc w:val="center"/>
        <w:rPr>
          <w:rFonts w:ascii="Arial" w:hAnsi="Arial" w:cs="Arial"/>
          <w:sz w:val="24"/>
          <w:szCs w:val="24"/>
        </w:rPr>
      </w:pPr>
      <w:r w:rsidRPr="009C76C8">
        <w:rPr>
          <w:rFonts w:ascii="Arial" w:hAnsi="Arial" w:cs="Arial"/>
          <w:sz w:val="24"/>
          <w:szCs w:val="24"/>
        </w:rPr>
        <w:t>_______________________________________</w:t>
      </w:r>
    </w:p>
    <w:p w14:paraId="692363CA" w14:textId="77777777" w:rsidR="002B6576" w:rsidRPr="009C76C8" w:rsidRDefault="002B6576" w:rsidP="002B6576">
      <w:pPr>
        <w:pStyle w:val="Ttulo2"/>
        <w:tabs>
          <w:tab w:val="left" w:pos="9498"/>
        </w:tabs>
        <w:spacing w:before="0" w:line="276" w:lineRule="auto"/>
        <w:ind w:left="0" w:firstLine="0"/>
        <w:jc w:val="center"/>
        <w:rPr>
          <w:b w:val="0"/>
          <w:sz w:val="24"/>
          <w:szCs w:val="24"/>
        </w:rPr>
      </w:pPr>
      <w:r w:rsidRPr="009C76C8">
        <w:rPr>
          <w:sz w:val="24"/>
          <w:szCs w:val="24"/>
        </w:rPr>
        <w:t>xxxxxxxxxxxxxxxxxxxxxxxx</w:t>
      </w:r>
    </w:p>
    <w:p w14:paraId="0DB831E0" w14:textId="77777777" w:rsidR="002B6576" w:rsidRPr="009C76C8" w:rsidRDefault="002B6576" w:rsidP="002B6576">
      <w:pPr>
        <w:tabs>
          <w:tab w:val="left" w:pos="9498"/>
        </w:tabs>
        <w:spacing w:line="276" w:lineRule="auto"/>
        <w:jc w:val="center"/>
        <w:rPr>
          <w:rFonts w:ascii="Arial" w:hAnsi="Arial" w:cs="Arial"/>
          <w:sz w:val="24"/>
          <w:szCs w:val="24"/>
        </w:rPr>
      </w:pPr>
      <w:r w:rsidRPr="009C76C8">
        <w:rPr>
          <w:rFonts w:ascii="Arial" w:hAnsi="Arial" w:cs="Arial"/>
          <w:sz w:val="24"/>
          <w:szCs w:val="24"/>
        </w:rPr>
        <w:t>xxxxxxxx</w:t>
      </w:r>
    </w:p>
    <w:p w14:paraId="526552B3" w14:textId="77777777" w:rsidR="002B6576" w:rsidRDefault="002B6576" w:rsidP="002B6576">
      <w:pPr>
        <w:tabs>
          <w:tab w:val="left" w:pos="709"/>
        </w:tabs>
        <w:spacing w:line="276" w:lineRule="auto"/>
        <w:rPr>
          <w:rFonts w:ascii="Arial" w:hAnsi="Arial" w:cs="Arial"/>
          <w:sz w:val="24"/>
          <w:szCs w:val="24"/>
        </w:rPr>
      </w:pPr>
    </w:p>
    <w:p w14:paraId="0ADD8150" w14:textId="77777777" w:rsidR="002B6576" w:rsidRDefault="002B6576" w:rsidP="002B6576">
      <w:pPr>
        <w:tabs>
          <w:tab w:val="left" w:pos="709"/>
        </w:tabs>
        <w:spacing w:line="276" w:lineRule="auto"/>
        <w:rPr>
          <w:rFonts w:ascii="Arial" w:hAnsi="Arial" w:cs="Arial"/>
          <w:sz w:val="24"/>
          <w:szCs w:val="24"/>
        </w:rPr>
      </w:pPr>
    </w:p>
    <w:p w14:paraId="6D830BBE" w14:textId="77777777" w:rsidR="002B6576" w:rsidRDefault="002B6576" w:rsidP="002B6576">
      <w:pPr>
        <w:tabs>
          <w:tab w:val="left" w:pos="709"/>
        </w:tabs>
        <w:spacing w:line="276" w:lineRule="auto"/>
        <w:rPr>
          <w:rFonts w:ascii="Arial" w:hAnsi="Arial" w:cs="Arial"/>
          <w:sz w:val="24"/>
          <w:szCs w:val="24"/>
        </w:rPr>
      </w:pPr>
    </w:p>
    <w:p w14:paraId="0C2E53B9" w14:textId="77777777" w:rsidR="002B6576" w:rsidRDefault="002B6576" w:rsidP="002B6576">
      <w:pPr>
        <w:tabs>
          <w:tab w:val="left" w:pos="709"/>
        </w:tabs>
        <w:spacing w:line="276" w:lineRule="auto"/>
        <w:rPr>
          <w:rFonts w:ascii="Arial" w:hAnsi="Arial" w:cs="Arial"/>
          <w:sz w:val="24"/>
          <w:szCs w:val="24"/>
        </w:rPr>
      </w:pPr>
    </w:p>
    <w:p w14:paraId="2C057568" w14:textId="77777777" w:rsidR="002B6576" w:rsidRDefault="002B6576" w:rsidP="002B6576">
      <w:pPr>
        <w:tabs>
          <w:tab w:val="left" w:pos="709"/>
        </w:tabs>
        <w:spacing w:line="276" w:lineRule="auto"/>
        <w:rPr>
          <w:rFonts w:ascii="Arial" w:hAnsi="Arial" w:cs="Arial"/>
          <w:sz w:val="24"/>
          <w:szCs w:val="24"/>
        </w:rPr>
      </w:pPr>
    </w:p>
    <w:p w14:paraId="0FCDB33D" w14:textId="77777777" w:rsidR="002B6576" w:rsidRDefault="002B6576" w:rsidP="002B6576">
      <w:pPr>
        <w:tabs>
          <w:tab w:val="left" w:pos="709"/>
        </w:tabs>
        <w:spacing w:line="276" w:lineRule="auto"/>
        <w:rPr>
          <w:rFonts w:ascii="Arial" w:hAnsi="Arial" w:cs="Arial"/>
          <w:sz w:val="24"/>
          <w:szCs w:val="24"/>
        </w:rPr>
      </w:pPr>
    </w:p>
    <w:p w14:paraId="03957A28" w14:textId="77777777" w:rsidR="002B6576" w:rsidRDefault="002B6576" w:rsidP="002B6576">
      <w:pPr>
        <w:tabs>
          <w:tab w:val="left" w:pos="709"/>
        </w:tabs>
        <w:spacing w:line="276" w:lineRule="auto"/>
        <w:rPr>
          <w:rFonts w:ascii="Arial" w:hAnsi="Arial" w:cs="Arial"/>
          <w:sz w:val="24"/>
          <w:szCs w:val="24"/>
        </w:rPr>
      </w:pPr>
    </w:p>
    <w:p w14:paraId="691CED9C" w14:textId="77777777" w:rsidR="002B6576" w:rsidRDefault="002B6576" w:rsidP="002B6576">
      <w:pPr>
        <w:tabs>
          <w:tab w:val="left" w:pos="709"/>
        </w:tabs>
        <w:spacing w:line="276" w:lineRule="auto"/>
        <w:rPr>
          <w:rFonts w:ascii="Arial" w:hAnsi="Arial" w:cs="Arial"/>
          <w:sz w:val="24"/>
          <w:szCs w:val="24"/>
        </w:rPr>
      </w:pPr>
    </w:p>
    <w:p w14:paraId="13687725" w14:textId="77777777" w:rsidR="002B6576" w:rsidRDefault="002B6576" w:rsidP="002B6576">
      <w:pPr>
        <w:tabs>
          <w:tab w:val="left" w:pos="709"/>
        </w:tabs>
        <w:spacing w:line="276" w:lineRule="auto"/>
        <w:rPr>
          <w:rFonts w:ascii="Arial" w:hAnsi="Arial" w:cs="Arial"/>
          <w:sz w:val="24"/>
          <w:szCs w:val="24"/>
        </w:rPr>
      </w:pPr>
    </w:p>
    <w:p w14:paraId="4D40CE65" w14:textId="77777777" w:rsidR="002B6576" w:rsidRDefault="002B6576" w:rsidP="002B6576">
      <w:pPr>
        <w:tabs>
          <w:tab w:val="left" w:pos="709"/>
        </w:tabs>
        <w:spacing w:line="276" w:lineRule="auto"/>
        <w:rPr>
          <w:rFonts w:ascii="Arial" w:hAnsi="Arial" w:cs="Arial"/>
          <w:sz w:val="24"/>
          <w:szCs w:val="24"/>
        </w:rPr>
      </w:pPr>
    </w:p>
    <w:p w14:paraId="4D9D1DB9" w14:textId="77777777" w:rsidR="002B6576" w:rsidRDefault="002B6576" w:rsidP="002B6576">
      <w:pPr>
        <w:tabs>
          <w:tab w:val="left" w:pos="709"/>
        </w:tabs>
        <w:spacing w:line="276" w:lineRule="auto"/>
        <w:rPr>
          <w:rFonts w:ascii="Arial" w:hAnsi="Arial" w:cs="Arial"/>
          <w:sz w:val="24"/>
          <w:szCs w:val="24"/>
        </w:rPr>
      </w:pPr>
    </w:p>
    <w:p w14:paraId="1368073F" w14:textId="77777777" w:rsidR="002B6576" w:rsidRDefault="002B6576" w:rsidP="002B6576">
      <w:pPr>
        <w:tabs>
          <w:tab w:val="left" w:pos="709"/>
        </w:tabs>
        <w:spacing w:line="276" w:lineRule="auto"/>
        <w:rPr>
          <w:rFonts w:ascii="Arial" w:hAnsi="Arial" w:cs="Arial"/>
          <w:sz w:val="24"/>
          <w:szCs w:val="24"/>
        </w:rPr>
      </w:pPr>
    </w:p>
    <w:p w14:paraId="7EDD6E60" w14:textId="77777777" w:rsidR="002B6576" w:rsidRDefault="002B6576" w:rsidP="002B6576">
      <w:pPr>
        <w:tabs>
          <w:tab w:val="left" w:pos="709"/>
        </w:tabs>
        <w:spacing w:line="276" w:lineRule="auto"/>
        <w:rPr>
          <w:rFonts w:ascii="Arial" w:hAnsi="Arial" w:cs="Arial"/>
          <w:sz w:val="24"/>
          <w:szCs w:val="24"/>
        </w:rPr>
      </w:pPr>
    </w:p>
    <w:p w14:paraId="2C6D09F3" w14:textId="77777777" w:rsidR="002B6576" w:rsidRDefault="002B6576" w:rsidP="002B6576">
      <w:pPr>
        <w:tabs>
          <w:tab w:val="left" w:pos="709"/>
        </w:tabs>
        <w:spacing w:line="276" w:lineRule="auto"/>
        <w:rPr>
          <w:rFonts w:ascii="Arial" w:hAnsi="Arial" w:cs="Arial"/>
          <w:sz w:val="24"/>
          <w:szCs w:val="24"/>
        </w:rPr>
      </w:pPr>
    </w:p>
    <w:p w14:paraId="6064E2B4" w14:textId="77777777" w:rsidR="002B6576" w:rsidRDefault="002B6576" w:rsidP="002B6576">
      <w:pPr>
        <w:tabs>
          <w:tab w:val="left" w:pos="709"/>
        </w:tabs>
        <w:spacing w:line="276" w:lineRule="auto"/>
        <w:rPr>
          <w:rFonts w:ascii="Arial" w:hAnsi="Arial" w:cs="Arial"/>
          <w:sz w:val="24"/>
          <w:szCs w:val="24"/>
        </w:rPr>
      </w:pPr>
    </w:p>
    <w:p w14:paraId="2CB1E24B" w14:textId="77777777" w:rsidR="002B6576" w:rsidRDefault="002B6576" w:rsidP="002B6576">
      <w:pPr>
        <w:tabs>
          <w:tab w:val="left" w:pos="709"/>
        </w:tabs>
        <w:spacing w:line="276" w:lineRule="auto"/>
        <w:rPr>
          <w:rFonts w:ascii="Arial" w:hAnsi="Arial" w:cs="Arial"/>
          <w:sz w:val="24"/>
          <w:szCs w:val="24"/>
        </w:rPr>
      </w:pPr>
    </w:p>
    <w:p w14:paraId="0D3B07A3" w14:textId="77777777" w:rsidR="002B6576" w:rsidRDefault="002B6576" w:rsidP="002B6576">
      <w:pPr>
        <w:tabs>
          <w:tab w:val="left" w:pos="709"/>
        </w:tabs>
        <w:spacing w:line="276" w:lineRule="auto"/>
        <w:rPr>
          <w:rFonts w:ascii="Arial" w:hAnsi="Arial" w:cs="Arial"/>
          <w:sz w:val="24"/>
          <w:szCs w:val="24"/>
        </w:rPr>
      </w:pPr>
    </w:p>
    <w:p w14:paraId="2B32339D" w14:textId="77777777" w:rsidR="002B6576" w:rsidRDefault="002B6576" w:rsidP="002B6576">
      <w:pPr>
        <w:tabs>
          <w:tab w:val="left" w:pos="709"/>
        </w:tabs>
        <w:spacing w:line="276" w:lineRule="auto"/>
        <w:rPr>
          <w:rFonts w:ascii="Arial" w:hAnsi="Arial" w:cs="Arial"/>
          <w:sz w:val="24"/>
          <w:szCs w:val="24"/>
        </w:rPr>
      </w:pPr>
    </w:p>
    <w:p w14:paraId="60160354" w14:textId="77777777" w:rsidR="002B6576" w:rsidRDefault="002B6576" w:rsidP="002B6576">
      <w:pPr>
        <w:tabs>
          <w:tab w:val="left" w:pos="709"/>
        </w:tabs>
        <w:spacing w:line="276" w:lineRule="auto"/>
        <w:rPr>
          <w:rFonts w:ascii="Arial" w:hAnsi="Arial" w:cs="Arial"/>
          <w:sz w:val="24"/>
          <w:szCs w:val="24"/>
        </w:rPr>
      </w:pPr>
    </w:p>
    <w:p w14:paraId="29E1AF70" w14:textId="77777777" w:rsidR="002B6576" w:rsidRDefault="002B6576" w:rsidP="002B6576">
      <w:pPr>
        <w:tabs>
          <w:tab w:val="left" w:pos="709"/>
        </w:tabs>
        <w:spacing w:line="276" w:lineRule="auto"/>
        <w:rPr>
          <w:rFonts w:ascii="Arial" w:hAnsi="Arial" w:cs="Arial"/>
          <w:sz w:val="24"/>
          <w:szCs w:val="24"/>
        </w:rPr>
      </w:pPr>
    </w:p>
    <w:p w14:paraId="693171ED" w14:textId="77777777" w:rsidR="002B6576" w:rsidRDefault="002B6576" w:rsidP="002B6576">
      <w:pPr>
        <w:tabs>
          <w:tab w:val="left" w:pos="709"/>
        </w:tabs>
        <w:spacing w:line="276" w:lineRule="auto"/>
        <w:rPr>
          <w:rFonts w:ascii="Arial" w:hAnsi="Arial" w:cs="Arial"/>
          <w:sz w:val="24"/>
          <w:szCs w:val="24"/>
        </w:rPr>
      </w:pPr>
    </w:p>
    <w:p w14:paraId="11310677" w14:textId="77777777" w:rsidR="002B6576" w:rsidRDefault="002B6576" w:rsidP="002B6576">
      <w:pPr>
        <w:tabs>
          <w:tab w:val="left" w:pos="709"/>
        </w:tabs>
        <w:spacing w:line="276" w:lineRule="auto"/>
        <w:rPr>
          <w:rFonts w:ascii="Arial" w:hAnsi="Arial" w:cs="Arial"/>
          <w:sz w:val="24"/>
          <w:szCs w:val="24"/>
        </w:rPr>
      </w:pPr>
    </w:p>
    <w:p w14:paraId="2A49792F" w14:textId="77777777" w:rsidR="002B6576" w:rsidRDefault="002B6576" w:rsidP="002B6576">
      <w:pPr>
        <w:tabs>
          <w:tab w:val="left" w:pos="709"/>
        </w:tabs>
        <w:spacing w:line="276" w:lineRule="auto"/>
        <w:rPr>
          <w:rFonts w:ascii="Arial" w:hAnsi="Arial" w:cs="Arial"/>
          <w:sz w:val="24"/>
          <w:szCs w:val="24"/>
        </w:rPr>
      </w:pPr>
    </w:p>
    <w:p w14:paraId="1B781804" w14:textId="77777777" w:rsidR="002B6576" w:rsidRDefault="002B6576" w:rsidP="002B6576">
      <w:pPr>
        <w:tabs>
          <w:tab w:val="left" w:pos="709"/>
        </w:tabs>
        <w:spacing w:line="276" w:lineRule="auto"/>
        <w:rPr>
          <w:rFonts w:ascii="Arial" w:hAnsi="Arial" w:cs="Arial"/>
          <w:sz w:val="24"/>
          <w:szCs w:val="24"/>
        </w:rPr>
      </w:pPr>
    </w:p>
    <w:p w14:paraId="0A69FA7C" w14:textId="77777777" w:rsidR="002B6576" w:rsidRDefault="002B6576" w:rsidP="002B6576">
      <w:pPr>
        <w:tabs>
          <w:tab w:val="left" w:pos="709"/>
        </w:tabs>
        <w:spacing w:line="276" w:lineRule="auto"/>
        <w:rPr>
          <w:rFonts w:ascii="Arial" w:hAnsi="Arial" w:cs="Arial"/>
          <w:sz w:val="24"/>
          <w:szCs w:val="24"/>
        </w:rPr>
      </w:pPr>
    </w:p>
    <w:p w14:paraId="088E3408" w14:textId="77777777" w:rsidR="002B6576" w:rsidRDefault="002B6576" w:rsidP="002B6576">
      <w:pPr>
        <w:tabs>
          <w:tab w:val="left" w:pos="709"/>
        </w:tabs>
        <w:spacing w:line="276" w:lineRule="auto"/>
        <w:rPr>
          <w:rFonts w:ascii="Arial" w:hAnsi="Arial" w:cs="Arial"/>
          <w:sz w:val="24"/>
          <w:szCs w:val="24"/>
        </w:rPr>
      </w:pPr>
    </w:p>
    <w:p w14:paraId="7F3464D2" w14:textId="77777777" w:rsidR="002B6576" w:rsidRDefault="002B6576" w:rsidP="002B6576">
      <w:pPr>
        <w:tabs>
          <w:tab w:val="left" w:pos="709"/>
        </w:tabs>
        <w:spacing w:line="276" w:lineRule="auto"/>
        <w:rPr>
          <w:rFonts w:ascii="Arial" w:hAnsi="Arial" w:cs="Arial"/>
          <w:sz w:val="24"/>
          <w:szCs w:val="24"/>
        </w:rPr>
      </w:pPr>
    </w:p>
    <w:p w14:paraId="3FA5FD28" w14:textId="77777777" w:rsidR="002B6576" w:rsidRDefault="002B6576" w:rsidP="002B6576">
      <w:pPr>
        <w:tabs>
          <w:tab w:val="left" w:pos="709"/>
        </w:tabs>
        <w:spacing w:line="276" w:lineRule="auto"/>
        <w:rPr>
          <w:rFonts w:ascii="Arial" w:hAnsi="Arial" w:cs="Arial"/>
          <w:sz w:val="24"/>
          <w:szCs w:val="24"/>
        </w:rPr>
      </w:pPr>
    </w:p>
    <w:p w14:paraId="04A490C0" w14:textId="77777777" w:rsidR="002B6576" w:rsidRDefault="002B6576" w:rsidP="002B6576">
      <w:pPr>
        <w:tabs>
          <w:tab w:val="left" w:pos="709"/>
        </w:tabs>
        <w:spacing w:line="276" w:lineRule="auto"/>
        <w:rPr>
          <w:rFonts w:ascii="Arial" w:hAnsi="Arial" w:cs="Arial"/>
          <w:sz w:val="24"/>
          <w:szCs w:val="24"/>
        </w:rPr>
      </w:pPr>
    </w:p>
    <w:p w14:paraId="325FC1BD" w14:textId="77777777" w:rsidR="002B6576" w:rsidRDefault="002B6576" w:rsidP="002B6576">
      <w:pPr>
        <w:tabs>
          <w:tab w:val="left" w:pos="709"/>
        </w:tabs>
        <w:spacing w:line="276" w:lineRule="auto"/>
        <w:rPr>
          <w:rFonts w:ascii="Arial" w:hAnsi="Arial" w:cs="Arial"/>
          <w:sz w:val="24"/>
          <w:szCs w:val="24"/>
        </w:rPr>
      </w:pPr>
    </w:p>
    <w:p w14:paraId="28CBB649" w14:textId="3851BA2A" w:rsidR="002B6576" w:rsidRPr="009C76C8" w:rsidRDefault="002B6576" w:rsidP="002B6576">
      <w:pPr>
        <w:tabs>
          <w:tab w:val="left" w:pos="709"/>
        </w:tabs>
        <w:spacing w:line="276" w:lineRule="auto"/>
        <w:rPr>
          <w:rFonts w:ascii="Arial" w:hAnsi="Arial" w:cs="Arial"/>
          <w:sz w:val="24"/>
          <w:szCs w:val="24"/>
        </w:rPr>
      </w:pPr>
      <w:r w:rsidRPr="009C76C8">
        <w:rPr>
          <w:rFonts w:ascii="Arial" w:hAnsi="Arial" w:cs="Arial"/>
          <w:sz w:val="24"/>
          <w:szCs w:val="24"/>
        </w:rPr>
        <w:lastRenderedPageBreak/>
        <w:tab/>
      </w:r>
      <w:r w:rsidRPr="009C76C8">
        <w:rPr>
          <w:rFonts w:ascii="Arial" w:hAnsi="Arial" w:cs="Arial"/>
          <w:sz w:val="24"/>
          <w:szCs w:val="24"/>
        </w:rPr>
        <w:tab/>
      </w:r>
      <w:r w:rsidRPr="009C76C8">
        <w:rPr>
          <w:rFonts w:ascii="Arial" w:hAnsi="Arial" w:cs="Arial"/>
          <w:b/>
          <w:sz w:val="24"/>
          <w:szCs w:val="24"/>
        </w:rPr>
        <w:t xml:space="preserve">DECLARAMOS </w:t>
      </w:r>
      <w:r w:rsidRPr="009C76C8">
        <w:rPr>
          <w:rFonts w:ascii="Arial" w:hAnsi="Arial" w:cs="Arial"/>
          <w:sz w:val="24"/>
          <w:szCs w:val="24"/>
        </w:rPr>
        <w:t xml:space="preserve">para os devidos fins que fomos devidamente comunicadas da designação para atuar como fiscal e gestor do(s) contrato(s) oriundos do Processo Licitatório - Sistema de Registro de Preços (SRP) - Modalidade CONCORRÊNCIA, na forma ELETRÔNICA nº 0xx/20xx Concorrência  nº 0xx/20xx, cujo objeto é o Registro de Preços para futura e eventual xxxxxxxxxxxxxxxxxxxxx, conforme especificações constantes no Projeto Básico / Termo de Referência, em atendimento as necessidades xxxxxxxxxxxxxxxxxx e temos o pelo conhecimento das atribuições especificadas na Portaria nº 0xx/20xx. </w:t>
      </w:r>
    </w:p>
    <w:p w14:paraId="2A1CCDB0" w14:textId="77777777" w:rsidR="002B6576" w:rsidRPr="009C76C8" w:rsidRDefault="002B6576" w:rsidP="002B6576">
      <w:pPr>
        <w:tabs>
          <w:tab w:val="left" w:pos="709"/>
        </w:tabs>
        <w:spacing w:line="276" w:lineRule="auto"/>
        <w:jc w:val="both"/>
        <w:rPr>
          <w:rFonts w:ascii="Arial" w:hAnsi="Arial" w:cs="Arial"/>
          <w:sz w:val="24"/>
          <w:szCs w:val="24"/>
        </w:rPr>
      </w:pPr>
      <w:r w:rsidRPr="009C76C8">
        <w:rPr>
          <w:rFonts w:ascii="Arial" w:hAnsi="Arial" w:cs="Arial"/>
          <w:sz w:val="24"/>
          <w:szCs w:val="24"/>
        </w:rPr>
        <w:tab/>
      </w:r>
    </w:p>
    <w:p w14:paraId="2E0B9123" w14:textId="77777777" w:rsidR="002B6576" w:rsidRPr="009C76C8" w:rsidRDefault="002B6576" w:rsidP="002B6576">
      <w:pPr>
        <w:tabs>
          <w:tab w:val="left" w:pos="709"/>
        </w:tabs>
        <w:spacing w:line="276" w:lineRule="auto"/>
        <w:jc w:val="both"/>
        <w:rPr>
          <w:rFonts w:ascii="Arial" w:hAnsi="Arial" w:cs="Arial"/>
          <w:sz w:val="24"/>
          <w:szCs w:val="24"/>
        </w:rPr>
      </w:pPr>
      <w:r w:rsidRPr="009C76C8">
        <w:rPr>
          <w:rFonts w:ascii="Arial" w:hAnsi="Arial" w:cs="Arial"/>
          <w:sz w:val="24"/>
          <w:szCs w:val="24"/>
        </w:rPr>
        <w:tab/>
      </w:r>
      <w:r w:rsidRPr="009C76C8">
        <w:rPr>
          <w:rFonts w:ascii="Arial" w:hAnsi="Arial" w:cs="Arial"/>
          <w:b/>
          <w:sz w:val="24"/>
          <w:szCs w:val="24"/>
        </w:rPr>
        <w:t xml:space="preserve">DECLARAMOS </w:t>
      </w:r>
      <w:r w:rsidRPr="009C76C8">
        <w:rPr>
          <w:rFonts w:ascii="Arial" w:hAnsi="Arial" w:cs="Arial"/>
          <w:sz w:val="24"/>
          <w:szCs w:val="24"/>
        </w:rPr>
        <w:t>que não somos cônjuges ou companheiros de licitantes ou contratados habituais da Administração nem temos com eles vínculo de parentesco, colateral ou por afinidade, até o terceiro grau, ou de natureza técnica, comercial, econômica, financeira, trabalhista e civil.</w:t>
      </w:r>
    </w:p>
    <w:p w14:paraId="0CCBA809" w14:textId="77777777" w:rsidR="002B6576" w:rsidRPr="009C76C8" w:rsidRDefault="002B6576" w:rsidP="002B6576">
      <w:pPr>
        <w:tabs>
          <w:tab w:val="left" w:pos="709"/>
        </w:tabs>
        <w:spacing w:line="276" w:lineRule="auto"/>
        <w:jc w:val="both"/>
        <w:rPr>
          <w:rFonts w:ascii="Arial" w:hAnsi="Arial" w:cs="Arial"/>
          <w:sz w:val="24"/>
          <w:szCs w:val="24"/>
        </w:rPr>
      </w:pPr>
    </w:p>
    <w:p w14:paraId="7BFA1D35" w14:textId="5891296F" w:rsidR="002B6576" w:rsidRPr="009C76C8" w:rsidRDefault="002B6576" w:rsidP="002B6576">
      <w:pPr>
        <w:tabs>
          <w:tab w:val="left" w:pos="709"/>
        </w:tabs>
        <w:spacing w:line="276" w:lineRule="auto"/>
        <w:rPr>
          <w:rFonts w:ascii="Arial" w:hAnsi="Arial" w:cs="Arial"/>
          <w:sz w:val="24"/>
          <w:szCs w:val="24"/>
        </w:rPr>
      </w:pPr>
      <w:r w:rsidRPr="009C76C8">
        <w:rPr>
          <w:rFonts w:ascii="Arial" w:hAnsi="Arial" w:cs="Arial"/>
          <w:sz w:val="24"/>
          <w:szCs w:val="24"/>
        </w:rPr>
        <w:t>_________________________</w:t>
      </w:r>
      <w:r w:rsidRPr="009C76C8">
        <w:rPr>
          <w:rFonts w:ascii="Arial" w:hAnsi="Arial" w:cs="Arial"/>
          <w:sz w:val="24"/>
          <w:szCs w:val="24"/>
        </w:rPr>
        <w:tab/>
      </w:r>
      <w:r w:rsidRPr="009C76C8">
        <w:rPr>
          <w:rFonts w:ascii="Arial" w:hAnsi="Arial" w:cs="Arial"/>
          <w:sz w:val="24"/>
          <w:szCs w:val="24"/>
        </w:rPr>
        <w:tab/>
      </w:r>
      <w:r w:rsidRPr="009C76C8">
        <w:rPr>
          <w:rFonts w:ascii="Arial" w:hAnsi="Arial" w:cs="Arial"/>
          <w:sz w:val="24"/>
          <w:szCs w:val="24"/>
        </w:rPr>
        <w:tab/>
      </w:r>
      <w:r w:rsidRPr="009C76C8">
        <w:rPr>
          <w:rFonts w:ascii="Arial" w:hAnsi="Arial" w:cs="Arial"/>
          <w:sz w:val="24"/>
          <w:szCs w:val="24"/>
        </w:rPr>
        <w:tab/>
      </w:r>
      <w:r>
        <w:rPr>
          <w:rFonts w:ascii="Arial" w:hAnsi="Arial" w:cs="Arial"/>
          <w:sz w:val="24"/>
          <w:szCs w:val="24"/>
        </w:rPr>
        <w:t xml:space="preserve">         </w:t>
      </w:r>
      <w:r w:rsidRPr="009C76C8">
        <w:rPr>
          <w:rFonts w:ascii="Arial" w:hAnsi="Arial" w:cs="Arial"/>
          <w:sz w:val="24"/>
          <w:szCs w:val="24"/>
        </w:rPr>
        <w:t>______________________</w:t>
      </w:r>
      <w:r>
        <w:rPr>
          <w:rFonts w:ascii="Arial" w:hAnsi="Arial" w:cs="Arial"/>
          <w:sz w:val="24"/>
          <w:szCs w:val="24"/>
        </w:rPr>
        <w:t>___</w:t>
      </w:r>
    </w:p>
    <w:p w14:paraId="453F8672" w14:textId="53EF77A5" w:rsidR="002B6576" w:rsidRPr="009C76C8" w:rsidRDefault="002B6576" w:rsidP="002B6576">
      <w:pPr>
        <w:shd w:val="clear" w:color="auto" w:fill="FFFFFF"/>
        <w:spacing w:line="276" w:lineRule="auto"/>
        <w:rPr>
          <w:rFonts w:ascii="Arial" w:hAnsi="Arial" w:cs="Arial"/>
          <w:b/>
          <w:sz w:val="24"/>
          <w:szCs w:val="24"/>
        </w:rPr>
      </w:pPr>
      <w:r w:rsidRPr="009C76C8">
        <w:rPr>
          <w:rFonts w:ascii="Arial" w:hAnsi="Arial" w:cs="Arial"/>
          <w:b/>
          <w:sz w:val="24"/>
          <w:szCs w:val="24"/>
        </w:rPr>
        <w:t>Xxxxxxxxxxxxxxxxxxxxxx</w:t>
      </w:r>
      <w:r w:rsidRPr="009C76C8">
        <w:rPr>
          <w:rFonts w:ascii="Arial" w:hAnsi="Arial" w:cs="Arial"/>
          <w:b/>
          <w:sz w:val="24"/>
          <w:szCs w:val="24"/>
        </w:rPr>
        <w:tab/>
      </w:r>
      <w:r w:rsidRPr="009C76C8">
        <w:rPr>
          <w:rFonts w:ascii="Arial" w:hAnsi="Arial" w:cs="Arial"/>
          <w:b/>
          <w:sz w:val="24"/>
          <w:szCs w:val="24"/>
        </w:rPr>
        <w:tab/>
      </w:r>
      <w:r w:rsidRPr="009C76C8">
        <w:rPr>
          <w:rFonts w:ascii="Arial" w:hAnsi="Arial" w:cs="Arial"/>
          <w:b/>
          <w:sz w:val="24"/>
          <w:szCs w:val="24"/>
        </w:rPr>
        <w:tab/>
      </w:r>
      <w:r w:rsidRPr="009C76C8">
        <w:rPr>
          <w:rFonts w:ascii="Arial" w:hAnsi="Arial" w:cs="Arial"/>
          <w:b/>
          <w:sz w:val="24"/>
          <w:szCs w:val="24"/>
        </w:rPr>
        <w:tab/>
      </w:r>
      <w:r w:rsidRPr="009C76C8">
        <w:rPr>
          <w:rFonts w:ascii="Arial" w:hAnsi="Arial" w:cs="Arial"/>
          <w:b/>
          <w:sz w:val="24"/>
          <w:szCs w:val="24"/>
        </w:rPr>
        <w:tab/>
        <w:t>xxxxxxxxxxxxxxxxxxxxxx</w:t>
      </w:r>
    </w:p>
    <w:p w14:paraId="3115978F" w14:textId="77777777" w:rsidR="002B6576" w:rsidRPr="009C76C8" w:rsidRDefault="002B6576" w:rsidP="002B6576">
      <w:pPr>
        <w:shd w:val="clear" w:color="auto" w:fill="FFFFFF"/>
        <w:spacing w:line="276" w:lineRule="auto"/>
        <w:rPr>
          <w:rFonts w:ascii="Arial" w:hAnsi="Arial" w:cs="Arial"/>
          <w:b/>
          <w:sz w:val="24"/>
          <w:szCs w:val="24"/>
        </w:rPr>
      </w:pPr>
      <w:r w:rsidRPr="009C76C8">
        <w:rPr>
          <w:rFonts w:ascii="Arial" w:hAnsi="Arial" w:cs="Arial"/>
          <w:b/>
          <w:sz w:val="24"/>
          <w:szCs w:val="24"/>
        </w:rPr>
        <w:t>Xxxxxxxxxxxxxxxxxxxxx</w:t>
      </w:r>
      <w:r w:rsidRPr="009C76C8">
        <w:rPr>
          <w:rFonts w:ascii="Arial" w:hAnsi="Arial" w:cs="Arial"/>
          <w:b/>
          <w:sz w:val="24"/>
          <w:szCs w:val="24"/>
        </w:rPr>
        <w:tab/>
      </w:r>
      <w:r w:rsidRPr="009C76C8">
        <w:rPr>
          <w:rFonts w:ascii="Arial" w:hAnsi="Arial" w:cs="Arial"/>
          <w:b/>
          <w:sz w:val="24"/>
          <w:szCs w:val="24"/>
        </w:rPr>
        <w:tab/>
      </w:r>
      <w:r w:rsidRPr="009C76C8">
        <w:rPr>
          <w:rFonts w:ascii="Arial" w:hAnsi="Arial" w:cs="Arial"/>
          <w:b/>
          <w:sz w:val="24"/>
          <w:szCs w:val="24"/>
        </w:rPr>
        <w:tab/>
      </w:r>
      <w:r w:rsidRPr="009C76C8">
        <w:rPr>
          <w:rFonts w:ascii="Arial" w:hAnsi="Arial" w:cs="Arial"/>
          <w:b/>
          <w:sz w:val="24"/>
          <w:szCs w:val="24"/>
        </w:rPr>
        <w:tab/>
      </w:r>
      <w:r w:rsidRPr="009C76C8">
        <w:rPr>
          <w:rFonts w:ascii="Arial" w:hAnsi="Arial" w:cs="Arial"/>
          <w:b/>
          <w:sz w:val="24"/>
          <w:szCs w:val="24"/>
        </w:rPr>
        <w:tab/>
      </w:r>
      <w:r w:rsidRPr="009C76C8">
        <w:rPr>
          <w:rFonts w:ascii="Arial" w:hAnsi="Arial" w:cs="Arial"/>
          <w:b/>
          <w:sz w:val="24"/>
          <w:szCs w:val="24"/>
        </w:rPr>
        <w:tab/>
        <w:t>xxxxxxxxxxxxxx</w:t>
      </w:r>
      <w:r w:rsidRPr="009C76C8">
        <w:rPr>
          <w:rFonts w:ascii="Arial" w:hAnsi="Arial" w:cs="Arial"/>
          <w:b/>
          <w:sz w:val="24"/>
          <w:szCs w:val="24"/>
        </w:rPr>
        <w:tab/>
      </w:r>
    </w:p>
    <w:p w14:paraId="2464221E" w14:textId="77777777" w:rsidR="002B6576" w:rsidRPr="009C76C8" w:rsidRDefault="002B6576" w:rsidP="002B6576">
      <w:pPr>
        <w:shd w:val="clear" w:color="auto" w:fill="FFFFFF"/>
        <w:spacing w:line="276" w:lineRule="auto"/>
        <w:rPr>
          <w:rFonts w:ascii="Arial" w:hAnsi="Arial" w:cs="Arial"/>
          <w:b/>
          <w:sz w:val="24"/>
          <w:szCs w:val="24"/>
        </w:rPr>
      </w:pPr>
      <w:r w:rsidRPr="009C76C8">
        <w:rPr>
          <w:rFonts w:ascii="Arial" w:hAnsi="Arial" w:cs="Arial"/>
          <w:b/>
          <w:sz w:val="24"/>
          <w:szCs w:val="24"/>
        </w:rPr>
        <w:t>Data:</w:t>
      </w:r>
      <w:r w:rsidRPr="009C76C8">
        <w:rPr>
          <w:rFonts w:ascii="Arial" w:hAnsi="Arial" w:cs="Arial"/>
          <w:b/>
          <w:sz w:val="24"/>
          <w:szCs w:val="24"/>
        </w:rPr>
        <w:tab/>
      </w:r>
      <w:r w:rsidRPr="009C76C8">
        <w:rPr>
          <w:rFonts w:ascii="Arial" w:hAnsi="Arial" w:cs="Arial"/>
          <w:b/>
          <w:sz w:val="24"/>
          <w:szCs w:val="24"/>
        </w:rPr>
        <w:tab/>
      </w:r>
      <w:r w:rsidRPr="009C76C8">
        <w:rPr>
          <w:rFonts w:ascii="Arial" w:hAnsi="Arial" w:cs="Arial"/>
          <w:b/>
          <w:sz w:val="24"/>
          <w:szCs w:val="24"/>
        </w:rPr>
        <w:tab/>
      </w:r>
      <w:r w:rsidRPr="009C76C8">
        <w:rPr>
          <w:rFonts w:ascii="Arial" w:hAnsi="Arial" w:cs="Arial"/>
          <w:b/>
          <w:sz w:val="24"/>
          <w:szCs w:val="24"/>
        </w:rPr>
        <w:tab/>
      </w:r>
      <w:r w:rsidRPr="009C76C8">
        <w:rPr>
          <w:rFonts w:ascii="Arial" w:hAnsi="Arial" w:cs="Arial"/>
          <w:b/>
          <w:sz w:val="24"/>
          <w:szCs w:val="24"/>
        </w:rPr>
        <w:tab/>
      </w:r>
      <w:r w:rsidRPr="009C76C8">
        <w:rPr>
          <w:rFonts w:ascii="Arial" w:hAnsi="Arial" w:cs="Arial"/>
          <w:b/>
          <w:sz w:val="24"/>
          <w:szCs w:val="24"/>
        </w:rPr>
        <w:tab/>
      </w:r>
      <w:r w:rsidRPr="009C76C8">
        <w:rPr>
          <w:rFonts w:ascii="Arial" w:hAnsi="Arial" w:cs="Arial"/>
          <w:b/>
          <w:sz w:val="24"/>
          <w:szCs w:val="24"/>
        </w:rPr>
        <w:tab/>
      </w:r>
      <w:r w:rsidRPr="009C76C8">
        <w:rPr>
          <w:rFonts w:ascii="Arial" w:hAnsi="Arial" w:cs="Arial"/>
          <w:b/>
          <w:sz w:val="24"/>
          <w:szCs w:val="24"/>
        </w:rPr>
        <w:tab/>
      </w:r>
      <w:r w:rsidRPr="009C76C8">
        <w:rPr>
          <w:rFonts w:ascii="Arial" w:hAnsi="Arial" w:cs="Arial"/>
          <w:b/>
          <w:sz w:val="24"/>
          <w:szCs w:val="24"/>
        </w:rPr>
        <w:tab/>
        <w:t>Data:</w:t>
      </w:r>
    </w:p>
    <w:p w14:paraId="307D9238" w14:textId="77777777" w:rsidR="002B6576" w:rsidRPr="009C76C8" w:rsidRDefault="002B6576" w:rsidP="002B6576">
      <w:pPr>
        <w:spacing w:line="276" w:lineRule="auto"/>
        <w:rPr>
          <w:rFonts w:ascii="Arial" w:hAnsi="Arial" w:cs="Arial"/>
        </w:rPr>
      </w:pPr>
    </w:p>
    <w:p w14:paraId="5C5F4675" w14:textId="77777777" w:rsidR="002B6576" w:rsidRPr="009C76C8" w:rsidRDefault="002B6576" w:rsidP="002B6576">
      <w:pPr>
        <w:pStyle w:val="Subttulo"/>
        <w:shd w:val="clear" w:color="auto" w:fill="FFFFFF"/>
        <w:spacing w:before="0" w:after="0" w:line="276" w:lineRule="auto"/>
        <w:jc w:val="center"/>
        <w:rPr>
          <w:rFonts w:ascii="Arial" w:hAnsi="Arial" w:cs="Arial"/>
          <w:b/>
          <w:i w:val="0"/>
          <w:color w:val="auto"/>
          <w:sz w:val="24"/>
          <w:szCs w:val="24"/>
          <w:u w:val="single"/>
        </w:rPr>
      </w:pPr>
    </w:p>
    <w:p w14:paraId="4E1EE7B8" w14:textId="77777777" w:rsidR="002B6576" w:rsidRDefault="002B6576" w:rsidP="002B6576">
      <w:pPr>
        <w:pStyle w:val="Subttulo"/>
        <w:shd w:val="clear" w:color="auto" w:fill="FFFFFF"/>
        <w:spacing w:before="0" w:after="0" w:line="276" w:lineRule="auto"/>
        <w:jc w:val="center"/>
        <w:rPr>
          <w:rFonts w:ascii="Arial" w:eastAsia="Calibri" w:hAnsi="Arial" w:cs="Arial"/>
          <w:i w:val="0"/>
          <w:color w:val="auto"/>
          <w:sz w:val="22"/>
          <w:szCs w:val="22"/>
        </w:rPr>
      </w:pPr>
    </w:p>
    <w:p w14:paraId="50DE80FA" w14:textId="77777777" w:rsidR="002B6576" w:rsidRDefault="002B6576" w:rsidP="002B6576">
      <w:pPr>
        <w:rPr>
          <w:lang w:val="pt-BR" w:eastAsia="pt-BR"/>
        </w:rPr>
      </w:pPr>
    </w:p>
    <w:p w14:paraId="37FB4F82" w14:textId="77777777" w:rsidR="002B6576" w:rsidRDefault="002B6576" w:rsidP="002B6576">
      <w:pPr>
        <w:rPr>
          <w:lang w:val="pt-BR" w:eastAsia="pt-BR"/>
        </w:rPr>
      </w:pPr>
    </w:p>
    <w:p w14:paraId="2D6FE6A0" w14:textId="77777777" w:rsidR="002B6576" w:rsidRDefault="002B6576" w:rsidP="002B6576">
      <w:pPr>
        <w:rPr>
          <w:lang w:val="pt-BR" w:eastAsia="pt-BR"/>
        </w:rPr>
      </w:pPr>
    </w:p>
    <w:p w14:paraId="4F6376DF" w14:textId="77777777" w:rsidR="002B6576" w:rsidRDefault="002B6576" w:rsidP="002B6576">
      <w:pPr>
        <w:rPr>
          <w:lang w:val="pt-BR" w:eastAsia="pt-BR"/>
        </w:rPr>
      </w:pPr>
    </w:p>
    <w:p w14:paraId="27E7C43F" w14:textId="77777777" w:rsidR="002B6576" w:rsidRDefault="002B6576" w:rsidP="002B6576">
      <w:pPr>
        <w:rPr>
          <w:lang w:val="pt-BR" w:eastAsia="pt-BR"/>
        </w:rPr>
      </w:pPr>
    </w:p>
    <w:p w14:paraId="6B27570E" w14:textId="77777777" w:rsidR="002B6576" w:rsidRDefault="002B6576" w:rsidP="002B6576">
      <w:pPr>
        <w:rPr>
          <w:lang w:val="pt-BR" w:eastAsia="pt-BR"/>
        </w:rPr>
      </w:pPr>
    </w:p>
    <w:p w14:paraId="05D0685A" w14:textId="77777777" w:rsidR="002B6576" w:rsidRDefault="002B6576" w:rsidP="002B6576">
      <w:pPr>
        <w:rPr>
          <w:lang w:val="pt-BR" w:eastAsia="pt-BR"/>
        </w:rPr>
      </w:pPr>
    </w:p>
    <w:p w14:paraId="5A1B18EF" w14:textId="77777777" w:rsidR="002B6576" w:rsidRDefault="002B6576" w:rsidP="002B6576">
      <w:pPr>
        <w:rPr>
          <w:lang w:val="pt-BR" w:eastAsia="pt-BR"/>
        </w:rPr>
      </w:pPr>
    </w:p>
    <w:p w14:paraId="5EEB0FF6" w14:textId="77777777" w:rsidR="002B6576" w:rsidRDefault="002B6576" w:rsidP="002B6576">
      <w:pPr>
        <w:rPr>
          <w:lang w:val="pt-BR" w:eastAsia="pt-BR"/>
        </w:rPr>
      </w:pPr>
    </w:p>
    <w:p w14:paraId="1FD5FA95" w14:textId="77777777" w:rsidR="002B6576" w:rsidRDefault="002B6576" w:rsidP="002B6576">
      <w:pPr>
        <w:rPr>
          <w:lang w:val="pt-BR" w:eastAsia="pt-BR"/>
        </w:rPr>
      </w:pPr>
    </w:p>
    <w:p w14:paraId="2AC54699" w14:textId="77777777" w:rsidR="002B6576" w:rsidRDefault="002B6576" w:rsidP="002B6576">
      <w:pPr>
        <w:rPr>
          <w:lang w:val="pt-BR" w:eastAsia="pt-BR"/>
        </w:rPr>
      </w:pPr>
    </w:p>
    <w:p w14:paraId="3AAB3CBC" w14:textId="77777777" w:rsidR="002B6576" w:rsidRDefault="002B6576" w:rsidP="002B6576">
      <w:pPr>
        <w:rPr>
          <w:lang w:val="pt-BR" w:eastAsia="pt-BR"/>
        </w:rPr>
      </w:pPr>
    </w:p>
    <w:p w14:paraId="4DDAEE90" w14:textId="77777777" w:rsidR="002B6576" w:rsidRDefault="002B6576" w:rsidP="002B6576">
      <w:pPr>
        <w:rPr>
          <w:lang w:val="pt-BR" w:eastAsia="pt-BR"/>
        </w:rPr>
      </w:pPr>
    </w:p>
    <w:p w14:paraId="660DCEA6" w14:textId="77777777" w:rsidR="002B6576" w:rsidRDefault="002B6576" w:rsidP="002B6576">
      <w:pPr>
        <w:rPr>
          <w:lang w:val="pt-BR" w:eastAsia="pt-BR"/>
        </w:rPr>
      </w:pPr>
    </w:p>
    <w:p w14:paraId="1ACA6E01" w14:textId="77777777" w:rsidR="002B6576" w:rsidRDefault="002B6576" w:rsidP="002B6576">
      <w:pPr>
        <w:rPr>
          <w:lang w:val="pt-BR" w:eastAsia="pt-BR"/>
        </w:rPr>
      </w:pPr>
    </w:p>
    <w:p w14:paraId="6875D745" w14:textId="77777777" w:rsidR="002B6576" w:rsidRDefault="002B6576" w:rsidP="002B6576">
      <w:pPr>
        <w:rPr>
          <w:lang w:val="pt-BR" w:eastAsia="pt-BR"/>
        </w:rPr>
      </w:pPr>
    </w:p>
    <w:p w14:paraId="55CB1D9A" w14:textId="77777777" w:rsidR="002B6576" w:rsidRDefault="002B6576" w:rsidP="002B6576">
      <w:pPr>
        <w:rPr>
          <w:lang w:val="pt-BR" w:eastAsia="pt-BR"/>
        </w:rPr>
      </w:pPr>
    </w:p>
    <w:p w14:paraId="405A0DEA" w14:textId="77777777" w:rsidR="002B6576" w:rsidRDefault="002B6576" w:rsidP="002B6576">
      <w:pPr>
        <w:rPr>
          <w:lang w:val="pt-BR" w:eastAsia="pt-BR"/>
        </w:rPr>
      </w:pPr>
    </w:p>
    <w:p w14:paraId="4F9876BE" w14:textId="77777777" w:rsidR="002B6576" w:rsidRDefault="002B6576" w:rsidP="002B6576">
      <w:pPr>
        <w:rPr>
          <w:lang w:val="pt-BR" w:eastAsia="pt-BR"/>
        </w:rPr>
      </w:pPr>
    </w:p>
    <w:p w14:paraId="4009FEF7" w14:textId="77777777" w:rsidR="002B6576" w:rsidRDefault="002B6576" w:rsidP="002B6576">
      <w:pPr>
        <w:rPr>
          <w:lang w:val="pt-BR" w:eastAsia="pt-BR"/>
        </w:rPr>
      </w:pPr>
    </w:p>
    <w:p w14:paraId="0F8BB146" w14:textId="77777777" w:rsidR="002B6576" w:rsidRDefault="002B6576" w:rsidP="002B6576">
      <w:pPr>
        <w:rPr>
          <w:lang w:val="pt-BR" w:eastAsia="pt-BR"/>
        </w:rPr>
      </w:pPr>
    </w:p>
    <w:p w14:paraId="474833C6" w14:textId="77777777" w:rsidR="002B6576" w:rsidRDefault="002B6576" w:rsidP="002B6576">
      <w:pPr>
        <w:rPr>
          <w:lang w:val="pt-BR" w:eastAsia="pt-BR"/>
        </w:rPr>
      </w:pPr>
    </w:p>
    <w:p w14:paraId="1D55605C" w14:textId="77777777" w:rsidR="002B6576" w:rsidRDefault="002B6576" w:rsidP="002B6576">
      <w:pPr>
        <w:rPr>
          <w:lang w:val="pt-BR" w:eastAsia="pt-BR"/>
        </w:rPr>
      </w:pPr>
    </w:p>
    <w:p w14:paraId="13DF210E" w14:textId="77777777" w:rsidR="002B6576" w:rsidRDefault="002B6576" w:rsidP="002B6576">
      <w:pPr>
        <w:rPr>
          <w:lang w:val="pt-BR" w:eastAsia="pt-BR"/>
        </w:rPr>
      </w:pPr>
    </w:p>
    <w:p w14:paraId="17B15B78" w14:textId="77777777" w:rsidR="002B6576" w:rsidRPr="002B6576" w:rsidRDefault="002B6576" w:rsidP="002B6576">
      <w:pPr>
        <w:rPr>
          <w:lang w:val="pt-BR" w:eastAsia="pt-BR"/>
        </w:rPr>
      </w:pPr>
    </w:p>
    <w:p w14:paraId="12AC694B" w14:textId="77777777" w:rsidR="002B6576" w:rsidRPr="009C76C8" w:rsidRDefault="002B6576" w:rsidP="002B6576">
      <w:pPr>
        <w:spacing w:line="276" w:lineRule="auto"/>
        <w:rPr>
          <w:rFonts w:ascii="Arial" w:hAnsi="Arial" w:cs="Arial"/>
        </w:rPr>
      </w:pPr>
    </w:p>
    <w:p w14:paraId="7B5027DA" w14:textId="77777777" w:rsidR="002B6576" w:rsidRPr="009C76C8" w:rsidRDefault="002B6576" w:rsidP="002B6576">
      <w:pPr>
        <w:pStyle w:val="Subttulo"/>
        <w:shd w:val="clear" w:color="auto" w:fill="FFFFFF"/>
        <w:spacing w:before="0" w:after="0" w:line="276" w:lineRule="auto"/>
        <w:jc w:val="center"/>
        <w:rPr>
          <w:rFonts w:ascii="Arial" w:hAnsi="Arial" w:cs="Arial"/>
          <w:b/>
          <w:i w:val="0"/>
          <w:color w:val="auto"/>
          <w:sz w:val="24"/>
          <w:szCs w:val="24"/>
          <w:u w:val="single"/>
        </w:rPr>
      </w:pPr>
      <w:r w:rsidRPr="009C76C8">
        <w:rPr>
          <w:rFonts w:ascii="Arial" w:hAnsi="Arial" w:cs="Arial"/>
          <w:b/>
          <w:i w:val="0"/>
          <w:color w:val="auto"/>
          <w:sz w:val="24"/>
          <w:szCs w:val="24"/>
          <w:u w:val="single"/>
        </w:rPr>
        <w:lastRenderedPageBreak/>
        <w:t>AUTORIZAÇÃO PARA ABERTURA DA FASE EXTERNA</w:t>
      </w:r>
    </w:p>
    <w:p w14:paraId="4D15CC95" w14:textId="77777777" w:rsidR="002B6576" w:rsidRPr="009C76C8" w:rsidRDefault="002B6576" w:rsidP="002B6576">
      <w:pPr>
        <w:pStyle w:val="Subttulo"/>
        <w:shd w:val="clear" w:color="auto" w:fill="FFFFFF"/>
        <w:spacing w:before="0" w:after="0" w:line="276" w:lineRule="auto"/>
        <w:rPr>
          <w:rFonts w:ascii="Arial" w:hAnsi="Arial" w:cs="Arial"/>
          <w:sz w:val="24"/>
          <w:szCs w:val="24"/>
        </w:rPr>
      </w:pPr>
    </w:p>
    <w:p w14:paraId="585649AB" w14:textId="77777777" w:rsidR="002B6576" w:rsidRPr="009C76C8" w:rsidRDefault="002B6576" w:rsidP="002B6576">
      <w:pPr>
        <w:shd w:val="clear" w:color="auto" w:fill="FFFFFF"/>
        <w:spacing w:line="276" w:lineRule="auto"/>
        <w:rPr>
          <w:rFonts w:ascii="Arial" w:hAnsi="Arial" w:cs="Arial"/>
          <w:b/>
          <w:sz w:val="24"/>
          <w:szCs w:val="24"/>
        </w:rPr>
      </w:pPr>
      <w:r w:rsidRPr="009C76C8">
        <w:rPr>
          <w:rFonts w:ascii="Arial" w:hAnsi="Arial" w:cs="Arial"/>
          <w:b/>
          <w:sz w:val="24"/>
          <w:szCs w:val="24"/>
        </w:rPr>
        <w:t>DE: XXXXXXXXXXXXXXXXXXX</w:t>
      </w:r>
    </w:p>
    <w:p w14:paraId="01550149" w14:textId="77777777" w:rsidR="002B6576" w:rsidRPr="009C76C8" w:rsidRDefault="002B6576" w:rsidP="002B6576">
      <w:pPr>
        <w:shd w:val="clear" w:color="auto" w:fill="FFFFFF"/>
        <w:spacing w:line="276" w:lineRule="auto"/>
        <w:rPr>
          <w:rFonts w:ascii="Arial" w:hAnsi="Arial" w:cs="Arial"/>
          <w:b/>
          <w:sz w:val="24"/>
          <w:szCs w:val="24"/>
        </w:rPr>
      </w:pPr>
      <w:r w:rsidRPr="009C76C8">
        <w:rPr>
          <w:rFonts w:ascii="Arial" w:hAnsi="Arial" w:cs="Arial"/>
          <w:b/>
          <w:sz w:val="24"/>
          <w:szCs w:val="24"/>
        </w:rPr>
        <w:t>PARA: SETOR DE LICITAÇÕES</w:t>
      </w:r>
    </w:p>
    <w:p w14:paraId="351F1108" w14:textId="77777777" w:rsidR="002B6576" w:rsidRPr="009C76C8" w:rsidRDefault="002B6576" w:rsidP="002B6576">
      <w:pPr>
        <w:shd w:val="clear" w:color="auto" w:fill="FFFFFF"/>
        <w:spacing w:line="276" w:lineRule="auto"/>
        <w:rPr>
          <w:rFonts w:ascii="Arial" w:hAnsi="Arial" w:cs="Arial"/>
          <w:b/>
          <w:sz w:val="24"/>
          <w:szCs w:val="24"/>
        </w:rPr>
      </w:pPr>
      <w:r w:rsidRPr="009C76C8">
        <w:rPr>
          <w:rFonts w:ascii="Arial" w:hAnsi="Arial" w:cs="Arial"/>
          <w:b/>
          <w:sz w:val="24"/>
          <w:szCs w:val="24"/>
        </w:rPr>
        <w:t xml:space="preserve">PROCESSO LICITATÓRIO - SISTEMA DE REGISTRO DE PREÇOS (SRP) - MODALIDADE CONCORRÊNCIA, NA FORMA ELETRÔNICA: 0xx/20xx </w:t>
      </w:r>
    </w:p>
    <w:p w14:paraId="03DD2CA3" w14:textId="77777777" w:rsidR="002B6576" w:rsidRPr="009C76C8" w:rsidRDefault="002B6576" w:rsidP="002B6576">
      <w:pPr>
        <w:shd w:val="clear" w:color="auto" w:fill="FFFFFF"/>
        <w:spacing w:line="276" w:lineRule="auto"/>
        <w:rPr>
          <w:rFonts w:ascii="Arial" w:hAnsi="Arial" w:cs="Arial"/>
          <w:b/>
          <w:sz w:val="24"/>
          <w:szCs w:val="24"/>
        </w:rPr>
      </w:pPr>
      <w:r w:rsidRPr="009C76C8">
        <w:rPr>
          <w:rFonts w:ascii="Arial" w:hAnsi="Arial" w:cs="Arial"/>
          <w:b/>
          <w:sz w:val="24"/>
          <w:szCs w:val="24"/>
        </w:rPr>
        <w:t>CONCORRÊNCIA : 0xx/20xx</w:t>
      </w:r>
    </w:p>
    <w:p w14:paraId="57062831" w14:textId="77777777" w:rsidR="002B6576" w:rsidRPr="009C76C8" w:rsidRDefault="002B6576" w:rsidP="002B6576">
      <w:pPr>
        <w:shd w:val="clear" w:color="auto" w:fill="FFFFFF"/>
        <w:spacing w:line="276" w:lineRule="auto"/>
        <w:rPr>
          <w:rFonts w:ascii="Arial" w:hAnsi="Arial" w:cs="Arial"/>
          <w:b/>
          <w:sz w:val="24"/>
          <w:szCs w:val="24"/>
        </w:rPr>
      </w:pPr>
    </w:p>
    <w:p w14:paraId="2240C020" w14:textId="77777777" w:rsidR="002B6576" w:rsidRPr="009C76C8" w:rsidRDefault="002B6576" w:rsidP="002B6576">
      <w:pPr>
        <w:spacing w:line="276" w:lineRule="auto"/>
        <w:jc w:val="both"/>
        <w:rPr>
          <w:rFonts w:ascii="Arial" w:hAnsi="Arial" w:cs="Arial"/>
          <w:sz w:val="24"/>
          <w:szCs w:val="24"/>
        </w:rPr>
      </w:pPr>
      <w:r w:rsidRPr="009C76C8">
        <w:rPr>
          <w:rFonts w:ascii="Arial" w:hAnsi="Arial" w:cs="Arial"/>
          <w:b/>
          <w:sz w:val="24"/>
          <w:szCs w:val="24"/>
        </w:rPr>
        <w:t>Objeto:</w:t>
      </w:r>
      <w:r w:rsidRPr="009C76C8">
        <w:rPr>
          <w:rFonts w:ascii="Arial" w:hAnsi="Arial" w:cs="Arial"/>
          <w:sz w:val="24"/>
          <w:szCs w:val="24"/>
        </w:rPr>
        <w:t xml:space="preserve"> Registro de Preços para futura e eventual axxxxxxxxxxxxxxx, conforme especificações constantes no Projeto Básico / Termo de Referência, em atendimento as xxxxxxxxxxxxxxxxxxx.</w:t>
      </w:r>
    </w:p>
    <w:p w14:paraId="29173F07" w14:textId="77777777" w:rsidR="002B6576" w:rsidRPr="009C76C8" w:rsidRDefault="002B6576" w:rsidP="002B6576">
      <w:pPr>
        <w:spacing w:line="276" w:lineRule="auto"/>
        <w:jc w:val="both"/>
        <w:rPr>
          <w:rFonts w:ascii="Arial" w:hAnsi="Arial" w:cs="Arial"/>
          <w:sz w:val="24"/>
          <w:szCs w:val="24"/>
        </w:rPr>
      </w:pPr>
    </w:p>
    <w:p w14:paraId="7BD9BA3E" w14:textId="77777777" w:rsidR="002B6576" w:rsidRPr="009C76C8" w:rsidRDefault="002B6576" w:rsidP="002B6576">
      <w:pPr>
        <w:shd w:val="clear" w:color="auto" w:fill="FFFFFF"/>
        <w:spacing w:line="276" w:lineRule="auto"/>
        <w:ind w:firstLine="708"/>
        <w:jc w:val="both"/>
        <w:rPr>
          <w:rFonts w:ascii="Arial" w:hAnsi="Arial" w:cs="Arial"/>
          <w:sz w:val="24"/>
          <w:szCs w:val="24"/>
        </w:rPr>
      </w:pPr>
      <w:r w:rsidRPr="009C76C8">
        <w:rPr>
          <w:rFonts w:ascii="Arial" w:hAnsi="Arial" w:cs="Arial"/>
          <w:sz w:val="24"/>
          <w:szCs w:val="24"/>
        </w:rPr>
        <w:t xml:space="preserve">Estando cumpridas as formalidades previstas na Lei Federal nº 14.133/2021, </w:t>
      </w:r>
      <w:r w:rsidRPr="009C76C8">
        <w:rPr>
          <w:rFonts w:ascii="Arial" w:hAnsi="Arial" w:cs="Arial"/>
          <w:b/>
          <w:sz w:val="24"/>
          <w:szCs w:val="24"/>
        </w:rPr>
        <w:t>AUTORIZO</w:t>
      </w:r>
      <w:r w:rsidRPr="009C76C8">
        <w:rPr>
          <w:rFonts w:ascii="Arial" w:hAnsi="Arial" w:cs="Arial"/>
          <w:sz w:val="24"/>
          <w:szCs w:val="24"/>
        </w:rPr>
        <w:t xml:space="preserve"> a deflagração da fase externa do Processo Licitatório - Sistema de Registro de Preços (SRP) - Modalidade CONCORRÊNCIA, na forma ELETRÔNICA em epígrafe.</w:t>
      </w:r>
    </w:p>
    <w:p w14:paraId="6ACAE065" w14:textId="77777777" w:rsidR="002B6576" w:rsidRPr="009C76C8" w:rsidRDefault="002B6576" w:rsidP="002B6576">
      <w:pPr>
        <w:pStyle w:val="Textoembloco"/>
        <w:shd w:val="clear" w:color="auto" w:fill="FFFFFF"/>
        <w:spacing w:line="276" w:lineRule="auto"/>
        <w:ind w:left="0" w:right="0" w:firstLine="0"/>
        <w:rPr>
          <w:rFonts w:ascii="Arial" w:hAnsi="Arial" w:cs="Arial"/>
          <w:sz w:val="24"/>
          <w:szCs w:val="24"/>
        </w:rPr>
      </w:pPr>
    </w:p>
    <w:p w14:paraId="040F76E9" w14:textId="77777777" w:rsidR="002B6576" w:rsidRPr="009C76C8" w:rsidRDefault="002B6576" w:rsidP="002B6576">
      <w:pPr>
        <w:shd w:val="clear" w:color="auto" w:fill="FFFFFF"/>
        <w:spacing w:line="276" w:lineRule="auto"/>
        <w:ind w:firstLine="708"/>
        <w:rPr>
          <w:rFonts w:ascii="Arial" w:hAnsi="Arial" w:cs="Arial"/>
          <w:sz w:val="24"/>
          <w:szCs w:val="24"/>
        </w:rPr>
      </w:pPr>
      <w:r w:rsidRPr="009C76C8">
        <w:rPr>
          <w:rFonts w:ascii="Arial" w:hAnsi="Arial" w:cs="Arial"/>
          <w:sz w:val="24"/>
          <w:szCs w:val="24"/>
        </w:rPr>
        <w:t>Xxxxxxxxx/MG, xx de xxxxxxxx de 20xx.</w:t>
      </w:r>
    </w:p>
    <w:p w14:paraId="605171A1" w14:textId="77777777" w:rsidR="002B6576" w:rsidRPr="009C76C8" w:rsidRDefault="002B6576" w:rsidP="002B6576">
      <w:pPr>
        <w:shd w:val="clear" w:color="auto" w:fill="FFFFFF"/>
        <w:spacing w:line="276" w:lineRule="auto"/>
        <w:rPr>
          <w:rFonts w:ascii="Arial" w:hAnsi="Arial" w:cs="Arial"/>
          <w:sz w:val="24"/>
          <w:szCs w:val="24"/>
        </w:rPr>
      </w:pPr>
    </w:p>
    <w:p w14:paraId="2F81150A" w14:textId="77777777" w:rsidR="002B6576" w:rsidRPr="009C76C8" w:rsidRDefault="002B6576" w:rsidP="002B6576">
      <w:pPr>
        <w:shd w:val="clear" w:color="auto" w:fill="FFFFFF"/>
        <w:spacing w:line="276" w:lineRule="auto"/>
        <w:rPr>
          <w:rFonts w:ascii="Arial" w:hAnsi="Arial" w:cs="Arial"/>
          <w:sz w:val="24"/>
          <w:szCs w:val="24"/>
        </w:rPr>
      </w:pPr>
    </w:p>
    <w:p w14:paraId="0610FB86" w14:textId="77777777" w:rsidR="002B6576" w:rsidRPr="009C76C8" w:rsidRDefault="002B6576" w:rsidP="002B6576">
      <w:pPr>
        <w:shd w:val="clear" w:color="auto" w:fill="FFFFFF"/>
        <w:spacing w:line="276" w:lineRule="auto"/>
        <w:jc w:val="center"/>
        <w:rPr>
          <w:rFonts w:ascii="Arial" w:hAnsi="Arial" w:cs="Arial"/>
          <w:sz w:val="24"/>
          <w:szCs w:val="24"/>
        </w:rPr>
      </w:pPr>
      <w:r w:rsidRPr="009C76C8">
        <w:rPr>
          <w:rFonts w:ascii="Arial" w:hAnsi="Arial" w:cs="Arial"/>
          <w:sz w:val="24"/>
          <w:szCs w:val="24"/>
        </w:rPr>
        <w:t>_____________________________________</w:t>
      </w:r>
    </w:p>
    <w:p w14:paraId="548E03D1" w14:textId="27103403" w:rsidR="002B6576" w:rsidRPr="009C76C8" w:rsidRDefault="002B6576" w:rsidP="002B6576">
      <w:pPr>
        <w:pStyle w:val="Ttulo2"/>
        <w:shd w:val="clear" w:color="auto" w:fill="FFFFFF"/>
        <w:spacing w:before="0" w:line="276" w:lineRule="auto"/>
        <w:ind w:left="0" w:firstLine="0"/>
        <w:jc w:val="center"/>
        <w:rPr>
          <w:b w:val="0"/>
          <w:sz w:val="24"/>
          <w:szCs w:val="24"/>
        </w:rPr>
      </w:pPr>
      <w:r w:rsidRPr="009C76C8">
        <w:rPr>
          <w:sz w:val="24"/>
          <w:szCs w:val="24"/>
        </w:rPr>
        <w:t>xxxxxxxxxxxxxxxxxxxxx</w:t>
      </w:r>
    </w:p>
    <w:p w14:paraId="67355558" w14:textId="77777777" w:rsidR="002B6576" w:rsidRPr="009C76C8" w:rsidRDefault="002B6576" w:rsidP="002B6576">
      <w:pPr>
        <w:shd w:val="clear" w:color="auto" w:fill="FFFFFF"/>
        <w:spacing w:line="276" w:lineRule="auto"/>
        <w:jc w:val="center"/>
        <w:rPr>
          <w:rFonts w:ascii="Arial" w:hAnsi="Arial" w:cs="Arial"/>
          <w:sz w:val="24"/>
          <w:szCs w:val="24"/>
        </w:rPr>
      </w:pPr>
      <w:r w:rsidRPr="009C76C8">
        <w:rPr>
          <w:rFonts w:ascii="Arial" w:hAnsi="Arial" w:cs="Arial"/>
          <w:sz w:val="24"/>
          <w:szCs w:val="24"/>
        </w:rPr>
        <w:t>XXXXXXXXXXXXXXXXXXXXXXXX</w:t>
      </w:r>
    </w:p>
    <w:p w14:paraId="04180ACE" w14:textId="77777777" w:rsidR="002B6576" w:rsidRPr="009C76C8" w:rsidRDefault="002B6576" w:rsidP="002B6576">
      <w:pPr>
        <w:shd w:val="clear" w:color="auto" w:fill="FFFFFF"/>
        <w:spacing w:line="276" w:lineRule="auto"/>
        <w:rPr>
          <w:rFonts w:ascii="Arial" w:hAnsi="Arial" w:cs="Arial"/>
          <w:sz w:val="24"/>
          <w:szCs w:val="24"/>
        </w:rPr>
      </w:pPr>
    </w:p>
    <w:p w14:paraId="296341A7" w14:textId="77777777" w:rsidR="002B6576" w:rsidRPr="009C76C8" w:rsidRDefault="002B6576" w:rsidP="002B6576">
      <w:pPr>
        <w:shd w:val="clear" w:color="auto" w:fill="FFFFFF"/>
        <w:spacing w:line="276" w:lineRule="auto"/>
        <w:rPr>
          <w:rFonts w:ascii="Arial" w:hAnsi="Arial" w:cs="Arial"/>
          <w:sz w:val="24"/>
          <w:szCs w:val="24"/>
        </w:rPr>
      </w:pPr>
    </w:p>
    <w:p w14:paraId="5FDA5BB6" w14:textId="77777777" w:rsidR="002B6576" w:rsidRPr="009C76C8" w:rsidRDefault="002B6576" w:rsidP="002B6576">
      <w:pPr>
        <w:shd w:val="clear" w:color="auto" w:fill="FFFFFF"/>
        <w:spacing w:line="276" w:lineRule="auto"/>
        <w:rPr>
          <w:rFonts w:ascii="Arial" w:hAnsi="Arial" w:cs="Arial"/>
          <w:sz w:val="24"/>
          <w:szCs w:val="24"/>
        </w:rPr>
      </w:pPr>
    </w:p>
    <w:p w14:paraId="56FD5039" w14:textId="77777777" w:rsidR="002B6576" w:rsidRPr="009C76C8" w:rsidRDefault="002B6576" w:rsidP="002B6576">
      <w:pPr>
        <w:shd w:val="clear" w:color="auto" w:fill="FFFFFF"/>
        <w:spacing w:line="276" w:lineRule="auto"/>
        <w:rPr>
          <w:rFonts w:ascii="Arial" w:hAnsi="Arial" w:cs="Arial"/>
          <w:sz w:val="24"/>
          <w:szCs w:val="24"/>
        </w:rPr>
      </w:pPr>
    </w:p>
    <w:p w14:paraId="4EFB8541" w14:textId="77777777" w:rsidR="002B6576" w:rsidRPr="009C76C8" w:rsidRDefault="002B6576" w:rsidP="002B6576">
      <w:pPr>
        <w:shd w:val="clear" w:color="auto" w:fill="FFFFFF"/>
        <w:spacing w:line="276" w:lineRule="auto"/>
        <w:rPr>
          <w:rFonts w:ascii="Arial" w:hAnsi="Arial" w:cs="Arial"/>
          <w:sz w:val="24"/>
          <w:szCs w:val="24"/>
        </w:rPr>
      </w:pPr>
    </w:p>
    <w:p w14:paraId="2233F3B2" w14:textId="77777777" w:rsidR="002B6576" w:rsidRPr="009C76C8" w:rsidRDefault="002B6576" w:rsidP="002B6576">
      <w:pPr>
        <w:shd w:val="clear" w:color="auto" w:fill="FFFFFF"/>
        <w:spacing w:line="276" w:lineRule="auto"/>
        <w:rPr>
          <w:rFonts w:ascii="Arial" w:hAnsi="Arial" w:cs="Arial"/>
          <w:sz w:val="24"/>
          <w:szCs w:val="24"/>
        </w:rPr>
      </w:pPr>
    </w:p>
    <w:p w14:paraId="3E18A86A" w14:textId="77777777" w:rsidR="002B6576" w:rsidRPr="009C76C8" w:rsidRDefault="002B6576" w:rsidP="002B6576">
      <w:pPr>
        <w:shd w:val="clear" w:color="auto" w:fill="FFFFFF"/>
        <w:spacing w:line="276" w:lineRule="auto"/>
        <w:rPr>
          <w:rFonts w:ascii="Arial" w:hAnsi="Arial" w:cs="Arial"/>
          <w:sz w:val="24"/>
          <w:szCs w:val="24"/>
        </w:rPr>
      </w:pPr>
    </w:p>
    <w:p w14:paraId="5301BF8D" w14:textId="77777777" w:rsidR="002B6576" w:rsidRPr="009C76C8" w:rsidRDefault="002B6576" w:rsidP="002B6576">
      <w:pPr>
        <w:shd w:val="clear" w:color="auto" w:fill="FFFFFF"/>
        <w:spacing w:line="276" w:lineRule="auto"/>
        <w:rPr>
          <w:rFonts w:ascii="Arial" w:hAnsi="Arial" w:cs="Arial"/>
          <w:sz w:val="24"/>
          <w:szCs w:val="24"/>
        </w:rPr>
      </w:pPr>
    </w:p>
    <w:p w14:paraId="051E6449" w14:textId="77777777" w:rsidR="002B6576" w:rsidRPr="009C76C8" w:rsidRDefault="002B6576" w:rsidP="002B6576">
      <w:pPr>
        <w:shd w:val="clear" w:color="auto" w:fill="FFFFFF"/>
        <w:spacing w:line="276" w:lineRule="auto"/>
        <w:rPr>
          <w:rFonts w:ascii="Arial" w:hAnsi="Arial" w:cs="Arial"/>
          <w:sz w:val="24"/>
          <w:szCs w:val="24"/>
        </w:rPr>
      </w:pPr>
    </w:p>
    <w:p w14:paraId="79F9F2BF" w14:textId="77777777" w:rsidR="002B6576" w:rsidRPr="009C76C8" w:rsidRDefault="002B6576" w:rsidP="002B6576">
      <w:pPr>
        <w:shd w:val="clear" w:color="auto" w:fill="FFFFFF"/>
        <w:spacing w:line="276" w:lineRule="auto"/>
        <w:rPr>
          <w:rFonts w:ascii="Arial" w:hAnsi="Arial" w:cs="Arial"/>
          <w:sz w:val="24"/>
          <w:szCs w:val="24"/>
        </w:rPr>
      </w:pPr>
    </w:p>
    <w:p w14:paraId="04E28C5E" w14:textId="77777777" w:rsidR="002B6576" w:rsidRPr="009C76C8" w:rsidRDefault="002B6576" w:rsidP="002B6576">
      <w:pPr>
        <w:shd w:val="clear" w:color="auto" w:fill="FFFFFF"/>
        <w:spacing w:line="276" w:lineRule="auto"/>
        <w:rPr>
          <w:rFonts w:ascii="Arial" w:hAnsi="Arial" w:cs="Arial"/>
          <w:sz w:val="24"/>
          <w:szCs w:val="24"/>
        </w:rPr>
      </w:pPr>
    </w:p>
    <w:p w14:paraId="022F92BF" w14:textId="77777777" w:rsidR="002B6576" w:rsidRPr="009C76C8" w:rsidRDefault="002B6576" w:rsidP="002B6576">
      <w:pPr>
        <w:shd w:val="clear" w:color="auto" w:fill="FFFFFF"/>
        <w:spacing w:line="276" w:lineRule="auto"/>
        <w:rPr>
          <w:rFonts w:ascii="Arial" w:hAnsi="Arial" w:cs="Arial"/>
          <w:sz w:val="24"/>
          <w:szCs w:val="24"/>
        </w:rPr>
      </w:pPr>
    </w:p>
    <w:p w14:paraId="761D5D62" w14:textId="77777777" w:rsidR="002B6576" w:rsidRPr="009C76C8" w:rsidRDefault="002B6576" w:rsidP="002B6576">
      <w:pPr>
        <w:shd w:val="clear" w:color="auto" w:fill="FFFFFF"/>
        <w:spacing w:line="276" w:lineRule="auto"/>
        <w:rPr>
          <w:rFonts w:ascii="Arial" w:hAnsi="Arial" w:cs="Arial"/>
          <w:sz w:val="24"/>
          <w:szCs w:val="24"/>
        </w:rPr>
      </w:pPr>
    </w:p>
    <w:p w14:paraId="5F947B0D" w14:textId="77777777" w:rsidR="002B6576" w:rsidRPr="009C76C8" w:rsidRDefault="002B6576" w:rsidP="002B6576">
      <w:pPr>
        <w:shd w:val="clear" w:color="auto" w:fill="FFFFFF"/>
        <w:spacing w:line="276" w:lineRule="auto"/>
        <w:rPr>
          <w:rFonts w:ascii="Arial" w:hAnsi="Arial" w:cs="Arial"/>
          <w:sz w:val="24"/>
          <w:szCs w:val="24"/>
        </w:rPr>
      </w:pPr>
    </w:p>
    <w:p w14:paraId="5E419BA1" w14:textId="77777777" w:rsidR="002B6576" w:rsidRPr="009C76C8" w:rsidRDefault="002B6576" w:rsidP="002B6576">
      <w:pPr>
        <w:shd w:val="clear" w:color="auto" w:fill="FFFFFF"/>
        <w:spacing w:line="276" w:lineRule="auto"/>
        <w:rPr>
          <w:rFonts w:ascii="Arial" w:hAnsi="Arial" w:cs="Arial"/>
          <w:sz w:val="24"/>
          <w:szCs w:val="24"/>
        </w:rPr>
      </w:pPr>
    </w:p>
    <w:p w14:paraId="15FC5DA3" w14:textId="77777777" w:rsidR="002B6576" w:rsidRPr="009C76C8" w:rsidRDefault="002B6576" w:rsidP="002B6576">
      <w:pPr>
        <w:shd w:val="clear" w:color="auto" w:fill="FFFFFF"/>
        <w:spacing w:line="276" w:lineRule="auto"/>
        <w:rPr>
          <w:rFonts w:ascii="Arial" w:hAnsi="Arial" w:cs="Arial"/>
          <w:sz w:val="24"/>
          <w:szCs w:val="24"/>
        </w:rPr>
      </w:pPr>
    </w:p>
    <w:p w14:paraId="0DA0EA25" w14:textId="77777777" w:rsidR="002B6576" w:rsidRPr="009C76C8" w:rsidRDefault="002B6576" w:rsidP="002B6576">
      <w:pPr>
        <w:shd w:val="clear" w:color="auto" w:fill="FFFFFF"/>
        <w:spacing w:line="276" w:lineRule="auto"/>
        <w:rPr>
          <w:rFonts w:ascii="Arial" w:hAnsi="Arial" w:cs="Arial"/>
          <w:sz w:val="24"/>
          <w:szCs w:val="24"/>
        </w:rPr>
      </w:pPr>
    </w:p>
    <w:p w14:paraId="71433C32" w14:textId="77777777" w:rsidR="002B6576" w:rsidRPr="009C76C8" w:rsidRDefault="002B6576" w:rsidP="002B6576">
      <w:pPr>
        <w:shd w:val="clear" w:color="auto" w:fill="FFFFFF"/>
        <w:spacing w:line="276" w:lineRule="auto"/>
        <w:rPr>
          <w:rFonts w:ascii="Arial" w:hAnsi="Arial" w:cs="Arial"/>
          <w:sz w:val="24"/>
          <w:szCs w:val="24"/>
        </w:rPr>
      </w:pPr>
    </w:p>
    <w:p w14:paraId="3B693131" w14:textId="77777777" w:rsidR="002B6576" w:rsidRPr="009C76C8" w:rsidRDefault="002B6576" w:rsidP="002B6576">
      <w:pPr>
        <w:shd w:val="clear" w:color="auto" w:fill="FFFFFF"/>
        <w:spacing w:line="276" w:lineRule="auto"/>
        <w:rPr>
          <w:rFonts w:ascii="Arial" w:hAnsi="Arial" w:cs="Arial"/>
          <w:sz w:val="24"/>
          <w:szCs w:val="24"/>
        </w:rPr>
      </w:pPr>
    </w:p>
    <w:p w14:paraId="4D90F559" w14:textId="77777777" w:rsidR="002B6576" w:rsidRPr="009C76C8" w:rsidRDefault="002B6576" w:rsidP="002B6576">
      <w:pPr>
        <w:shd w:val="clear" w:color="auto" w:fill="FFFFFF"/>
        <w:spacing w:line="276" w:lineRule="auto"/>
        <w:rPr>
          <w:rFonts w:ascii="Arial" w:hAnsi="Arial" w:cs="Arial"/>
          <w:sz w:val="24"/>
          <w:szCs w:val="24"/>
        </w:rPr>
      </w:pPr>
    </w:p>
    <w:p w14:paraId="4D213B49" w14:textId="77777777" w:rsidR="002B6576" w:rsidRPr="009C76C8" w:rsidRDefault="002B6576" w:rsidP="002B6576">
      <w:pPr>
        <w:shd w:val="clear" w:color="auto" w:fill="FFFFFF"/>
        <w:spacing w:line="276" w:lineRule="auto"/>
        <w:rPr>
          <w:rFonts w:ascii="Arial" w:hAnsi="Arial" w:cs="Arial"/>
          <w:sz w:val="24"/>
          <w:szCs w:val="24"/>
        </w:rPr>
      </w:pPr>
    </w:p>
    <w:p w14:paraId="0EEC4533" w14:textId="77777777" w:rsidR="002B6576" w:rsidRPr="009C76C8" w:rsidRDefault="002B6576" w:rsidP="002B6576">
      <w:pPr>
        <w:shd w:val="clear" w:color="auto" w:fill="FFFFFF"/>
        <w:spacing w:line="276" w:lineRule="auto"/>
        <w:rPr>
          <w:rFonts w:ascii="Arial" w:hAnsi="Arial" w:cs="Arial"/>
          <w:sz w:val="24"/>
          <w:szCs w:val="24"/>
        </w:rPr>
      </w:pPr>
    </w:p>
    <w:p w14:paraId="4702E1C7" w14:textId="77777777" w:rsidR="002B6576" w:rsidRPr="009C76C8" w:rsidRDefault="002B6576" w:rsidP="002B6576">
      <w:pPr>
        <w:shd w:val="clear" w:color="auto" w:fill="FFFFFF"/>
        <w:spacing w:line="276" w:lineRule="auto"/>
        <w:jc w:val="center"/>
        <w:rPr>
          <w:rFonts w:ascii="Arial" w:hAnsi="Arial" w:cs="Arial"/>
          <w:b/>
          <w:sz w:val="24"/>
          <w:szCs w:val="24"/>
        </w:rPr>
      </w:pPr>
      <w:r w:rsidRPr="009C76C8">
        <w:rPr>
          <w:rFonts w:ascii="Arial" w:hAnsi="Arial" w:cs="Arial"/>
          <w:b/>
          <w:sz w:val="24"/>
          <w:szCs w:val="24"/>
        </w:rPr>
        <w:lastRenderedPageBreak/>
        <w:t>PROCESSO LICITATÓRIO - SISTEMA DE REGISTRO DE PREÇOS (SRP) - MODALIDADE CONCORRÊNCIA, NA FORMA ELETRÔNICA: 0xx/20xx</w:t>
      </w:r>
    </w:p>
    <w:p w14:paraId="549C5B7E" w14:textId="77777777" w:rsidR="002B6576" w:rsidRPr="009C76C8" w:rsidRDefault="002B6576" w:rsidP="002B6576">
      <w:pPr>
        <w:spacing w:line="276" w:lineRule="auto"/>
        <w:jc w:val="center"/>
        <w:rPr>
          <w:rFonts w:ascii="Arial" w:hAnsi="Arial" w:cs="Arial"/>
          <w:b/>
          <w:sz w:val="24"/>
          <w:szCs w:val="24"/>
        </w:rPr>
      </w:pPr>
      <w:r w:rsidRPr="009C76C8">
        <w:rPr>
          <w:rFonts w:ascii="Arial" w:hAnsi="Arial" w:cs="Arial"/>
          <w:b/>
          <w:sz w:val="24"/>
          <w:szCs w:val="24"/>
        </w:rPr>
        <w:t>CONCORRÊNCIA : 0xx/20xx</w:t>
      </w:r>
    </w:p>
    <w:p w14:paraId="0D6EE690" w14:textId="77777777" w:rsidR="002B6576" w:rsidRPr="009C76C8" w:rsidRDefault="002B6576" w:rsidP="002B6576">
      <w:pPr>
        <w:shd w:val="clear" w:color="auto" w:fill="FFFFFF"/>
        <w:tabs>
          <w:tab w:val="left" w:pos="1418"/>
        </w:tabs>
        <w:spacing w:line="276" w:lineRule="auto"/>
        <w:jc w:val="center"/>
        <w:rPr>
          <w:rFonts w:ascii="Arial" w:hAnsi="Arial" w:cs="Arial"/>
          <w:b/>
          <w:sz w:val="24"/>
          <w:szCs w:val="24"/>
        </w:rPr>
      </w:pPr>
    </w:p>
    <w:p w14:paraId="728FEA77" w14:textId="77777777" w:rsidR="002B6576" w:rsidRPr="009C76C8" w:rsidRDefault="002B6576" w:rsidP="002B6576">
      <w:pPr>
        <w:shd w:val="clear" w:color="auto" w:fill="FFFFFF"/>
        <w:tabs>
          <w:tab w:val="left" w:pos="1418"/>
        </w:tabs>
        <w:spacing w:line="276" w:lineRule="auto"/>
        <w:jc w:val="center"/>
        <w:rPr>
          <w:rFonts w:ascii="Arial" w:hAnsi="Arial" w:cs="Arial"/>
          <w:sz w:val="24"/>
          <w:szCs w:val="24"/>
        </w:rPr>
      </w:pPr>
      <w:r w:rsidRPr="009C76C8">
        <w:rPr>
          <w:rFonts w:ascii="Arial" w:hAnsi="Arial" w:cs="Arial"/>
          <w:b/>
          <w:sz w:val="24"/>
          <w:szCs w:val="24"/>
        </w:rPr>
        <w:t>CERTIDÃO</w:t>
      </w:r>
    </w:p>
    <w:p w14:paraId="1622D45D" w14:textId="77777777" w:rsidR="002B6576" w:rsidRPr="009C76C8" w:rsidRDefault="002B6576" w:rsidP="002B6576">
      <w:pPr>
        <w:shd w:val="clear" w:color="auto" w:fill="FFFFFF"/>
        <w:tabs>
          <w:tab w:val="left" w:pos="851"/>
        </w:tabs>
        <w:spacing w:line="276" w:lineRule="auto"/>
        <w:jc w:val="both"/>
        <w:rPr>
          <w:rFonts w:ascii="Arial" w:hAnsi="Arial" w:cs="Arial"/>
          <w:sz w:val="24"/>
          <w:szCs w:val="24"/>
        </w:rPr>
      </w:pPr>
      <w:r w:rsidRPr="009C76C8">
        <w:rPr>
          <w:rFonts w:ascii="Arial" w:hAnsi="Arial" w:cs="Arial"/>
          <w:sz w:val="24"/>
          <w:szCs w:val="24"/>
        </w:rPr>
        <w:tab/>
      </w:r>
    </w:p>
    <w:p w14:paraId="5139B473" w14:textId="77777777" w:rsidR="002B6576" w:rsidRPr="009C76C8" w:rsidRDefault="002B6576" w:rsidP="002B6576">
      <w:pPr>
        <w:shd w:val="clear" w:color="auto" w:fill="FFFFFF"/>
        <w:tabs>
          <w:tab w:val="left" w:pos="851"/>
        </w:tabs>
        <w:spacing w:line="276" w:lineRule="auto"/>
        <w:jc w:val="both"/>
        <w:rPr>
          <w:rFonts w:ascii="Arial" w:hAnsi="Arial" w:cs="Arial"/>
          <w:sz w:val="24"/>
          <w:szCs w:val="24"/>
        </w:rPr>
      </w:pPr>
      <w:r w:rsidRPr="009C76C8">
        <w:rPr>
          <w:rFonts w:ascii="Arial" w:hAnsi="Arial" w:cs="Arial"/>
          <w:sz w:val="24"/>
          <w:szCs w:val="24"/>
        </w:rPr>
        <w:tab/>
        <w:t xml:space="preserve">CERTIFICO para os devidos fins, que o edital e os anexos que o compõe, relativo ao processo de licitação supracitado, foi devidamente publicado no quadro de avisos localizado no “hall” de entrada do , bem como no site </w:t>
      </w:r>
      <w:r w:rsidRPr="009C76C8">
        <w:fldChar w:fldCharType="begin"/>
      </w:r>
      <w:r w:rsidRPr="009C76C8">
        <w:rPr>
          <w:rFonts w:ascii="Arial" w:hAnsi="Arial" w:cs="Arial"/>
        </w:rPr>
        <w:instrText>HYPERLINK "http://www.xxxxx.mg.gov.br"</w:instrText>
      </w:r>
      <w:r w:rsidRPr="009C76C8">
        <w:fldChar w:fldCharType="separate"/>
      </w:r>
      <w:r w:rsidRPr="009C76C8">
        <w:rPr>
          <w:rStyle w:val="Hyperlink"/>
          <w:rFonts w:ascii="Arial" w:hAnsi="Arial" w:cs="Arial"/>
          <w:sz w:val="24"/>
          <w:szCs w:val="24"/>
        </w:rPr>
        <w:t>http://www.xxxxx.mg.gov.br</w:t>
      </w:r>
      <w:r w:rsidRPr="009C76C8">
        <w:rPr>
          <w:rStyle w:val="Hyperlink"/>
          <w:rFonts w:ascii="Arial" w:hAnsi="Arial" w:cs="Arial"/>
          <w:sz w:val="24"/>
          <w:szCs w:val="24"/>
        </w:rPr>
        <w:fldChar w:fldCharType="end"/>
      </w:r>
      <w:r w:rsidRPr="009C76C8">
        <w:rPr>
          <w:rFonts w:ascii="Arial" w:hAnsi="Arial" w:cs="Arial"/>
          <w:sz w:val="24"/>
          <w:szCs w:val="24"/>
        </w:rPr>
        <w:t>, conforme disposto na legislação vigente.</w:t>
      </w:r>
    </w:p>
    <w:p w14:paraId="2DCC7040" w14:textId="77777777" w:rsidR="002B6576" w:rsidRPr="009C76C8" w:rsidRDefault="002B6576" w:rsidP="002B6576">
      <w:pPr>
        <w:shd w:val="clear" w:color="auto" w:fill="FFFFFF"/>
        <w:tabs>
          <w:tab w:val="left" w:pos="851"/>
        </w:tabs>
        <w:spacing w:line="276" w:lineRule="auto"/>
        <w:jc w:val="both"/>
        <w:rPr>
          <w:rFonts w:ascii="Arial" w:hAnsi="Arial" w:cs="Arial"/>
          <w:sz w:val="24"/>
          <w:szCs w:val="24"/>
        </w:rPr>
      </w:pPr>
      <w:r w:rsidRPr="009C76C8">
        <w:rPr>
          <w:rFonts w:ascii="Arial" w:hAnsi="Arial" w:cs="Arial"/>
          <w:sz w:val="24"/>
          <w:szCs w:val="24"/>
        </w:rPr>
        <w:tab/>
      </w:r>
    </w:p>
    <w:p w14:paraId="16FB243D" w14:textId="77777777" w:rsidR="002B6576" w:rsidRPr="009C76C8" w:rsidRDefault="002B6576" w:rsidP="002B6576">
      <w:pPr>
        <w:shd w:val="clear" w:color="auto" w:fill="FFFFFF"/>
        <w:tabs>
          <w:tab w:val="left" w:pos="851"/>
        </w:tabs>
        <w:spacing w:line="276" w:lineRule="auto"/>
        <w:jc w:val="both"/>
        <w:rPr>
          <w:rFonts w:ascii="Arial" w:hAnsi="Arial" w:cs="Arial"/>
          <w:sz w:val="24"/>
          <w:szCs w:val="24"/>
        </w:rPr>
      </w:pPr>
      <w:r w:rsidRPr="009C76C8">
        <w:rPr>
          <w:rFonts w:ascii="Arial" w:hAnsi="Arial" w:cs="Arial"/>
          <w:sz w:val="24"/>
          <w:szCs w:val="24"/>
        </w:rPr>
        <w:tab/>
        <w:t>Por ser verdade,</w:t>
      </w:r>
    </w:p>
    <w:p w14:paraId="3BA9FB99" w14:textId="77777777" w:rsidR="002B6576" w:rsidRPr="009C76C8" w:rsidRDefault="002B6576" w:rsidP="002B6576">
      <w:pPr>
        <w:shd w:val="clear" w:color="auto" w:fill="FFFFFF"/>
        <w:tabs>
          <w:tab w:val="left" w:pos="851"/>
        </w:tabs>
        <w:spacing w:line="276" w:lineRule="auto"/>
        <w:jc w:val="both"/>
        <w:rPr>
          <w:rFonts w:ascii="Arial" w:hAnsi="Arial" w:cs="Arial"/>
          <w:sz w:val="24"/>
          <w:szCs w:val="24"/>
        </w:rPr>
      </w:pPr>
    </w:p>
    <w:p w14:paraId="0325E258" w14:textId="77777777" w:rsidR="002B6576" w:rsidRPr="009C76C8" w:rsidRDefault="002B6576" w:rsidP="002B6576">
      <w:pPr>
        <w:shd w:val="clear" w:color="auto" w:fill="FFFFFF"/>
        <w:tabs>
          <w:tab w:val="left" w:pos="851"/>
        </w:tabs>
        <w:spacing w:line="276" w:lineRule="auto"/>
        <w:jc w:val="both"/>
        <w:rPr>
          <w:rFonts w:ascii="Arial" w:hAnsi="Arial" w:cs="Arial"/>
          <w:sz w:val="24"/>
          <w:szCs w:val="24"/>
        </w:rPr>
      </w:pPr>
      <w:r w:rsidRPr="009C76C8">
        <w:rPr>
          <w:rFonts w:ascii="Arial" w:hAnsi="Arial" w:cs="Arial"/>
          <w:sz w:val="24"/>
          <w:szCs w:val="24"/>
        </w:rPr>
        <w:tab/>
        <w:t>Firma a presente.</w:t>
      </w:r>
    </w:p>
    <w:p w14:paraId="5F690190" w14:textId="77777777" w:rsidR="002B6576" w:rsidRPr="009C76C8" w:rsidRDefault="002B6576" w:rsidP="002B6576">
      <w:pPr>
        <w:shd w:val="clear" w:color="auto" w:fill="FFFFFF"/>
        <w:tabs>
          <w:tab w:val="left" w:pos="851"/>
        </w:tabs>
        <w:spacing w:line="276" w:lineRule="auto"/>
        <w:jc w:val="both"/>
        <w:rPr>
          <w:rFonts w:ascii="Arial" w:hAnsi="Arial" w:cs="Arial"/>
          <w:sz w:val="24"/>
          <w:szCs w:val="24"/>
        </w:rPr>
      </w:pPr>
      <w:r w:rsidRPr="009C76C8">
        <w:rPr>
          <w:rFonts w:ascii="Arial" w:hAnsi="Arial" w:cs="Arial"/>
          <w:sz w:val="24"/>
          <w:szCs w:val="24"/>
        </w:rPr>
        <w:tab/>
      </w:r>
    </w:p>
    <w:p w14:paraId="5A6DE8F9" w14:textId="77777777" w:rsidR="002B6576" w:rsidRPr="009C76C8" w:rsidRDefault="002B6576" w:rsidP="002B6576">
      <w:pPr>
        <w:shd w:val="clear" w:color="auto" w:fill="FFFFFF"/>
        <w:tabs>
          <w:tab w:val="left" w:pos="851"/>
        </w:tabs>
        <w:spacing w:line="276" w:lineRule="auto"/>
        <w:jc w:val="both"/>
        <w:rPr>
          <w:rFonts w:ascii="Arial" w:hAnsi="Arial" w:cs="Arial"/>
          <w:sz w:val="24"/>
          <w:szCs w:val="24"/>
        </w:rPr>
      </w:pPr>
      <w:r w:rsidRPr="009C76C8">
        <w:rPr>
          <w:rFonts w:ascii="Arial" w:hAnsi="Arial" w:cs="Arial"/>
          <w:sz w:val="24"/>
          <w:szCs w:val="24"/>
        </w:rPr>
        <w:tab/>
        <w:t>Xxxxxxxxx/MG, xx de xxxxxxxx de 20xx.</w:t>
      </w:r>
    </w:p>
    <w:p w14:paraId="458F8C5F" w14:textId="77777777" w:rsidR="002B6576" w:rsidRPr="009C76C8" w:rsidRDefault="002B6576" w:rsidP="002B6576">
      <w:pPr>
        <w:shd w:val="clear" w:color="auto" w:fill="FFFFFF"/>
        <w:tabs>
          <w:tab w:val="left" w:pos="851"/>
        </w:tabs>
        <w:spacing w:line="276" w:lineRule="auto"/>
        <w:jc w:val="both"/>
        <w:rPr>
          <w:rFonts w:ascii="Arial" w:hAnsi="Arial" w:cs="Arial"/>
          <w:sz w:val="24"/>
          <w:szCs w:val="24"/>
        </w:rPr>
      </w:pPr>
    </w:p>
    <w:p w14:paraId="2F08F247" w14:textId="77777777" w:rsidR="002B6576" w:rsidRPr="009C76C8" w:rsidRDefault="002B6576" w:rsidP="002B6576">
      <w:pPr>
        <w:shd w:val="clear" w:color="auto" w:fill="FFFFFF"/>
        <w:tabs>
          <w:tab w:val="left" w:pos="851"/>
        </w:tabs>
        <w:spacing w:line="276" w:lineRule="auto"/>
        <w:jc w:val="both"/>
        <w:rPr>
          <w:rFonts w:ascii="Arial" w:hAnsi="Arial" w:cs="Arial"/>
          <w:sz w:val="24"/>
          <w:szCs w:val="24"/>
        </w:rPr>
      </w:pPr>
    </w:p>
    <w:p w14:paraId="05435880" w14:textId="77777777" w:rsidR="002B6576" w:rsidRPr="009C76C8" w:rsidRDefault="002B6576" w:rsidP="002B6576">
      <w:pPr>
        <w:shd w:val="clear" w:color="auto" w:fill="FFFFFF"/>
        <w:spacing w:line="276" w:lineRule="auto"/>
        <w:jc w:val="center"/>
        <w:rPr>
          <w:rFonts w:ascii="Arial" w:hAnsi="Arial" w:cs="Arial"/>
          <w:b/>
          <w:sz w:val="24"/>
          <w:szCs w:val="24"/>
        </w:rPr>
      </w:pPr>
      <w:r w:rsidRPr="009C76C8">
        <w:rPr>
          <w:rFonts w:ascii="Arial" w:hAnsi="Arial" w:cs="Arial"/>
          <w:b/>
          <w:sz w:val="24"/>
          <w:szCs w:val="24"/>
        </w:rPr>
        <w:t>________________________________</w:t>
      </w:r>
    </w:p>
    <w:p w14:paraId="03A6DDA7" w14:textId="77777777" w:rsidR="002B6576" w:rsidRPr="009C76C8" w:rsidRDefault="002B6576" w:rsidP="002B6576">
      <w:pPr>
        <w:shd w:val="clear" w:color="auto" w:fill="FFFFFF"/>
        <w:spacing w:line="276" w:lineRule="auto"/>
        <w:jc w:val="center"/>
        <w:rPr>
          <w:rFonts w:ascii="Arial" w:hAnsi="Arial" w:cs="Arial"/>
          <w:b/>
          <w:sz w:val="24"/>
          <w:szCs w:val="24"/>
        </w:rPr>
      </w:pPr>
      <w:r w:rsidRPr="009C76C8">
        <w:rPr>
          <w:rFonts w:ascii="Arial" w:hAnsi="Arial" w:cs="Arial"/>
          <w:b/>
          <w:sz w:val="24"/>
          <w:szCs w:val="24"/>
        </w:rPr>
        <w:t>xxxxxxxxxxxxxxxxxxxxxx</w:t>
      </w:r>
    </w:p>
    <w:p w14:paraId="3391F728" w14:textId="77777777" w:rsidR="002B6576" w:rsidRPr="009C76C8" w:rsidRDefault="002B6576" w:rsidP="002B6576">
      <w:pPr>
        <w:shd w:val="clear" w:color="auto" w:fill="FFFFFF"/>
        <w:spacing w:line="276" w:lineRule="auto"/>
        <w:jc w:val="center"/>
        <w:rPr>
          <w:rFonts w:ascii="Arial" w:eastAsia="Times New Roman" w:hAnsi="Arial" w:cs="Arial"/>
          <w:sz w:val="24"/>
          <w:szCs w:val="24"/>
        </w:rPr>
      </w:pPr>
      <w:r w:rsidRPr="009C76C8">
        <w:rPr>
          <w:rFonts w:ascii="Arial" w:hAnsi="Arial" w:cs="Arial"/>
          <w:b/>
          <w:sz w:val="24"/>
          <w:szCs w:val="24"/>
        </w:rPr>
        <w:t>Xxxxxxxxxxxxxxxxxxxxxxxxxx</w:t>
      </w:r>
    </w:p>
    <w:p w14:paraId="01C388CF" w14:textId="77777777" w:rsidR="002B6576" w:rsidRPr="009C76C8" w:rsidRDefault="002B6576" w:rsidP="002B6576">
      <w:pPr>
        <w:shd w:val="clear" w:color="auto" w:fill="FFFFFF"/>
        <w:spacing w:line="276" w:lineRule="auto"/>
        <w:rPr>
          <w:rFonts w:ascii="Arial" w:hAnsi="Arial" w:cs="Arial"/>
          <w:sz w:val="24"/>
          <w:szCs w:val="24"/>
        </w:rPr>
      </w:pPr>
    </w:p>
    <w:p w14:paraId="4564276B" w14:textId="77777777" w:rsidR="002B6576" w:rsidRPr="009C76C8" w:rsidRDefault="002B6576" w:rsidP="002B6576">
      <w:pPr>
        <w:spacing w:line="276" w:lineRule="auto"/>
        <w:rPr>
          <w:rFonts w:ascii="Arial" w:hAnsi="Arial" w:cs="Arial"/>
        </w:rPr>
      </w:pPr>
    </w:p>
    <w:p w14:paraId="2E4912E2" w14:textId="77777777" w:rsidR="002B6576" w:rsidRPr="009C76C8" w:rsidRDefault="002B6576" w:rsidP="002B6576">
      <w:pPr>
        <w:spacing w:line="276" w:lineRule="auto"/>
        <w:rPr>
          <w:rFonts w:ascii="Arial" w:hAnsi="Arial" w:cs="Arial"/>
        </w:rPr>
      </w:pPr>
    </w:p>
    <w:p w14:paraId="44663EDE" w14:textId="77777777" w:rsidR="002B6576" w:rsidRPr="009C76C8" w:rsidRDefault="002B6576" w:rsidP="002B6576">
      <w:pPr>
        <w:spacing w:line="276" w:lineRule="auto"/>
        <w:rPr>
          <w:rFonts w:ascii="Arial" w:hAnsi="Arial" w:cs="Arial"/>
        </w:rPr>
      </w:pPr>
    </w:p>
    <w:p w14:paraId="1EF09908" w14:textId="77777777" w:rsidR="002B6576" w:rsidRPr="002B6576" w:rsidRDefault="002B6576" w:rsidP="002B6576">
      <w:pPr>
        <w:tabs>
          <w:tab w:val="left" w:pos="2130"/>
        </w:tabs>
        <w:spacing w:line="276" w:lineRule="auto"/>
        <w:jc w:val="center"/>
        <w:rPr>
          <w:rFonts w:ascii="Arial" w:eastAsia="Times New Roman" w:hAnsi="Arial" w:cs="Arial"/>
          <w:sz w:val="24"/>
          <w:szCs w:val="24"/>
          <w:lang w:eastAsia="pt-BR"/>
        </w:rPr>
      </w:pPr>
    </w:p>
    <w:p w14:paraId="1193B700" w14:textId="77777777" w:rsidR="002B6576" w:rsidRDefault="002B6576" w:rsidP="002B6576">
      <w:pPr>
        <w:tabs>
          <w:tab w:val="left" w:pos="2130"/>
        </w:tabs>
        <w:spacing w:line="276" w:lineRule="auto"/>
        <w:jc w:val="center"/>
        <w:rPr>
          <w:rFonts w:ascii="Arial" w:hAnsi="Arial" w:cs="Arial"/>
          <w:b/>
          <w:sz w:val="20"/>
        </w:rPr>
      </w:pPr>
    </w:p>
    <w:p w14:paraId="1218EB4C" w14:textId="77777777" w:rsidR="002B6576" w:rsidRDefault="002B6576" w:rsidP="002B6576">
      <w:pPr>
        <w:tabs>
          <w:tab w:val="left" w:pos="2130"/>
        </w:tabs>
        <w:spacing w:line="276" w:lineRule="auto"/>
        <w:jc w:val="center"/>
        <w:rPr>
          <w:rFonts w:ascii="Arial" w:hAnsi="Arial" w:cs="Arial"/>
          <w:b/>
          <w:sz w:val="20"/>
        </w:rPr>
      </w:pPr>
    </w:p>
    <w:p w14:paraId="76415C0D" w14:textId="77777777" w:rsidR="002B6576" w:rsidRDefault="002B6576" w:rsidP="002B6576">
      <w:pPr>
        <w:tabs>
          <w:tab w:val="left" w:pos="2130"/>
        </w:tabs>
        <w:spacing w:line="276" w:lineRule="auto"/>
        <w:jc w:val="center"/>
        <w:rPr>
          <w:rFonts w:ascii="Arial" w:hAnsi="Arial" w:cs="Arial"/>
          <w:b/>
          <w:sz w:val="20"/>
        </w:rPr>
      </w:pPr>
    </w:p>
    <w:p w14:paraId="5AB36CE4" w14:textId="77777777" w:rsidR="00A65475" w:rsidRDefault="00A65475" w:rsidP="002B6576">
      <w:pPr>
        <w:tabs>
          <w:tab w:val="left" w:pos="2130"/>
        </w:tabs>
        <w:spacing w:line="276" w:lineRule="auto"/>
        <w:jc w:val="center"/>
        <w:rPr>
          <w:rFonts w:ascii="Arial" w:hAnsi="Arial" w:cs="Arial"/>
          <w:b/>
          <w:sz w:val="20"/>
        </w:rPr>
      </w:pPr>
    </w:p>
    <w:p w14:paraId="36F0377C" w14:textId="77777777" w:rsidR="00A65475" w:rsidRDefault="00A65475" w:rsidP="002B6576">
      <w:pPr>
        <w:tabs>
          <w:tab w:val="left" w:pos="2130"/>
        </w:tabs>
        <w:spacing w:line="276" w:lineRule="auto"/>
        <w:jc w:val="center"/>
        <w:rPr>
          <w:rFonts w:ascii="Arial" w:hAnsi="Arial" w:cs="Arial"/>
          <w:b/>
          <w:sz w:val="20"/>
        </w:rPr>
      </w:pPr>
    </w:p>
    <w:p w14:paraId="22804E05" w14:textId="77777777" w:rsidR="00A65475" w:rsidRDefault="00A65475" w:rsidP="002B6576">
      <w:pPr>
        <w:tabs>
          <w:tab w:val="left" w:pos="2130"/>
        </w:tabs>
        <w:spacing w:line="276" w:lineRule="auto"/>
        <w:jc w:val="center"/>
        <w:rPr>
          <w:rFonts w:ascii="Arial" w:hAnsi="Arial" w:cs="Arial"/>
          <w:b/>
          <w:sz w:val="20"/>
        </w:rPr>
      </w:pPr>
    </w:p>
    <w:p w14:paraId="743CE76D" w14:textId="77777777" w:rsidR="00A65475" w:rsidRDefault="00A65475" w:rsidP="002B6576">
      <w:pPr>
        <w:tabs>
          <w:tab w:val="left" w:pos="2130"/>
        </w:tabs>
        <w:spacing w:line="276" w:lineRule="auto"/>
        <w:jc w:val="center"/>
        <w:rPr>
          <w:rFonts w:ascii="Arial" w:hAnsi="Arial" w:cs="Arial"/>
          <w:b/>
          <w:sz w:val="20"/>
        </w:rPr>
      </w:pPr>
    </w:p>
    <w:p w14:paraId="630187E4" w14:textId="77777777" w:rsidR="00A65475" w:rsidRDefault="00A65475" w:rsidP="002B6576">
      <w:pPr>
        <w:tabs>
          <w:tab w:val="left" w:pos="2130"/>
        </w:tabs>
        <w:spacing w:line="276" w:lineRule="auto"/>
        <w:jc w:val="center"/>
        <w:rPr>
          <w:rFonts w:ascii="Arial" w:hAnsi="Arial" w:cs="Arial"/>
          <w:b/>
          <w:sz w:val="20"/>
        </w:rPr>
      </w:pPr>
    </w:p>
    <w:p w14:paraId="0D0CB526" w14:textId="77777777" w:rsidR="00A65475" w:rsidRDefault="00A65475" w:rsidP="002B6576">
      <w:pPr>
        <w:tabs>
          <w:tab w:val="left" w:pos="2130"/>
        </w:tabs>
        <w:spacing w:line="276" w:lineRule="auto"/>
        <w:jc w:val="center"/>
        <w:rPr>
          <w:rFonts w:ascii="Arial" w:hAnsi="Arial" w:cs="Arial"/>
          <w:b/>
          <w:sz w:val="20"/>
        </w:rPr>
      </w:pPr>
    </w:p>
    <w:p w14:paraId="57510A79" w14:textId="77777777" w:rsidR="00A65475" w:rsidRDefault="00A65475" w:rsidP="002B6576">
      <w:pPr>
        <w:tabs>
          <w:tab w:val="left" w:pos="2130"/>
        </w:tabs>
        <w:spacing w:line="276" w:lineRule="auto"/>
        <w:jc w:val="center"/>
        <w:rPr>
          <w:rFonts w:ascii="Arial" w:hAnsi="Arial" w:cs="Arial"/>
          <w:b/>
          <w:sz w:val="20"/>
        </w:rPr>
      </w:pPr>
    </w:p>
    <w:p w14:paraId="6AB6A9FE" w14:textId="77777777" w:rsidR="00A65475" w:rsidRDefault="00A65475" w:rsidP="002B6576">
      <w:pPr>
        <w:tabs>
          <w:tab w:val="left" w:pos="2130"/>
        </w:tabs>
        <w:spacing w:line="276" w:lineRule="auto"/>
        <w:jc w:val="center"/>
        <w:rPr>
          <w:rFonts w:ascii="Arial" w:hAnsi="Arial" w:cs="Arial"/>
          <w:b/>
          <w:sz w:val="20"/>
        </w:rPr>
      </w:pPr>
    </w:p>
    <w:p w14:paraId="4702F721" w14:textId="77777777" w:rsidR="00A65475" w:rsidRDefault="00A65475" w:rsidP="002B6576">
      <w:pPr>
        <w:tabs>
          <w:tab w:val="left" w:pos="2130"/>
        </w:tabs>
        <w:spacing w:line="276" w:lineRule="auto"/>
        <w:jc w:val="center"/>
        <w:rPr>
          <w:rFonts w:ascii="Arial" w:hAnsi="Arial" w:cs="Arial"/>
          <w:b/>
          <w:sz w:val="20"/>
        </w:rPr>
      </w:pPr>
    </w:p>
    <w:p w14:paraId="4F1E0891" w14:textId="77777777" w:rsidR="00A65475" w:rsidRDefault="00A65475" w:rsidP="002B6576">
      <w:pPr>
        <w:tabs>
          <w:tab w:val="left" w:pos="2130"/>
        </w:tabs>
        <w:spacing w:line="276" w:lineRule="auto"/>
        <w:jc w:val="center"/>
        <w:rPr>
          <w:rFonts w:ascii="Arial" w:hAnsi="Arial" w:cs="Arial"/>
          <w:b/>
          <w:sz w:val="20"/>
        </w:rPr>
      </w:pPr>
    </w:p>
    <w:p w14:paraId="5C5B17A8" w14:textId="77777777" w:rsidR="00A65475" w:rsidRDefault="00A65475" w:rsidP="002B6576">
      <w:pPr>
        <w:tabs>
          <w:tab w:val="left" w:pos="2130"/>
        </w:tabs>
        <w:spacing w:line="276" w:lineRule="auto"/>
        <w:jc w:val="center"/>
        <w:rPr>
          <w:rFonts w:ascii="Arial" w:hAnsi="Arial" w:cs="Arial"/>
          <w:b/>
          <w:sz w:val="20"/>
        </w:rPr>
      </w:pPr>
    </w:p>
    <w:p w14:paraId="0B9BA015" w14:textId="77777777" w:rsidR="00A65475" w:rsidRDefault="00A65475" w:rsidP="002B6576">
      <w:pPr>
        <w:tabs>
          <w:tab w:val="left" w:pos="2130"/>
        </w:tabs>
        <w:spacing w:line="276" w:lineRule="auto"/>
        <w:jc w:val="center"/>
        <w:rPr>
          <w:rFonts w:ascii="Arial" w:hAnsi="Arial" w:cs="Arial"/>
          <w:b/>
          <w:sz w:val="20"/>
        </w:rPr>
      </w:pPr>
    </w:p>
    <w:p w14:paraId="2ABB651B" w14:textId="77777777" w:rsidR="00A65475" w:rsidRDefault="00A65475" w:rsidP="002B6576">
      <w:pPr>
        <w:tabs>
          <w:tab w:val="left" w:pos="2130"/>
        </w:tabs>
        <w:spacing w:line="276" w:lineRule="auto"/>
        <w:jc w:val="center"/>
        <w:rPr>
          <w:rFonts w:ascii="Arial" w:hAnsi="Arial" w:cs="Arial"/>
          <w:b/>
          <w:sz w:val="20"/>
        </w:rPr>
      </w:pPr>
    </w:p>
    <w:p w14:paraId="30E0D3AC" w14:textId="77777777" w:rsidR="00A65475" w:rsidRDefault="00A65475" w:rsidP="002B6576">
      <w:pPr>
        <w:tabs>
          <w:tab w:val="left" w:pos="2130"/>
        </w:tabs>
        <w:spacing w:line="276" w:lineRule="auto"/>
        <w:jc w:val="center"/>
        <w:rPr>
          <w:rFonts w:ascii="Arial" w:hAnsi="Arial" w:cs="Arial"/>
          <w:b/>
          <w:sz w:val="20"/>
        </w:rPr>
      </w:pPr>
    </w:p>
    <w:p w14:paraId="7B1D249E" w14:textId="77777777" w:rsidR="00A65475" w:rsidRDefault="00A65475" w:rsidP="002B6576">
      <w:pPr>
        <w:tabs>
          <w:tab w:val="left" w:pos="2130"/>
        </w:tabs>
        <w:spacing w:line="276" w:lineRule="auto"/>
        <w:jc w:val="center"/>
        <w:rPr>
          <w:rFonts w:ascii="Arial" w:hAnsi="Arial" w:cs="Arial"/>
          <w:b/>
          <w:sz w:val="20"/>
        </w:rPr>
      </w:pPr>
    </w:p>
    <w:p w14:paraId="712FD2FC" w14:textId="77777777" w:rsidR="00A65475" w:rsidRDefault="00A65475" w:rsidP="002B6576">
      <w:pPr>
        <w:tabs>
          <w:tab w:val="left" w:pos="2130"/>
        </w:tabs>
        <w:spacing w:line="276" w:lineRule="auto"/>
        <w:jc w:val="center"/>
        <w:rPr>
          <w:rFonts w:ascii="Arial" w:hAnsi="Arial" w:cs="Arial"/>
          <w:b/>
          <w:sz w:val="20"/>
        </w:rPr>
      </w:pPr>
    </w:p>
    <w:p w14:paraId="5E7043F3" w14:textId="77777777" w:rsidR="00A65475" w:rsidRDefault="00A65475" w:rsidP="002B6576">
      <w:pPr>
        <w:tabs>
          <w:tab w:val="left" w:pos="2130"/>
        </w:tabs>
        <w:spacing w:line="276" w:lineRule="auto"/>
        <w:jc w:val="center"/>
        <w:rPr>
          <w:rFonts w:ascii="Arial" w:hAnsi="Arial" w:cs="Arial"/>
          <w:b/>
          <w:sz w:val="20"/>
        </w:rPr>
      </w:pPr>
    </w:p>
    <w:p w14:paraId="51DE31BB" w14:textId="77777777" w:rsidR="00A65475" w:rsidRDefault="00A65475" w:rsidP="002B6576">
      <w:pPr>
        <w:tabs>
          <w:tab w:val="left" w:pos="2130"/>
        </w:tabs>
        <w:spacing w:line="276" w:lineRule="auto"/>
        <w:jc w:val="center"/>
        <w:rPr>
          <w:rFonts w:ascii="Arial" w:hAnsi="Arial" w:cs="Arial"/>
          <w:b/>
          <w:sz w:val="20"/>
        </w:rPr>
      </w:pPr>
    </w:p>
    <w:p w14:paraId="6D9638E1" w14:textId="77777777" w:rsidR="00A65475" w:rsidRDefault="00A65475" w:rsidP="002B6576">
      <w:pPr>
        <w:tabs>
          <w:tab w:val="left" w:pos="2130"/>
        </w:tabs>
        <w:spacing w:line="276" w:lineRule="auto"/>
        <w:jc w:val="center"/>
        <w:rPr>
          <w:rFonts w:ascii="Arial" w:hAnsi="Arial" w:cs="Arial"/>
          <w:b/>
          <w:sz w:val="20"/>
        </w:rPr>
      </w:pPr>
    </w:p>
    <w:p w14:paraId="23868EEB" w14:textId="06FFE2DD" w:rsidR="00A65475" w:rsidRDefault="00FF4419" w:rsidP="002B6576">
      <w:pPr>
        <w:tabs>
          <w:tab w:val="left" w:pos="2130"/>
        </w:tabs>
        <w:spacing w:line="276" w:lineRule="auto"/>
        <w:jc w:val="center"/>
        <w:rPr>
          <w:rFonts w:ascii="Arial" w:hAnsi="Arial" w:cs="Arial"/>
          <w:b/>
          <w:sz w:val="20"/>
        </w:rPr>
      </w:pPr>
      <w:r>
        <w:rPr>
          <w:rFonts w:ascii="Arial" w:hAnsi="Arial" w:cs="Arial"/>
          <w:b/>
          <w:noProof/>
          <w:sz w:val="20"/>
        </w:rPr>
        <w:lastRenderedPageBreak/>
        <w:drawing>
          <wp:anchor distT="0" distB="0" distL="114300" distR="114300" simplePos="0" relativeHeight="251671552" behindDoc="0" locked="0" layoutInCell="1" allowOverlap="1" wp14:anchorId="7652CBD4" wp14:editId="76DAE683">
            <wp:simplePos x="0" y="0"/>
            <wp:positionH relativeFrom="page">
              <wp:align>right</wp:align>
            </wp:positionH>
            <wp:positionV relativeFrom="paragraph">
              <wp:posOffset>-914400</wp:posOffset>
            </wp:positionV>
            <wp:extent cx="7561690" cy="10695720"/>
            <wp:effectExtent l="0" t="0" r="1270" b="0"/>
            <wp:wrapNone/>
            <wp:docPr id="1687585714" name="Imagem 16"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585714" name="Imagem 16" descr="Texto, Carta&#10;&#10;Descrição gerada automaticamente"/>
                    <pic:cNvPicPr/>
                  </pic:nvPicPr>
                  <pic:blipFill>
                    <a:blip r:embed="rId30">
                      <a:extLst>
                        <a:ext uri="{28A0092B-C50C-407E-A947-70E740481C1C}">
                          <a14:useLocalDpi xmlns:a14="http://schemas.microsoft.com/office/drawing/2010/main" val="0"/>
                        </a:ext>
                      </a:extLst>
                    </a:blip>
                    <a:stretch>
                      <a:fillRect/>
                    </a:stretch>
                  </pic:blipFill>
                  <pic:spPr>
                    <a:xfrm>
                      <a:off x="0" y="0"/>
                      <a:ext cx="7561690" cy="10695720"/>
                    </a:xfrm>
                    <a:prstGeom prst="rect">
                      <a:avLst/>
                    </a:prstGeom>
                  </pic:spPr>
                </pic:pic>
              </a:graphicData>
            </a:graphic>
            <wp14:sizeRelH relativeFrom="page">
              <wp14:pctWidth>0</wp14:pctWidth>
            </wp14:sizeRelH>
            <wp14:sizeRelV relativeFrom="page">
              <wp14:pctHeight>0</wp14:pctHeight>
            </wp14:sizeRelV>
          </wp:anchor>
        </w:drawing>
      </w:r>
    </w:p>
    <w:p w14:paraId="0ECEFC26" w14:textId="3CE27073" w:rsidR="00A65475" w:rsidRDefault="00A65475" w:rsidP="002B6576">
      <w:pPr>
        <w:tabs>
          <w:tab w:val="left" w:pos="2130"/>
        </w:tabs>
        <w:spacing w:line="276" w:lineRule="auto"/>
        <w:jc w:val="center"/>
        <w:rPr>
          <w:rFonts w:ascii="Arial" w:hAnsi="Arial" w:cs="Arial"/>
          <w:b/>
          <w:sz w:val="20"/>
        </w:rPr>
      </w:pPr>
      <w:r>
        <w:rPr>
          <w:rFonts w:ascii="Arial" w:hAnsi="Arial" w:cs="Arial"/>
          <w:b/>
          <w:sz w:val="20"/>
        </w:rPr>
        <w:t>CAPA MINUTA DE EDITAL DA CONCORRÊNCIA</w:t>
      </w:r>
    </w:p>
    <w:p w14:paraId="76C6CEC6" w14:textId="77777777" w:rsidR="00A65475" w:rsidRDefault="00A65475" w:rsidP="002B6576">
      <w:pPr>
        <w:tabs>
          <w:tab w:val="left" w:pos="2130"/>
        </w:tabs>
        <w:spacing w:line="276" w:lineRule="auto"/>
        <w:jc w:val="center"/>
        <w:rPr>
          <w:rFonts w:ascii="Arial" w:hAnsi="Arial" w:cs="Arial"/>
          <w:b/>
          <w:sz w:val="20"/>
        </w:rPr>
      </w:pPr>
    </w:p>
    <w:p w14:paraId="08C9A9CB" w14:textId="77777777" w:rsidR="00A65475" w:rsidRDefault="00A65475" w:rsidP="002B6576">
      <w:pPr>
        <w:tabs>
          <w:tab w:val="left" w:pos="2130"/>
        </w:tabs>
        <w:spacing w:line="276" w:lineRule="auto"/>
        <w:jc w:val="center"/>
        <w:rPr>
          <w:rFonts w:ascii="Arial" w:hAnsi="Arial" w:cs="Arial"/>
          <w:b/>
          <w:sz w:val="20"/>
        </w:rPr>
      </w:pPr>
    </w:p>
    <w:p w14:paraId="3D3999AD" w14:textId="796A799F" w:rsidR="00A65475" w:rsidRDefault="00A65475" w:rsidP="00A65475">
      <w:pPr>
        <w:tabs>
          <w:tab w:val="left" w:pos="2130"/>
        </w:tabs>
        <w:spacing w:line="276" w:lineRule="auto"/>
        <w:jc w:val="center"/>
        <w:rPr>
          <w:rFonts w:ascii="Arial" w:hAnsi="Arial" w:cs="Arial"/>
          <w:b/>
          <w:sz w:val="20"/>
        </w:rPr>
      </w:pPr>
    </w:p>
    <w:p w14:paraId="26E67110" w14:textId="77777777" w:rsidR="00A65475" w:rsidRDefault="00A65475" w:rsidP="00A65475">
      <w:pPr>
        <w:tabs>
          <w:tab w:val="left" w:pos="2130"/>
        </w:tabs>
        <w:spacing w:line="276" w:lineRule="auto"/>
        <w:jc w:val="center"/>
        <w:rPr>
          <w:rFonts w:ascii="Arial" w:hAnsi="Arial" w:cs="Arial"/>
          <w:b/>
          <w:sz w:val="20"/>
        </w:rPr>
      </w:pPr>
    </w:p>
    <w:p w14:paraId="2D939DC8" w14:textId="77777777" w:rsidR="00A65475" w:rsidRDefault="00A65475" w:rsidP="00A65475">
      <w:pPr>
        <w:tabs>
          <w:tab w:val="left" w:pos="2130"/>
        </w:tabs>
        <w:spacing w:line="276" w:lineRule="auto"/>
        <w:jc w:val="center"/>
        <w:rPr>
          <w:rFonts w:ascii="Arial" w:hAnsi="Arial" w:cs="Arial"/>
          <w:b/>
          <w:sz w:val="20"/>
        </w:rPr>
      </w:pPr>
    </w:p>
    <w:p w14:paraId="3AB233EE" w14:textId="7A96D1E9" w:rsidR="00A65475" w:rsidRDefault="00A65475" w:rsidP="00A65475">
      <w:pPr>
        <w:tabs>
          <w:tab w:val="left" w:pos="2130"/>
        </w:tabs>
        <w:spacing w:line="276" w:lineRule="auto"/>
        <w:jc w:val="center"/>
        <w:rPr>
          <w:rFonts w:ascii="Arial" w:hAnsi="Arial" w:cs="Arial"/>
          <w:b/>
          <w:sz w:val="20"/>
        </w:rPr>
      </w:pPr>
    </w:p>
    <w:p w14:paraId="632ECBA4" w14:textId="77777777" w:rsidR="00A65475" w:rsidRDefault="00A65475" w:rsidP="00A65475">
      <w:pPr>
        <w:tabs>
          <w:tab w:val="left" w:pos="2130"/>
        </w:tabs>
        <w:spacing w:line="276" w:lineRule="auto"/>
        <w:jc w:val="center"/>
        <w:rPr>
          <w:rFonts w:ascii="Arial" w:hAnsi="Arial" w:cs="Arial"/>
          <w:b/>
          <w:sz w:val="20"/>
        </w:rPr>
      </w:pPr>
    </w:p>
    <w:p w14:paraId="6987F39F" w14:textId="77777777" w:rsidR="00A65475" w:rsidRDefault="00A65475" w:rsidP="00A65475">
      <w:pPr>
        <w:tabs>
          <w:tab w:val="left" w:pos="2130"/>
        </w:tabs>
        <w:spacing w:line="276" w:lineRule="auto"/>
        <w:jc w:val="center"/>
        <w:rPr>
          <w:rFonts w:ascii="Arial" w:hAnsi="Arial" w:cs="Arial"/>
          <w:b/>
          <w:sz w:val="20"/>
        </w:rPr>
      </w:pPr>
    </w:p>
    <w:p w14:paraId="75F2486F" w14:textId="77777777" w:rsidR="00A65475" w:rsidRDefault="00A65475" w:rsidP="00A65475">
      <w:pPr>
        <w:tabs>
          <w:tab w:val="left" w:pos="2130"/>
        </w:tabs>
        <w:spacing w:line="276" w:lineRule="auto"/>
        <w:jc w:val="center"/>
        <w:rPr>
          <w:rFonts w:ascii="Arial" w:hAnsi="Arial" w:cs="Arial"/>
          <w:b/>
          <w:sz w:val="20"/>
        </w:rPr>
      </w:pPr>
    </w:p>
    <w:p w14:paraId="0C7338E1" w14:textId="77777777" w:rsidR="00A65475" w:rsidRDefault="00A65475" w:rsidP="00A65475">
      <w:pPr>
        <w:tabs>
          <w:tab w:val="left" w:pos="2130"/>
        </w:tabs>
        <w:spacing w:line="276" w:lineRule="auto"/>
        <w:jc w:val="center"/>
        <w:rPr>
          <w:rFonts w:ascii="Arial" w:hAnsi="Arial" w:cs="Arial"/>
          <w:b/>
          <w:sz w:val="20"/>
        </w:rPr>
      </w:pPr>
    </w:p>
    <w:p w14:paraId="00CD8230" w14:textId="77777777" w:rsidR="00A65475" w:rsidRDefault="00A65475" w:rsidP="00A65475">
      <w:pPr>
        <w:tabs>
          <w:tab w:val="left" w:pos="2130"/>
        </w:tabs>
        <w:spacing w:line="276" w:lineRule="auto"/>
        <w:jc w:val="center"/>
        <w:rPr>
          <w:rFonts w:ascii="Arial" w:hAnsi="Arial" w:cs="Arial"/>
          <w:b/>
          <w:sz w:val="20"/>
        </w:rPr>
      </w:pPr>
    </w:p>
    <w:p w14:paraId="3BD65CDB" w14:textId="77777777" w:rsidR="00A65475" w:rsidRDefault="00A65475" w:rsidP="00A65475">
      <w:pPr>
        <w:tabs>
          <w:tab w:val="left" w:pos="2130"/>
        </w:tabs>
        <w:spacing w:line="276" w:lineRule="auto"/>
        <w:jc w:val="center"/>
        <w:rPr>
          <w:rFonts w:ascii="Arial" w:hAnsi="Arial" w:cs="Arial"/>
          <w:b/>
          <w:sz w:val="20"/>
        </w:rPr>
      </w:pPr>
    </w:p>
    <w:p w14:paraId="239192C1" w14:textId="77777777" w:rsidR="00A65475" w:rsidRDefault="00A65475" w:rsidP="00A65475">
      <w:pPr>
        <w:tabs>
          <w:tab w:val="left" w:pos="2130"/>
        </w:tabs>
        <w:spacing w:line="276" w:lineRule="auto"/>
        <w:jc w:val="center"/>
        <w:rPr>
          <w:rFonts w:ascii="Arial" w:hAnsi="Arial" w:cs="Arial"/>
          <w:b/>
          <w:sz w:val="20"/>
        </w:rPr>
      </w:pPr>
    </w:p>
    <w:p w14:paraId="7DEB9541" w14:textId="77777777" w:rsidR="00A65475" w:rsidRDefault="00A65475" w:rsidP="00A65475">
      <w:pPr>
        <w:tabs>
          <w:tab w:val="left" w:pos="2130"/>
        </w:tabs>
        <w:spacing w:line="276" w:lineRule="auto"/>
        <w:jc w:val="center"/>
        <w:rPr>
          <w:rFonts w:ascii="Arial" w:hAnsi="Arial" w:cs="Arial"/>
          <w:b/>
          <w:sz w:val="20"/>
        </w:rPr>
      </w:pPr>
    </w:p>
    <w:p w14:paraId="45B5896F" w14:textId="77777777" w:rsidR="00A65475" w:rsidRDefault="00A65475" w:rsidP="00A65475">
      <w:pPr>
        <w:tabs>
          <w:tab w:val="left" w:pos="2130"/>
        </w:tabs>
        <w:spacing w:line="276" w:lineRule="auto"/>
        <w:jc w:val="center"/>
        <w:rPr>
          <w:rFonts w:ascii="Arial" w:hAnsi="Arial" w:cs="Arial"/>
          <w:b/>
          <w:sz w:val="20"/>
        </w:rPr>
      </w:pPr>
    </w:p>
    <w:p w14:paraId="4BF8EFC9" w14:textId="77777777" w:rsidR="00A65475" w:rsidRDefault="00A65475" w:rsidP="00A65475">
      <w:pPr>
        <w:tabs>
          <w:tab w:val="left" w:pos="2130"/>
        </w:tabs>
        <w:spacing w:line="276" w:lineRule="auto"/>
        <w:jc w:val="center"/>
        <w:rPr>
          <w:rFonts w:ascii="Arial" w:hAnsi="Arial" w:cs="Arial"/>
          <w:b/>
          <w:sz w:val="20"/>
        </w:rPr>
      </w:pPr>
    </w:p>
    <w:p w14:paraId="1B525F28" w14:textId="77777777" w:rsidR="00A65475" w:rsidRDefault="00A65475" w:rsidP="00A65475">
      <w:pPr>
        <w:tabs>
          <w:tab w:val="left" w:pos="2130"/>
        </w:tabs>
        <w:spacing w:line="276" w:lineRule="auto"/>
        <w:jc w:val="center"/>
        <w:rPr>
          <w:rFonts w:ascii="Arial" w:hAnsi="Arial" w:cs="Arial"/>
          <w:b/>
          <w:sz w:val="20"/>
        </w:rPr>
      </w:pPr>
    </w:p>
    <w:p w14:paraId="5CEAF5B3" w14:textId="77777777" w:rsidR="00A65475" w:rsidRDefault="00A65475" w:rsidP="00A65475">
      <w:pPr>
        <w:tabs>
          <w:tab w:val="left" w:pos="2130"/>
        </w:tabs>
        <w:spacing w:line="276" w:lineRule="auto"/>
        <w:jc w:val="center"/>
        <w:rPr>
          <w:rFonts w:ascii="Arial" w:hAnsi="Arial" w:cs="Arial"/>
          <w:b/>
          <w:sz w:val="20"/>
        </w:rPr>
      </w:pPr>
    </w:p>
    <w:p w14:paraId="121653DA" w14:textId="77777777" w:rsidR="00A65475" w:rsidRDefault="00A65475" w:rsidP="00A65475">
      <w:pPr>
        <w:tabs>
          <w:tab w:val="left" w:pos="2130"/>
        </w:tabs>
        <w:spacing w:line="276" w:lineRule="auto"/>
        <w:jc w:val="center"/>
        <w:rPr>
          <w:rFonts w:ascii="Arial" w:hAnsi="Arial" w:cs="Arial"/>
          <w:b/>
          <w:sz w:val="20"/>
        </w:rPr>
      </w:pPr>
    </w:p>
    <w:p w14:paraId="50F119D7" w14:textId="77777777" w:rsidR="00A65475" w:rsidRDefault="00A65475" w:rsidP="00A65475">
      <w:pPr>
        <w:tabs>
          <w:tab w:val="left" w:pos="2130"/>
        </w:tabs>
        <w:spacing w:line="276" w:lineRule="auto"/>
        <w:jc w:val="center"/>
        <w:rPr>
          <w:rFonts w:ascii="Arial" w:hAnsi="Arial" w:cs="Arial"/>
          <w:b/>
          <w:sz w:val="20"/>
        </w:rPr>
      </w:pPr>
    </w:p>
    <w:p w14:paraId="5DF7ADAC" w14:textId="77777777" w:rsidR="00A65475" w:rsidRDefault="00A65475" w:rsidP="00A65475">
      <w:pPr>
        <w:tabs>
          <w:tab w:val="left" w:pos="2130"/>
        </w:tabs>
        <w:spacing w:line="276" w:lineRule="auto"/>
        <w:jc w:val="center"/>
        <w:rPr>
          <w:rFonts w:ascii="Arial" w:hAnsi="Arial" w:cs="Arial"/>
          <w:b/>
          <w:sz w:val="20"/>
        </w:rPr>
      </w:pPr>
    </w:p>
    <w:p w14:paraId="6B2D9E82" w14:textId="77777777" w:rsidR="00A65475" w:rsidRDefault="00A65475" w:rsidP="00A65475">
      <w:pPr>
        <w:tabs>
          <w:tab w:val="left" w:pos="2130"/>
        </w:tabs>
        <w:spacing w:line="276" w:lineRule="auto"/>
        <w:jc w:val="center"/>
        <w:rPr>
          <w:rFonts w:ascii="Arial" w:hAnsi="Arial" w:cs="Arial"/>
          <w:b/>
          <w:sz w:val="20"/>
        </w:rPr>
      </w:pPr>
    </w:p>
    <w:p w14:paraId="7D726F57" w14:textId="77777777" w:rsidR="00A65475" w:rsidRDefault="00A65475" w:rsidP="00A65475">
      <w:pPr>
        <w:tabs>
          <w:tab w:val="left" w:pos="2130"/>
        </w:tabs>
        <w:spacing w:line="276" w:lineRule="auto"/>
        <w:jc w:val="center"/>
        <w:rPr>
          <w:rFonts w:ascii="Arial" w:hAnsi="Arial" w:cs="Arial"/>
          <w:b/>
          <w:sz w:val="20"/>
        </w:rPr>
      </w:pPr>
    </w:p>
    <w:p w14:paraId="1D8F59D7" w14:textId="77777777" w:rsidR="00A65475" w:rsidRDefault="00A65475" w:rsidP="00A65475">
      <w:pPr>
        <w:tabs>
          <w:tab w:val="left" w:pos="2130"/>
        </w:tabs>
        <w:spacing w:line="276" w:lineRule="auto"/>
        <w:jc w:val="center"/>
        <w:rPr>
          <w:rFonts w:ascii="Arial" w:hAnsi="Arial" w:cs="Arial"/>
          <w:b/>
          <w:sz w:val="20"/>
        </w:rPr>
      </w:pPr>
    </w:p>
    <w:p w14:paraId="1AC2D5D3" w14:textId="77777777" w:rsidR="00A65475" w:rsidRDefault="00A65475" w:rsidP="00A65475">
      <w:pPr>
        <w:tabs>
          <w:tab w:val="left" w:pos="2130"/>
        </w:tabs>
        <w:spacing w:line="276" w:lineRule="auto"/>
        <w:jc w:val="center"/>
        <w:rPr>
          <w:rFonts w:ascii="Arial" w:hAnsi="Arial" w:cs="Arial"/>
          <w:b/>
          <w:sz w:val="20"/>
        </w:rPr>
      </w:pPr>
    </w:p>
    <w:p w14:paraId="545821BC" w14:textId="77777777" w:rsidR="00A65475" w:rsidRDefault="00A65475" w:rsidP="00A65475">
      <w:pPr>
        <w:tabs>
          <w:tab w:val="left" w:pos="2130"/>
        </w:tabs>
        <w:spacing w:line="276" w:lineRule="auto"/>
        <w:jc w:val="center"/>
        <w:rPr>
          <w:rFonts w:ascii="Arial" w:hAnsi="Arial" w:cs="Arial"/>
          <w:b/>
          <w:sz w:val="20"/>
        </w:rPr>
      </w:pPr>
    </w:p>
    <w:p w14:paraId="7BBC213B" w14:textId="77777777" w:rsidR="00A65475" w:rsidRDefault="00A65475" w:rsidP="00A65475">
      <w:pPr>
        <w:tabs>
          <w:tab w:val="left" w:pos="2130"/>
        </w:tabs>
        <w:spacing w:line="276" w:lineRule="auto"/>
        <w:jc w:val="center"/>
        <w:rPr>
          <w:rFonts w:ascii="Arial" w:hAnsi="Arial" w:cs="Arial"/>
          <w:b/>
          <w:sz w:val="20"/>
        </w:rPr>
      </w:pPr>
    </w:p>
    <w:p w14:paraId="5BC90F19" w14:textId="77777777" w:rsidR="00A65475" w:rsidRDefault="00A65475" w:rsidP="00A65475">
      <w:pPr>
        <w:tabs>
          <w:tab w:val="left" w:pos="2130"/>
        </w:tabs>
        <w:spacing w:line="276" w:lineRule="auto"/>
        <w:jc w:val="center"/>
        <w:rPr>
          <w:rFonts w:ascii="Arial" w:hAnsi="Arial" w:cs="Arial"/>
          <w:b/>
          <w:sz w:val="20"/>
        </w:rPr>
      </w:pPr>
    </w:p>
    <w:p w14:paraId="1BE789AE" w14:textId="77777777" w:rsidR="00A65475" w:rsidRDefault="00A65475" w:rsidP="00A65475">
      <w:pPr>
        <w:tabs>
          <w:tab w:val="left" w:pos="2130"/>
        </w:tabs>
        <w:spacing w:line="276" w:lineRule="auto"/>
        <w:jc w:val="center"/>
        <w:rPr>
          <w:rFonts w:ascii="Arial" w:hAnsi="Arial" w:cs="Arial"/>
          <w:b/>
          <w:sz w:val="20"/>
        </w:rPr>
      </w:pPr>
    </w:p>
    <w:p w14:paraId="4C53D0CB" w14:textId="77777777" w:rsidR="00A65475" w:rsidRDefault="00A65475" w:rsidP="00A65475">
      <w:pPr>
        <w:tabs>
          <w:tab w:val="left" w:pos="2130"/>
        </w:tabs>
        <w:spacing w:line="276" w:lineRule="auto"/>
        <w:jc w:val="center"/>
        <w:rPr>
          <w:rFonts w:ascii="Arial" w:hAnsi="Arial" w:cs="Arial"/>
          <w:b/>
          <w:sz w:val="20"/>
        </w:rPr>
      </w:pPr>
    </w:p>
    <w:p w14:paraId="67B387EB" w14:textId="77777777" w:rsidR="00A65475" w:rsidRDefault="00A65475" w:rsidP="00A65475">
      <w:pPr>
        <w:tabs>
          <w:tab w:val="left" w:pos="2130"/>
        </w:tabs>
        <w:spacing w:line="276" w:lineRule="auto"/>
        <w:jc w:val="center"/>
        <w:rPr>
          <w:rFonts w:ascii="Arial" w:hAnsi="Arial" w:cs="Arial"/>
          <w:b/>
          <w:sz w:val="20"/>
        </w:rPr>
      </w:pPr>
    </w:p>
    <w:p w14:paraId="4DFBD1ED" w14:textId="77777777" w:rsidR="00A65475" w:rsidRDefault="00A65475" w:rsidP="00A65475">
      <w:pPr>
        <w:tabs>
          <w:tab w:val="left" w:pos="2130"/>
        </w:tabs>
        <w:spacing w:line="276" w:lineRule="auto"/>
        <w:jc w:val="center"/>
        <w:rPr>
          <w:rFonts w:ascii="Arial" w:hAnsi="Arial" w:cs="Arial"/>
          <w:b/>
          <w:sz w:val="20"/>
        </w:rPr>
      </w:pPr>
    </w:p>
    <w:p w14:paraId="3DB41DED" w14:textId="77777777" w:rsidR="00A65475" w:rsidRDefault="00A65475" w:rsidP="00A65475">
      <w:pPr>
        <w:tabs>
          <w:tab w:val="left" w:pos="2130"/>
        </w:tabs>
        <w:spacing w:line="276" w:lineRule="auto"/>
        <w:jc w:val="center"/>
        <w:rPr>
          <w:rFonts w:ascii="Arial" w:hAnsi="Arial" w:cs="Arial"/>
          <w:b/>
          <w:sz w:val="20"/>
        </w:rPr>
      </w:pPr>
    </w:p>
    <w:p w14:paraId="39CE8691" w14:textId="77777777" w:rsidR="00A65475" w:rsidRDefault="00A65475" w:rsidP="00A65475">
      <w:pPr>
        <w:tabs>
          <w:tab w:val="left" w:pos="2130"/>
        </w:tabs>
        <w:spacing w:line="276" w:lineRule="auto"/>
        <w:jc w:val="center"/>
        <w:rPr>
          <w:rFonts w:ascii="Arial" w:hAnsi="Arial" w:cs="Arial"/>
          <w:b/>
          <w:sz w:val="20"/>
        </w:rPr>
      </w:pPr>
    </w:p>
    <w:p w14:paraId="6B98B7D5" w14:textId="77777777" w:rsidR="00A65475" w:rsidRDefault="00A65475" w:rsidP="00A65475">
      <w:pPr>
        <w:tabs>
          <w:tab w:val="left" w:pos="2130"/>
        </w:tabs>
        <w:spacing w:line="276" w:lineRule="auto"/>
        <w:jc w:val="center"/>
        <w:rPr>
          <w:rFonts w:ascii="Arial" w:hAnsi="Arial" w:cs="Arial"/>
          <w:b/>
          <w:sz w:val="20"/>
        </w:rPr>
      </w:pPr>
    </w:p>
    <w:p w14:paraId="68BAEF7A" w14:textId="77777777" w:rsidR="00A65475" w:rsidRDefault="00A65475" w:rsidP="00A65475">
      <w:pPr>
        <w:tabs>
          <w:tab w:val="left" w:pos="2130"/>
        </w:tabs>
        <w:spacing w:line="276" w:lineRule="auto"/>
        <w:jc w:val="center"/>
        <w:rPr>
          <w:rFonts w:ascii="Arial" w:hAnsi="Arial" w:cs="Arial"/>
          <w:b/>
          <w:sz w:val="20"/>
        </w:rPr>
      </w:pPr>
    </w:p>
    <w:p w14:paraId="25A0B54C" w14:textId="77777777" w:rsidR="00A65475" w:rsidRDefault="00A65475" w:rsidP="00A65475">
      <w:pPr>
        <w:tabs>
          <w:tab w:val="left" w:pos="2130"/>
        </w:tabs>
        <w:spacing w:line="276" w:lineRule="auto"/>
        <w:jc w:val="center"/>
        <w:rPr>
          <w:rFonts w:ascii="Arial" w:hAnsi="Arial" w:cs="Arial"/>
          <w:b/>
          <w:sz w:val="20"/>
        </w:rPr>
      </w:pPr>
    </w:p>
    <w:p w14:paraId="45091322" w14:textId="77777777" w:rsidR="00A65475" w:rsidRDefault="00A65475" w:rsidP="00A65475">
      <w:pPr>
        <w:tabs>
          <w:tab w:val="left" w:pos="2130"/>
        </w:tabs>
        <w:spacing w:line="276" w:lineRule="auto"/>
        <w:jc w:val="center"/>
        <w:rPr>
          <w:rFonts w:ascii="Arial" w:hAnsi="Arial" w:cs="Arial"/>
          <w:b/>
          <w:sz w:val="20"/>
        </w:rPr>
      </w:pPr>
    </w:p>
    <w:p w14:paraId="306F4A2B" w14:textId="77777777" w:rsidR="00A65475" w:rsidRDefault="00A65475" w:rsidP="00A65475">
      <w:pPr>
        <w:tabs>
          <w:tab w:val="left" w:pos="2130"/>
        </w:tabs>
        <w:spacing w:line="276" w:lineRule="auto"/>
        <w:jc w:val="center"/>
        <w:rPr>
          <w:rFonts w:ascii="Arial" w:hAnsi="Arial" w:cs="Arial"/>
          <w:b/>
          <w:sz w:val="20"/>
        </w:rPr>
      </w:pPr>
    </w:p>
    <w:p w14:paraId="35FAF164" w14:textId="77777777" w:rsidR="00A65475" w:rsidRDefault="00A65475" w:rsidP="00A65475">
      <w:pPr>
        <w:tabs>
          <w:tab w:val="left" w:pos="2130"/>
        </w:tabs>
        <w:spacing w:line="276" w:lineRule="auto"/>
        <w:jc w:val="center"/>
        <w:rPr>
          <w:rFonts w:ascii="Arial" w:hAnsi="Arial" w:cs="Arial"/>
          <w:b/>
          <w:sz w:val="20"/>
        </w:rPr>
      </w:pPr>
    </w:p>
    <w:p w14:paraId="0C2D0BAF" w14:textId="77777777" w:rsidR="00A65475" w:rsidRDefault="00A65475" w:rsidP="00A65475">
      <w:pPr>
        <w:tabs>
          <w:tab w:val="left" w:pos="2130"/>
        </w:tabs>
        <w:spacing w:line="276" w:lineRule="auto"/>
        <w:jc w:val="center"/>
        <w:rPr>
          <w:rFonts w:ascii="Arial" w:hAnsi="Arial" w:cs="Arial"/>
          <w:b/>
          <w:sz w:val="20"/>
        </w:rPr>
      </w:pPr>
    </w:p>
    <w:p w14:paraId="44030A39" w14:textId="77777777" w:rsidR="00A65475" w:rsidRDefault="00A65475" w:rsidP="00A65475">
      <w:pPr>
        <w:tabs>
          <w:tab w:val="left" w:pos="2130"/>
        </w:tabs>
        <w:spacing w:line="276" w:lineRule="auto"/>
        <w:jc w:val="center"/>
        <w:rPr>
          <w:rFonts w:ascii="Arial" w:hAnsi="Arial" w:cs="Arial"/>
          <w:b/>
          <w:sz w:val="20"/>
        </w:rPr>
      </w:pPr>
    </w:p>
    <w:p w14:paraId="3A643072" w14:textId="77777777" w:rsidR="00A65475" w:rsidRDefault="00A65475" w:rsidP="00A65475">
      <w:pPr>
        <w:tabs>
          <w:tab w:val="left" w:pos="2130"/>
        </w:tabs>
        <w:spacing w:line="276" w:lineRule="auto"/>
        <w:jc w:val="center"/>
        <w:rPr>
          <w:rFonts w:ascii="Arial" w:hAnsi="Arial" w:cs="Arial"/>
          <w:b/>
          <w:sz w:val="20"/>
        </w:rPr>
      </w:pPr>
    </w:p>
    <w:p w14:paraId="044B2C27" w14:textId="77777777" w:rsidR="00A65475" w:rsidRDefault="00A65475" w:rsidP="00A65475">
      <w:pPr>
        <w:tabs>
          <w:tab w:val="left" w:pos="2130"/>
        </w:tabs>
        <w:spacing w:line="276" w:lineRule="auto"/>
        <w:jc w:val="center"/>
        <w:rPr>
          <w:rFonts w:ascii="Arial" w:hAnsi="Arial" w:cs="Arial"/>
          <w:b/>
          <w:sz w:val="20"/>
        </w:rPr>
      </w:pPr>
    </w:p>
    <w:p w14:paraId="66BD3750" w14:textId="77777777" w:rsidR="00A65475" w:rsidRDefault="00A65475" w:rsidP="00A65475">
      <w:pPr>
        <w:tabs>
          <w:tab w:val="left" w:pos="2130"/>
        </w:tabs>
        <w:spacing w:line="276" w:lineRule="auto"/>
        <w:jc w:val="center"/>
        <w:rPr>
          <w:rFonts w:ascii="Arial" w:hAnsi="Arial" w:cs="Arial"/>
          <w:b/>
          <w:sz w:val="20"/>
        </w:rPr>
      </w:pPr>
    </w:p>
    <w:p w14:paraId="0DD89AE5" w14:textId="77777777" w:rsidR="00A65475" w:rsidRDefault="00A65475" w:rsidP="00A65475">
      <w:pPr>
        <w:tabs>
          <w:tab w:val="left" w:pos="2130"/>
        </w:tabs>
        <w:spacing w:line="276" w:lineRule="auto"/>
        <w:jc w:val="center"/>
        <w:rPr>
          <w:rFonts w:ascii="Arial" w:hAnsi="Arial" w:cs="Arial"/>
          <w:b/>
          <w:sz w:val="20"/>
        </w:rPr>
      </w:pPr>
    </w:p>
    <w:p w14:paraId="26FCF41E" w14:textId="77777777" w:rsidR="00A65475" w:rsidRDefault="00A65475" w:rsidP="00A65475">
      <w:pPr>
        <w:tabs>
          <w:tab w:val="left" w:pos="2130"/>
        </w:tabs>
        <w:spacing w:line="276" w:lineRule="auto"/>
        <w:jc w:val="center"/>
        <w:rPr>
          <w:rFonts w:ascii="Arial" w:hAnsi="Arial" w:cs="Arial"/>
          <w:b/>
          <w:sz w:val="20"/>
        </w:rPr>
      </w:pPr>
    </w:p>
    <w:p w14:paraId="6C45B054" w14:textId="77777777" w:rsidR="00A65475" w:rsidRDefault="00A65475" w:rsidP="00A65475">
      <w:pPr>
        <w:tabs>
          <w:tab w:val="left" w:pos="2130"/>
        </w:tabs>
        <w:spacing w:line="276" w:lineRule="auto"/>
        <w:jc w:val="center"/>
        <w:rPr>
          <w:rFonts w:ascii="Arial" w:hAnsi="Arial" w:cs="Arial"/>
          <w:b/>
          <w:sz w:val="20"/>
        </w:rPr>
      </w:pPr>
    </w:p>
    <w:p w14:paraId="054DD35F" w14:textId="77777777" w:rsidR="00A65475" w:rsidRDefault="00A65475" w:rsidP="00A65475">
      <w:pPr>
        <w:tabs>
          <w:tab w:val="left" w:pos="2130"/>
        </w:tabs>
        <w:spacing w:line="276" w:lineRule="auto"/>
        <w:jc w:val="center"/>
        <w:rPr>
          <w:rFonts w:ascii="Arial" w:hAnsi="Arial" w:cs="Arial"/>
          <w:b/>
          <w:sz w:val="20"/>
        </w:rPr>
      </w:pPr>
    </w:p>
    <w:p w14:paraId="7E4625DD" w14:textId="77777777" w:rsidR="00A65475" w:rsidRDefault="00A65475" w:rsidP="00A65475">
      <w:pPr>
        <w:tabs>
          <w:tab w:val="left" w:pos="2130"/>
        </w:tabs>
        <w:spacing w:line="276" w:lineRule="auto"/>
        <w:jc w:val="center"/>
        <w:rPr>
          <w:rFonts w:ascii="Arial" w:hAnsi="Arial" w:cs="Arial"/>
          <w:b/>
          <w:sz w:val="20"/>
        </w:rPr>
      </w:pPr>
    </w:p>
    <w:tbl>
      <w:tblPr>
        <w:tblW w:w="9508" w:type="dxa"/>
        <w:tblInd w:w="-13" w:type="dxa"/>
        <w:tblLayout w:type="fixed"/>
        <w:tblCellMar>
          <w:left w:w="10" w:type="dxa"/>
          <w:right w:w="10" w:type="dxa"/>
        </w:tblCellMar>
        <w:tblLook w:val="0000" w:firstRow="0" w:lastRow="0" w:firstColumn="0" w:lastColumn="0" w:noHBand="0" w:noVBand="0"/>
      </w:tblPr>
      <w:tblGrid>
        <w:gridCol w:w="9508"/>
      </w:tblGrid>
      <w:tr w:rsidR="00A65475" w:rsidRPr="009C76C8" w14:paraId="0B11CA91" w14:textId="77777777" w:rsidTr="00C75126">
        <w:tc>
          <w:tcPr>
            <w:tcW w:w="9508" w:type="dxa"/>
            <w:tcBorders>
              <w:top w:val="single" w:sz="2" w:space="0" w:color="000000"/>
              <w:left w:val="single" w:sz="2" w:space="0" w:color="000000"/>
              <w:bottom w:val="single" w:sz="2" w:space="0" w:color="000000"/>
              <w:right w:val="single" w:sz="2" w:space="0" w:color="000000"/>
            </w:tcBorders>
            <w:shd w:val="clear" w:color="auto" w:fill="B2B2B2"/>
            <w:tcMar>
              <w:top w:w="55" w:type="dxa"/>
              <w:left w:w="55" w:type="dxa"/>
              <w:bottom w:w="55" w:type="dxa"/>
              <w:right w:w="55" w:type="dxa"/>
            </w:tcMar>
          </w:tcPr>
          <w:p w14:paraId="1F153152" w14:textId="77777777" w:rsidR="00A65475" w:rsidRPr="009C76C8" w:rsidRDefault="00A65475" w:rsidP="00C75126">
            <w:pPr>
              <w:pStyle w:val="TableContents"/>
              <w:spacing w:line="276" w:lineRule="auto"/>
              <w:jc w:val="center"/>
              <w:rPr>
                <w:rFonts w:ascii="Arial" w:hAnsi="Arial" w:cs="Arial"/>
                <w:b/>
                <w:bCs/>
              </w:rPr>
            </w:pPr>
            <w:r w:rsidRPr="009C76C8">
              <w:rPr>
                <w:rFonts w:ascii="Arial" w:hAnsi="Arial" w:cs="Arial"/>
                <w:b/>
                <w:bCs/>
              </w:rPr>
              <w:lastRenderedPageBreak/>
              <w:t>INTRODUÇÃO</w:t>
            </w:r>
          </w:p>
        </w:tc>
      </w:tr>
      <w:tr w:rsidR="00A65475" w:rsidRPr="009C76C8" w14:paraId="0D2F3196" w14:textId="77777777" w:rsidTr="00C75126">
        <w:tc>
          <w:tcPr>
            <w:tcW w:w="950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494E3DC" w14:textId="77777777" w:rsidR="00A65475" w:rsidRPr="009C76C8" w:rsidRDefault="00A65475" w:rsidP="00C75126">
            <w:pPr>
              <w:pStyle w:val="TableContents"/>
              <w:spacing w:line="276" w:lineRule="auto"/>
              <w:jc w:val="both"/>
              <w:rPr>
                <w:rFonts w:ascii="Arial" w:hAnsi="Arial" w:cs="Arial"/>
                <w:b/>
                <w:shd w:val="clear" w:color="auto" w:fill="FFFFFF"/>
              </w:rPr>
            </w:pPr>
            <w:r w:rsidRPr="009C76C8">
              <w:rPr>
                <w:rFonts w:ascii="Arial" w:hAnsi="Arial" w:cs="Arial"/>
                <w:b/>
                <w:shd w:val="clear" w:color="auto" w:fill="FFFFFF"/>
              </w:rPr>
              <w:t xml:space="preserve">O Edital tem como </w:t>
            </w:r>
            <w:proofErr w:type="spellStart"/>
            <w:r w:rsidRPr="009C76C8">
              <w:rPr>
                <w:rFonts w:ascii="Arial" w:hAnsi="Arial" w:cs="Arial"/>
                <w:b/>
                <w:shd w:val="clear" w:color="auto" w:fill="FFFFFF"/>
              </w:rPr>
              <w:t>princípo</w:t>
            </w:r>
            <w:proofErr w:type="spellEnd"/>
            <w:r w:rsidRPr="009C76C8">
              <w:rPr>
                <w:rFonts w:ascii="Arial" w:hAnsi="Arial" w:cs="Arial"/>
                <w:b/>
                <w:shd w:val="clear" w:color="auto" w:fill="FFFFFF"/>
              </w:rPr>
              <w:t xml:space="preserve"> basilar </w:t>
            </w:r>
            <w:proofErr w:type="gramStart"/>
            <w:r w:rsidRPr="009C76C8">
              <w:rPr>
                <w:rFonts w:ascii="Arial" w:hAnsi="Arial" w:cs="Arial"/>
                <w:b/>
                <w:shd w:val="clear" w:color="auto" w:fill="FFFFFF"/>
              </w:rPr>
              <w:t>em  conter</w:t>
            </w:r>
            <w:proofErr w:type="gramEnd"/>
            <w:r w:rsidRPr="009C76C8">
              <w:rPr>
                <w:rFonts w:ascii="Arial" w:hAnsi="Arial" w:cs="Arial"/>
                <w:b/>
                <w:shd w:val="clear" w:color="auto" w:fill="FFFFFF"/>
              </w:rPr>
              <w:t xml:space="preserve"> regra, no que tange ao objeto a ser licitado, sendo essas regras relativas à convocação., ao julgamento, à habilitação, aos recursos e às penalidades da licitação, à fiscalização e à gestão do contrato, à entrega do objeto e às condições de pagamento.</w:t>
            </w:r>
          </w:p>
          <w:p w14:paraId="1EF637D4" w14:textId="77777777" w:rsidR="00A65475" w:rsidRPr="009C76C8" w:rsidRDefault="00A65475" w:rsidP="00C75126">
            <w:pPr>
              <w:pStyle w:val="TableContents"/>
              <w:spacing w:line="276" w:lineRule="auto"/>
              <w:jc w:val="both"/>
              <w:rPr>
                <w:rFonts w:ascii="Arial" w:hAnsi="Arial" w:cs="Arial"/>
                <w:b/>
                <w:shd w:val="clear" w:color="auto" w:fill="FFFFFF"/>
              </w:rPr>
            </w:pPr>
          </w:p>
          <w:p w14:paraId="66C88FBD" w14:textId="77777777" w:rsidR="00A65475" w:rsidRPr="009C76C8" w:rsidRDefault="00A65475" w:rsidP="00C75126">
            <w:pPr>
              <w:pStyle w:val="NormalWeb"/>
              <w:shd w:val="clear" w:color="auto" w:fill="FFFFFF"/>
              <w:spacing w:after="0" w:line="276" w:lineRule="auto"/>
              <w:rPr>
                <w:rFonts w:ascii="Arial" w:eastAsia="Times New Roman" w:hAnsi="Arial" w:cs="Arial"/>
                <w:color w:val="333333"/>
                <w:sz w:val="27"/>
                <w:szCs w:val="27"/>
              </w:rPr>
            </w:pPr>
            <w:proofErr w:type="spellStart"/>
            <w:r w:rsidRPr="009C76C8">
              <w:rPr>
                <w:rFonts w:ascii="Arial" w:hAnsi="Arial" w:cs="Arial"/>
                <w:b/>
                <w:shd w:val="clear" w:color="auto" w:fill="FFFFFF"/>
              </w:rPr>
              <w:t>Obs</w:t>
            </w:r>
            <w:proofErr w:type="spellEnd"/>
            <w:r w:rsidRPr="009C76C8">
              <w:rPr>
                <w:rFonts w:ascii="Arial" w:hAnsi="Arial" w:cs="Arial"/>
                <w:b/>
                <w:shd w:val="clear" w:color="auto" w:fill="FFFFFF"/>
              </w:rPr>
              <w:t xml:space="preserve">: </w:t>
            </w:r>
            <w:r w:rsidRPr="009C76C8">
              <w:rPr>
                <w:rFonts w:ascii="Arial" w:eastAsia="Times New Roman" w:hAnsi="Arial" w:cs="Arial"/>
                <w:color w:val="333333"/>
                <w:sz w:val="22"/>
                <w:szCs w:val="22"/>
                <w:bdr w:val="none" w:sz="0" w:space="0" w:color="auto" w:frame="1"/>
              </w:rPr>
              <w:t>Na fase de construção desse documento é fundamental ter atenção e conhecimento para que todas as informações sejam incluídas corretamente antes de se publicar. </w:t>
            </w:r>
          </w:p>
          <w:p w14:paraId="373F29B1" w14:textId="77777777" w:rsidR="00A65475" w:rsidRPr="009C76C8" w:rsidRDefault="00A65475" w:rsidP="00C75126">
            <w:pPr>
              <w:snapToGrid w:val="0"/>
              <w:spacing w:before="57" w:after="57" w:line="276" w:lineRule="auto"/>
              <w:jc w:val="both"/>
              <w:rPr>
                <w:rFonts w:ascii="Arial" w:hAnsi="Arial" w:cs="Arial"/>
                <w:b/>
                <w:bCs/>
                <w:sz w:val="24"/>
                <w:szCs w:val="24"/>
                <w:shd w:val="clear" w:color="auto" w:fill="FFFFFF"/>
              </w:rPr>
            </w:pPr>
            <w:r w:rsidRPr="009C76C8">
              <w:rPr>
                <w:rFonts w:ascii="Arial" w:hAnsi="Arial" w:cs="Arial"/>
                <w:b/>
                <w:bCs/>
                <w:color w:val="FF0000"/>
                <w:sz w:val="24"/>
                <w:szCs w:val="24"/>
                <w:shd w:val="clear" w:color="auto" w:fill="FFFFFF"/>
              </w:rPr>
              <w:t>Referências: artigos 17º c/c  25º, ambos da Lei 14.133/21 e Decreto Municipal n.º xxxxxxx – art. Xxxxxx, xxxxx.</w:t>
            </w:r>
          </w:p>
        </w:tc>
      </w:tr>
    </w:tbl>
    <w:p w14:paraId="668E0981" w14:textId="77777777" w:rsidR="00A65475" w:rsidRPr="009C76C8" w:rsidRDefault="00A65475" w:rsidP="00A65475">
      <w:pPr>
        <w:spacing w:line="276" w:lineRule="auto"/>
        <w:ind w:firstLine="720"/>
        <w:jc w:val="both"/>
        <w:rPr>
          <w:rFonts w:ascii="Arial" w:hAnsi="Arial" w:cs="Arial"/>
        </w:rPr>
      </w:pPr>
    </w:p>
    <w:p w14:paraId="73195005" w14:textId="77777777" w:rsidR="00A65475" w:rsidRDefault="00A65475" w:rsidP="00A65475">
      <w:pPr>
        <w:spacing w:line="276" w:lineRule="auto"/>
        <w:jc w:val="center"/>
        <w:rPr>
          <w:rFonts w:ascii="Arial" w:hAnsi="Arial" w:cs="Arial"/>
          <w:b/>
          <w:sz w:val="52"/>
          <w:szCs w:val="52"/>
        </w:rPr>
      </w:pPr>
    </w:p>
    <w:p w14:paraId="3CC582A9" w14:textId="77777777" w:rsidR="00A65475" w:rsidRDefault="00A65475" w:rsidP="00A65475">
      <w:pPr>
        <w:spacing w:line="276" w:lineRule="auto"/>
        <w:jc w:val="center"/>
        <w:rPr>
          <w:rFonts w:ascii="Arial" w:hAnsi="Arial" w:cs="Arial"/>
          <w:b/>
          <w:sz w:val="40"/>
          <w:szCs w:val="40"/>
        </w:rPr>
      </w:pPr>
      <w:r w:rsidRPr="00A65475">
        <w:rPr>
          <w:rFonts w:ascii="Arial" w:hAnsi="Arial" w:cs="Arial"/>
          <w:b/>
          <w:sz w:val="40"/>
          <w:szCs w:val="40"/>
        </w:rPr>
        <w:t>MENOR PREÇO OU MAIOR DESCONTO</w:t>
      </w:r>
    </w:p>
    <w:p w14:paraId="720F74AC" w14:textId="613EAED1" w:rsidR="00A65475" w:rsidRPr="00A65475" w:rsidRDefault="00A65475" w:rsidP="00A65475">
      <w:pPr>
        <w:spacing w:line="276" w:lineRule="auto"/>
        <w:jc w:val="center"/>
        <w:rPr>
          <w:rFonts w:ascii="Arial" w:hAnsi="Arial" w:cs="Arial"/>
          <w:b/>
          <w:sz w:val="40"/>
          <w:szCs w:val="40"/>
        </w:rPr>
      </w:pPr>
      <w:r w:rsidRPr="00A65475">
        <w:rPr>
          <w:rFonts w:ascii="Arial" w:hAnsi="Arial" w:cs="Arial"/>
          <w:b/>
          <w:sz w:val="40"/>
          <w:szCs w:val="40"/>
        </w:rPr>
        <w:t>“CONTRATO”</w:t>
      </w:r>
    </w:p>
    <w:p w14:paraId="414500AC" w14:textId="77777777" w:rsidR="00A65475" w:rsidRDefault="00A65475" w:rsidP="00A65475">
      <w:pPr>
        <w:spacing w:line="276" w:lineRule="auto"/>
        <w:ind w:left="-284" w:firstLine="284"/>
        <w:jc w:val="center"/>
        <w:rPr>
          <w:rFonts w:ascii="Arial" w:hAnsi="Arial" w:cs="Arial"/>
          <w:b/>
          <w:sz w:val="32"/>
          <w:szCs w:val="32"/>
          <w:highlight w:val="yellow"/>
        </w:rPr>
      </w:pPr>
    </w:p>
    <w:p w14:paraId="55FBF061" w14:textId="37974529" w:rsidR="00A65475" w:rsidRPr="009C76C8" w:rsidRDefault="00A65475" w:rsidP="00A65475">
      <w:pPr>
        <w:spacing w:line="276" w:lineRule="auto"/>
        <w:ind w:left="-284" w:firstLine="284"/>
        <w:jc w:val="center"/>
        <w:rPr>
          <w:rFonts w:ascii="Arial" w:hAnsi="Arial" w:cs="Arial"/>
          <w:b/>
          <w:sz w:val="32"/>
          <w:szCs w:val="32"/>
          <w:highlight w:val="yellow"/>
        </w:rPr>
      </w:pPr>
      <w:r w:rsidRPr="009C76C8">
        <w:rPr>
          <w:rFonts w:ascii="Arial" w:hAnsi="Arial" w:cs="Arial"/>
          <w:b/>
          <w:sz w:val="32"/>
          <w:szCs w:val="32"/>
          <w:highlight w:val="yellow"/>
        </w:rPr>
        <w:t>Modo de Disputa:</w:t>
      </w:r>
    </w:p>
    <w:p w14:paraId="3D41A9DB" w14:textId="77777777" w:rsidR="00A65475" w:rsidRPr="009C76C8" w:rsidRDefault="00A65475" w:rsidP="00A65475">
      <w:pPr>
        <w:spacing w:line="276" w:lineRule="auto"/>
        <w:ind w:left="-284" w:firstLine="284"/>
        <w:jc w:val="center"/>
        <w:rPr>
          <w:rFonts w:ascii="Arial" w:hAnsi="Arial" w:cs="Arial"/>
          <w:b/>
          <w:sz w:val="32"/>
          <w:szCs w:val="32"/>
          <w:highlight w:val="yellow"/>
        </w:rPr>
      </w:pPr>
      <w:r w:rsidRPr="009C76C8">
        <w:rPr>
          <w:rFonts w:ascii="Arial" w:hAnsi="Arial" w:cs="Arial"/>
          <w:b/>
          <w:sz w:val="32"/>
          <w:szCs w:val="32"/>
          <w:highlight w:val="yellow"/>
        </w:rPr>
        <w:t xml:space="preserve">- Aberto </w:t>
      </w:r>
    </w:p>
    <w:p w14:paraId="1B1E10A0" w14:textId="77777777" w:rsidR="00A65475" w:rsidRPr="009C76C8" w:rsidRDefault="00A65475" w:rsidP="00A65475">
      <w:pPr>
        <w:spacing w:line="276" w:lineRule="auto"/>
        <w:ind w:left="-284" w:firstLine="284"/>
        <w:jc w:val="center"/>
        <w:rPr>
          <w:rFonts w:ascii="Arial" w:hAnsi="Arial" w:cs="Arial"/>
          <w:b/>
          <w:sz w:val="32"/>
          <w:szCs w:val="32"/>
          <w:highlight w:val="yellow"/>
        </w:rPr>
      </w:pPr>
      <w:r w:rsidRPr="009C76C8">
        <w:rPr>
          <w:rFonts w:ascii="Arial" w:hAnsi="Arial" w:cs="Arial"/>
          <w:b/>
          <w:sz w:val="32"/>
          <w:szCs w:val="32"/>
          <w:highlight w:val="yellow"/>
        </w:rPr>
        <w:t>- Aberto e Fechado</w:t>
      </w:r>
    </w:p>
    <w:p w14:paraId="6B708A56" w14:textId="77777777" w:rsidR="00A65475" w:rsidRPr="009C76C8" w:rsidRDefault="00A65475" w:rsidP="00A65475">
      <w:pPr>
        <w:spacing w:line="276" w:lineRule="auto"/>
        <w:ind w:left="-284" w:firstLine="284"/>
        <w:jc w:val="center"/>
        <w:rPr>
          <w:rFonts w:ascii="Arial" w:hAnsi="Arial" w:cs="Arial"/>
          <w:b/>
          <w:sz w:val="32"/>
          <w:szCs w:val="32"/>
        </w:rPr>
      </w:pPr>
      <w:r w:rsidRPr="009C76C8">
        <w:rPr>
          <w:rFonts w:ascii="Arial" w:hAnsi="Arial" w:cs="Arial"/>
          <w:b/>
          <w:sz w:val="32"/>
          <w:szCs w:val="32"/>
          <w:highlight w:val="yellow"/>
        </w:rPr>
        <w:t>- Fechado e Aberto</w:t>
      </w:r>
    </w:p>
    <w:p w14:paraId="5777F8A1" w14:textId="77777777" w:rsidR="00A65475" w:rsidRPr="009C76C8" w:rsidRDefault="00A65475" w:rsidP="00A65475">
      <w:pPr>
        <w:spacing w:line="276" w:lineRule="auto"/>
        <w:jc w:val="center"/>
        <w:rPr>
          <w:rFonts w:ascii="Arial" w:hAnsi="Arial" w:cs="Arial"/>
        </w:rPr>
      </w:pPr>
    </w:p>
    <w:p w14:paraId="308A2E34" w14:textId="77777777" w:rsidR="00A65475" w:rsidRPr="009C76C8" w:rsidRDefault="00A65475" w:rsidP="00A65475">
      <w:pPr>
        <w:spacing w:line="276" w:lineRule="auto"/>
        <w:jc w:val="center"/>
        <w:rPr>
          <w:rFonts w:ascii="Arial" w:eastAsia="Cambria" w:hAnsi="Arial" w:cs="Arial"/>
          <w:b/>
          <w:sz w:val="23"/>
          <w:szCs w:val="23"/>
        </w:rPr>
      </w:pPr>
      <w:r w:rsidRPr="009C76C8">
        <w:rPr>
          <w:rFonts w:ascii="Arial" w:eastAsia="Cambria" w:hAnsi="Arial" w:cs="Arial"/>
          <w:b/>
          <w:sz w:val="23"/>
          <w:szCs w:val="23"/>
        </w:rPr>
        <w:t xml:space="preserve">EDITAL Nº </w:t>
      </w:r>
      <w:r w:rsidRPr="009C76C8">
        <w:rPr>
          <w:rFonts w:ascii="Arial" w:eastAsia="Cambria" w:hAnsi="Arial" w:cs="Arial"/>
          <w:b/>
          <w:sz w:val="23"/>
          <w:szCs w:val="23"/>
          <w:highlight w:val="yellow"/>
        </w:rPr>
        <w:t>xxxxxx/2023</w:t>
      </w:r>
    </w:p>
    <w:p w14:paraId="401B4214" w14:textId="77777777" w:rsidR="00A65475" w:rsidRPr="009C76C8" w:rsidRDefault="00A65475" w:rsidP="00A65475">
      <w:pPr>
        <w:tabs>
          <w:tab w:val="center" w:pos="4961"/>
          <w:tab w:val="left" w:pos="8460"/>
        </w:tabs>
        <w:spacing w:line="276" w:lineRule="auto"/>
        <w:rPr>
          <w:rFonts w:ascii="Arial" w:eastAsia="Cambria" w:hAnsi="Arial" w:cs="Arial"/>
          <w:b/>
          <w:sz w:val="23"/>
          <w:szCs w:val="23"/>
        </w:rPr>
      </w:pPr>
      <w:r w:rsidRPr="009C76C8">
        <w:rPr>
          <w:rFonts w:ascii="Arial" w:eastAsia="Cambria" w:hAnsi="Arial" w:cs="Arial"/>
          <w:b/>
          <w:sz w:val="23"/>
          <w:szCs w:val="23"/>
        </w:rPr>
        <w:tab/>
        <w:t xml:space="preserve">PROCESSO LICITATÓRIO - SISTEMA DE REGISTRO DE PREÇOS (SRP) - MODALIDADE CONCORRÊNCIA, NA FORMA ELETRÔNICA Nº </w:t>
      </w:r>
      <w:r w:rsidRPr="009C76C8">
        <w:rPr>
          <w:rFonts w:ascii="Arial" w:eastAsia="Cambria" w:hAnsi="Arial" w:cs="Arial"/>
          <w:b/>
          <w:sz w:val="23"/>
          <w:szCs w:val="23"/>
          <w:highlight w:val="yellow"/>
        </w:rPr>
        <w:t>xxxx/2023</w:t>
      </w:r>
      <w:r w:rsidRPr="009C76C8">
        <w:rPr>
          <w:rFonts w:ascii="Arial" w:eastAsia="Cambria" w:hAnsi="Arial" w:cs="Arial"/>
          <w:b/>
          <w:sz w:val="23"/>
          <w:szCs w:val="23"/>
        </w:rPr>
        <w:tab/>
      </w:r>
    </w:p>
    <w:p w14:paraId="70C2D427" w14:textId="77777777" w:rsidR="00A65475" w:rsidRPr="009C76C8" w:rsidRDefault="00A65475" w:rsidP="00A65475">
      <w:pPr>
        <w:spacing w:line="276" w:lineRule="auto"/>
        <w:jc w:val="center"/>
        <w:rPr>
          <w:rFonts w:ascii="Arial" w:eastAsia="Cambria" w:hAnsi="Arial" w:cs="Arial"/>
          <w:b/>
          <w:sz w:val="23"/>
          <w:szCs w:val="23"/>
        </w:rPr>
      </w:pPr>
      <w:r w:rsidRPr="009C76C8">
        <w:rPr>
          <w:rFonts w:ascii="Arial" w:eastAsia="Cambria" w:hAnsi="Arial" w:cs="Arial"/>
          <w:b/>
          <w:sz w:val="23"/>
          <w:szCs w:val="23"/>
        </w:rPr>
        <w:t xml:space="preserve">CONCORRÊNCIA NA FORMA ELETRÔNICA </w:t>
      </w:r>
      <w:r w:rsidRPr="009C76C8">
        <w:rPr>
          <w:rFonts w:ascii="Arial" w:eastAsia="Cambria" w:hAnsi="Arial" w:cs="Arial"/>
          <w:b/>
          <w:sz w:val="23"/>
          <w:szCs w:val="23"/>
          <w:highlight w:val="yellow"/>
        </w:rPr>
        <w:t>Nº xxxxxxxx/2023</w:t>
      </w:r>
    </w:p>
    <w:p w14:paraId="7D51C2AB" w14:textId="77777777" w:rsidR="00A65475" w:rsidRPr="009C76C8" w:rsidRDefault="00A65475" w:rsidP="00A65475">
      <w:pPr>
        <w:spacing w:line="276" w:lineRule="auto"/>
        <w:rPr>
          <w:rFonts w:ascii="Arial" w:eastAsia="Cambria" w:hAnsi="Arial" w:cs="Arial"/>
          <w:sz w:val="23"/>
          <w:szCs w:val="23"/>
        </w:rPr>
      </w:pPr>
    </w:p>
    <w:p w14:paraId="44A6068B"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ab/>
      </w:r>
      <w:r w:rsidRPr="009C76C8">
        <w:rPr>
          <w:rFonts w:ascii="Arial" w:eastAsia="Cambria" w:hAnsi="Arial" w:cs="Arial"/>
          <w:sz w:val="23"/>
          <w:szCs w:val="23"/>
        </w:rPr>
        <w:t xml:space="preserve">O Município de Xxxxxxxxxxxx, estado de Minas Gerais, inscrito no Cadastro Nacional de Pessoas Jurídicas – CNPJ sob o nº xxxxxxxxxxxxxxxxxxxxx, com sede administrativa à xxxxxxxxxxxxxxxx xxxxx, através da </w:t>
      </w:r>
      <w:r w:rsidRPr="009C76C8">
        <w:rPr>
          <w:rFonts w:ascii="Arial" w:eastAsia="Cambria" w:hAnsi="Arial" w:cs="Arial"/>
          <w:sz w:val="23"/>
          <w:szCs w:val="23"/>
          <w:highlight w:val="yellow"/>
        </w:rPr>
        <w:t>Secretaria Municipal de ----------------,</w:t>
      </w:r>
      <w:r w:rsidRPr="009C76C8">
        <w:rPr>
          <w:rFonts w:ascii="Arial" w:eastAsia="Cambria" w:hAnsi="Arial" w:cs="Arial"/>
          <w:sz w:val="23"/>
          <w:szCs w:val="23"/>
        </w:rPr>
        <w:t xml:space="preserve"> torna público a abertura do Processo Licitatório - Sistema de Registro de Preços (SRP) - Modalidade CONCORRÊNCIA, na forma ELETRÔNICA em epígrafe, adotando – se como: </w:t>
      </w:r>
    </w:p>
    <w:p w14:paraId="3055D60B" w14:textId="77777777" w:rsidR="00A65475" w:rsidRPr="009C76C8" w:rsidRDefault="00A65475" w:rsidP="00A65475">
      <w:pPr>
        <w:spacing w:line="276" w:lineRule="auto"/>
        <w:jc w:val="both"/>
        <w:rPr>
          <w:rFonts w:ascii="Arial" w:eastAsia="Cambria" w:hAnsi="Arial" w:cs="Arial"/>
          <w:sz w:val="23"/>
          <w:szCs w:val="23"/>
        </w:rPr>
      </w:pPr>
    </w:p>
    <w:p w14:paraId="68012BC6"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FUNDAMENTAÇÃO LEGAL: </w:t>
      </w:r>
      <w:r w:rsidRPr="009C76C8">
        <w:rPr>
          <w:rFonts w:ascii="Arial" w:eastAsia="Cambria" w:hAnsi="Arial" w:cs="Arial"/>
          <w:sz w:val="23"/>
          <w:szCs w:val="23"/>
        </w:rPr>
        <w:t xml:space="preserve">Lei Federal nº 14.133/2021, Leis Complementares nº 123/06 e 147/2014, </w:t>
      </w:r>
      <w:r w:rsidRPr="009C76C8">
        <w:rPr>
          <w:rFonts w:ascii="Arial" w:eastAsia="Cambria" w:hAnsi="Arial" w:cs="Arial"/>
          <w:sz w:val="23"/>
          <w:szCs w:val="23"/>
          <w:highlight w:val="yellow"/>
        </w:rPr>
        <w:t>Decreto Municipal nº -------/2023</w:t>
      </w:r>
      <w:r w:rsidRPr="009C76C8">
        <w:rPr>
          <w:rFonts w:ascii="Arial" w:eastAsia="Cambria" w:hAnsi="Arial" w:cs="Arial"/>
          <w:sz w:val="23"/>
          <w:szCs w:val="23"/>
        </w:rPr>
        <w:t xml:space="preserve"> e demais condições fixadas neste instrumento. </w:t>
      </w:r>
    </w:p>
    <w:p w14:paraId="0FF94B96" w14:textId="77777777" w:rsidR="00A65475" w:rsidRPr="009C76C8" w:rsidRDefault="00A65475" w:rsidP="00A65475">
      <w:pPr>
        <w:spacing w:line="276" w:lineRule="auto"/>
        <w:jc w:val="both"/>
        <w:rPr>
          <w:rFonts w:ascii="Arial" w:eastAsia="Cambria" w:hAnsi="Arial" w:cs="Arial"/>
          <w:b/>
          <w:sz w:val="23"/>
          <w:szCs w:val="23"/>
        </w:rPr>
      </w:pPr>
    </w:p>
    <w:p w14:paraId="69D5683F" w14:textId="77777777" w:rsidR="00A65475" w:rsidRPr="009C76C8" w:rsidRDefault="00A65475" w:rsidP="00A65475">
      <w:pPr>
        <w:spacing w:line="276" w:lineRule="auto"/>
        <w:rPr>
          <w:rFonts w:ascii="Arial" w:eastAsia="Cambria" w:hAnsi="Arial" w:cs="Arial"/>
          <w:b/>
          <w:color w:val="FF0000"/>
          <w:sz w:val="24"/>
          <w:szCs w:val="24"/>
          <w:u w:val="single"/>
        </w:rPr>
      </w:pPr>
      <w:r w:rsidRPr="009C76C8">
        <w:rPr>
          <w:rFonts w:ascii="Arial" w:eastAsia="Cambria" w:hAnsi="Arial" w:cs="Arial"/>
          <w:b/>
          <w:sz w:val="23"/>
          <w:szCs w:val="23"/>
        </w:rPr>
        <w:t xml:space="preserve">CRITÉRIO DE JULGAMENTO: </w:t>
      </w:r>
      <w:r w:rsidRPr="009C76C8">
        <w:rPr>
          <w:rFonts w:ascii="Arial" w:eastAsia="Cambria" w:hAnsi="Arial" w:cs="Arial"/>
          <w:b/>
          <w:color w:val="FF0000"/>
          <w:sz w:val="24"/>
          <w:szCs w:val="24"/>
          <w:highlight w:val="yellow"/>
          <w:u w:val="single"/>
        </w:rPr>
        <w:t>Menor Preço / Maior Desconto por (Item) / (Por Grupo) / (Global)</w:t>
      </w:r>
    </w:p>
    <w:p w14:paraId="3B0D1FEA" w14:textId="77777777" w:rsidR="00A65475" w:rsidRPr="009C76C8" w:rsidRDefault="00A65475" w:rsidP="00A65475">
      <w:pPr>
        <w:spacing w:line="276" w:lineRule="auto"/>
        <w:rPr>
          <w:rFonts w:ascii="Arial" w:eastAsia="Cambria" w:hAnsi="Arial" w:cs="Arial"/>
          <w:b/>
          <w:sz w:val="23"/>
          <w:szCs w:val="23"/>
        </w:rPr>
      </w:pPr>
    </w:p>
    <w:p w14:paraId="018E247C" w14:textId="77777777" w:rsidR="00A65475" w:rsidRPr="009C76C8" w:rsidRDefault="00A65475" w:rsidP="00A65475">
      <w:pPr>
        <w:spacing w:line="276" w:lineRule="auto"/>
        <w:jc w:val="both"/>
        <w:rPr>
          <w:rFonts w:ascii="Arial" w:eastAsia="Cambria" w:hAnsi="Arial" w:cs="Arial"/>
          <w:color w:val="FF0000"/>
          <w:sz w:val="24"/>
          <w:szCs w:val="24"/>
        </w:rPr>
      </w:pPr>
      <w:r w:rsidRPr="009C76C8">
        <w:rPr>
          <w:rFonts w:ascii="Arial" w:eastAsia="Cambria" w:hAnsi="Arial" w:cs="Arial"/>
          <w:b/>
          <w:sz w:val="23"/>
          <w:szCs w:val="23"/>
        </w:rPr>
        <w:t xml:space="preserve">MODO DE DISPUTA: </w:t>
      </w:r>
      <w:r w:rsidRPr="009C76C8">
        <w:rPr>
          <w:rFonts w:ascii="Arial" w:eastAsia="Cambria" w:hAnsi="Arial" w:cs="Arial"/>
          <w:color w:val="FF0000"/>
          <w:sz w:val="24"/>
          <w:szCs w:val="24"/>
          <w:highlight w:val="yellow"/>
        </w:rPr>
        <w:t>Aberto</w:t>
      </w:r>
      <w:r w:rsidRPr="009C76C8">
        <w:rPr>
          <w:rFonts w:ascii="Arial" w:eastAsia="Cambria" w:hAnsi="Arial" w:cs="Arial"/>
          <w:color w:val="FF0000"/>
          <w:sz w:val="24"/>
          <w:szCs w:val="24"/>
        </w:rPr>
        <w:t xml:space="preserve"> </w:t>
      </w:r>
      <w:r w:rsidRPr="009C76C8">
        <w:rPr>
          <w:rFonts w:ascii="Arial" w:eastAsia="Cambria" w:hAnsi="Arial" w:cs="Arial"/>
          <w:b/>
          <w:color w:val="FF0000"/>
          <w:sz w:val="24"/>
          <w:szCs w:val="24"/>
          <w:u w:val="single"/>
        </w:rPr>
        <w:t>ou</w:t>
      </w:r>
      <w:r w:rsidRPr="009C76C8">
        <w:rPr>
          <w:rFonts w:ascii="Arial" w:eastAsia="Cambria" w:hAnsi="Arial" w:cs="Arial"/>
          <w:color w:val="FF0000"/>
          <w:sz w:val="24"/>
          <w:szCs w:val="24"/>
        </w:rPr>
        <w:t xml:space="preserve"> </w:t>
      </w:r>
      <w:r w:rsidRPr="009C76C8">
        <w:rPr>
          <w:rFonts w:ascii="Arial" w:eastAsia="Cambria" w:hAnsi="Arial" w:cs="Arial"/>
          <w:color w:val="FF0000"/>
          <w:sz w:val="24"/>
          <w:szCs w:val="24"/>
          <w:highlight w:val="yellow"/>
        </w:rPr>
        <w:t>Aberto e Fechado</w:t>
      </w:r>
      <w:r w:rsidRPr="009C76C8">
        <w:rPr>
          <w:rFonts w:ascii="Arial" w:eastAsia="Cambria" w:hAnsi="Arial" w:cs="Arial"/>
          <w:color w:val="FF0000"/>
          <w:sz w:val="24"/>
          <w:szCs w:val="24"/>
        </w:rPr>
        <w:t xml:space="preserve"> </w:t>
      </w:r>
      <w:r w:rsidRPr="009C76C8">
        <w:rPr>
          <w:rFonts w:ascii="Arial" w:eastAsia="Cambria" w:hAnsi="Arial" w:cs="Arial"/>
          <w:b/>
          <w:color w:val="FF0000"/>
          <w:sz w:val="24"/>
          <w:szCs w:val="24"/>
          <w:u w:val="single"/>
        </w:rPr>
        <w:t>ou</w:t>
      </w:r>
      <w:r w:rsidRPr="009C76C8">
        <w:rPr>
          <w:rFonts w:ascii="Arial" w:eastAsia="Cambria" w:hAnsi="Arial" w:cs="Arial"/>
          <w:color w:val="FF0000"/>
          <w:sz w:val="24"/>
          <w:szCs w:val="24"/>
        </w:rPr>
        <w:t xml:space="preserve"> </w:t>
      </w:r>
      <w:r w:rsidRPr="009C76C8">
        <w:rPr>
          <w:rFonts w:ascii="Arial" w:eastAsia="Cambria" w:hAnsi="Arial" w:cs="Arial"/>
          <w:color w:val="FF0000"/>
          <w:sz w:val="24"/>
          <w:szCs w:val="24"/>
          <w:highlight w:val="yellow"/>
        </w:rPr>
        <w:t>Fechado e Aberto</w:t>
      </w:r>
    </w:p>
    <w:p w14:paraId="451A5FAB" w14:textId="77777777" w:rsidR="00A65475" w:rsidRPr="009C76C8" w:rsidRDefault="00A65475" w:rsidP="00A65475">
      <w:pPr>
        <w:spacing w:line="276" w:lineRule="auto"/>
        <w:jc w:val="both"/>
        <w:rPr>
          <w:rFonts w:ascii="Arial" w:eastAsia="Cambria" w:hAnsi="Arial" w:cs="Arial"/>
          <w:b/>
          <w:sz w:val="23"/>
          <w:szCs w:val="23"/>
        </w:rPr>
      </w:pPr>
    </w:p>
    <w:p w14:paraId="1FD50CEC" w14:textId="77777777" w:rsidR="00A65475" w:rsidRPr="009C76C8" w:rsidRDefault="00A65475" w:rsidP="00A65475">
      <w:pPr>
        <w:spacing w:line="276" w:lineRule="auto"/>
        <w:jc w:val="both"/>
        <w:rPr>
          <w:rFonts w:ascii="Arial" w:eastAsia="Cambria" w:hAnsi="Arial" w:cs="Arial"/>
          <w:color w:val="FF0000"/>
          <w:sz w:val="23"/>
          <w:szCs w:val="23"/>
        </w:rPr>
      </w:pPr>
      <w:r w:rsidRPr="009C76C8">
        <w:rPr>
          <w:rFonts w:ascii="Arial" w:eastAsia="Cambria" w:hAnsi="Arial" w:cs="Arial"/>
          <w:b/>
          <w:sz w:val="23"/>
          <w:szCs w:val="23"/>
        </w:rPr>
        <w:lastRenderedPageBreak/>
        <w:t xml:space="preserve">PROCEDIMENTO AUXILIAR SISTEMA DE REGISTRO DE PREÇOS: </w:t>
      </w:r>
      <w:r w:rsidRPr="009C76C8">
        <w:rPr>
          <w:rFonts w:ascii="Arial" w:eastAsia="Cambria" w:hAnsi="Arial" w:cs="Arial"/>
          <w:sz w:val="23"/>
          <w:szCs w:val="23"/>
        </w:rPr>
        <w:t>Sim</w:t>
      </w:r>
    </w:p>
    <w:p w14:paraId="4B5D8AF5" w14:textId="77777777" w:rsidR="00A65475" w:rsidRPr="009C76C8" w:rsidRDefault="00A65475" w:rsidP="00A65475">
      <w:pPr>
        <w:spacing w:line="276" w:lineRule="auto"/>
        <w:jc w:val="both"/>
        <w:rPr>
          <w:rFonts w:ascii="Arial" w:eastAsia="Cambria" w:hAnsi="Arial" w:cs="Arial"/>
          <w:sz w:val="23"/>
          <w:szCs w:val="23"/>
        </w:rPr>
      </w:pPr>
    </w:p>
    <w:p w14:paraId="5EA8AEF2" w14:textId="77777777" w:rsidR="00A65475" w:rsidRPr="009C76C8" w:rsidRDefault="00A65475" w:rsidP="00A65475">
      <w:pPr>
        <w:spacing w:line="276" w:lineRule="auto"/>
        <w:jc w:val="both"/>
        <w:rPr>
          <w:rFonts w:ascii="Arial" w:eastAsia="Cambria" w:hAnsi="Arial" w:cs="Arial"/>
          <w:b/>
          <w:sz w:val="24"/>
          <w:szCs w:val="24"/>
        </w:rPr>
      </w:pPr>
      <w:r w:rsidRPr="009C76C8">
        <w:rPr>
          <w:rFonts w:ascii="Arial" w:eastAsia="Cambria" w:hAnsi="Arial" w:cs="Arial"/>
          <w:b/>
          <w:sz w:val="23"/>
          <w:szCs w:val="23"/>
        </w:rPr>
        <w:t>FASE DE HABILITAÇÃO ANTECEDE AS FASES DE APRESENTAÇÃO DE PROPOSTAS E LANCES E DE JULGAMENTO:</w:t>
      </w:r>
      <w:r w:rsidRPr="009C76C8">
        <w:rPr>
          <w:rFonts w:ascii="Arial" w:eastAsia="Cambria" w:hAnsi="Arial" w:cs="Arial"/>
          <w:b/>
          <w:color w:val="FF0000"/>
          <w:sz w:val="23"/>
          <w:szCs w:val="23"/>
        </w:rPr>
        <w:t xml:space="preserve"> </w:t>
      </w:r>
      <w:r w:rsidRPr="009C76C8">
        <w:rPr>
          <w:rFonts w:ascii="Arial" w:eastAsia="Cambria" w:hAnsi="Arial" w:cs="Arial"/>
          <w:color w:val="FF0000"/>
          <w:sz w:val="24"/>
          <w:szCs w:val="24"/>
        </w:rPr>
        <w:t xml:space="preserve">Sim </w:t>
      </w:r>
      <w:r w:rsidRPr="009C76C8">
        <w:rPr>
          <w:rFonts w:ascii="Arial" w:eastAsia="Cambria" w:hAnsi="Arial" w:cs="Arial"/>
          <w:b/>
          <w:color w:val="FF0000"/>
          <w:sz w:val="24"/>
          <w:szCs w:val="24"/>
          <w:u w:val="single"/>
        </w:rPr>
        <w:t>ou</w:t>
      </w:r>
      <w:r w:rsidRPr="009C76C8">
        <w:rPr>
          <w:rFonts w:ascii="Arial" w:eastAsia="Cambria" w:hAnsi="Arial" w:cs="Arial"/>
          <w:color w:val="FF0000"/>
          <w:sz w:val="24"/>
          <w:szCs w:val="24"/>
        </w:rPr>
        <w:t xml:space="preserve"> não</w:t>
      </w:r>
      <w:r w:rsidRPr="009C76C8">
        <w:rPr>
          <w:rFonts w:ascii="Arial" w:eastAsia="Cambria" w:hAnsi="Arial" w:cs="Arial"/>
          <w:b/>
          <w:color w:val="FF0000"/>
          <w:sz w:val="24"/>
          <w:szCs w:val="24"/>
        </w:rPr>
        <w:t xml:space="preserve"> </w:t>
      </w:r>
    </w:p>
    <w:p w14:paraId="084C60DF" w14:textId="77777777" w:rsidR="00A65475" w:rsidRPr="009C76C8" w:rsidRDefault="00A65475" w:rsidP="00A65475">
      <w:pPr>
        <w:spacing w:line="276" w:lineRule="auto"/>
        <w:jc w:val="both"/>
        <w:rPr>
          <w:rFonts w:ascii="Arial" w:eastAsia="Cambria" w:hAnsi="Arial" w:cs="Arial"/>
          <w:sz w:val="23"/>
          <w:szCs w:val="23"/>
        </w:rPr>
      </w:pPr>
    </w:p>
    <w:p w14:paraId="752CEE26"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ab/>
        <w:t xml:space="preserve">A realização da sessão pública eletrônica ocorrerá da seguinte forma: </w:t>
      </w:r>
    </w:p>
    <w:p w14:paraId="57B92F46" w14:textId="77777777" w:rsidR="00A65475" w:rsidRPr="009C76C8" w:rsidRDefault="00A65475" w:rsidP="00A65475">
      <w:pPr>
        <w:spacing w:line="276" w:lineRule="auto"/>
        <w:jc w:val="both"/>
        <w:rPr>
          <w:rFonts w:ascii="Arial" w:eastAsia="Cambria" w:hAnsi="Arial" w:cs="Arial"/>
          <w:sz w:val="23"/>
          <w:szCs w:val="23"/>
        </w:rPr>
      </w:pPr>
    </w:p>
    <w:p w14:paraId="765779DA" w14:textId="77777777" w:rsidR="00A65475" w:rsidRPr="009C76C8" w:rsidRDefault="00A65475" w:rsidP="00A65475">
      <w:pPr>
        <w:spacing w:line="276" w:lineRule="auto"/>
        <w:jc w:val="both"/>
        <w:rPr>
          <w:rFonts w:ascii="Arial" w:eastAsia="Cambria" w:hAnsi="Arial" w:cs="Arial"/>
          <w:b/>
          <w:sz w:val="23"/>
          <w:szCs w:val="23"/>
        </w:rPr>
      </w:pPr>
      <w:r w:rsidRPr="009C76C8">
        <w:rPr>
          <w:rFonts w:ascii="Arial" w:eastAsia="Cambria" w:hAnsi="Arial" w:cs="Arial"/>
          <w:b/>
          <w:sz w:val="23"/>
          <w:szCs w:val="23"/>
        </w:rPr>
        <w:t>DATA DA SESSÃO PÚBLICA ELETRÔNICA</w:t>
      </w:r>
      <w:r w:rsidRPr="009C76C8">
        <w:rPr>
          <w:rFonts w:ascii="Arial" w:eastAsia="Cambria" w:hAnsi="Arial" w:cs="Arial"/>
          <w:b/>
          <w:sz w:val="23"/>
          <w:szCs w:val="23"/>
          <w:highlight w:val="yellow"/>
        </w:rPr>
        <w:t xml:space="preserve">: </w:t>
      </w:r>
      <w:r w:rsidRPr="009C76C8">
        <w:rPr>
          <w:rFonts w:ascii="Arial" w:eastAsia="Cambria" w:hAnsi="Arial" w:cs="Arial"/>
          <w:sz w:val="23"/>
          <w:szCs w:val="23"/>
          <w:highlight w:val="yellow"/>
        </w:rPr>
        <w:t>--/---/2023</w:t>
      </w:r>
    </w:p>
    <w:p w14:paraId="14EA8FD7" w14:textId="77777777" w:rsidR="00A65475" w:rsidRPr="009C76C8" w:rsidRDefault="00A65475" w:rsidP="00A65475">
      <w:pPr>
        <w:spacing w:line="276" w:lineRule="auto"/>
        <w:jc w:val="both"/>
        <w:rPr>
          <w:rFonts w:ascii="Arial" w:eastAsia="Cambria" w:hAnsi="Arial" w:cs="Arial"/>
          <w:b/>
          <w:sz w:val="23"/>
          <w:szCs w:val="23"/>
        </w:rPr>
      </w:pPr>
    </w:p>
    <w:p w14:paraId="059CF776" w14:textId="77777777" w:rsidR="00A65475" w:rsidRPr="009C76C8" w:rsidRDefault="00A65475" w:rsidP="00A65475">
      <w:pPr>
        <w:spacing w:line="276" w:lineRule="auto"/>
        <w:jc w:val="both"/>
        <w:rPr>
          <w:rFonts w:ascii="Arial" w:eastAsia="Cambria" w:hAnsi="Arial" w:cs="Arial"/>
          <w:b/>
          <w:sz w:val="23"/>
          <w:szCs w:val="23"/>
        </w:rPr>
      </w:pPr>
      <w:r w:rsidRPr="009C76C8">
        <w:rPr>
          <w:rFonts w:ascii="Arial" w:eastAsia="Cambria" w:hAnsi="Arial" w:cs="Arial"/>
          <w:b/>
          <w:sz w:val="23"/>
          <w:szCs w:val="23"/>
        </w:rPr>
        <w:t xml:space="preserve">HORÁRIO DA SESSÃO PÚBLICA ELETRÔNICA: </w:t>
      </w:r>
      <w:r w:rsidRPr="009C76C8">
        <w:rPr>
          <w:rFonts w:ascii="Arial" w:eastAsia="Cambria" w:hAnsi="Arial" w:cs="Arial"/>
          <w:sz w:val="23"/>
          <w:szCs w:val="23"/>
        </w:rPr>
        <w:t>xxhxxmin</w:t>
      </w:r>
    </w:p>
    <w:p w14:paraId="71CE20DD" w14:textId="77777777" w:rsidR="00A65475" w:rsidRPr="009C76C8" w:rsidRDefault="00A65475" w:rsidP="00A65475">
      <w:pPr>
        <w:spacing w:line="276" w:lineRule="auto"/>
        <w:jc w:val="both"/>
        <w:rPr>
          <w:rFonts w:ascii="Arial" w:eastAsia="Cambria" w:hAnsi="Arial" w:cs="Arial"/>
          <w:b/>
          <w:sz w:val="23"/>
          <w:szCs w:val="23"/>
        </w:rPr>
      </w:pPr>
    </w:p>
    <w:p w14:paraId="0BCFA491"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LOCAL DA SESSÃO PÚBLICA ELETRÔNICA: </w:t>
      </w:r>
      <w:r w:rsidRPr="009C76C8">
        <w:rPr>
          <w:rFonts w:ascii="Arial" w:eastAsia="Cambria" w:hAnsi="Arial" w:cs="Arial"/>
          <w:color w:val="0563C1"/>
          <w:sz w:val="23"/>
          <w:szCs w:val="23"/>
          <w:u w:val="single"/>
        </w:rPr>
        <w:t>www.licitardigital.com.br</w:t>
      </w:r>
    </w:p>
    <w:p w14:paraId="37E8FFE8" w14:textId="77777777" w:rsidR="00A65475" w:rsidRPr="009C76C8" w:rsidRDefault="00A65475" w:rsidP="00A65475">
      <w:pPr>
        <w:spacing w:line="276" w:lineRule="auto"/>
        <w:jc w:val="both"/>
        <w:rPr>
          <w:rFonts w:ascii="Arial" w:eastAsia="Cambria" w:hAnsi="Arial" w:cs="Arial"/>
          <w:b/>
          <w:sz w:val="23"/>
          <w:szCs w:val="23"/>
        </w:rPr>
      </w:pPr>
    </w:p>
    <w:p w14:paraId="00AE27B9"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REFERÊNCIA DE TEMPO: </w:t>
      </w:r>
      <w:r w:rsidRPr="009C76C8">
        <w:rPr>
          <w:rFonts w:ascii="Arial" w:eastAsia="Cambria" w:hAnsi="Arial" w:cs="Arial"/>
          <w:sz w:val="23"/>
          <w:szCs w:val="23"/>
        </w:rPr>
        <w:t xml:space="preserve">Horário de Brasília </w:t>
      </w:r>
    </w:p>
    <w:p w14:paraId="34369FC7" w14:textId="77777777" w:rsidR="00A65475" w:rsidRPr="009C76C8" w:rsidRDefault="00A65475" w:rsidP="00A65475">
      <w:pPr>
        <w:spacing w:line="276" w:lineRule="auto"/>
        <w:ind w:firstLine="708"/>
        <w:jc w:val="both"/>
        <w:rPr>
          <w:rFonts w:ascii="Arial" w:eastAsia="Cambria" w:hAnsi="Arial" w:cs="Arial"/>
          <w:sz w:val="23"/>
          <w:szCs w:val="23"/>
        </w:rPr>
      </w:pPr>
    </w:p>
    <w:p w14:paraId="2E9C5848"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 xml:space="preserve">Observações: </w:t>
      </w:r>
    </w:p>
    <w:p w14:paraId="3EF38FF8" w14:textId="77777777" w:rsidR="00A65475" w:rsidRPr="009C76C8" w:rsidRDefault="00A65475" w:rsidP="00A65475">
      <w:pPr>
        <w:spacing w:line="276" w:lineRule="auto"/>
        <w:ind w:firstLine="708"/>
        <w:jc w:val="both"/>
        <w:rPr>
          <w:rFonts w:ascii="Arial" w:eastAsia="Cambria" w:hAnsi="Arial" w:cs="Arial"/>
          <w:sz w:val="23"/>
          <w:szCs w:val="23"/>
        </w:rPr>
      </w:pPr>
    </w:p>
    <w:p w14:paraId="20E6FC11"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promotor da licitação por eventuais danos decorrentes de uso indevido das credenciais de acesso, ainda que por terceiros. É de responsabilidade do cadastrado conferir a exatidão dos seus dados cadastrais na plataforma e mantê-los atualizados junto aos órgãos responsáveis pela informação, devendo proceder, imediatamente, à correção ou à alteração dos registros tão logo identifique incorreção ou aqueles se tornem desatualizados.</w:t>
      </w:r>
    </w:p>
    <w:p w14:paraId="5860E799" w14:textId="77777777" w:rsidR="00A65475" w:rsidRPr="009C76C8" w:rsidRDefault="00A65475" w:rsidP="00A65475">
      <w:pPr>
        <w:spacing w:line="276" w:lineRule="auto"/>
        <w:jc w:val="both"/>
        <w:rPr>
          <w:rFonts w:ascii="Arial" w:eastAsia="Cambria" w:hAnsi="Arial" w:cs="Arial"/>
          <w:sz w:val="23"/>
          <w:szCs w:val="23"/>
        </w:rPr>
      </w:pPr>
    </w:p>
    <w:p w14:paraId="18A1C71B" w14:textId="77777777" w:rsidR="00A65475" w:rsidRPr="009C76C8" w:rsidRDefault="00A65475" w:rsidP="00620A80">
      <w:pPr>
        <w:widowControl/>
        <w:numPr>
          <w:ilvl w:val="0"/>
          <w:numId w:val="2"/>
        </w:numPr>
        <w:pBdr>
          <w:top w:val="nil"/>
          <w:left w:val="nil"/>
          <w:bottom w:val="nil"/>
          <w:right w:val="nil"/>
          <w:between w:val="nil"/>
        </w:pBdr>
        <w:autoSpaceDE/>
        <w:autoSpaceDN/>
        <w:spacing w:line="276" w:lineRule="auto"/>
        <w:ind w:left="0" w:firstLine="0"/>
        <w:jc w:val="both"/>
        <w:rPr>
          <w:rFonts w:ascii="Arial" w:eastAsia="Cambria" w:hAnsi="Arial" w:cs="Arial"/>
          <w:b/>
          <w:color w:val="000000"/>
          <w:sz w:val="23"/>
          <w:szCs w:val="23"/>
        </w:rPr>
      </w:pPr>
      <w:r w:rsidRPr="009C76C8">
        <w:rPr>
          <w:rFonts w:ascii="Arial" w:eastAsia="Cambria" w:hAnsi="Arial" w:cs="Arial"/>
          <w:b/>
          <w:color w:val="000000"/>
          <w:sz w:val="23"/>
          <w:szCs w:val="23"/>
        </w:rPr>
        <w:t>OBJETO</w:t>
      </w:r>
    </w:p>
    <w:p w14:paraId="11600737" w14:textId="77777777" w:rsidR="00A65475" w:rsidRPr="009C76C8" w:rsidRDefault="00A65475" w:rsidP="00620A80">
      <w:pPr>
        <w:widowControl/>
        <w:numPr>
          <w:ilvl w:val="1"/>
          <w:numId w:val="3"/>
        </w:numPr>
        <w:pBdr>
          <w:top w:val="nil"/>
          <w:left w:val="nil"/>
          <w:bottom w:val="nil"/>
          <w:right w:val="nil"/>
          <w:between w:val="nil"/>
        </w:pBdr>
        <w:autoSpaceDE/>
        <w:autoSpaceDN/>
        <w:spacing w:line="276" w:lineRule="auto"/>
        <w:ind w:left="0" w:firstLine="0"/>
        <w:jc w:val="both"/>
        <w:rPr>
          <w:rFonts w:ascii="Arial" w:eastAsia="Cambria" w:hAnsi="Arial" w:cs="Arial"/>
          <w:b/>
          <w:color w:val="000000"/>
          <w:sz w:val="23"/>
          <w:szCs w:val="23"/>
          <w:highlight w:val="yellow"/>
        </w:rPr>
      </w:pPr>
      <w:r w:rsidRPr="009C76C8">
        <w:rPr>
          <w:rFonts w:ascii="Arial" w:eastAsia="Cambria" w:hAnsi="Arial" w:cs="Arial"/>
          <w:color w:val="000000"/>
          <w:sz w:val="23"/>
          <w:szCs w:val="23"/>
        </w:rPr>
        <w:t xml:space="preserve">Constitui objeto da presente licitação </w:t>
      </w:r>
      <w:r w:rsidRPr="009C76C8">
        <w:rPr>
          <w:rFonts w:ascii="Arial" w:hAnsi="Arial" w:cs="Arial"/>
        </w:rPr>
        <w:t xml:space="preserve">a aquisição do bem / prestação do serviço de  ----------------------- </w:t>
      </w:r>
      <w:r w:rsidRPr="009C76C8">
        <w:rPr>
          <w:rFonts w:ascii="Arial" w:eastAsia="Cambria" w:hAnsi="Arial" w:cs="Arial"/>
          <w:color w:val="000000"/>
          <w:sz w:val="23"/>
          <w:szCs w:val="23"/>
        </w:rPr>
        <w:t xml:space="preserve">, conforme especificações constantes no </w:t>
      </w:r>
      <w:r w:rsidRPr="009C76C8">
        <w:rPr>
          <w:rFonts w:ascii="Arial" w:eastAsia="Cambria" w:hAnsi="Arial" w:cs="Arial"/>
          <w:b/>
          <w:color w:val="FF0000"/>
          <w:sz w:val="23"/>
          <w:szCs w:val="23"/>
          <w:highlight w:val="yellow"/>
        </w:rPr>
        <w:t>Projeto(s) Básico(s), planilha(s) orçamentária(s)  / Termo de Referência / Termo de Referência</w:t>
      </w:r>
      <w:r w:rsidRPr="009C76C8">
        <w:rPr>
          <w:rFonts w:ascii="Arial" w:eastAsia="Cambria" w:hAnsi="Arial" w:cs="Arial"/>
          <w:color w:val="000000"/>
          <w:sz w:val="23"/>
          <w:szCs w:val="23"/>
        </w:rPr>
        <w:t xml:space="preserve">  e demais documentos , em atendimento as necessidades da </w:t>
      </w:r>
      <w:r w:rsidRPr="009C76C8">
        <w:rPr>
          <w:rFonts w:ascii="Arial" w:eastAsia="Cambria" w:hAnsi="Arial" w:cs="Arial"/>
          <w:color w:val="000000"/>
          <w:sz w:val="23"/>
          <w:szCs w:val="23"/>
          <w:highlight w:val="yellow"/>
        </w:rPr>
        <w:t xml:space="preserve">Secretaria Municipal de ---------------- de Xxxxxxxxxxxx – MG. </w:t>
      </w:r>
    </w:p>
    <w:p w14:paraId="2C01897F" w14:textId="77777777" w:rsidR="00A65475" w:rsidRPr="009C76C8" w:rsidRDefault="00A65475" w:rsidP="00A65475">
      <w:pPr>
        <w:pBdr>
          <w:top w:val="nil"/>
          <w:left w:val="nil"/>
          <w:bottom w:val="nil"/>
          <w:right w:val="nil"/>
          <w:between w:val="nil"/>
        </w:pBdr>
        <w:spacing w:line="276" w:lineRule="auto"/>
        <w:jc w:val="both"/>
        <w:rPr>
          <w:rFonts w:ascii="Arial" w:eastAsia="Cambria" w:hAnsi="Arial" w:cs="Arial"/>
          <w:color w:val="000000"/>
          <w:sz w:val="23"/>
          <w:szCs w:val="23"/>
        </w:rPr>
      </w:pPr>
    </w:p>
    <w:p w14:paraId="52048FAC" w14:textId="77777777" w:rsidR="00A65475" w:rsidRPr="009C76C8" w:rsidRDefault="00A65475" w:rsidP="00620A80">
      <w:pPr>
        <w:widowControl/>
        <w:numPr>
          <w:ilvl w:val="0"/>
          <w:numId w:val="2"/>
        </w:numPr>
        <w:pBdr>
          <w:top w:val="nil"/>
          <w:left w:val="nil"/>
          <w:bottom w:val="nil"/>
          <w:right w:val="nil"/>
          <w:between w:val="nil"/>
        </w:pBdr>
        <w:autoSpaceDE/>
        <w:autoSpaceDN/>
        <w:spacing w:line="276" w:lineRule="auto"/>
        <w:ind w:left="0" w:firstLine="0"/>
        <w:jc w:val="both"/>
        <w:rPr>
          <w:rFonts w:ascii="Arial" w:eastAsia="Cambria" w:hAnsi="Arial" w:cs="Arial"/>
          <w:b/>
          <w:color w:val="000000"/>
          <w:sz w:val="23"/>
          <w:szCs w:val="23"/>
        </w:rPr>
      </w:pPr>
      <w:r w:rsidRPr="009C76C8">
        <w:rPr>
          <w:rFonts w:ascii="Arial" w:eastAsia="Cambria" w:hAnsi="Arial" w:cs="Arial"/>
          <w:b/>
          <w:color w:val="000000"/>
          <w:sz w:val="23"/>
          <w:szCs w:val="23"/>
        </w:rPr>
        <w:t>DA PARTICIPAÇÃO NA LICITAÇÃO</w:t>
      </w:r>
    </w:p>
    <w:p w14:paraId="14089EB7" w14:textId="77777777" w:rsidR="00A65475" w:rsidRPr="009C76C8" w:rsidRDefault="00A65475" w:rsidP="00A65475">
      <w:pPr>
        <w:pBdr>
          <w:top w:val="nil"/>
          <w:left w:val="nil"/>
          <w:bottom w:val="nil"/>
          <w:right w:val="nil"/>
          <w:between w:val="nil"/>
        </w:pBdr>
        <w:spacing w:line="276" w:lineRule="auto"/>
        <w:jc w:val="both"/>
        <w:rPr>
          <w:rFonts w:ascii="Arial" w:eastAsia="Cambria" w:hAnsi="Arial" w:cs="Arial"/>
          <w:b/>
          <w:color w:val="000000"/>
          <w:sz w:val="23"/>
          <w:szCs w:val="23"/>
        </w:rPr>
      </w:pPr>
    </w:p>
    <w:p w14:paraId="29BD952B" w14:textId="77777777" w:rsidR="00A65475" w:rsidRPr="009C76C8" w:rsidRDefault="00A65475" w:rsidP="00A65475">
      <w:pPr>
        <w:pBdr>
          <w:top w:val="nil"/>
          <w:left w:val="nil"/>
          <w:bottom w:val="nil"/>
          <w:right w:val="nil"/>
          <w:between w:val="nil"/>
        </w:pBdr>
        <w:spacing w:line="276" w:lineRule="auto"/>
        <w:jc w:val="both"/>
        <w:rPr>
          <w:rFonts w:ascii="Arial" w:eastAsia="Cambria" w:hAnsi="Arial" w:cs="Arial"/>
          <w:b/>
          <w:color w:val="FF0000"/>
          <w:sz w:val="24"/>
          <w:szCs w:val="24"/>
        </w:rPr>
      </w:pPr>
      <w:r w:rsidRPr="009C76C8">
        <w:rPr>
          <w:rFonts w:ascii="Arial" w:eastAsia="Cambria" w:hAnsi="Arial" w:cs="Arial"/>
          <w:b/>
          <w:color w:val="FF0000"/>
          <w:sz w:val="24"/>
          <w:szCs w:val="24"/>
        </w:rPr>
        <w:t xml:space="preserve">QUANDO O OBJETO SE ENQUADRAR NAS EXCEÇÕES PREVISTAS NO ART.49 DA LC 123/06 OU O VALOR DE CADA ITEM ESTIVER ORÇADO ACIMA DE R$ 80.000,00 </w:t>
      </w:r>
    </w:p>
    <w:p w14:paraId="69105F6C" w14:textId="77777777" w:rsidR="00A65475" w:rsidRPr="009C76C8" w:rsidRDefault="00A65475" w:rsidP="00A65475">
      <w:pPr>
        <w:pBdr>
          <w:top w:val="nil"/>
          <w:left w:val="nil"/>
          <w:bottom w:val="nil"/>
          <w:right w:val="nil"/>
          <w:between w:val="nil"/>
        </w:pBdr>
        <w:spacing w:line="276" w:lineRule="auto"/>
        <w:jc w:val="both"/>
        <w:rPr>
          <w:rFonts w:ascii="Arial" w:eastAsia="Cambria" w:hAnsi="Arial" w:cs="Arial"/>
          <w:b/>
          <w:color w:val="FF0000"/>
          <w:sz w:val="23"/>
          <w:szCs w:val="23"/>
        </w:rPr>
      </w:pPr>
    </w:p>
    <w:p w14:paraId="3429930B" w14:textId="77777777" w:rsidR="00A65475" w:rsidRPr="009C76C8" w:rsidRDefault="00A65475" w:rsidP="00620A80">
      <w:pPr>
        <w:pStyle w:val="Nvel2-Red"/>
        <w:numPr>
          <w:ilvl w:val="1"/>
          <w:numId w:val="16"/>
        </w:numPr>
        <w:rPr>
          <w:sz w:val="23"/>
          <w:szCs w:val="23"/>
        </w:rPr>
      </w:pPr>
      <w:r w:rsidRPr="009C76C8">
        <w:rPr>
          <w:sz w:val="23"/>
          <w:szCs w:val="23"/>
        </w:rPr>
        <w:t>A licitação será dividida em itens, conforme tabela constante do Projeto Básico/Termo de Referência, facultando-se ao licitante a participação em quantos itens forem de seu interesse.</w:t>
      </w:r>
    </w:p>
    <w:p w14:paraId="39FADA8C" w14:textId="77777777" w:rsidR="00A65475" w:rsidRPr="009C76C8" w:rsidRDefault="00A65475" w:rsidP="00A65475">
      <w:pPr>
        <w:pStyle w:val="ou"/>
        <w:spacing w:line="276" w:lineRule="auto"/>
        <w:rPr>
          <w:sz w:val="23"/>
          <w:szCs w:val="23"/>
        </w:rPr>
      </w:pPr>
      <w:r w:rsidRPr="009C76C8">
        <w:rPr>
          <w:sz w:val="23"/>
          <w:szCs w:val="23"/>
        </w:rPr>
        <w:t>OU</w:t>
      </w:r>
    </w:p>
    <w:p w14:paraId="679F069F" w14:textId="77777777" w:rsidR="00A65475" w:rsidRPr="009C76C8" w:rsidRDefault="00A65475" w:rsidP="00620A80">
      <w:pPr>
        <w:pStyle w:val="Nvel2-Red"/>
        <w:numPr>
          <w:ilvl w:val="1"/>
          <w:numId w:val="15"/>
        </w:numPr>
        <w:ind w:left="142" w:hanging="142"/>
        <w:rPr>
          <w:sz w:val="23"/>
          <w:szCs w:val="23"/>
        </w:rPr>
      </w:pPr>
      <w:r w:rsidRPr="009C76C8">
        <w:rPr>
          <w:sz w:val="23"/>
          <w:szCs w:val="23"/>
        </w:rPr>
        <w:t>A licitação será dividida em grupos, formados por um ou mais itens, conforme tabela constante do Projeto Básico/Termo de Referência, facultando-se ao licitante a participação em quantos grupos forem de seu interesse, devendo oferecer proposta para todos os itens que os compõem.</w:t>
      </w:r>
    </w:p>
    <w:p w14:paraId="5ACDF2D4" w14:textId="77777777" w:rsidR="00A65475" w:rsidRPr="009C76C8" w:rsidRDefault="00A65475" w:rsidP="00A65475">
      <w:pPr>
        <w:pBdr>
          <w:top w:val="nil"/>
          <w:left w:val="nil"/>
          <w:bottom w:val="nil"/>
          <w:right w:val="nil"/>
          <w:between w:val="nil"/>
        </w:pBdr>
        <w:spacing w:line="276" w:lineRule="auto"/>
        <w:jc w:val="both"/>
        <w:rPr>
          <w:rFonts w:ascii="Arial" w:eastAsia="Cambria" w:hAnsi="Arial" w:cs="Arial"/>
          <w:b/>
          <w:color w:val="000000"/>
          <w:sz w:val="24"/>
          <w:szCs w:val="24"/>
        </w:rPr>
      </w:pPr>
    </w:p>
    <w:p w14:paraId="29E98C87" w14:textId="77777777" w:rsidR="00A65475" w:rsidRPr="009C76C8" w:rsidRDefault="00A65475" w:rsidP="00A65475">
      <w:pPr>
        <w:pBdr>
          <w:top w:val="nil"/>
          <w:left w:val="nil"/>
          <w:bottom w:val="nil"/>
          <w:right w:val="nil"/>
          <w:between w:val="nil"/>
        </w:pBdr>
        <w:spacing w:line="276" w:lineRule="auto"/>
        <w:jc w:val="both"/>
        <w:rPr>
          <w:rFonts w:ascii="Arial" w:eastAsia="Cambria" w:hAnsi="Arial" w:cs="Arial"/>
          <w:color w:val="000000"/>
          <w:sz w:val="24"/>
          <w:szCs w:val="24"/>
          <w:highlight w:val="yellow"/>
        </w:rPr>
      </w:pPr>
      <w:r w:rsidRPr="009C76C8">
        <w:rPr>
          <w:rFonts w:ascii="Arial" w:eastAsia="Cambria" w:hAnsi="Arial" w:cs="Arial"/>
          <w:b/>
          <w:color w:val="000000"/>
          <w:sz w:val="24"/>
          <w:szCs w:val="24"/>
        </w:rPr>
        <w:t xml:space="preserve">2.2. </w:t>
      </w:r>
      <w:r w:rsidRPr="009C76C8">
        <w:rPr>
          <w:rFonts w:ascii="Arial" w:eastAsia="Cambria" w:hAnsi="Arial" w:cs="Arial"/>
          <w:color w:val="000000"/>
          <w:sz w:val="24"/>
          <w:szCs w:val="24"/>
        </w:rPr>
        <w:t>Poderão participar desta licitação as Pessoas Jurídicas, do ramo pertinente ao objeto licitado que atendam todas as condições estabelecidas neste instrumento convocatório e se encontrem devidamente cadastradas na plataforma eletrônica LICITAR DIGITAL.</w:t>
      </w:r>
    </w:p>
    <w:p w14:paraId="7FC0E4E4" w14:textId="77777777" w:rsidR="00A65475" w:rsidRPr="009C76C8" w:rsidRDefault="00A65475" w:rsidP="00A65475">
      <w:pPr>
        <w:pBdr>
          <w:top w:val="nil"/>
          <w:left w:val="nil"/>
          <w:bottom w:val="nil"/>
          <w:right w:val="nil"/>
          <w:between w:val="nil"/>
        </w:pBdr>
        <w:spacing w:line="276" w:lineRule="auto"/>
        <w:jc w:val="both"/>
        <w:rPr>
          <w:rFonts w:ascii="Arial" w:eastAsia="Cambria" w:hAnsi="Arial" w:cs="Arial"/>
          <w:color w:val="000000"/>
          <w:sz w:val="23"/>
          <w:szCs w:val="23"/>
        </w:rPr>
      </w:pPr>
      <w:r w:rsidRPr="009C76C8">
        <w:rPr>
          <w:rFonts w:ascii="Arial" w:eastAsia="Cambria" w:hAnsi="Arial" w:cs="Arial"/>
          <w:b/>
          <w:color w:val="000000"/>
          <w:sz w:val="23"/>
          <w:szCs w:val="23"/>
        </w:rPr>
        <w:t xml:space="preserve">2.2.1. </w:t>
      </w:r>
      <w:r w:rsidRPr="009C76C8">
        <w:rPr>
          <w:rFonts w:ascii="Arial" w:eastAsia="Cambria" w:hAnsi="Arial" w:cs="Arial"/>
          <w:color w:val="000000"/>
          <w:sz w:val="23"/>
          <w:szCs w:val="23"/>
        </w:rPr>
        <w:t xml:space="preserve">O cadastro na plataforma eletrônica poderá ser realizado através do endereço </w:t>
      </w:r>
      <w:r w:rsidRPr="009C76C8">
        <w:rPr>
          <w:rFonts w:ascii="Arial" w:eastAsia="Cambria" w:hAnsi="Arial" w:cs="Arial"/>
          <w:color w:val="0563C1"/>
          <w:sz w:val="23"/>
          <w:szCs w:val="23"/>
          <w:u w:val="single"/>
        </w:rPr>
        <w:t>www.licitardigital.com.br</w:t>
      </w:r>
      <w:r w:rsidRPr="009C76C8">
        <w:rPr>
          <w:rFonts w:ascii="Arial" w:eastAsia="Cambria" w:hAnsi="Arial" w:cs="Arial"/>
          <w:color w:val="000000"/>
          <w:sz w:val="23"/>
          <w:szCs w:val="23"/>
        </w:rPr>
        <w:t xml:space="preserve"> </w:t>
      </w:r>
    </w:p>
    <w:p w14:paraId="2619F478" w14:textId="77777777" w:rsidR="00A65475" w:rsidRPr="009C76C8" w:rsidRDefault="00A65475" w:rsidP="00A65475">
      <w:pPr>
        <w:spacing w:line="276" w:lineRule="auto"/>
        <w:jc w:val="both"/>
        <w:rPr>
          <w:rFonts w:ascii="Arial" w:eastAsia="Cambria" w:hAnsi="Arial" w:cs="Arial"/>
          <w:sz w:val="23"/>
          <w:szCs w:val="23"/>
        </w:rPr>
      </w:pPr>
    </w:p>
    <w:p w14:paraId="4CC459F6" w14:textId="77777777" w:rsidR="00A65475" w:rsidRPr="009C76C8" w:rsidRDefault="00A65475" w:rsidP="00A65475">
      <w:pPr>
        <w:pStyle w:val="Nivel3"/>
        <w:numPr>
          <w:ilvl w:val="0"/>
          <w:numId w:val="0"/>
        </w:numPr>
        <w:rPr>
          <w:sz w:val="23"/>
          <w:szCs w:val="23"/>
        </w:rPr>
      </w:pPr>
      <w:r w:rsidRPr="009C76C8">
        <w:rPr>
          <w:rFonts w:eastAsia="Cambria"/>
          <w:b/>
          <w:sz w:val="23"/>
          <w:szCs w:val="23"/>
        </w:rPr>
        <w:t>2.2.2.</w:t>
      </w:r>
      <w:r w:rsidRPr="009C76C8">
        <w:rPr>
          <w:rFonts w:eastAsia="Cambria"/>
          <w:sz w:val="23"/>
          <w:szCs w:val="23"/>
        </w:rPr>
        <w:t xml:space="preserve"> </w:t>
      </w:r>
      <w:r w:rsidRPr="009C76C8">
        <w:rPr>
          <w:sz w:val="23"/>
          <w:szCs w:val="23"/>
        </w:rPr>
        <w:t xml:space="preserve">Os interessados deverão atender às condições exigidas no cadastramento no </w:t>
      </w:r>
      <w:proofErr w:type="spellStart"/>
      <w:r w:rsidRPr="009C76C8">
        <w:rPr>
          <w:sz w:val="23"/>
          <w:szCs w:val="23"/>
        </w:rPr>
        <w:t>Sicaf</w:t>
      </w:r>
      <w:proofErr w:type="spellEnd"/>
      <w:r w:rsidRPr="009C76C8">
        <w:rPr>
          <w:sz w:val="23"/>
          <w:szCs w:val="23"/>
        </w:rPr>
        <w:t xml:space="preserve"> até o terceiro dia útil anterior à data prevista para recebimento das propostas.</w:t>
      </w:r>
    </w:p>
    <w:p w14:paraId="23BC1F51" w14:textId="77777777" w:rsidR="00A65475" w:rsidRPr="009C76C8" w:rsidRDefault="00A65475" w:rsidP="00A65475">
      <w:pPr>
        <w:pStyle w:val="Nivel2"/>
        <w:numPr>
          <w:ilvl w:val="0"/>
          <w:numId w:val="0"/>
        </w:numPr>
        <w:rPr>
          <w:sz w:val="23"/>
          <w:szCs w:val="23"/>
        </w:rPr>
      </w:pPr>
      <w:r w:rsidRPr="009C76C8">
        <w:rPr>
          <w:b/>
          <w:sz w:val="23"/>
          <w:szCs w:val="23"/>
        </w:rPr>
        <w:t>2.2.3.</w:t>
      </w:r>
      <w:r w:rsidRPr="009C76C8">
        <w:rPr>
          <w:sz w:val="23"/>
          <w:szCs w:val="23"/>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30A1DF4" w14:textId="77777777" w:rsidR="00A65475" w:rsidRPr="009C76C8" w:rsidRDefault="00A65475" w:rsidP="00A65475">
      <w:pPr>
        <w:pStyle w:val="Nivel2"/>
        <w:numPr>
          <w:ilvl w:val="0"/>
          <w:numId w:val="0"/>
        </w:numPr>
        <w:rPr>
          <w:sz w:val="23"/>
          <w:szCs w:val="23"/>
        </w:rPr>
      </w:pPr>
      <w:r w:rsidRPr="009C76C8">
        <w:rPr>
          <w:b/>
          <w:sz w:val="23"/>
          <w:szCs w:val="23"/>
        </w:rPr>
        <w:t>2.2.4.</w:t>
      </w:r>
      <w:r w:rsidRPr="009C76C8">
        <w:rPr>
          <w:sz w:val="23"/>
          <w:szCs w:val="23"/>
        </w:rPr>
        <w:t xml:space="preserve"> 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362BBD9B" w14:textId="77777777" w:rsidR="00A65475" w:rsidRPr="009C76C8" w:rsidRDefault="00A65475" w:rsidP="00A65475">
      <w:pPr>
        <w:pStyle w:val="Nivel2"/>
        <w:numPr>
          <w:ilvl w:val="0"/>
          <w:numId w:val="0"/>
        </w:numPr>
      </w:pPr>
      <w:r w:rsidRPr="009C76C8">
        <w:rPr>
          <w:b/>
          <w:sz w:val="23"/>
          <w:szCs w:val="23"/>
        </w:rPr>
        <w:t>2.2.5.</w:t>
      </w:r>
      <w:r w:rsidRPr="009C76C8">
        <w:rPr>
          <w:sz w:val="23"/>
          <w:szCs w:val="23"/>
        </w:rPr>
        <w:t xml:space="preserve"> A não observância do disposto no item anterior poderá ensejar desclassificação no momento da habilitação.</w:t>
      </w:r>
    </w:p>
    <w:p w14:paraId="4715C458" w14:textId="77777777" w:rsidR="00A65475" w:rsidRPr="009C76C8" w:rsidRDefault="00A65475" w:rsidP="00A65475">
      <w:pPr>
        <w:pStyle w:val="Nvel3-R"/>
        <w:ind w:left="0"/>
        <w:rPr>
          <w:i w:val="0"/>
          <w:color w:val="auto"/>
          <w:sz w:val="23"/>
          <w:szCs w:val="23"/>
        </w:rPr>
      </w:pPr>
      <w:r w:rsidRPr="009C76C8">
        <w:rPr>
          <w:rFonts w:eastAsia="Cambria"/>
          <w:b/>
          <w:i w:val="0"/>
          <w:color w:val="auto"/>
          <w:sz w:val="23"/>
          <w:szCs w:val="23"/>
        </w:rPr>
        <w:t>2.2.6</w:t>
      </w:r>
      <w:r w:rsidRPr="009C76C8">
        <w:rPr>
          <w:rFonts w:eastAsia="Cambria"/>
          <w:i w:val="0"/>
          <w:color w:val="auto"/>
          <w:sz w:val="23"/>
          <w:szCs w:val="23"/>
        </w:rPr>
        <w:t xml:space="preserve">. </w:t>
      </w:r>
      <w:r w:rsidRPr="009C76C8">
        <w:rPr>
          <w:i w:val="0"/>
          <w:color w:val="auto"/>
          <w:sz w:val="23"/>
          <w:szCs w:val="23"/>
        </w:rPr>
        <w:t>A obtenção do benefício estabelecido nos termos do art. 48 da lei Complementar n.º 123, de 14 de dezembro de 2006,  fica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p>
    <w:p w14:paraId="291A3711" w14:textId="77777777" w:rsidR="00A65475" w:rsidRPr="009C76C8" w:rsidRDefault="00A65475" w:rsidP="00A65475">
      <w:pPr>
        <w:pStyle w:val="Nvel3-R"/>
        <w:ind w:left="0"/>
        <w:rPr>
          <w:i w:val="0"/>
          <w:color w:val="auto"/>
          <w:sz w:val="23"/>
          <w:szCs w:val="23"/>
        </w:rPr>
      </w:pPr>
      <w:r w:rsidRPr="009C76C8">
        <w:rPr>
          <w:b/>
          <w:i w:val="0"/>
          <w:color w:val="auto"/>
          <w:sz w:val="23"/>
          <w:szCs w:val="23"/>
        </w:rPr>
        <w:t>2.2.7.</w:t>
      </w:r>
      <w:r w:rsidRPr="009C76C8">
        <w:rPr>
          <w:color w:val="auto"/>
          <w:sz w:val="23"/>
          <w:szCs w:val="23"/>
        </w:rPr>
        <w:t xml:space="preserve"> </w:t>
      </w:r>
      <w:r w:rsidRPr="009C76C8">
        <w:rPr>
          <w:i w:val="0"/>
          <w:color w:val="auto"/>
          <w:sz w:val="23"/>
          <w:szCs w:val="23"/>
        </w:rPr>
        <w:t xml:space="preserve">Será concedido tratamento favorecido para as microempresas e empresas de pequeno porte, para as sociedades cooperativas </w:t>
      </w:r>
      <w:r w:rsidRPr="009C76C8">
        <w:rPr>
          <w:rFonts w:eastAsia="Times New Roman"/>
          <w:i w:val="0"/>
          <w:color w:val="auto"/>
          <w:sz w:val="23"/>
          <w:szCs w:val="23"/>
        </w:rPr>
        <w:t xml:space="preserve">mencionadas no </w:t>
      </w:r>
      <w:hyperlink r:id="rId31" w:anchor="art16" w:history="1">
        <w:r w:rsidRPr="009C76C8">
          <w:rPr>
            <w:rStyle w:val="Hyperlink"/>
            <w:rFonts w:eastAsia="Times New Roman"/>
            <w:i w:val="0"/>
            <w:color w:val="auto"/>
            <w:sz w:val="23"/>
            <w:szCs w:val="23"/>
          </w:rPr>
          <w:t xml:space="preserve">artigo </w:t>
        </w:r>
        <w:r w:rsidRPr="009C76C8">
          <w:rPr>
            <w:rStyle w:val="Hyperlink"/>
            <w:i w:val="0"/>
            <w:color w:val="auto"/>
            <w:sz w:val="23"/>
            <w:szCs w:val="23"/>
          </w:rPr>
          <w:t>16 da Lei nº 14.133, de 2021</w:t>
        </w:r>
      </w:hyperlink>
      <w:r w:rsidRPr="009C76C8">
        <w:rPr>
          <w:i w:val="0"/>
          <w:color w:val="auto"/>
          <w:sz w:val="23"/>
          <w:szCs w:val="23"/>
        </w:rPr>
        <w:t xml:space="preserve">, para o agricultor familiar, o produtor rural pessoa física e para o microempreendedor individual - MEI, nos limites previstos da </w:t>
      </w:r>
      <w:hyperlink r:id="rId32" w:history="1">
        <w:r w:rsidRPr="009C76C8">
          <w:rPr>
            <w:rStyle w:val="Hyperlink"/>
            <w:i w:val="0"/>
            <w:color w:val="auto"/>
            <w:sz w:val="23"/>
            <w:szCs w:val="23"/>
          </w:rPr>
          <w:t>Lei Complementar nº 123, de 2006</w:t>
        </w:r>
      </w:hyperlink>
      <w:r w:rsidRPr="009C76C8">
        <w:rPr>
          <w:i w:val="0"/>
          <w:color w:val="auto"/>
          <w:sz w:val="23"/>
          <w:szCs w:val="23"/>
        </w:rPr>
        <w:t xml:space="preserve"> e do Decreto n.º 8.538, de 2015.</w:t>
      </w:r>
    </w:p>
    <w:p w14:paraId="6DBF4B82" w14:textId="77777777" w:rsidR="00A65475" w:rsidRPr="009C76C8" w:rsidRDefault="00A65475" w:rsidP="00A65475">
      <w:pPr>
        <w:pStyle w:val="Nvel3-R"/>
        <w:ind w:left="0"/>
        <w:rPr>
          <w:i w:val="0"/>
          <w:color w:val="auto"/>
          <w:sz w:val="23"/>
          <w:szCs w:val="23"/>
        </w:rPr>
      </w:pPr>
    </w:p>
    <w:p w14:paraId="5EC0AD3D" w14:textId="77777777" w:rsidR="00A65475" w:rsidRPr="009C76C8" w:rsidRDefault="00A65475" w:rsidP="00A65475">
      <w:pPr>
        <w:pBdr>
          <w:top w:val="nil"/>
          <w:left w:val="nil"/>
          <w:bottom w:val="nil"/>
          <w:right w:val="nil"/>
          <w:between w:val="nil"/>
        </w:pBdr>
        <w:spacing w:line="276" w:lineRule="auto"/>
        <w:jc w:val="both"/>
        <w:rPr>
          <w:rFonts w:ascii="Arial" w:eastAsia="Cambria" w:hAnsi="Arial" w:cs="Arial"/>
          <w:b/>
          <w:color w:val="000000"/>
          <w:sz w:val="23"/>
          <w:szCs w:val="23"/>
        </w:rPr>
      </w:pPr>
    </w:p>
    <w:p w14:paraId="20C2F679" w14:textId="77777777" w:rsidR="00A65475" w:rsidRPr="009C76C8" w:rsidRDefault="00A65475" w:rsidP="00A65475">
      <w:pPr>
        <w:pBdr>
          <w:top w:val="nil"/>
          <w:left w:val="nil"/>
          <w:bottom w:val="nil"/>
          <w:right w:val="nil"/>
          <w:between w:val="nil"/>
        </w:pBdr>
        <w:spacing w:line="276" w:lineRule="auto"/>
        <w:jc w:val="center"/>
        <w:rPr>
          <w:rFonts w:ascii="Arial" w:eastAsia="Cambria" w:hAnsi="Arial" w:cs="Arial"/>
          <w:b/>
          <w:color w:val="FF0000"/>
          <w:sz w:val="24"/>
          <w:szCs w:val="24"/>
        </w:rPr>
      </w:pPr>
      <w:r w:rsidRPr="009C76C8">
        <w:rPr>
          <w:rFonts w:ascii="Arial" w:eastAsia="Cambria" w:hAnsi="Arial" w:cs="Arial"/>
          <w:b/>
          <w:color w:val="000000"/>
          <w:sz w:val="23"/>
          <w:szCs w:val="23"/>
        </w:rPr>
        <w:t xml:space="preserve"> </w:t>
      </w:r>
      <w:r w:rsidRPr="009C76C8">
        <w:rPr>
          <w:rFonts w:ascii="Arial" w:eastAsia="Cambria" w:hAnsi="Arial" w:cs="Arial"/>
          <w:b/>
          <w:color w:val="FF0000"/>
          <w:sz w:val="24"/>
          <w:szCs w:val="24"/>
        </w:rPr>
        <w:t xml:space="preserve">OU </w:t>
      </w:r>
    </w:p>
    <w:p w14:paraId="7276365A" w14:textId="77777777" w:rsidR="00A65475" w:rsidRPr="009C76C8" w:rsidRDefault="00A65475" w:rsidP="00A65475">
      <w:pPr>
        <w:pBdr>
          <w:top w:val="nil"/>
          <w:left w:val="nil"/>
          <w:bottom w:val="nil"/>
          <w:right w:val="nil"/>
          <w:between w:val="nil"/>
        </w:pBdr>
        <w:spacing w:line="276" w:lineRule="auto"/>
        <w:jc w:val="both"/>
        <w:rPr>
          <w:rFonts w:ascii="Arial" w:eastAsia="Cambria" w:hAnsi="Arial" w:cs="Arial"/>
          <w:color w:val="FF0000"/>
          <w:sz w:val="24"/>
          <w:szCs w:val="24"/>
        </w:rPr>
      </w:pPr>
    </w:p>
    <w:p w14:paraId="3C1015F4" w14:textId="77777777" w:rsidR="00A65475" w:rsidRPr="009C76C8" w:rsidRDefault="00A65475" w:rsidP="00A65475">
      <w:pPr>
        <w:pBdr>
          <w:top w:val="nil"/>
          <w:left w:val="nil"/>
          <w:bottom w:val="nil"/>
          <w:right w:val="nil"/>
          <w:between w:val="nil"/>
        </w:pBdr>
        <w:spacing w:line="276" w:lineRule="auto"/>
        <w:jc w:val="both"/>
        <w:rPr>
          <w:rFonts w:ascii="Arial" w:eastAsia="Cambria" w:hAnsi="Arial" w:cs="Arial"/>
          <w:b/>
          <w:color w:val="FF0000"/>
          <w:sz w:val="24"/>
          <w:szCs w:val="24"/>
        </w:rPr>
      </w:pPr>
      <w:r w:rsidRPr="009C76C8">
        <w:rPr>
          <w:rFonts w:ascii="Arial" w:eastAsia="Cambria" w:hAnsi="Arial" w:cs="Arial"/>
          <w:b/>
          <w:color w:val="FF0000"/>
          <w:sz w:val="24"/>
          <w:szCs w:val="24"/>
        </w:rPr>
        <w:t>QUANDO TODOS OS ITENS ESTIVEREM ABAIXO DE R$ 80.000,00 (OITENTA MIL REAIS) E NÃO SE ENQUADRAREM NAS EXCEÇÕES PREVISTAS NO ART. 49 DA LC 123/06</w:t>
      </w:r>
    </w:p>
    <w:p w14:paraId="502703D6" w14:textId="77777777" w:rsidR="00A65475" w:rsidRPr="009C76C8" w:rsidRDefault="00A65475" w:rsidP="00A65475">
      <w:pPr>
        <w:pBdr>
          <w:top w:val="nil"/>
          <w:left w:val="nil"/>
          <w:bottom w:val="nil"/>
          <w:right w:val="nil"/>
          <w:between w:val="nil"/>
        </w:pBdr>
        <w:spacing w:line="276" w:lineRule="auto"/>
        <w:jc w:val="both"/>
        <w:rPr>
          <w:rFonts w:ascii="Arial" w:eastAsia="Cambria" w:hAnsi="Arial" w:cs="Arial"/>
          <w:b/>
          <w:color w:val="000000"/>
          <w:sz w:val="23"/>
          <w:szCs w:val="23"/>
        </w:rPr>
      </w:pPr>
    </w:p>
    <w:p w14:paraId="03CB0C8D" w14:textId="77777777" w:rsidR="00A65475" w:rsidRPr="009C76C8" w:rsidRDefault="00A65475" w:rsidP="00620A80">
      <w:pPr>
        <w:pStyle w:val="Nvel2-Red"/>
        <w:numPr>
          <w:ilvl w:val="1"/>
          <w:numId w:val="17"/>
        </w:numPr>
        <w:rPr>
          <w:sz w:val="23"/>
          <w:szCs w:val="23"/>
        </w:rPr>
      </w:pPr>
      <w:r w:rsidRPr="009C76C8">
        <w:rPr>
          <w:sz w:val="23"/>
          <w:szCs w:val="23"/>
        </w:rPr>
        <w:t>A licitação será dividida em itens, conforme tabela constante do Projeto Básico/Termo de Referência, facultando-se ao licitante a participação em quantos itens forem de seu interesse.</w:t>
      </w:r>
    </w:p>
    <w:p w14:paraId="1FAD2E9A" w14:textId="77777777" w:rsidR="00A65475" w:rsidRPr="009C76C8" w:rsidRDefault="00A65475" w:rsidP="00A65475">
      <w:pPr>
        <w:pStyle w:val="ou"/>
        <w:spacing w:line="276" w:lineRule="auto"/>
        <w:rPr>
          <w:sz w:val="23"/>
          <w:szCs w:val="23"/>
        </w:rPr>
      </w:pPr>
      <w:r w:rsidRPr="009C76C8">
        <w:rPr>
          <w:sz w:val="23"/>
          <w:szCs w:val="23"/>
        </w:rPr>
        <w:t>OU</w:t>
      </w:r>
    </w:p>
    <w:p w14:paraId="51E19852" w14:textId="77777777" w:rsidR="00A65475" w:rsidRPr="009C76C8" w:rsidRDefault="00A65475" w:rsidP="00620A80">
      <w:pPr>
        <w:pStyle w:val="Nvel2-Red"/>
        <w:numPr>
          <w:ilvl w:val="1"/>
          <w:numId w:val="18"/>
        </w:numPr>
        <w:ind w:left="0" w:firstLine="0"/>
        <w:rPr>
          <w:sz w:val="23"/>
          <w:szCs w:val="23"/>
        </w:rPr>
      </w:pPr>
      <w:r w:rsidRPr="009C76C8">
        <w:rPr>
          <w:sz w:val="23"/>
          <w:szCs w:val="23"/>
        </w:rPr>
        <w:lastRenderedPageBreak/>
        <w:t>A licitação será dividida em grupos, formados por um ou mais itens, conforme tabela constante do Projeto Básico/Termo de Referência, facultando-se ao licitante a participação em quantos grupos forem de seu interesse, devendo oferecer proposta para todos os itens que os compõem.</w:t>
      </w:r>
    </w:p>
    <w:p w14:paraId="569D5B7A" w14:textId="77777777" w:rsidR="00A65475" w:rsidRPr="009C76C8" w:rsidRDefault="00A65475" w:rsidP="00A65475">
      <w:pPr>
        <w:pBdr>
          <w:top w:val="nil"/>
          <w:left w:val="nil"/>
          <w:bottom w:val="nil"/>
          <w:right w:val="nil"/>
          <w:between w:val="nil"/>
        </w:pBdr>
        <w:spacing w:line="276" w:lineRule="auto"/>
        <w:jc w:val="both"/>
        <w:rPr>
          <w:rFonts w:ascii="Arial" w:eastAsia="Cambria" w:hAnsi="Arial" w:cs="Arial"/>
          <w:b/>
          <w:color w:val="000000"/>
          <w:sz w:val="23"/>
          <w:szCs w:val="23"/>
        </w:rPr>
      </w:pPr>
    </w:p>
    <w:p w14:paraId="6DCB416B" w14:textId="77777777" w:rsidR="00A65475" w:rsidRPr="009C76C8" w:rsidRDefault="00A65475" w:rsidP="00A65475">
      <w:pPr>
        <w:pBdr>
          <w:top w:val="nil"/>
          <w:left w:val="nil"/>
          <w:bottom w:val="nil"/>
          <w:right w:val="nil"/>
          <w:between w:val="nil"/>
        </w:pBdr>
        <w:spacing w:line="276" w:lineRule="auto"/>
        <w:jc w:val="both"/>
        <w:rPr>
          <w:rFonts w:ascii="Arial" w:eastAsia="Cambria" w:hAnsi="Arial" w:cs="Arial"/>
          <w:color w:val="000000"/>
          <w:sz w:val="23"/>
          <w:szCs w:val="23"/>
        </w:rPr>
      </w:pPr>
      <w:r w:rsidRPr="009C76C8">
        <w:rPr>
          <w:rFonts w:ascii="Arial" w:eastAsia="Cambria" w:hAnsi="Arial" w:cs="Arial"/>
          <w:b/>
          <w:color w:val="000000"/>
          <w:sz w:val="23"/>
          <w:szCs w:val="23"/>
        </w:rPr>
        <w:t xml:space="preserve">2.2. </w:t>
      </w:r>
      <w:r w:rsidRPr="009C76C8">
        <w:rPr>
          <w:rFonts w:ascii="Arial" w:eastAsia="Cambria" w:hAnsi="Arial" w:cs="Arial"/>
          <w:color w:val="000000"/>
          <w:sz w:val="23"/>
          <w:szCs w:val="23"/>
        </w:rPr>
        <w:t xml:space="preserve">Poderão participar desta licitação as Microempresas – ME ou Empresas de Pequeno Porte - EPP do ramo pertinente ao objeto licitado que atendam todas as condições estabelecidas neste instrumento convocatório e se encontrem devidamente cadastradas na plataforma eletrônica </w:t>
      </w:r>
      <w:r w:rsidRPr="009C76C8">
        <w:rPr>
          <w:rFonts w:ascii="Arial" w:eastAsia="Cambria" w:hAnsi="Arial" w:cs="Arial"/>
          <w:b/>
          <w:color w:val="000000"/>
          <w:sz w:val="23"/>
          <w:szCs w:val="23"/>
        </w:rPr>
        <w:t>LICITAR DIGITAL</w:t>
      </w:r>
      <w:r w:rsidRPr="009C76C8">
        <w:rPr>
          <w:rFonts w:ascii="Arial" w:eastAsia="Cambria" w:hAnsi="Arial" w:cs="Arial"/>
          <w:color w:val="000000"/>
          <w:sz w:val="23"/>
          <w:szCs w:val="23"/>
        </w:rPr>
        <w:t>.</w:t>
      </w:r>
    </w:p>
    <w:p w14:paraId="29998781" w14:textId="77777777" w:rsidR="00A65475" w:rsidRPr="009C76C8" w:rsidRDefault="00A65475" w:rsidP="00A65475">
      <w:pPr>
        <w:pBdr>
          <w:top w:val="nil"/>
          <w:left w:val="nil"/>
          <w:bottom w:val="nil"/>
          <w:right w:val="nil"/>
          <w:between w:val="nil"/>
        </w:pBdr>
        <w:spacing w:line="276" w:lineRule="auto"/>
        <w:jc w:val="both"/>
        <w:rPr>
          <w:rFonts w:ascii="Arial" w:eastAsia="Cambria" w:hAnsi="Arial" w:cs="Arial"/>
          <w:color w:val="000000"/>
          <w:sz w:val="23"/>
          <w:szCs w:val="23"/>
        </w:rPr>
      </w:pPr>
      <w:r w:rsidRPr="009C76C8">
        <w:rPr>
          <w:rFonts w:ascii="Arial" w:eastAsia="Cambria" w:hAnsi="Arial" w:cs="Arial"/>
          <w:b/>
          <w:color w:val="000000"/>
          <w:sz w:val="23"/>
          <w:szCs w:val="23"/>
        </w:rPr>
        <w:t xml:space="preserve">2.2.1. </w:t>
      </w:r>
      <w:r w:rsidRPr="009C76C8">
        <w:rPr>
          <w:rFonts w:ascii="Arial" w:eastAsia="Cambria" w:hAnsi="Arial" w:cs="Arial"/>
          <w:color w:val="000000"/>
          <w:sz w:val="23"/>
          <w:szCs w:val="23"/>
        </w:rPr>
        <w:t xml:space="preserve">O cadastro na plataforma eletrônica poderá ser realizado através do endereço </w:t>
      </w:r>
      <w:r w:rsidRPr="009C76C8">
        <w:rPr>
          <w:rFonts w:ascii="Arial" w:eastAsia="Cambria" w:hAnsi="Arial" w:cs="Arial"/>
          <w:color w:val="0563C1"/>
          <w:sz w:val="23"/>
          <w:szCs w:val="23"/>
          <w:u w:val="single"/>
        </w:rPr>
        <w:t>www.licitardigital.com.br</w:t>
      </w:r>
      <w:r w:rsidRPr="009C76C8">
        <w:rPr>
          <w:rFonts w:ascii="Arial" w:eastAsia="Cambria" w:hAnsi="Arial" w:cs="Arial"/>
          <w:color w:val="000000"/>
          <w:sz w:val="23"/>
          <w:szCs w:val="23"/>
        </w:rPr>
        <w:t xml:space="preserve"> </w:t>
      </w:r>
    </w:p>
    <w:p w14:paraId="01F02D6B" w14:textId="77777777" w:rsidR="00A65475" w:rsidRPr="009C76C8" w:rsidRDefault="00A65475" w:rsidP="00A65475">
      <w:pPr>
        <w:pStyle w:val="Nivel3"/>
        <w:numPr>
          <w:ilvl w:val="0"/>
          <w:numId w:val="0"/>
        </w:numPr>
        <w:rPr>
          <w:sz w:val="23"/>
          <w:szCs w:val="23"/>
        </w:rPr>
      </w:pPr>
      <w:r w:rsidRPr="009C76C8">
        <w:rPr>
          <w:rFonts w:eastAsia="Cambria"/>
          <w:b/>
          <w:sz w:val="23"/>
          <w:szCs w:val="23"/>
        </w:rPr>
        <w:t>2.2.2.</w:t>
      </w:r>
      <w:r w:rsidRPr="009C76C8">
        <w:rPr>
          <w:rFonts w:eastAsia="Cambria"/>
          <w:sz w:val="23"/>
          <w:szCs w:val="23"/>
        </w:rPr>
        <w:t xml:space="preserve"> </w:t>
      </w:r>
      <w:r w:rsidRPr="009C76C8">
        <w:rPr>
          <w:sz w:val="23"/>
          <w:szCs w:val="23"/>
        </w:rPr>
        <w:t xml:space="preserve">Os interessados deverão atender às condições exigidas no cadastramento no </w:t>
      </w:r>
      <w:proofErr w:type="spellStart"/>
      <w:r w:rsidRPr="009C76C8">
        <w:rPr>
          <w:sz w:val="23"/>
          <w:szCs w:val="23"/>
        </w:rPr>
        <w:t>Sicaf</w:t>
      </w:r>
      <w:proofErr w:type="spellEnd"/>
      <w:r w:rsidRPr="009C76C8">
        <w:rPr>
          <w:sz w:val="23"/>
          <w:szCs w:val="23"/>
        </w:rPr>
        <w:t xml:space="preserve"> até o terceiro dia útil anterior à data prevista para recebimento das propostas.</w:t>
      </w:r>
    </w:p>
    <w:p w14:paraId="760B1545" w14:textId="77777777" w:rsidR="00A65475" w:rsidRPr="009C76C8" w:rsidRDefault="00A65475" w:rsidP="00A65475">
      <w:pPr>
        <w:pStyle w:val="Nivel2"/>
        <w:numPr>
          <w:ilvl w:val="0"/>
          <w:numId w:val="0"/>
        </w:numPr>
        <w:rPr>
          <w:sz w:val="23"/>
          <w:szCs w:val="23"/>
        </w:rPr>
      </w:pPr>
      <w:r w:rsidRPr="009C76C8">
        <w:rPr>
          <w:b/>
          <w:sz w:val="23"/>
          <w:szCs w:val="23"/>
        </w:rPr>
        <w:t>2.2.3.</w:t>
      </w:r>
      <w:r w:rsidRPr="009C76C8">
        <w:rPr>
          <w:sz w:val="23"/>
          <w:szCs w:val="23"/>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223BE923" w14:textId="77777777" w:rsidR="00A65475" w:rsidRPr="009C76C8" w:rsidRDefault="00A65475" w:rsidP="00A65475">
      <w:pPr>
        <w:pStyle w:val="Nivel2"/>
        <w:numPr>
          <w:ilvl w:val="0"/>
          <w:numId w:val="0"/>
        </w:numPr>
        <w:rPr>
          <w:sz w:val="23"/>
          <w:szCs w:val="23"/>
        </w:rPr>
      </w:pPr>
      <w:r w:rsidRPr="009C76C8">
        <w:rPr>
          <w:b/>
          <w:sz w:val="23"/>
          <w:szCs w:val="23"/>
        </w:rPr>
        <w:t>2.2.4.</w:t>
      </w:r>
      <w:r w:rsidRPr="009C76C8">
        <w:rPr>
          <w:sz w:val="23"/>
          <w:szCs w:val="23"/>
        </w:rPr>
        <w:t xml:space="preserve"> 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6F6BB1DD" w14:textId="77777777" w:rsidR="00A65475" w:rsidRPr="009C76C8" w:rsidRDefault="00A65475" w:rsidP="00A65475">
      <w:pPr>
        <w:pStyle w:val="Nivel2"/>
        <w:numPr>
          <w:ilvl w:val="0"/>
          <w:numId w:val="0"/>
        </w:numPr>
      </w:pPr>
      <w:r w:rsidRPr="009C76C8">
        <w:rPr>
          <w:b/>
          <w:sz w:val="23"/>
          <w:szCs w:val="23"/>
        </w:rPr>
        <w:t>2.2.5.</w:t>
      </w:r>
      <w:r w:rsidRPr="009C76C8">
        <w:rPr>
          <w:sz w:val="23"/>
          <w:szCs w:val="23"/>
        </w:rPr>
        <w:t xml:space="preserve"> A não observância do disposto no item anterior poderá ensejar desclassificação no momento da habilitação.</w:t>
      </w:r>
    </w:p>
    <w:p w14:paraId="11935670" w14:textId="77777777" w:rsidR="00A65475" w:rsidRPr="009C76C8" w:rsidRDefault="00A65475" w:rsidP="00A65475">
      <w:pPr>
        <w:pStyle w:val="Nvel3-R"/>
        <w:ind w:left="0"/>
        <w:rPr>
          <w:i w:val="0"/>
          <w:color w:val="auto"/>
          <w:sz w:val="23"/>
          <w:szCs w:val="23"/>
        </w:rPr>
      </w:pPr>
      <w:r w:rsidRPr="009C76C8">
        <w:rPr>
          <w:rFonts w:eastAsia="Cambria"/>
          <w:b/>
          <w:i w:val="0"/>
          <w:color w:val="auto"/>
          <w:sz w:val="23"/>
          <w:szCs w:val="23"/>
        </w:rPr>
        <w:t>2.2.6</w:t>
      </w:r>
      <w:r w:rsidRPr="009C76C8">
        <w:rPr>
          <w:rFonts w:eastAsia="Cambria"/>
          <w:i w:val="0"/>
          <w:color w:val="auto"/>
          <w:sz w:val="23"/>
          <w:szCs w:val="23"/>
        </w:rPr>
        <w:t xml:space="preserve">. </w:t>
      </w:r>
      <w:bookmarkStart w:id="218" w:name="_Ref117015508"/>
      <w:r w:rsidRPr="009C76C8">
        <w:rPr>
          <w:i w:val="0"/>
          <w:color w:val="auto"/>
          <w:sz w:val="23"/>
          <w:szCs w:val="23"/>
        </w:rPr>
        <w:t>A obtenção do benefício estabelecido nos termos do art. 48 da lei Complementar n.º 123, de 14 de dezembro de 2006,  fica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bookmarkEnd w:id="218"/>
    </w:p>
    <w:p w14:paraId="5C67B092" w14:textId="77777777" w:rsidR="00A65475" w:rsidRPr="009C76C8" w:rsidRDefault="00A65475" w:rsidP="00A65475">
      <w:pPr>
        <w:pStyle w:val="Nvel3-R"/>
        <w:ind w:left="0"/>
        <w:rPr>
          <w:i w:val="0"/>
          <w:color w:val="auto"/>
          <w:sz w:val="23"/>
          <w:szCs w:val="23"/>
        </w:rPr>
      </w:pPr>
      <w:r w:rsidRPr="009C76C8">
        <w:rPr>
          <w:b/>
          <w:i w:val="0"/>
          <w:color w:val="auto"/>
          <w:sz w:val="23"/>
          <w:szCs w:val="23"/>
        </w:rPr>
        <w:t>2.2.7.</w:t>
      </w:r>
      <w:r w:rsidRPr="009C76C8">
        <w:rPr>
          <w:color w:val="auto"/>
          <w:sz w:val="23"/>
          <w:szCs w:val="23"/>
        </w:rPr>
        <w:t xml:space="preserve"> </w:t>
      </w:r>
      <w:r w:rsidRPr="009C76C8">
        <w:rPr>
          <w:i w:val="0"/>
          <w:color w:val="auto"/>
          <w:sz w:val="23"/>
          <w:szCs w:val="23"/>
        </w:rPr>
        <w:t xml:space="preserve">Será concedido tratamento favorecido para as microempresas e empresas de pequeno porte, para as sociedades cooperativas </w:t>
      </w:r>
      <w:r w:rsidRPr="009C76C8">
        <w:rPr>
          <w:rFonts w:eastAsia="Times New Roman"/>
          <w:i w:val="0"/>
          <w:color w:val="auto"/>
          <w:sz w:val="23"/>
          <w:szCs w:val="23"/>
        </w:rPr>
        <w:t xml:space="preserve">mencionadas no </w:t>
      </w:r>
      <w:hyperlink r:id="rId33" w:anchor="art16" w:history="1">
        <w:r w:rsidRPr="009C76C8">
          <w:rPr>
            <w:rStyle w:val="Hyperlink"/>
            <w:rFonts w:eastAsia="Times New Roman"/>
            <w:i w:val="0"/>
            <w:color w:val="auto"/>
            <w:sz w:val="23"/>
            <w:szCs w:val="23"/>
          </w:rPr>
          <w:t xml:space="preserve">artigo </w:t>
        </w:r>
        <w:r w:rsidRPr="009C76C8">
          <w:rPr>
            <w:rStyle w:val="Hyperlink"/>
            <w:i w:val="0"/>
            <w:color w:val="auto"/>
            <w:sz w:val="23"/>
            <w:szCs w:val="23"/>
          </w:rPr>
          <w:t>16 da Lei nº 14.133, de 2021</w:t>
        </w:r>
      </w:hyperlink>
      <w:r w:rsidRPr="009C76C8">
        <w:rPr>
          <w:i w:val="0"/>
          <w:color w:val="auto"/>
          <w:sz w:val="23"/>
          <w:szCs w:val="23"/>
        </w:rPr>
        <w:t xml:space="preserve">, para o agricultor familiar, o produtor rural pessoa física e para o microempreendedor individual - MEI, nos limites previstos da </w:t>
      </w:r>
      <w:hyperlink r:id="rId34" w:history="1">
        <w:r w:rsidRPr="009C76C8">
          <w:rPr>
            <w:rStyle w:val="Hyperlink"/>
            <w:i w:val="0"/>
            <w:color w:val="auto"/>
            <w:sz w:val="23"/>
            <w:szCs w:val="23"/>
          </w:rPr>
          <w:t>Lei Complementar nº 123, de 2006</w:t>
        </w:r>
      </w:hyperlink>
      <w:r w:rsidRPr="009C76C8">
        <w:rPr>
          <w:i w:val="0"/>
          <w:color w:val="auto"/>
          <w:sz w:val="23"/>
          <w:szCs w:val="23"/>
        </w:rPr>
        <w:t xml:space="preserve"> e do Decreto n.º 8.538, de 2015.</w:t>
      </w:r>
    </w:p>
    <w:p w14:paraId="10EDBF7D" w14:textId="77777777" w:rsidR="00A65475" w:rsidRPr="009C76C8" w:rsidRDefault="00A65475" w:rsidP="00A65475">
      <w:pPr>
        <w:pStyle w:val="Nvel3-R"/>
        <w:ind w:left="0"/>
        <w:rPr>
          <w:i w:val="0"/>
          <w:color w:val="auto"/>
          <w:sz w:val="23"/>
          <w:szCs w:val="23"/>
        </w:rPr>
      </w:pPr>
    </w:p>
    <w:p w14:paraId="0BD7C7D9" w14:textId="77777777" w:rsidR="00A65475" w:rsidRPr="009C76C8" w:rsidRDefault="00A65475" w:rsidP="00A65475">
      <w:pPr>
        <w:spacing w:line="276" w:lineRule="auto"/>
        <w:jc w:val="both"/>
        <w:rPr>
          <w:rFonts w:ascii="Arial" w:eastAsia="Cambria" w:hAnsi="Arial" w:cs="Arial"/>
          <w:sz w:val="23"/>
          <w:szCs w:val="23"/>
        </w:rPr>
      </w:pPr>
    </w:p>
    <w:p w14:paraId="701A9477" w14:textId="77777777" w:rsidR="00A65475" w:rsidRPr="009C76C8" w:rsidRDefault="00A65475" w:rsidP="00A65475">
      <w:pPr>
        <w:spacing w:line="276" w:lineRule="auto"/>
        <w:jc w:val="both"/>
        <w:rPr>
          <w:rFonts w:ascii="Arial" w:eastAsia="Cambria" w:hAnsi="Arial" w:cs="Arial"/>
          <w:sz w:val="23"/>
          <w:szCs w:val="23"/>
        </w:rPr>
      </w:pPr>
    </w:p>
    <w:p w14:paraId="46BE81C1" w14:textId="77777777" w:rsidR="00A65475" w:rsidRPr="009C76C8" w:rsidRDefault="00A65475" w:rsidP="00A65475">
      <w:pPr>
        <w:pBdr>
          <w:top w:val="nil"/>
          <w:left w:val="nil"/>
          <w:bottom w:val="nil"/>
          <w:right w:val="nil"/>
          <w:between w:val="nil"/>
        </w:pBdr>
        <w:spacing w:line="276" w:lineRule="auto"/>
        <w:jc w:val="center"/>
        <w:rPr>
          <w:rFonts w:ascii="Arial" w:eastAsia="Cambria" w:hAnsi="Arial" w:cs="Arial"/>
          <w:b/>
          <w:color w:val="FF0000"/>
          <w:sz w:val="24"/>
          <w:szCs w:val="24"/>
        </w:rPr>
      </w:pPr>
      <w:r w:rsidRPr="009C76C8">
        <w:rPr>
          <w:rFonts w:ascii="Arial" w:eastAsia="Cambria" w:hAnsi="Arial" w:cs="Arial"/>
          <w:b/>
          <w:color w:val="FF0000"/>
          <w:sz w:val="24"/>
          <w:szCs w:val="24"/>
        </w:rPr>
        <w:t xml:space="preserve">OU </w:t>
      </w:r>
    </w:p>
    <w:p w14:paraId="1584B1F1" w14:textId="77777777" w:rsidR="00A65475" w:rsidRPr="009C76C8" w:rsidRDefault="00A65475" w:rsidP="00A65475">
      <w:pPr>
        <w:pBdr>
          <w:top w:val="nil"/>
          <w:left w:val="nil"/>
          <w:bottom w:val="nil"/>
          <w:right w:val="nil"/>
          <w:between w:val="nil"/>
        </w:pBdr>
        <w:spacing w:line="276" w:lineRule="auto"/>
        <w:jc w:val="center"/>
        <w:rPr>
          <w:rFonts w:ascii="Arial" w:eastAsia="Cambria" w:hAnsi="Arial" w:cs="Arial"/>
          <w:color w:val="FF0000"/>
          <w:sz w:val="24"/>
          <w:szCs w:val="24"/>
        </w:rPr>
      </w:pPr>
    </w:p>
    <w:p w14:paraId="1EAB2273" w14:textId="77777777" w:rsidR="00A65475" w:rsidRPr="009C76C8" w:rsidRDefault="00A65475" w:rsidP="00A65475">
      <w:pPr>
        <w:pBdr>
          <w:top w:val="nil"/>
          <w:left w:val="nil"/>
          <w:bottom w:val="nil"/>
          <w:right w:val="nil"/>
          <w:between w:val="nil"/>
        </w:pBdr>
        <w:spacing w:line="276" w:lineRule="auto"/>
        <w:jc w:val="both"/>
        <w:rPr>
          <w:rFonts w:ascii="Arial" w:eastAsia="Cambria" w:hAnsi="Arial" w:cs="Arial"/>
          <w:b/>
          <w:color w:val="FF0000"/>
          <w:sz w:val="24"/>
          <w:szCs w:val="24"/>
        </w:rPr>
      </w:pPr>
      <w:r w:rsidRPr="009C76C8">
        <w:rPr>
          <w:rFonts w:ascii="Arial" w:eastAsia="Cambria" w:hAnsi="Arial" w:cs="Arial"/>
          <w:b/>
          <w:color w:val="FF0000"/>
          <w:sz w:val="24"/>
          <w:szCs w:val="24"/>
        </w:rPr>
        <w:t>QUANDO A LICITAÇÃO FOR REGIONALIZADA, TODOS OS ITENS ESTIVEREM ABAIXO DE R$ 80.000,00 (OITENTA MIL REAIS) E NÃO SE ENQUADRAREM NAS EXCEÇÕES PREVISTAS NO ART. 49 DA LC 123/06</w:t>
      </w:r>
    </w:p>
    <w:p w14:paraId="26555C96" w14:textId="77777777" w:rsidR="00A65475" w:rsidRPr="009C76C8" w:rsidRDefault="00A65475" w:rsidP="00A65475">
      <w:pPr>
        <w:pBdr>
          <w:top w:val="nil"/>
          <w:left w:val="nil"/>
          <w:bottom w:val="nil"/>
          <w:right w:val="nil"/>
          <w:between w:val="nil"/>
        </w:pBdr>
        <w:spacing w:line="276" w:lineRule="auto"/>
        <w:jc w:val="both"/>
        <w:rPr>
          <w:rFonts w:ascii="Arial" w:eastAsia="Cambria" w:hAnsi="Arial" w:cs="Arial"/>
          <w:b/>
          <w:color w:val="FF0000"/>
          <w:sz w:val="24"/>
          <w:szCs w:val="24"/>
        </w:rPr>
      </w:pPr>
    </w:p>
    <w:p w14:paraId="33CDB2EC" w14:textId="77777777" w:rsidR="00A65475" w:rsidRPr="009C76C8" w:rsidRDefault="00A65475" w:rsidP="00620A80">
      <w:pPr>
        <w:pStyle w:val="Nvel2-Red"/>
        <w:numPr>
          <w:ilvl w:val="1"/>
          <w:numId w:val="19"/>
        </w:numPr>
      </w:pPr>
      <w:r w:rsidRPr="009C76C8">
        <w:lastRenderedPageBreak/>
        <w:t>A licitação será dividida em itens, conforme tabela constante do Projeto Básico/Termo de Referência, facultando-se ao licitante a participação em quantos itens forem de seu interesse.</w:t>
      </w:r>
    </w:p>
    <w:p w14:paraId="7555C5B2" w14:textId="77777777" w:rsidR="00A65475" w:rsidRPr="009C76C8" w:rsidRDefault="00A65475" w:rsidP="00A65475">
      <w:pPr>
        <w:pStyle w:val="ou"/>
        <w:spacing w:line="276" w:lineRule="auto"/>
      </w:pPr>
      <w:r w:rsidRPr="009C76C8">
        <w:t>OU</w:t>
      </w:r>
    </w:p>
    <w:p w14:paraId="768E462E" w14:textId="77777777" w:rsidR="00A65475" w:rsidRPr="009C76C8" w:rsidRDefault="00A65475" w:rsidP="00620A80">
      <w:pPr>
        <w:pStyle w:val="Nvel2-Red"/>
        <w:numPr>
          <w:ilvl w:val="1"/>
          <w:numId w:val="20"/>
        </w:numPr>
        <w:ind w:left="284"/>
      </w:pPr>
      <w:r w:rsidRPr="009C76C8">
        <w:t>A licitação será dividida em grupos, formados por um ou mais itens, conforme tabela constante do Projeto Básico/Termo de Referência, facultando-se ao licitante a participação em quantos grupos forem de seu interesse, devendo oferecer proposta para todos os itens que os compõem.</w:t>
      </w:r>
    </w:p>
    <w:p w14:paraId="4B27511D" w14:textId="77777777" w:rsidR="00A65475" w:rsidRPr="009C76C8" w:rsidRDefault="00A65475" w:rsidP="00A65475">
      <w:pPr>
        <w:pBdr>
          <w:top w:val="nil"/>
          <w:left w:val="nil"/>
          <w:bottom w:val="nil"/>
          <w:right w:val="nil"/>
          <w:between w:val="nil"/>
        </w:pBdr>
        <w:spacing w:line="276" w:lineRule="auto"/>
        <w:ind w:left="284"/>
        <w:jc w:val="both"/>
        <w:rPr>
          <w:rFonts w:ascii="Arial" w:eastAsia="Cambria" w:hAnsi="Arial" w:cs="Arial"/>
          <w:b/>
          <w:color w:val="FF0000"/>
          <w:sz w:val="24"/>
          <w:szCs w:val="24"/>
        </w:rPr>
      </w:pPr>
    </w:p>
    <w:p w14:paraId="3E5FAFDC" w14:textId="77777777" w:rsidR="00A65475" w:rsidRPr="009C76C8" w:rsidRDefault="00A65475" w:rsidP="00A65475">
      <w:pPr>
        <w:pBdr>
          <w:top w:val="nil"/>
          <w:left w:val="nil"/>
          <w:bottom w:val="nil"/>
          <w:right w:val="nil"/>
          <w:between w:val="nil"/>
        </w:pBdr>
        <w:spacing w:line="276" w:lineRule="auto"/>
        <w:jc w:val="both"/>
        <w:rPr>
          <w:rFonts w:ascii="Arial" w:eastAsia="Cambria" w:hAnsi="Arial" w:cs="Arial"/>
          <w:color w:val="000000"/>
          <w:sz w:val="24"/>
          <w:szCs w:val="24"/>
          <w:highlight w:val="yellow"/>
        </w:rPr>
      </w:pPr>
      <w:r w:rsidRPr="009C76C8">
        <w:rPr>
          <w:rFonts w:ascii="Arial" w:eastAsia="Cambria" w:hAnsi="Arial" w:cs="Arial"/>
          <w:b/>
          <w:color w:val="000000"/>
          <w:sz w:val="24"/>
          <w:szCs w:val="24"/>
        </w:rPr>
        <w:t xml:space="preserve">2.2. </w:t>
      </w:r>
      <w:r w:rsidRPr="009C76C8">
        <w:rPr>
          <w:rFonts w:ascii="Arial" w:eastAsia="Cambria" w:hAnsi="Arial" w:cs="Arial"/>
          <w:color w:val="000000"/>
          <w:sz w:val="24"/>
          <w:szCs w:val="24"/>
        </w:rPr>
        <w:t xml:space="preserve">Poderão participar desta licitação os Microempreendedores Individuais - MEI, as Microempresas – ME ou Empresas de Pequeno Porte – EPP, </w:t>
      </w:r>
      <w:r w:rsidRPr="009C76C8">
        <w:rPr>
          <w:rFonts w:ascii="Arial" w:eastAsia="Cambria" w:hAnsi="Arial" w:cs="Arial"/>
          <w:b/>
          <w:color w:val="000000"/>
          <w:sz w:val="24"/>
          <w:szCs w:val="24"/>
        </w:rPr>
        <w:t>sediadas na Microrregião de xxxxxxxx-MG</w:t>
      </w:r>
      <w:r w:rsidRPr="009C76C8">
        <w:rPr>
          <w:rFonts w:ascii="Arial" w:eastAsia="Cambria" w:hAnsi="Arial" w:cs="Arial"/>
          <w:color w:val="000000"/>
          <w:sz w:val="24"/>
          <w:szCs w:val="24"/>
        </w:rPr>
        <w:t xml:space="preserve">, nos termos do Decreto Municipal n.º xxx/202x, do ramo pertinente ao objeto licitado, que atendam todas as condições estabelecidas neste instrumento convocatório e se encontrem devidamente cadastradas na plataforma eletrônica </w:t>
      </w:r>
      <w:r w:rsidRPr="009C76C8">
        <w:rPr>
          <w:rFonts w:ascii="Arial" w:eastAsia="Cambria" w:hAnsi="Arial" w:cs="Arial"/>
          <w:b/>
          <w:color w:val="000000"/>
          <w:sz w:val="24"/>
          <w:szCs w:val="24"/>
        </w:rPr>
        <w:t>LICITAR DIGITAL</w:t>
      </w:r>
      <w:r w:rsidRPr="009C76C8">
        <w:rPr>
          <w:rFonts w:ascii="Arial" w:eastAsia="Cambria" w:hAnsi="Arial" w:cs="Arial"/>
          <w:color w:val="000000"/>
          <w:sz w:val="24"/>
          <w:szCs w:val="24"/>
        </w:rPr>
        <w:t>.</w:t>
      </w:r>
    </w:p>
    <w:p w14:paraId="77EA5B18" w14:textId="77777777" w:rsidR="00A65475" w:rsidRPr="009C76C8" w:rsidRDefault="00A65475" w:rsidP="00A65475">
      <w:pPr>
        <w:pBdr>
          <w:top w:val="nil"/>
          <w:left w:val="nil"/>
          <w:bottom w:val="nil"/>
          <w:right w:val="nil"/>
          <w:between w:val="nil"/>
        </w:pBdr>
        <w:spacing w:line="276" w:lineRule="auto"/>
        <w:jc w:val="both"/>
        <w:rPr>
          <w:rFonts w:ascii="Arial" w:eastAsia="Cambria" w:hAnsi="Arial" w:cs="Arial"/>
          <w:color w:val="000000"/>
          <w:sz w:val="23"/>
          <w:szCs w:val="23"/>
        </w:rPr>
      </w:pPr>
      <w:r w:rsidRPr="009C76C8">
        <w:rPr>
          <w:rFonts w:ascii="Arial" w:eastAsia="Cambria" w:hAnsi="Arial" w:cs="Arial"/>
          <w:b/>
          <w:color w:val="000000"/>
          <w:sz w:val="23"/>
          <w:szCs w:val="23"/>
        </w:rPr>
        <w:t xml:space="preserve">2.2.1. </w:t>
      </w:r>
      <w:r w:rsidRPr="009C76C8">
        <w:rPr>
          <w:rFonts w:ascii="Arial" w:eastAsia="Cambria" w:hAnsi="Arial" w:cs="Arial"/>
          <w:color w:val="000000"/>
          <w:sz w:val="23"/>
          <w:szCs w:val="23"/>
        </w:rPr>
        <w:t xml:space="preserve">O cadastro na plataforma eletrônica poderá ser realizado através do endereço </w:t>
      </w:r>
      <w:r w:rsidRPr="009C76C8">
        <w:rPr>
          <w:rFonts w:ascii="Arial" w:eastAsia="Cambria" w:hAnsi="Arial" w:cs="Arial"/>
          <w:color w:val="0563C1"/>
          <w:sz w:val="23"/>
          <w:szCs w:val="23"/>
          <w:u w:val="single"/>
        </w:rPr>
        <w:t>www.licitardigital.com.br</w:t>
      </w:r>
      <w:r w:rsidRPr="009C76C8">
        <w:rPr>
          <w:rFonts w:ascii="Arial" w:eastAsia="Cambria" w:hAnsi="Arial" w:cs="Arial"/>
          <w:color w:val="000000"/>
          <w:sz w:val="23"/>
          <w:szCs w:val="23"/>
        </w:rPr>
        <w:t xml:space="preserve"> </w:t>
      </w:r>
    </w:p>
    <w:p w14:paraId="74B58F31" w14:textId="77777777" w:rsidR="00A65475" w:rsidRPr="009C76C8" w:rsidRDefault="00A65475" w:rsidP="00A65475">
      <w:pPr>
        <w:pStyle w:val="Nivel3"/>
        <w:numPr>
          <w:ilvl w:val="0"/>
          <w:numId w:val="0"/>
        </w:numPr>
        <w:rPr>
          <w:sz w:val="23"/>
          <w:szCs w:val="23"/>
        </w:rPr>
      </w:pPr>
      <w:r w:rsidRPr="009C76C8">
        <w:rPr>
          <w:rFonts w:eastAsia="Cambria"/>
          <w:b/>
          <w:sz w:val="23"/>
          <w:szCs w:val="23"/>
        </w:rPr>
        <w:t>2.2.2.</w:t>
      </w:r>
      <w:r w:rsidRPr="009C76C8">
        <w:rPr>
          <w:rFonts w:eastAsia="Cambria"/>
          <w:sz w:val="23"/>
          <w:szCs w:val="23"/>
        </w:rPr>
        <w:t xml:space="preserve"> </w:t>
      </w:r>
      <w:r w:rsidRPr="009C76C8">
        <w:rPr>
          <w:sz w:val="23"/>
          <w:szCs w:val="23"/>
        </w:rPr>
        <w:t xml:space="preserve">Os interessados deverão atender às condições exigidas no cadastramento no </w:t>
      </w:r>
      <w:proofErr w:type="spellStart"/>
      <w:r w:rsidRPr="009C76C8">
        <w:rPr>
          <w:sz w:val="23"/>
          <w:szCs w:val="23"/>
        </w:rPr>
        <w:t>Sicaf</w:t>
      </w:r>
      <w:proofErr w:type="spellEnd"/>
      <w:r w:rsidRPr="009C76C8">
        <w:rPr>
          <w:sz w:val="23"/>
          <w:szCs w:val="23"/>
        </w:rPr>
        <w:t xml:space="preserve"> até o terceiro dia útil anterior à data prevista para recebimento das propostas.</w:t>
      </w:r>
    </w:p>
    <w:p w14:paraId="74434528" w14:textId="77777777" w:rsidR="00A65475" w:rsidRPr="009C76C8" w:rsidRDefault="00A65475" w:rsidP="00A65475">
      <w:pPr>
        <w:pStyle w:val="Nivel2"/>
        <w:numPr>
          <w:ilvl w:val="0"/>
          <w:numId w:val="0"/>
        </w:numPr>
        <w:rPr>
          <w:sz w:val="23"/>
          <w:szCs w:val="23"/>
        </w:rPr>
      </w:pPr>
      <w:r w:rsidRPr="009C76C8">
        <w:rPr>
          <w:b/>
          <w:sz w:val="23"/>
          <w:szCs w:val="23"/>
        </w:rPr>
        <w:t>2.2.3.</w:t>
      </w:r>
      <w:r w:rsidRPr="009C76C8">
        <w:rPr>
          <w:sz w:val="23"/>
          <w:szCs w:val="23"/>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53C10132" w14:textId="77777777" w:rsidR="00A65475" w:rsidRPr="009C76C8" w:rsidRDefault="00A65475" w:rsidP="00A65475">
      <w:pPr>
        <w:pStyle w:val="Nivel2"/>
        <w:numPr>
          <w:ilvl w:val="0"/>
          <w:numId w:val="0"/>
        </w:numPr>
        <w:rPr>
          <w:sz w:val="23"/>
          <w:szCs w:val="23"/>
        </w:rPr>
      </w:pPr>
      <w:r w:rsidRPr="009C76C8">
        <w:rPr>
          <w:b/>
          <w:sz w:val="23"/>
          <w:szCs w:val="23"/>
        </w:rPr>
        <w:t>2.2.4.</w:t>
      </w:r>
      <w:r w:rsidRPr="009C76C8">
        <w:rPr>
          <w:sz w:val="23"/>
          <w:szCs w:val="23"/>
        </w:rPr>
        <w:t xml:space="preserve"> 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2E57CA22" w14:textId="77777777" w:rsidR="00A65475" w:rsidRPr="009C76C8" w:rsidRDefault="00A65475" w:rsidP="00A65475">
      <w:pPr>
        <w:pStyle w:val="Nivel2"/>
        <w:numPr>
          <w:ilvl w:val="0"/>
          <w:numId w:val="0"/>
        </w:numPr>
      </w:pPr>
      <w:r w:rsidRPr="009C76C8">
        <w:rPr>
          <w:b/>
          <w:sz w:val="23"/>
          <w:szCs w:val="23"/>
        </w:rPr>
        <w:t>2.2.5.</w:t>
      </w:r>
      <w:r w:rsidRPr="009C76C8">
        <w:rPr>
          <w:sz w:val="23"/>
          <w:szCs w:val="23"/>
        </w:rPr>
        <w:t xml:space="preserve"> A não observância do disposto no item anterior poderá ensejar desclassificação no momento da habilitação.</w:t>
      </w:r>
    </w:p>
    <w:p w14:paraId="78F25490" w14:textId="77777777" w:rsidR="00A65475" w:rsidRPr="009C76C8" w:rsidRDefault="00A65475" w:rsidP="00A65475">
      <w:pPr>
        <w:pStyle w:val="Nvel3-R"/>
        <w:ind w:left="0"/>
        <w:rPr>
          <w:i w:val="0"/>
          <w:color w:val="auto"/>
          <w:sz w:val="23"/>
          <w:szCs w:val="23"/>
        </w:rPr>
      </w:pPr>
      <w:r w:rsidRPr="009C76C8">
        <w:rPr>
          <w:rFonts w:eastAsia="Cambria"/>
          <w:b/>
          <w:i w:val="0"/>
          <w:color w:val="auto"/>
          <w:sz w:val="23"/>
          <w:szCs w:val="23"/>
        </w:rPr>
        <w:t>2.2.6</w:t>
      </w:r>
      <w:r w:rsidRPr="009C76C8">
        <w:rPr>
          <w:rFonts w:eastAsia="Cambria"/>
          <w:i w:val="0"/>
          <w:color w:val="auto"/>
          <w:sz w:val="23"/>
          <w:szCs w:val="23"/>
        </w:rPr>
        <w:t xml:space="preserve">. </w:t>
      </w:r>
      <w:r w:rsidRPr="009C76C8">
        <w:rPr>
          <w:i w:val="0"/>
          <w:color w:val="auto"/>
          <w:sz w:val="23"/>
          <w:szCs w:val="23"/>
        </w:rPr>
        <w:t>A obtenção do benefício estabelecido nos termos do art. 48 da lei Complementar n.º 123, de 14 de dezembro de 2006,  fica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p>
    <w:p w14:paraId="03A30CD4" w14:textId="77777777" w:rsidR="00A65475" w:rsidRPr="009C76C8" w:rsidRDefault="00A65475" w:rsidP="00A65475">
      <w:pPr>
        <w:pStyle w:val="Nvel3-R"/>
        <w:ind w:left="0"/>
        <w:rPr>
          <w:i w:val="0"/>
          <w:color w:val="auto"/>
          <w:sz w:val="23"/>
          <w:szCs w:val="23"/>
        </w:rPr>
      </w:pPr>
      <w:r w:rsidRPr="009C76C8">
        <w:rPr>
          <w:b/>
          <w:i w:val="0"/>
          <w:color w:val="auto"/>
          <w:sz w:val="23"/>
          <w:szCs w:val="23"/>
        </w:rPr>
        <w:t>2.2.7.</w:t>
      </w:r>
      <w:r w:rsidRPr="009C76C8">
        <w:rPr>
          <w:color w:val="auto"/>
          <w:sz w:val="23"/>
          <w:szCs w:val="23"/>
        </w:rPr>
        <w:t xml:space="preserve"> </w:t>
      </w:r>
      <w:r w:rsidRPr="009C76C8">
        <w:rPr>
          <w:i w:val="0"/>
          <w:color w:val="auto"/>
          <w:sz w:val="23"/>
          <w:szCs w:val="23"/>
        </w:rPr>
        <w:t xml:space="preserve">Será concedido tratamento favorecido para as microempresas e empresas de pequeno porte, para as sociedades cooperativas </w:t>
      </w:r>
      <w:r w:rsidRPr="009C76C8">
        <w:rPr>
          <w:rFonts w:eastAsia="Times New Roman"/>
          <w:i w:val="0"/>
          <w:color w:val="auto"/>
          <w:sz w:val="23"/>
          <w:szCs w:val="23"/>
        </w:rPr>
        <w:t xml:space="preserve">mencionadas no </w:t>
      </w:r>
      <w:hyperlink r:id="rId35" w:anchor="art16" w:history="1">
        <w:r w:rsidRPr="009C76C8">
          <w:rPr>
            <w:rStyle w:val="Hyperlink"/>
            <w:rFonts w:eastAsia="Times New Roman"/>
            <w:i w:val="0"/>
            <w:color w:val="auto"/>
            <w:sz w:val="23"/>
            <w:szCs w:val="23"/>
          </w:rPr>
          <w:t xml:space="preserve">artigo </w:t>
        </w:r>
        <w:r w:rsidRPr="009C76C8">
          <w:rPr>
            <w:rStyle w:val="Hyperlink"/>
            <w:i w:val="0"/>
            <w:color w:val="auto"/>
            <w:sz w:val="23"/>
            <w:szCs w:val="23"/>
          </w:rPr>
          <w:t>16 da Lei nº 14.133, de 2021</w:t>
        </w:r>
      </w:hyperlink>
      <w:r w:rsidRPr="009C76C8">
        <w:rPr>
          <w:i w:val="0"/>
          <w:color w:val="auto"/>
          <w:sz w:val="23"/>
          <w:szCs w:val="23"/>
        </w:rPr>
        <w:t xml:space="preserve">, para o agricultor familiar, o produtor rural pessoa física e para o microempreendedor individual - MEI, nos limites previstos da </w:t>
      </w:r>
      <w:hyperlink r:id="rId36" w:history="1">
        <w:r w:rsidRPr="009C76C8">
          <w:rPr>
            <w:rStyle w:val="Hyperlink"/>
            <w:i w:val="0"/>
            <w:color w:val="auto"/>
            <w:sz w:val="23"/>
            <w:szCs w:val="23"/>
          </w:rPr>
          <w:t>Lei Complementar nº 123, de 2006</w:t>
        </w:r>
      </w:hyperlink>
      <w:r w:rsidRPr="009C76C8">
        <w:rPr>
          <w:i w:val="0"/>
          <w:color w:val="auto"/>
          <w:sz w:val="23"/>
          <w:szCs w:val="23"/>
        </w:rPr>
        <w:t xml:space="preserve"> e do Decreto n.º 8.538, de 2015.</w:t>
      </w:r>
    </w:p>
    <w:p w14:paraId="212FE5E0" w14:textId="77777777" w:rsidR="00A65475" w:rsidRPr="009C76C8" w:rsidRDefault="00A65475" w:rsidP="00A65475">
      <w:pPr>
        <w:pStyle w:val="Nvel3-R"/>
        <w:ind w:left="0"/>
        <w:rPr>
          <w:i w:val="0"/>
          <w:color w:val="auto"/>
          <w:sz w:val="23"/>
          <w:szCs w:val="23"/>
        </w:rPr>
      </w:pPr>
    </w:p>
    <w:p w14:paraId="45929971" w14:textId="77777777" w:rsidR="00A65475" w:rsidRPr="009C76C8" w:rsidRDefault="00A65475" w:rsidP="00A65475">
      <w:pPr>
        <w:spacing w:line="276" w:lineRule="auto"/>
        <w:jc w:val="both"/>
        <w:rPr>
          <w:rFonts w:ascii="Arial" w:eastAsia="Cambria" w:hAnsi="Arial" w:cs="Arial"/>
          <w:sz w:val="23"/>
          <w:szCs w:val="23"/>
        </w:rPr>
      </w:pPr>
    </w:p>
    <w:p w14:paraId="24156070" w14:textId="77777777" w:rsidR="00A65475" w:rsidRPr="009C76C8" w:rsidRDefault="00A65475" w:rsidP="00A65475">
      <w:pPr>
        <w:pBdr>
          <w:top w:val="nil"/>
          <w:left w:val="nil"/>
          <w:bottom w:val="nil"/>
          <w:right w:val="nil"/>
          <w:between w:val="nil"/>
        </w:pBdr>
        <w:spacing w:line="276" w:lineRule="auto"/>
        <w:jc w:val="center"/>
        <w:rPr>
          <w:rFonts w:ascii="Arial" w:eastAsia="Cambria" w:hAnsi="Arial" w:cs="Arial"/>
          <w:color w:val="FF0000"/>
          <w:sz w:val="24"/>
          <w:szCs w:val="24"/>
        </w:rPr>
      </w:pPr>
      <w:r w:rsidRPr="009C76C8">
        <w:rPr>
          <w:rFonts w:ascii="Arial" w:eastAsia="Cambria" w:hAnsi="Arial" w:cs="Arial"/>
          <w:color w:val="FF0000"/>
          <w:sz w:val="24"/>
          <w:szCs w:val="24"/>
        </w:rPr>
        <w:t xml:space="preserve">OU </w:t>
      </w:r>
    </w:p>
    <w:p w14:paraId="6321811A" w14:textId="77777777" w:rsidR="00A65475" w:rsidRPr="009C76C8" w:rsidRDefault="00A65475" w:rsidP="00A65475">
      <w:pPr>
        <w:pBdr>
          <w:top w:val="nil"/>
          <w:left w:val="nil"/>
          <w:bottom w:val="nil"/>
          <w:right w:val="nil"/>
          <w:between w:val="nil"/>
        </w:pBdr>
        <w:spacing w:line="276" w:lineRule="auto"/>
        <w:jc w:val="center"/>
        <w:rPr>
          <w:rFonts w:ascii="Arial" w:eastAsia="Cambria" w:hAnsi="Arial" w:cs="Arial"/>
          <w:color w:val="FF0000"/>
          <w:sz w:val="24"/>
          <w:szCs w:val="24"/>
        </w:rPr>
      </w:pPr>
    </w:p>
    <w:p w14:paraId="1762A92D" w14:textId="77777777" w:rsidR="00A65475" w:rsidRPr="009C76C8" w:rsidRDefault="00A65475" w:rsidP="00A65475">
      <w:pPr>
        <w:pBdr>
          <w:top w:val="nil"/>
          <w:left w:val="nil"/>
          <w:bottom w:val="nil"/>
          <w:right w:val="nil"/>
          <w:between w:val="nil"/>
        </w:pBdr>
        <w:spacing w:line="276" w:lineRule="auto"/>
        <w:jc w:val="both"/>
        <w:rPr>
          <w:rFonts w:ascii="Arial" w:eastAsia="Cambria" w:hAnsi="Arial" w:cs="Arial"/>
          <w:b/>
          <w:color w:val="FF0000"/>
          <w:sz w:val="24"/>
          <w:szCs w:val="24"/>
        </w:rPr>
      </w:pPr>
      <w:r w:rsidRPr="009C76C8">
        <w:rPr>
          <w:rFonts w:ascii="Arial" w:eastAsia="Cambria" w:hAnsi="Arial" w:cs="Arial"/>
          <w:b/>
          <w:color w:val="FF0000"/>
          <w:sz w:val="24"/>
          <w:szCs w:val="24"/>
        </w:rPr>
        <w:t xml:space="preserve">QUANDO OS ITENS ESTIVEREM ACIMA DE R$ 80.000,00 (OITENTA MIL REAIS), </w:t>
      </w:r>
      <w:r w:rsidRPr="009C76C8">
        <w:rPr>
          <w:rFonts w:ascii="Arial" w:eastAsia="Cambria" w:hAnsi="Arial" w:cs="Arial"/>
          <w:b/>
          <w:color w:val="FF0000"/>
          <w:sz w:val="24"/>
          <w:szCs w:val="24"/>
        </w:rPr>
        <w:lastRenderedPageBreak/>
        <w:t>FOREM DIVISÍVEIS E NÃO SE ENQUADRAREM NAS VEDAÇÕES PREVISTAS NO ART. 49 DA LC 123/06</w:t>
      </w:r>
    </w:p>
    <w:p w14:paraId="3F00D7F3" w14:textId="77777777" w:rsidR="00A65475" w:rsidRPr="009C76C8" w:rsidRDefault="00A65475" w:rsidP="00A65475">
      <w:pPr>
        <w:pBdr>
          <w:top w:val="nil"/>
          <w:left w:val="nil"/>
          <w:bottom w:val="nil"/>
          <w:right w:val="nil"/>
          <w:between w:val="nil"/>
        </w:pBdr>
        <w:spacing w:line="276" w:lineRule="auto"/>
        <w:jc w:val="both"/>
        <w:rPr>
          <w:rFonts w:ascii="Arial" w:eastAsia="Cambria" w:hAnsi="Arial" w:cs="Arial"/>
          <w:b/>
          <w:color w:val="000000"/>
          <w:sz w:val="24"/>
          <w:szCs w:val="24"/>
        </w:rPr>
      </w:pPr>
    </w:p>
    <w:p w14:paraId="1E694C63" w14:textId="77777777" w:rsidR="00A65475" w:rsidRPr="009C76C8" w:rsidRDefault="00A65475" w:rsidP="00620A80">
      <w:pPr>
        <w:pStyle w:val="Nvel2-Red"/>
        <w:numPr>
          <w:ilvl w:val="1"/>
          <w:numId w:val="21"/>
        </w:numPr>
        <w:ind w:hanging="502"/>
      </w:pPr>
      <w:r w:rsidRPr="009C76C8">
        <w:t>A licitação será dividida em itens, conforme tabela constante do Projeto Básico/Termo de Referência, facultando-se ao licitante a participação em quantos itens forem de seu interesse.</w:t>
      </w:r>
    </w:p>
    <w:p w14:paraId="48A433E7" w14:textId="77777777" w:rsidR="00A65475" w:rsidRPr="009C76C8" w:rsidRDefault="00A65475" w:rsidP="00A65475">
      <w:pPr>
        <w:pStyle w:val="ou"/>
        <w:spacing w:line="276" w:lineRule="auto"/>
        <w:ind w:left="142" w:hanging="142"/>
      </w:pPr>
      <w:r w:rsidRPr="009C76C8">
        <w:t>OU</w:t>
      </w:r>
    </w:p>
    <w:p w14:paraId="5E67F8C3" w14:textId="77777777" w:rsidR="00A65475" w:rsidRPr="009C76C8" w:rsidRDefault="00A65475" w:rsidP="00620A80">
      <w:pPr>
        <w:pStyle w:val="Nvel2-Red"/>
        <w:numPr>
          <w:ilvl w:val="1"/>
          <w:numId w:val="22"/>
        </w:numPr>
        <w:ind w:left="142"/>
      </w:pPr>
      <w:r w:rsidRPr="009C76C8">
        <w:t xml:space="preserve">A licitação será realizada em grupo único, formados </w:t>
      </w:r>
      <w:proofErr w:type="spellStart"/>
      <w:r w:rsidRPr="009C76C8">
        <w:t>ppor</w:t>
      </w:r>
      <w:proofErr w:type="spellEnd"/>
      <w:r w:rsidRPr="009C76C8">
        <w:t xml:space="preserve"> itens, conforme tabela constante no Projeto Básico/Termo de Referência, devendo o licitante oferecer proposta para todos os itens que o compõem.</w:t>
      </w:r>
    </w:p>
    <w:p w14:paraId="55BF347E" w14:textId="77777777" w:rsidR="00A65475" w:rsidRPr="009C76C8" w:rsidRDefault="00A65475" w:rsidP="00A65475">
      <w:pPr>
        <w:pBdr>
          <w:top w:val="nil"/>
          <w:left w:val="nil"/>
          <w:bottom w:val="nil"/>
          <w:right w:val="nil"/>
          <w:between w:val="nil"/>
        </w:pBdr>
        <w:spacing w:line="276" w:lineRule="auto"/>
        <w:jc w:val="both"/>
        <w:rPr>
          <w:rFonts w:ascii="Arial" w:eastAsia="Cambria" w:hAnsi="Arial" w:cs="Arial"/>
          <w:b/>
          <w:color w:val="000000"/>
          <w:sz w:val="24"/>
          <w:szCs w:val="24"/>
        </w:rPr>
      </w:pPr>
    </w:p>
    <w:p w14:paraId="234DB5F1" w14:textId="77777777" w:rsidR="00A65475" w:rsidRPr="009C76C8" w:rsidRDefault="00A65475" w:rsidP="00A65475">
      <w:pPr>
        <w:pBdr>
          <w:top w:val="nil"/>
          <w:left w:val="nil"/>
          <w:bottom w:val="nil"/>
          <w:right w:val="nil"/>
          <w:between w:val="nil"/>
        </w:pBdr>
        <w:spacing w:line="276" w:lineRule="auto"/>
        <w:jc w:val="both"/>
        <w:rPr>
          <w:rFonts w:ascii="Arial" w:eastAsia="Cambria" w:hAnsi="Arial" w:cs="Arial"/>
          <w:color w:val="000000"/>
          <w:sz w:val="24"/>
          <w:szCs w:val="24"/>
        </w:rPr>
      </w:pPr>
      <w:r w:rsidRPr="009C76C8">
        <w:rPr>
          <w:rFonts w:ascii="Arial" w:eastAsia="Cambria" w:hAnsi="Arial" w:cs="Arial"/>
          <w:b/>
          <w:color w:val="000000"/>
          <w:sz w:val="24"/>
          <w:szCs w:val="24"/>
        </w:rPr>
        <w:t xml:space="preserve">2.2. </w:t>
      </w:r>
      <w:r w:rsidRPr="009C76C8">
        <w:rPr>
          <w:rFonts w:ascii="Arial" w:eastAsia="Cambria" w:hAnsi="Arial" w:cs="Arial"/>
          <w:color w:val="000000"/>
          <w:sz w:val="24"/>
          <w:szCs w:val="24"/>
        </w:rPr>
        <w:t xml:space="preserve">Em conformidade com o Art. 48 Inciso III da Lei Complementar n° 123/06, esta licitação fracionará os itens em cotas de participação, </w:t>
      </w:r>
      <w:r w:rsidRPr="009C76C8">
        <w:rPr>
          <w:rFonts w:ascii="Arial" w:eastAsia="Cambria" w:hAnsi="Arial" w:cs="Arial"/>
          <w:b/>
          <w:color w:val="000000"/>
          <w:sz w:val="24"/>
          <w:szCs w:val="24"/>
        </w:rPr>
        <w:t>COTA DE AMPLA PARTICIPAÇÃO, COTA RESERVADA e COTA DE PARTICIPAÇÃO EXCLUSIVA</w:t>
      </w:r>
      <w:r w:rsidRPr="009C76C8">
        <w:rPr>
          <w:rFonts w:ascii="Arial" w:eastAsia="Cambria" w:hAnsi="Arial" w:cs="Arial"/>
          <w:color w:val="000000"/>
          <w:sz w:val="24"/>
          <w:szCs w:val="24"/>
        </w:rPr>
        <w:t xml:space="preserve">. </w:t>
      </w:r>
      <w:r w:rsidRPr="009C76C8">
        <w:rPr>
          <w:rFonts w:ascii="Arial" w:eastAsia="Cambria" w:hAnsi="Arial" w:cs="Arial"/>
          <w:b/>
          <w:color w:val="000000"/>
          <w:sz w:val="24"/>
          <w:szCs w:val="24"/>
        </w:rPr>
        <w:t>A COTA DE AMPLA PATICIPAÇÃO</w:t>
      </w:r>
      <w:r w:rsidRPr="009C76C8">
        <w:rPr>
          <w:rFonts w:ascii="Arial" w:eastAsia="Cambria" w:hAnsi="Arial" w:cs="Arial"/>
          <w:color w:val="000000"/>
          <w:sz w:val="24"/>
          <w:szCs w:val="24"/>
        </w:rPr>
        <w:t xml:space="preserve"> corresponde a 75% (setenta e cinco por cento) da quantidade total do item, a </w:t>
      </w:r>
      <w:r w:rsidRPr="009C76C8">
        <w:rPr>
          <w:rFonts w:ascii="Arial" w:eastAsia="Cambria" w:hAnsi="Arial" w:cs="Arial"/>
          <w:b/>
          <w:color w:val="000000"/>
          <w:sz w:val="24"/>
          <w:szCs w:val="24"/>
        </w:rPr>
        <w:t>COTA RESERVADA</w:t>
      </w:r>
      <w:r w:rsidRPr="009C76C8">
        <w:rPr>
          <w:rFonts w:ascii="Arial" w:eastAsia="Cambria" w:hAnsi="Arial" w:cs="Arial"/>
          <w:color w:val="000000"/>
          <w:sz w:val="24"/>
          <w:szCs w:val="24"/>
        </w:rPr>
        <w:t xml:space="preserve"> corresponde a 25% (vinte e cinco por cento) da quantidade total do item, já a COTA EXCLUSIVA corresponde a 100% (vinte e cinco por cento) da quantidade total do item, que não ultrapassar o valor estimado de R$ 80.000,00 (oitenta mil reais).</w:t>
      </w:r>
    </w:p>
    <w:p w14:paraId="7749B52A" w14:textId="77777777" w:rsidR="00A65475" w:rsidRPr="009C76C8" w:rsidRDefault="00A65475" w:rsidP="00A65475">
      <w:pPr>
        <w:pBdr>
          <w:top w:val="nil"/>
          <w:left w:val="nil"/>
          <w:bottom w:val="nil"/>
          <w:right w:val="nil"/>
          <w:between w:val="nil"/>
        </w:pBdr>
        <w:spacing w:line="276" w:lineRule="auto"/>
        <w:jc w:val="both"/>
        <w:rPr>
          <w:rFonts w:ascii="Arial" w:eastAsia="Cambria" w:hAnsi="Arial" w:cs="Arial"/>
          <w:color w:val="000000"/>
          <w:sz w:val="24"/>
          <w:szCs w:val="24"/>
        </w:rPr>
      </w:pPr>
      <w:r w:rsidRPr="009C76C8">
        <w:rPr>
          <w:rFonts w:ascii="Arial" w:eastAsia="Cambria" w:hAnsi="Arial" w:cs="Arial"/>
          <w:b/>
          <w:color w:val="000000"/>
          <w:sz w:val="24"/>
          <w:szCs w:val="24"/>
        </w:rPr>
        <w:t xml:space="preserve">2.2.1. </w:t>
      </w:r>
      <w:r w:rsidRPr="009C76C8">
        <w:rPr>
          <w:rFonts w:ascii="Arial" w:eastAsia="Cambria" w:hAnsi="Arial" w:cs="Arial"/>
          <w:color w:val="000000"/>
          <w:sz w:val="24"/>
          <w:szCs w:val="24"/>
        </w:rPr>
        <w:t xml:space="preserve">Poderão participar dos itens enquadrados como </w:t>
      </w:r>
      <w:r w:rsidRPr="009C76C8">
        <w:rPr>
          <w:rFonts w:ascii="Arial" w:eastAsia="Cambria" w:hAnsi="Arial" w:cs="Arial"/>
          <w:b/>
          <w:color w:val="000000"/>
          <w:sz w:val="24"/>
          <w:szCs w:val="24"/>
        </w:rPr>
        <w:t>COTA RESERVADA ou DE PARTICIPAÇÃO EXCLUSIVA</w:t>
      </w:r>
      <w:r w:rsidRPr="009C76C8">
        <w:rPr>
          <w:rFonts w:ascii="Arial" w:eastAsia="Cambria" w:hAnsi="Arial" w:cs="Arial"/>
          <w:color w:val="000000"/>
          <w:sz w:val="24"/>
          <w:szCs w:val="24"/>
        </w:rPr>
        <w:t xml:space="preserve"> os Microempreendedores Individuais - MEI, as Microempresas – ME ou Empresas de Pequeno Porte – EPP, do ramo pertinente ao objeto licitado, que atendam todas as condições estabelecidas neste instrumento convocatório e se encontrem devidamente cadastradas na plataforma eletrônica </w:t>
      </w:r>
      <w:r w:rsidRPr="009C76C8">
        <w:rPr>
          <w:rFonts w:ascii="Arial" w:eastAsia="Cambria" w:hAnsi="Arial" w:cs="Arial"/>
          <w:b/>
          <w:color w:val="000000"/>
          <w:sz w:val="24"/>
          <w:szCs w:val="24"/>
        </w:rPr>
        <w:t>LICITAR DIGITAL</w:t>
      </w:r>
      <w:r w:rsidRPr="009C76C8">
        <w:rPr>
          <w:rFonts w:ascii="Arial" w:eastAsia="Cambria" w:hAnsi="Arial" w:cs="Arial"/>
          <w:color w:val="000000"/>
          <w:sz w:val="24"/>
          <w:szCs w:val="24"/>
        </w:rPr>
        <w:t>.</w:t>
      </w:r>
    </w:p>
    <w:p w14:paraId="61B80B8F" w14:textId="77777777" w:rsidR="00A65475" w:rsidRPr="009C76C8" w:rsidRDefault="00A65475" w:rsidP="00A65475">
      <w:pPr>
        <w:pBdr>
          <w:top w:val="nil"/>
          <w:left w:val="nil"/>
          <w:bottom w:val="nil"/>
          <w:right w:val="nil"/>
          <w:between w:val="nil"/>
        </w:pBdr>
        <w:spacing w:line="276" w:lineRule="auto"/>
        <w:jc w:val="both"/>
        <w:rPr>
          <w:rFonts w:ascii="Arial" w:eastAsia="Cambria" w:hAnsi="Arial" w:cs="Arial"/>
          <w:color w:val="000000"/>
          <w:sz w:val="24"/>
          <w:szCs w:val="24"/>
        </w:rPr>
      </w:pPr>
      <w:r w:rsidRPr="009C76C8">
        <w:rPr>
          <w:rFonts w:ascii="Arial" w:eastAsia="Cambria" w:hAnsi="Arial" w:cs="Arial"/>
          <w:b/>
          <w:color w:val="000000"/>
          <w:sz w:val="24"/>
          <w:szCs w:val="24"/>
        </w:rPr>
        <w:t xml:space="preserve">2.2.2. </w:t>
      </w:r>
      <w:r w:rsidRPr="009C76C8">
        <w:rPr>
          <w:rFonts w:ascii="Arial" w:eastAsia="Cambria" w:hAnsi="Arial" w:cs="Arial"/>
          <w:color w:val="000000"/>
          <w:sz w:val="24"/>
          <w:szCs w:val="24"/>
        </w:rPr>
        <w:t xml:space="preserve">Poderão participar dos itens enquadrados como </w:t>
      </w:r>
      <w:r w:rsidRPr="009C76C8">
        <w:rPr>
          <w:rFonts w:ascii="Arial" w:eastAsia="Cambria" w:hAnsi="Arial" w:cs="Arial"/>
          <w:b/>
          <w:color w:val="000000"/>
          <w:sz w:val="24"/>
          <w:szCs w:val="24"/>
        </w:rPr>
        <w:t>AMPLA PARTICIPAÇÃO</w:t>
      </w:r>
      <w:r w:rsidRPr="009C76C8">
        <w:rPr>
          <w:rFonts w:ascii="Arial" w:eastAsia="Cambria" w:hAnsi="Arial" w:cs="Arial"/>
          <w:color w:val="000000"/>
          <w:sz w:val="24"/>
          <w:szCs w:val="24"/>
        </w:rPr>
        <w:t xml:space="preserve"> as Pessoas Jurídicas do ramo pertinente ao objeto licitado, que atendam todas as condições estabelecidas neste instrumento convocatório e se encontrem devidamente cadastradas na plataforma eletrônica LICITAR DIGITAL</w:t>
      </w:r>
    </w:p>
    <w:p w14:paraId="6CA05E2A" w14:textId="77777777" w:rsidR="00A65475" w:rsidRPr="009C76C8" w:rsidRDefault="00A65475" w:rsidP="00A65475">
      <w:pPr>
        <w:pBdr>
          <w:top w:val="nil"/>
          <w:left w:val="nil"/>
          <w:bottom w:val="nil"/>
          <w:right w:val="nil"/>
          <w:between w:val="nil"/>
        </w:pBdr>
        <w:spacing w:line="276" w:lineRule="auto"/>
        <w:jc w:val="both"/>
        <w:rPr>
          <w:rFonts w:ascii="Arial" w:eastAsia="Cambria" w:hAnsi="Arial" w:cs="Arial"/>
          <w:sz w:val="24"/>
          <w:szCs w:val="24"/>
        </w:rPr>
      </w:pPr>
      <w:r w:rsidRPr="009C76C8">
        <w:rPr>
          <w:rFonts w:ascii="Arial" w:eastAsia="Cambria" w:hAnsi="Arial" w:cs="Arial"/>
          <w:b/>
          <w:color w:val="000000"/>
          <w:sz w:val="24"/>
          <w:szCs w:val="24"/>
        </w:rPr>
        <w:t xml:space="preserve">2.2.3. </w:t>
      </w:r>
      <w:r w:rsidRPr="009C76C8">
        <w:rPr>
          <w:rFonts w:ascii="Arial" w:eastAsia="Cambria" w:hAnsi="Arial" w:cs="Arial"/>
          <w:color w:val="000000"/>
          <w:sz w:val="24"/>
          <w:szCs w:val="24"/>
        </w:rPr>
        <w:t xml:space="preserve">O cadastro na plataforma eletrônica poderá ser realizado através do endereço </w:t>
      </w:r>
      <w:r w:rsidRPr="009C76C8">
        <w:rPr>
          <w:rFonts w:ascii="Arial" w:eastAsia="Cambria" w:hAnsi="Arial" w:cs="Arial"/>
          <w:color w:val="0563C1"/>
          <w:sz w:val="23"/>
          <w:szCs w:val="23"/>
          <w:u w:val="single"/>
        </w:rPr>
        <w:t>www.licitardigital.com.br.</w:t>
      </w:r>
    </w:p>
    <w:p w14:paraId="5F495CB4" w14:textId="77777777" w:rsidR="00A65475" w:rsidRPr="009C76C8" w:rsidRDefault="00A65475" w:rsidP="00A65475">
      <w:pPr>
        <w:pStyle w:val="Nivel3"/>
        <w:numPr>
          <w:ilvl w:val="0"/>
          <w:numId w:val="0"/>
        </w:numPr>
        <w:rPr>
          <w:sz w:val="23"/>
          <w:szCs w:val="23"/>
        </w:rPr>
      </w:pPr>
      <w:r w:rsidRPr="009C76C8">
        <w:rPr>
          <w:rFonts w:eastAsia="Cambria"/>
          <w:b/>
          <w:sz w:val="23"/>
          <w:szCs w:val="23"/>
        </w:rPr>
        <w:t>2.2.4.</w:t>
      </w:r>
      <w:r w:rsidRPr="009C76C8">
        <w:rPr>
          <w:rFonts w:eastAsia="Cambria"/>
          <w:sz w:val="23"/>
          <w:szCs w:val="23"/>
        </w:rPr>
        <w:t xml:space="preserve"> </w:t>
      </w:r>
      <w:r w:rsidRPr="009C76C8">
        <w:rPr>
          <w:sz w:val="23"/>
          <w:szCs w:val="23"/>
        </w:rPr>
        <w:t xml:space="preserve">Os interessados deverão atender às condições exigidas no cadastramento no </w:t>
      </w:r>
      <w:proofErr w:type="spellStart"/>
      <w:r w:rsidRPr="009C76C8">
        <w:rPr>
          <w:sz w:val="23"/>
          <w:szCs w:val="23"/>
        </w:rPr>
        <w:t>Sicaf</w:t>
      </w:r>
      <w:proofErr w:type="spellEnd"/>
      <w:r w:rsidRPr="009C76C8">
        <w:rPr>
          <w:sz w:val="23"/>
          <w:szCs w:val="23"/>
        </w:rPr>
        <w:t xml:space="preserve"> até o terceiro dia útil anterior à data prevista para recebimento das propostas.</w:t>
      </w:r>
    </w:p>
    <w:p w14:paraId="1C765184" w14:textId="77777777" w:rsidR="00A65475" w:rsidRPr="009C76C8" w:rsidRDefault="00A65475" w:rsidP="00A65475">
      <w:pPr>
        <w:pStyle w:val="Nivel2"/>
        <w:numPr>
          <w:ilvl w:val="0"/>
          <w:numId w:val="0"/>
        </w:numPr>
        <w:rPr>
          <w:sz w:val="23"/>
          <w:szCs w:val="23"/>
        </w:rPr>
      </w:pPr>
      <w:r w:rsidRPr="009C76C8">
        <w:rPr>
          <w:b/>
          <w:sz w:val="23"/>
          <w:szCs w:val="23"/>
        </w:rPr>
        <w:t>2.2.5.</w:t>
      </w:r>
      <w:r w:rsidRPr="009C76C8">
        <w:rPr>
          <w:sz w:val="23"/>
          <w:szCs w:val="23"/>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221EC8E" w14:textId="77777777" w:rsidR="00A65475" w:rsidRPr="009C76C8" w:rsidRDefault="00A65475" w:rsidP="00A65475">
      <w:pPr>
        <w:pStyle w:val="Nivel2"/>
        <w:numPr>
          <w:ilvl w:val="0"/>
          <w:numId w:val="0"/>
        </w:numPr>
        <w:rPr>
          <w:sz w:val="23"/>
          <w:szCs w:val="23"/>
        </w:rPr>
      </w:pPr>
      <w:r w:rsidRPr="009C76C8">
        <w:rPr>
          <w:b/>
          <w:sz w:val="23"/>
          <w:szCs w:val="23"/>
        </w:rPr>
        <w:t>2.2.6.</w:t>
      </w:r>
      <w:r w:rsidRPr="009C76C8">
        <w:rPr>
          <w:sz w:val="23"/>
          <w:szCs w:val="23"/>
        </w:rPr>
        <w:t xml:space="preserve"> 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6A7CAE85" w14:textId="77777777" w:rsidR="00A65475" w:rsidRPr="009C76C8" w:rsidRDefault="00A65475" w:rsidP="00A65475">
      <w:pPr>
        <w:pStyle w:val="Nivel2"/>
        <w:numPr>
          <w:ilvl w:val="0"/>
          <w:numId w:val="0"/>
        </w:numPr>
      </w:pPr>
      <w:r w:rsidRPr="009C76C8">
        <w:rPr>
          <w:b/>
          <w:sz w:val="23"/>
          <w:szCs w:val="23"/>
        </w:rPr>
        <w:t>2.2.7.</w:t>
      </w:r>
      <w:r w:rsidRPr="009C76C8">
        <w:rPr>
          <w:sz w:val="23"/>
          <w:szCs w:val="23"/>
        </w:rPr>
        <w:t xml:space="preserve"> A não observância do disposto no item anterior poderá ensejar desclassificação no momento da habilitação.</w:t>
      </w:r>
    </w:p>
    <w:p w14:paraId="4C40013B" w14:textId="77777777" w:rsidR="00A65475" w:rsidRPr="009C76C8" w:rsidRDefault="00A65475" w:rsidP="00A65475">
      <w:pPr>
        <w:pStyle w:val="Nvel3-R"/>
        <w:ind w:left="0"/>
        <w:rPr>
          <w:i w:val="0"/>
          <w:color w:val="auto"/>
          <w:sz w:val="23"/>
          <w:szCs w:val="23"/>
        </w:rPr>
      </w:pPr>
      <w:r w:rsidRPr="009C76C8">
        <w:rPr>
          <w:rFonts w:eastAsia="Cambria"/>
          <w:b/>
          <w:i w:val="0"/>
          <w:color w:val="auto"/>
          <w:sz w:val="23"/>
          <w:szCs w:val="23"/>
        </w:rPr>
        <w:t>2.2.8</w:t>
      </w:r>
      <w:r w:rsidRPr="009C76C8">
        <w:rPr>
          <w:rFonts w:eastAsia="Cambria"/>
          <w:i w:val="0"/>
          <w:color w:val="auto"/>
          <w:sz w:val="23"/>
          <w:szCs w:val="23"/>
        </w:rPr>
        <w:t xml:space="preserve">. </w:t>
      </w:r>
      <w:r w:rsidRPr="009C76C8">
        <w:rPr>
          <w:i w:val="0"/>
          <w:color w:val="auto"/>
          <w:sz w:val="23"/>
          <w:szCs w:val="23"/>
        </w:rPr>
        <w:t xml:space="preserve">A obtenção do benefício estabelecido nos termos do art. 48 da lei Complementar n.º 123, de 14 de dezembro de 2006,  fica limitada às microempresas e às empresas de pequeno porte </w:t>
      </w:r>
      <w:r w:rsidRPr="009C76C8">
        <w:rPr>
          <w:i w:val="0"/>
          <w:color w:val="auto"/>
          <w:sz w:val="23"/>
          <w:szCs w:val="23"/>
        </w:rPr>
        <w:lastRenderedPageBreak/>
        <w:t>que, no ano-calendário de realização da licitação, ainda não tenham celebrado contratos com a Administração Pública cujos valores somados extrapolem a receita bruta máxima admitida para fins de enquadramento como empresa de pequeno porte.</w:t>
      </w:r>
    </w:p>
    <w:p w14:paraId="4E7C07E7" w14:textId="77777777" w:rsidR="00A65475" w:rsidRPr="009C76C8" w:rsidRDefault="00A65475" w:rsidP="00A65475">
      <w:pPr>
        <w:pStyle w:val="Nvel3-R"/>
        <w:ind w:left="0"/>
        <w:rPr>
          <w:i w:val="0"/>
          <w:color w:val="auto"/>
          <w:sz w:val="23"/>
          <w:szCs w:val="23"/>
        </w:rPr>
      </w:pPr>
      <w:r w:rsidRPr="009C76C8">
        <w:rPr>
          <w:b/>
          <w:i w:val="0"/>
          <w:color w:val="auto"/>
          <w:sz w:val="23"/>
          <w:szCs w:val="23"/>
        </w:rPr>
        <w:t>2.2.9.</w:t>
      </w:r>
      <w:r w:rsidRPr="009C76C8">
        <w:rPr>
          <w:color w:val="auto"/>
          <w:sz w:val="23"/>
          <w:szCs w:val="23"/>
        </w:rPr>
        <w:t xml:space="preserve"> </w:t>
      </w:r>
      <w:r w:rsidRPr="009C76C8">
        <w:rPr>
          <w:i w:val="0"/>
          <w:color w:val="auto"/>
          <w:sz w:val="23"/>
          <w:szCs w:val="23"/>
        </w:rPr>
        <w:t xml:space="preserve">Será concedido tratamento favorecido para as microempresas e empresas de pequeno porte, para as sociedades cooperativas </w:t>
      </w:r>
      <w:r w:rsidRPr="009C76C8">
        <w:rPr>
          <w:rFonts w:eastAsia="Times New Roman"/>
          <w:i w:val="0"/>
          <w:color w:val="auto"/>
          <w:sz w:val="23"/>
          <w:szCs w:val="23"/>
        </w:rPr>
        <w:t xml:space="preserve">mencionadas no </w:t>
      </w:r>
      <w:hyperlink r:id="rId37" w:anchor="art16" w:history="1">
        <w:r w:rsidRPr="009C76C8">
          <w:rPr>
            <w:rStyle w:val="Hyperlink"/>
            <w:rFonts w:eastAsia="Times New Roman"/>
            <w:i w:val="0"/>
            <w:color w:val="auto"/>
            <w:sz w:val="23"/>
            <w:szCs w:val="23"/>
          </w:rPr>
          <w:t xml:space="preserve">artigo </w:t>
        </w:r>
        <w:r w:rsidRPr="009C76C8">
          <w:rPr>
            <w:rStyle w:val="Hyperlink"/>
            <w:i w:val="0"/>
            <w:color w:val="auto"/>
            <w:sz w:val="23"/>
            <w:szCs w:val="23"/>
          </w:rPr>
          <w:t>16 da Lei nº 14.133, de 2021</w:t>
        </w:r>
      </w:hyperlink>
      <w:r w:rsidRPr="009C76C8">
        <w:rPr>
          <w:i w:val="0"/>
          <w:color w:val="auto"/>
          <w:sz w:val="23"/>
          <w:szCs w:val="23"/>
        </w:rPr>
        <w:t xml:space="preserve">, para o agricultor familiar, o produtor rural pessoa física e para o microempreendedor individual - MEI, nos limites previstos da </w:t>
      </w:r>
      <w:hyperlink r:id="rId38" w:history="1">
        <w:r w:rsidRPr="009C76C8">
          <w:rPr>
            <w:rStyle w:val="Hyperlink"/>
            <w:i w:val="0"/>
            <w:color w:val="auto"/>
            <w:sz w:val="23"/>
            <w:szCs w:val="23"/>
          </w:rPr>
          <w:t>Lei Complementar nº 123, de 2006</w:t>
        </w:r>
      </w:hyperlink>
      <w:r w:rsidRPr="009C76C8">
        <w:rPr>
          <w:i w:val="0"/>
          <w:color w:val="auto"/>
          <w:sz w:val="23"/>
          <w:szCs w:val="23"/>
        </w:rPr>
        <w:t xml:space="preserve"> e do Decreto n.º 8.538, de 2015.</w:t>
      </w:r>
    </w:p>
    <w:p w14:paraId="07481019" w14:textId="77777777" w:rsidR="00A65475" w:rsidRPr="009C76C8" w:rsidRDefault="00A65475" w:rsidP="00A65475">
      <w:pPr>
        <w:spacing w:line="276" w:lineRule="auto"/>
        <w:jc w:val="both"/>
        <w:rPr>
          <w:rFonts w:ascii="Arial" w:eastAsia="Cambria" w:hAnsi="Arial" w:cs="Arial"/>
          <w:sz w:val="23"/>
          <w:szCs w:val="23"/>
        </w:rPr>
      </w:pPr>
    </w:p>
    <w:p w14:paraId="729E4720" w14:textId="77777777" w:rsidR="00A65475" w:rsidRPr="009C76C8" w:rsidRDefault="00A65475" w:rsidP="00A65475">
      <w:pPr>
        <w:spacing w:line="276" w:lineRule="auto"/>
        <w:jc w:val="both"/>
        <w:rPr>
          <w:rFonts w:ascii="Arial" w:eastAsia="Cambria" w:hAnsi="Arial" w:cs="Arial"/>
          <w:sz w:val="23"/>
          <w:szCs w:val="23"/>
        </w:rPr>
      </w:pPr>
    </w:p>
    <w:p w14:paraId="3D1B91BC"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2.3.  </w:t>
      </w:r>
      <w:r w:rsidRPr="009C76C8">
        <w:rPr>
          <w:rFonts w:ascii="Arial" w:eastAsia="Cambria" w:hAnsi="Arial" w:cs="Arial"/>
          <w:sz w:val="23"/>
          <w:szCs w:val="23"/>
        </w:rPr>
        <w:t>Não poderão participar da licitação:</w:t>
      </w:r>
    </w:p>
    <w:p w14:paraId="65B29D8E" w14:textId="77777777" w:rsidR="00A65475" w:rsidRPr="009C76C8" w:rsidRDefault="00A65475" w:rsidP="00A65475">
      <w:pPr>
        <w:spacing w:line="276" w:lineRule="auto"/>
        <w:jc w:val="both"/>
        <w:rPr>
          <w:rFonts w:ascii="Arial" w:eastAsia="Cambria" w:hAnsi="Arial" w:cs="Arial"/>
          <w:sz w:val="23"/>
          <w:szCs w:val="23"/>
        </w:rPr>
      </w:pPr>
    </w:p>
    <w:p w14:paraId="10533CA3"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 - autor do anteprojeto, do projeto básico ou do projeto executivo, pessoa física ou jurídica, quando a licitação versar sobre obra, serviços ou fornecimento de bens a ele relacionados;</w:t>
      </w:r>
    </w:p>
    <w:p w14:paraId="6449E9D7"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II -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w:t>
      </w:r>
    </w:p>
    <w:p w14:paraId="029CD8E4"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III - pessoa física ou jurídica que se encontre, ao tempo da licitação, impossibilitada de participar da licitação em decorrência de sanção que lhe foi imposta;</w:t>
      </w:r>
    </w:p>
    <w:p w14:paraId="56395900"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IV -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devendo essa proibição constar expressamente do edital de licitação;</w:t>
      </w:r>
    </w:p>
    <w:p w14:paraId="71183B5A"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V - empresas controladoras, controladas ou coligadas, nos termos da Lei nº 6.404, de 15 de dezembro de 1976, concorrendo entre si;</w:t>
      </w:r>
    </w:p>
    <w:p w14:paraId="49A9E12F"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VI -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15309AB9" w14:textId="77777777" w:rsidR="00A65475" w:rsidRPr="009C76C8" w:rsidRDefault="00A65475" w:rsidP="00A65475">
      <w:pPr>
        <w:spacing w:line="276" w:lineRule="auto"/>
        <w:jc w:val="both"/>
        <w:rPr>
          <w:rFonts w:ascii="Arial" w:eastAsia="Cambria" w:hAnsi="Arial" w:cs="Arial"/>
          <w:b/>
          <w:color w:val="FF0000"/>
          <w:sz w:val="24"/>
          <w:szCs w:val="24"/>
        </w:rPr>
      </w:pPr>
      <w:r w:rsidRPr="009C76C8">
        <w:rPr>
          <w:rFonts w:ascii="Arial" w:eastAsia="Cambria" w:hAnsi="Arial" w:cs="Arial"/>
          <w:sz w:val="23"/>
          <w:szCs w:val="23"/>
        </w:rPr>
        <w:t>VII – Pessoas Jurídicas reunidas em consórcio</w:t>
      </w:r>
      <w:r w:rsidRPr="009C76C8">
        <w:rPr>
          <w:rFonts w:ascii="Arial" w:eastAsia="Cambria" w:hAnsi="Arial" w:cs="Arial"/>
          <w:b/>
          <w:sz w:val="23"/>
          <w:szCs w:val="23"/>
        </w:rPr>
        <w:t xml:space="preserve">. </w:t>
      </w:r>
      <w:r w:rsidRPr="009C76C8">
        <w:rPr>
          <w:rFonts w:ascii="Arial" w:eastAsia="Cambria" w:hAnsi="Arial" w:cs="Arial"/>
          <w:b/>
          <w:color w:val="FF0000"/>
          <w:sz w:val="24"/>
          <w:szCs w:val="24"/>
        </w:rPr>
        <w:t xml:space="preserve">(VEDAR APENAS QUANDO FOR DEVIDAMENTE JUSTIFICADO). </w:t>
      </w:r>
    </w:p>
    <w:p w14:paraId="04AC6C19"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VIII – Agente público do órgão ou entidade licitante.</w:t>
      </w:r>
    </w:p>
    <w:p w14:paraId="65BBBA18"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IX – Aquele que não atenda às condições deste Edital e Seu(s) anexo(s).</w:t>
      </w:r>
    </w:p>
    <w:p w14:paraId="6DDF21B4" w14:textId="77777777" w:rsidR="00A65475" w:rsidRPr="009C76C8" w:rsidRDefault="00A65475" w:rsidP="00A65475">
      <w:pPr>
        <w:pStyle w:val="Nivel3"/>
        <w:numPr>
          <w:ilvl w:val="0"/>
          <w:numId w:val="0"/>
        </w:numPr>
        <w:rPr>
          <w:sz w:val="23"/>
          <w:szCs w:val="23"/>
        </w:rPr>
      </w:pPr>
      <w:r w:rsidRPr="009C76C8">
        <w:rPr>
          <w:rFonts w:eastAsia="Cambria"/>
          <w:sz w:val="23"/>
          <w:szCs w:val="23"/>
        </w:rPr>
        <w:t xml:space="preserve">X- </w:t>
      </w:r>
      <w:r w:rsidRPr="009C76C8">
        <w:rPr>
          <w:sz w:val="23"/>
          <w:szCs w:val="23"/>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hyperlink r:id="rId39" w:anchor="art9§1" w:history="1">
        <w:r w:rsidRPr="009C76C8">
          <w:rPr>
            <w:rStyle w:val="Hyperlink"/>
            <w:sz w:val="23"/>
            <w:szCs w:val="23"/>
          </w:rPr>
          <w:t>§ 1º do art. 9º da Lei nº 14.133, de 2021</w:t>
        </w:r>
      </w:hyperlink>
      <w:r w:rsidRPr="009C76C8">
        <w:rPr>
          <w:sz w:val="23"/>
          <w:szCs w:val="23"/>
        </w:rPr>
        <w:t>.</w:t>
      </w:r>
    </w:p>
    <w:p w14:paraId="241CE151"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L2.3.1. </w:t>
      </w:r>
      <w:r w:rsidRPr="009C76C8">
        <w:rPr>
          <w:rFonts w:ascii="Arial" w:eastAsia="Cambria" w:hAnsi="Arial" w:cs="Arial"/>
          <w:sz w:val="23"/>
          <w:szCs w:val="23"/>
        </w:rPr>
        <w:t>O impedimento de que trata o inciso III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02FC9BB3"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2.3.2.</w:t>
      </w:r>
      <w:r w:rsidRPr="009C76C8">
        <w:rPr>
          <w:rFonts w:ascii="Arial" w:eastAsia="Cambria" w:hAnsi="Arial" w:cs="Arial"/>
          <w:sz w:val="23"/>
          <w:szCs w:val="23"/>
        </w:rPr>
        <w:t xml:space="preserve"> A critério da Administração e exclusivamente a seu serviço, o autor dos projetos e a </w:t>
      </w:r>
      <w:r w:rsidRPr="009C76C8">
        <w:rPr>
          <w:rFonts w:ascii="Arial" w:eastAsia="Cambria" w:hAnsi="Arial" w:cs="Arial"/>
          <w:sz w:val="23"/>
          <w:szCs w:val="23"/>
        </w:rPr>
        <w:lastRenderedPageBreak/>
        <w:t>empresa a que se referem os incisos I e II poderão participar no apoio das atividades de planejamento da contratação, de execução da licitação ou de gestão do contrato, desde que sob supervisão exclusiva de agentes públicos do órgão ou entidade.</w:t>
      </w:r>
    </w:p>
    <w:p w14:paraId="2FEDC924"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2.3.3.</w:t>
      </w:r>
      <w:r w:rsidRPr="009C76C8">
        <w:rPr>
          <w:rFonts w:ascii="Arial" w:eastAsia="Cambria" w:hAnsi="Arial" w:cs="Arial"/>
          <w:sz w:val="23"/>
          <w:szCs w:val="23"/>
        </w:rPr>
        <w:t xml:space="preserve"> Equiparam-se aos autores do projeto as empresas integrantes do mesmo grupo econômico.</w:t>
      </w:r>
    </w:p>
    <w:p w14:paraId="504A3CE0" w14:textId="77777777" w:rsidR="00A65475" w:rsidRPr="009C76C8" w:rsidRDefault="00A65475" w:rsidP="00A65475">
      <w:pPr>
        <w:spacing w:line="276" w:lineRule="auto"/>
        <w:jc w:val="both"/>
        <w:rPr>
          <w:rFonts w:ascii="Arial" w:eastAsia="Cambria" w:hAnsi="Arial" w:cs="Arial"/>
          <w:sz w:val="23"/>
          <w:szCs w:val="23"/>
        </w:rPr>
      </w:pPr>
    </w:p>
    <w:p w14:paraId="4B0E4334" w14:textId="77777777" w:rsidR="00A65475" w:rsidRPr="009C76C8" w:rsidRDefault="00A65475" w:rsidP="00A65475">
      <w:pPr>
        <w:spacing w:line="276" w:lineRule="auto"/>
        <w:jc w:val="both"/>
        <w:rPr>
          <w:rFonts w:ascii="Arial" w:eastAsia="Cambria" w:hAnsi="Arial" w:cs="Arial"/>
          <w:b/>
          <w:sz w:val="23"/>
          <w:szCs w:val="23"/>
        </w:rPr>
      </w:pPr>
      <w:r w:rsidRPr="009C76C8">
        <w:rPr>
          <w:rFonts w:ascii="Arial" w:eastAsia="Cambria" w:hAnsi="Arial" w:cs="Arial"/>
          <w:b/>
          <w:sz w:val="23"/>
          <w:szCs w:val="23"/>
        </w:rPr>
        <w:t xml:space="preserve">3- DOS BENEFÍCIOS PARA MICROEMPRESAS OU EMPRESAS DE PEQUENO PORTE </w:t>
      </w:r>
    </w:p>
    <w:p w14:paraId="7D34F5F5"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3.1. </w:t>
      </w:r>
      <w:r w:rsidRPr="009C76C8">
        <w:rPr>
          <w:rFonts w:ascii="Arial" w:eastAsia="Cambria" w:hAnsi="Arial" w:cs="Arial"/>
          <w:sz w:val="23"/>
          <w:szCs w:val="23"/>
        </w:rPr>
        <w:t>A obtenção dos benefícios aplicáveis às Microempresas - ME ou Empresas de Pequeno Porte – EPP, previstos nos Arts.  42 ao 49 da Lei Complementar nº 123/06,</w:t>
      </w:r>
      <w:r w:rsidRPr="009C76C8">
        <w:rPr>
          <w:rFonts w:ascii="Arial" w:eastAsia="Cambria" w:hAnsi="Arial" w:cs="Arial"/>
          <w:b/>
          <w:sz w:val="23"/>
          <w:szCs w:val="23"/>
        </w:rPr>
        <w:t xml:space="preserve"> </w:t>
      </w:r>
      <w:r w:rsidRPr="009C76C8">
        <w:rPr>
          <w:rFonts w:ascii="Arial" w:eastAsia="Cambria" w:hAnsi="Arial" w:cs="Arial"/>
          <w:sz w:val="23"/>
          <w:szCs w:val="23"/>
        </w:rPr>
        <w:t xml:space="preserve">está condicionada àquelas que, no ano-calendário de realização da licitação, ainda não tenham celebrado contratos com a Administração Pública cujos valores somados extrapolem a receita bruta máxima admitida para fins de enquadramento como Empresa de Pequeno Porte – EPP. </w:t>
      </w:r>
    </w:p>
    <w:p w14:paraId="73CCB090" w14:textId="77777777" w:rsidR="00A65475" w:rsidRPr="009C76C8" w:rsidRDefault="00A65475" w:rsidP="00A65475">
      <w:pPr>
        <w:spacing w:line="276" w:lineRule="auto"/>
        <w:jc w:val="both"/>
        <w:rPr>
          <w:rFonts w:ascii="Arial" w:eastAsia="Cambria" w:hAnsi="Arial" w:cs="Arial"/>
          <w:b/>
          <w:sz w:val="23"/>
          <w:szCs w:val="23"/>
        </w:rPr>
      </w:pPr>
      <w:r w:rsidRPr="009C76C8">
        <w:rPr>
          <w:rFonts w:ascii="Arial" w:eastAsia="Cambria" w:hAnsi="Arial" w:cs="Arial"/>
          <w:b/>
          <w:sz w:val="23"/>
          <w:szCs w:val="23"/>
        </w:rPr>
        <w:t xml:space="preserve">3.1.1.  </w:t>
      </w:r>
      <w:r w:rsidRPr="009C76C8">
        <w:rPr>
          <w:rFonts w:ascii="Arial" w:eastAsia="Cambria" w:hAnsi="Arial" w:cs="Arial"/>
          <w:sz w:val="23"/>
          <w:szCs w:val="23"/>
        </w:rPr>
        <w:t>Nas contratações com prazo de vigência superior a 01 (um) ano, será considerado o valor anual do contrato para aplicação dos limites previstos.</w:t>
      </w:r>
    </w:p>
    <w:p w14:paraId="0E9E6832"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3.1.2. </w:t>
      </w:r>
      <w:r w:rsidRPr="009C76C8">
        <w:rPr>
          <w:rFonts w:ascii="Arial" w:eastAsia="Cambria" w:hAnsi="Arial" w:cs="Arial"/>
          <w:sz w:val="23"/>
          <w:szCs w:val="23"/>
        </w:rPr>
        <w:t xml:space="preserve">Caso o licitante não esteja enquadrado como Microempresa-ME ou Empresa de Pequeno Porte – EPP, perderá os benefícios obtidos e poderá sofrer as sanções previstas neste instrumento convocatório e na legislação vigente. </w:t>
      </w:r>
    </w:p>
    <w:p w14:paraId="6E0FFE95" w14:textId="77777777" w:rsidR="00A65475" w:rsidRPr="009C76C8" w:rsidRDefault="00A65475" w:rsidP="00A65475">
      <w:pPr>
        <w:spacing w:line="276" w:lineRule="auto"/>
        <w:jc w:val="both"/>
        <w:rPr>
          <w:rFonts w:ascii="Arial" w:eastAsia="Cambria" w:hAnsi="Arial" w:cs="Arial"/>
          <w:b/>
          <w:sz w:val="23"/>
          <w:szCs w:val="23"/>
          <w:u w:val="single"/>
        </w:rPr>
      </w:pPr>
      <w:r w:rsidRPr="009C76C8">
        <w:rPr>
          <w:rFonts w:ascii="Arial" w:eastAsia="Cambria" w:hAnsi="Arial" w:cs="Arial"/>
          <w:b/>
          <w:sz w:val="23"/>
          <w:szCs w:val="23"/>
          <w:u w:val="single"/>
        </w:rPr>
        <w:t xml:space="preserve">3.1.3. Ao firmar a declaração constante na plataforma para o enquadramento para obtenção dos benefícios em questão, o licitante declara simultaneamente que ainda não celebrou contratos nas condições estabelecidas no item 3.1 independentemente de transcrição. </w:t>
      </w:r>
    </w:p>
    <w:p w14:paraId="76A691B6" w14:textId="77777777" w:rsidR="00A65475" w:rsidRPr="009C76C8" w:rsidRDefault="00A65475" w:rsidP="00A65475">
      <w:pPr>
        <w:spacing w:line="276" w:lineRule="auto"/>
        <w:jc w:val="both"/>
        <w:rPr>
          <w:rFonts w:ascii="Arial" w:eastAsia="Cambria" w:hAnsi="Arial" w:cs="Arial"/>
          <w:sz w:val="23"/>
          <w:szCs w:val="23"/>
        </w:rPr>
      </w:pPr>
    </w:p>
    <w:p w14:paraId="6F30EF6C"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3.2. </w:t>
      </w:r>
      <w:r w:rsidRPr="009C76C8">
        <w:rPr>
          <w:rFonts w:ascii="Arial" w:eastAsia="Cambria" w:hAnsi="Arial" w:cs="Arial"/>
          <w:sz w:val="23"/>
          <w:szCs w:val="23"/>
        </w:rPr>
        <w:t>Conforme Art. 18-E § 3° da Lei Complementar nº 123/06, o Microempreendedor Individual-MEI é uma modalidade de Microempresa - ME.</w:t>
      </w:r>
    </w:p>
    <w:p w14:paraId="435DE943" w14:textId="77777777" w:rsidR="00A65475" w:rsidRPr="009C76C8" w:rsidRDefault="00A65475" w:rsidP="00A65475">
      <w:pPr>
        <w:spacing w:line="276" w:lineRule="auto"/>
        <w:jc w:val="both"/>
        <w:rPr>
          <w:rFonts w:ascii="Arial" w:eastAsia="Cambria" w:hAnsi="Arial" w:cs="Arial"/>
          <w:sz w:val="23"/>
          <w:szCs w:val="23"/>
        </w:rPr>
      </w:pPr>
    </w:p>
    <w:p w14:paraId="04CA7FE4" w14:textId="77777777" w:rsidR="00A65475" w:rsidRPr="009C76C8" w:rsidRDefault="00A65475" w:rsidP="00A65475">
      <w:pPr>
        <w:spacing w:line="276" w:lineRule="auto"/>
        <w:jc w:val="both"/>
        <w:rPr>
          <w:rFonts w:ascii="Arial" w:eastAsia="Arial Narrow" w:hAnsi="Arial" w:cs="Arial"/>
          <w:sz w:val="23"/>
          <w:szCs w:val="23"/>
        </w:rPr>
      </w:pPr>
      <w:r w:rsidRPr="009C76C8">
        <w:rPr>
          <w:rFonts w:ascii="Arial" w:eastAsia="Arial Narrow" w:hAnsi="Arial" w:cs="Arial"/>
          <w:b/>
          <w:sz w:val="23"/>
          <w:szCs w:val="23"/>
        </w:rPr>
        <w:t>4. DA IMPUGNAÇÃO DO ATO CONVOCATÓRIO</w:t>
      </w:r>
    </w:p>
    <w:p w14:paraId="67990B6B" w14:textId="77777777" w:rsidR="00A65475" w:rsidRPr="009C76C8" w:rsidRDefault="00A65475" w:rsidP="00A65475">
      <w:pPr>
        <w:pBdr>
          <w:top w:val="nil"/>
          <w:left w:val="nil"/>
          <w:bottom w:val="nil"/>
          <w:right w:val="nil"/>
          <w:between w:val="nil"/>
        </w:pBdr>
        <w:spacing w:line="276" w:lineRule="auto"/>
        <w:jc w:val="both"/>
        <w:rPr>
          <w:rFonts w:ascii="Arial" w:eastAsia="Arial Narrow" w:hAnsi="Arial" w:cs="Arial"/>
          <w:b/>
          <w:color w:val="000000"/>
          <w:sz w:val="23"/>
          <w:szCs w:val="23"/>
        </w:rPr>
      </w:pPr>
      <w:r w:rsidRPr="009C76C8">
        <w:rPr>
          <w:rFonts w:ascii="Arial" w:eastAsia="Arial Narrow" w:hAnsi="Arial" w:cs="Arial"/>
          <w:b/>
          <w:color w:val="000000"/>
          <w:sz w:val="23"/>
          <w:szCs w:val="23"/>
        </w:rPr>
        <w:t>4.1</w:t>
      </w:r>
      <w:r w:rsidRPr="009C76C8">
        <w:rPr>
          <w:rFonts w:ascii="Arial" w:eastAsia="Arial Narrow" w:hAnsi="Arial" w:cs="Arial"/>
          <w:color w:val="000000"/>
          <w:sz w:val="23"/>
          <w:szCs w:val="23"/>
        </w:rPr>
        <w:t xml:space="preserve"> - Até </w:t>
      </w:r>
      <w:r w:rsidRPr="009C76C8">
        <w:rPr>
          <w:rFonts w:ascii="Arial" w:eastAsia="Arial Narrow" w:hAnsi="Arial" w:cs="Arial"/>
          <w:b/>
          <w:color w:val="000000"/>
          <w:sz w:val="23"/>
          <w:szCs w:val="23"/>
        </w:rPr>
        <w:t>03 (dois) dias</w:t>
      </w:r>
      <w:r w:rsidRPr="009C76C8">
        <w:rPr>
          <w:rFonts w:ascii="Arial" w:eastAsia="Arial Narrow" w:hAnsi="Arial" w:cs="Arial"/>
          <w:color w:val="000000"/>
          <w:sz w:val="23"/>
          <w:szCs w:val="23"/>
        </w:rPr>
        <w:t xml:space="preserve"> </w:t>
      </w:r>
      <w:r w:rsidRPr="009C76C8">
        <w:rPr>
          <w:rFonts w:ascii="Arial" w:eastAsia="Arial Narrow" w:hAnsi="Arial" w:cs="Arial"/>
          <w:b/>
          <w:color w:val="000000"/>
          <w:sz w:val="23"/>
          <w:szCs w:val="23"/>
        </w:rPr>
        <w:t>úteis</w:t>
      </w:r>
      <w:r w:rsidRPr="009C76C8">
        <w:rPr>
          <w:rFonts w:ascii="Arial" w:eastAsia="Arial Narrow" w:hAnsi="Arial" w:cs="Arial"/>
          <w:color w:val="000000"/>
          <w:sz w:val="23"/>
          <w:szCs w:val="23"/>
        </w:rPr>
        <w:t xml:space="preserve"> antes da data fixada para recebimento das propostas, qualquer pessoa poderá solicitar esclarecimentos, providências ou impugnar o Ato Convocatório deste CONCORRÊNCIA, devendo protocolizar o pedido diretamente pelo site </w:t>
      </w:r>
      <w:r w:rsidRPr="009C76C8">
        <w:rPr>
          <w:rFonts w:ascii="Arial" w:hAnsi="Arial" w:cs="Arial"/>
        </w:rPr>
        <w:fldChar w:fldCharType="begin"/>
      </w:r>
      <w:r w:rsidRPr="009C76C8">
        <w:rPr>
          <w:rFonts w:ascii="Arial" w:hAnsi="Arial" w:cs="Arial"/>
        </w:rPr>
        <w:instrText>HYPERLINK "http://www.licitardigital.com.br" \h</w:instrText>
      </w:r>
      <w:r w:rsidRPr="009C76C8">
        <w:rPr>
          <w:rFonts w:ascii="Arial" w:hAnsi="Arial" w:cs="Arial"/>
        </w:rPr>
        <w:fldChar w:fldCharType="separate"/>
      </w:r>
      <w:r w:rsidRPr="009C76C8">
        <w:rPr>
          <w:rFonts w:ascii="Arial" w:eastAsia="Arial Narrow" w:hAnsi="Arial" w:cs="Arial"/>
          <w:color w:val="0000FF"/>
          <w:sz w:val="23"/>
          <w:szCs w:val="23"/>
          <w:u w:val="single"/>
        </w:rPr>
        <w:t>www.licitardigital.com.br</w:t>
      </w:r>
      <w:r w:rsidRPr="009C76C8">
        <w:rPr>
          <w:rFonts w:ascii="Arial" w:eastAsia="Arial Narrow" w:hAnsi="Arial" w:cs="Arial"/>
          <w:color w:val="0000FF"/>
          <w:sz w:val="23"/>
          <w:szCs w:val="23"/>
          <w:u w:val="single"/>
        </w:rPr>
        <w:fldChar w:fldCharType="end"/>
      </w:r>
      <w:r w:rsidRPr="009C76C8">
        <w:rPr>
          <w:rFonts w:ascii="Arial" w:eastAsia="Arial Narrow" w:hAnsi="Arial" w:cs="Arial"/>
          <w:color w:val="000000"/>
          <w:sz w:val="23"/>
          <w:szCs w:val="23"/>
        </w:rPr>
        <w:t xml:space="preserve">, no local específico dentro do processo licitatório em análise - cabendo ao </w:t>
      </w:r>
      <w:r w:rsidRPr="009C76C8">
        <w:rPr>
          <w:rFonts w:ascii="Arial" w:eastAsia="Arial Narrow" w:hAnsi="Arial" w:cs="Arial"/>
          <w:sz w:val="23"/>
          <w:szCs w:val="23"/>
        </w:rPr>
        <w:t>Agente de Contratação</w:t>
      </w:r>
      <w:r w:rsidRPr="009C76C8">
        <w:rPr>
          <w:rFonts w:ascii="Arial" w:eastAsia="Arial Narrow" w:hAnsi="Arial" w:cs="Arial"/>
          <w:color w:val="000000"/>
          <w:sz w:val="23"/>
          <w:szCs w:val="23"/>
        </w:rPr>
        <w:t xml:space="preserve"> decidir sobre a petição no prazo de </w:t>
      </w:r>
      <w:r w:rsidRPr="009C76C8">
        <w:rPr>
          <w:rFonts w:ascii="Arial" w:eastAsia="Arial Narrow" w:hAnsi="Arial" w:cs="Arial"/>
          <w:b/>
          <w:color w:val="000000"/>
          <w:sz w:val="23"/>
          <w:szCs w:val="23"/>
        </w:rPr>
        <w:t>03(dois) dias úteis,</w:t>
      </w:r>
      <w:r w:rsidRPr="009C76C8">
        <w:rPr>
          <w:rFonts w:ascii="Arial" w:eastAsia="Arial Narrow" w:hAnsi="Arial" w:cs="Arial"/>
          <w:color w:val="000000"/>
          <w:sz w:val="23"/>
          <w:szCs w:val="23"/>
        </w:rPr>
        <w:t xml:space="preserve"> </w:t>
      </w:r>
      <w:r w:rsidRPr="009C76C8">
        <w:rPr>
          <w:rFonts w:ascii="Arial" w:eastAsia="Arial Narrow" w:hAnsi="Arial" w:cs="Arial"/>
          <w:b/>
          <w:color w:val="000000"/>
          <w:sz w:val="23"/>
          <w:szCs w:val="23"/>
        </w:rPr>
        <w:t>limitado ao último dia útil anterior à data da abertura do certame.</w:t>
      </w:r>
    </w:p>
    <w:p w14:paraId="7557ED8C" w14:textId="77777777" w:rsidR="00A65475" w:rsidRPr="009C76C8" w:rsidRDefault="00A65475" w:rsidP="00A65475">
      <w:pPr>
        <w:pBdr>
          <w:top w:val="nil"/>
          <w:left w:val="nil"/>
          <w:bottom w:val="nil"/>
          <w:right w:val="nil"/>
          <w:between w:val="nil"/>
        </w:pBdr>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 xml:space="preserve">4.1.1 - </w:t>
      </w:r>
      <w:r w:rsidRPr="009C76C8">
        <w:rPr>
          <w:rFonts w:ascii="Arial" w:eastAsia="Arial Narrow" w:hAnsi="Arial" w:cs="Arial"/>
          <w:color w:val="000000"/>
          <w:sz w:val="23"/>
          <w:szCs w:val="23"/>
        </w:rPr>
        <w:t xml:space="preserve">Caso seja acolhida a impugnação contra o Ato Convocatório, será designada nova data para a realização do Certame.  </w:t>
      </w:r>
    </w:p>
    <w:p w14:paraId="4941005B" w14:textId="77777777" w:rsidR="00A65475" w:rsidRPr="009C76C8" w:rsidRDefault="00A65475" w:rsidP="00A65475">
      <w:pPr>
        <w:pBdr>
          <w:top w:val="nil"/>
          <w:left w:val="nil"/>
          <w:bottom w:val="nil"/>
          <w:right w:val="nil"/>
          <w:between w:val="nil"/>
        </w:pBdr>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 xml:space="preserve">4.2 - </w:t>
      </w:r>
      <w:r w:rsidRPr="009C76C8">
        <w:rPr>
          <w:rFonts w:ascii="Arial" w:eastAsia="Arial Narrow" w:hAnsi="Arial" w:cs="Arial"/>
          <w:color w:val="000000"/>
          <w:sz w:val="23"/>
          <w:szCs w:val="23"/>
        </w:rPr>
        <w:t xml:space="preserve">Decairá do direito de impugnar os termos deste edital, por falhas ou irregularidades, o proponente/licitante que não o fizer até o </w:t>
      </w:r>
      <w:r w:rsidRPr="009C76C8">
        <w:rPr>
          <w:rFonts w:ascii="Arial" w:eastAsia="Arial Narrow" w:hAnsi="Arial" w:cs="Arial"/>
          <w:b/>
          <w:color w:val="000000"/>
          <w:sz w:val="23"/>
          <w:szCs w:val="23"/>
        </w:rPr>
        <w:t>terceiro dia útil</w:t>
      </w:r>
      <w:r w:rsidRPr="009C76C8">
        <w:rPr>
          <w:rFonts w:ascii="Arial" w:eastAsia="Arial Narrow" w:hAnsi="Arial" w:cs="Arial"/>
          <w:color w:val="000000"/>
          <w:sz w:val="23"/>
          <w:szCs w:val="23"/>
        </w:rPr>
        <w:t xml:space="preserve"> que anteceder à data de realização da sessão pública da CONCORRÊNCIA, hipótese em que tal comunicação não terá efeito de recurso.</w:t>
      </w:r>
    </w:p>
    <w:p w14:paraId="5DB77D7F" w14:textId="77777777" w:rsidR="00A65475" w:rsidRPr="009C76C8" w:rsidRDefault="00A65475" w:rsidP="00A65475">
      <w:pPr>
        <w:pBdr>
          <w:top w:val="nil"/>
          <w:left w:val="nil"/>
          <w:bottom w:val="nil"/>
          <w:right w:val="nil"/>
          <w:between w:val="nil"/>
        </w:pBdr>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4.3 -</w:t>
      </w:r>
      <w:r w:rsidRPr="009C76C8">
        <w:rPr>
          <w:rFonts w:ascii="Arial" w:eastAsia="Arial Narrow" w:hAnsi="Arial" w:cs="Arial"/>
          <w:color w:val="000000"/>
          <w:sz w:val="23"/>
          <w:szCs w:val="23"/>
        </w:rPr>
        <w:t xml:space="preserve"> A impugnação feita tempestivamente pelo proponente/licitante não o impedirá de participar do Certame.</w:t>
      </w:r>
    </w:p>
    <w:p w14:paraId="63565431" w14:textId="77777777" w:rsidR="00A65475" w:rsidRPr="009C76C8" w:rsidRDefault="00A65475" w:rsidP="00A65475">
      <w:pPr>
        <w:pBdr>
          <w:top w:val="nil"/>
          <w:left w:val="nil"/>
          <w:bottom w:val="nil"/>
          <w:right w:val="nil"/>
          <w:between w:val="nil"/>
        </w:pBdr>
        <w:spacing w:line="276" w:lineRule="auto"/>
        <w:jc w:val="both"/>
        <w:rPr>
          <w:rFonts w:ascii="Arial" w:eastAsia="Arial Narrow" w:hAnsi="Arial" w:cs="Arial"/>
          <w:color w:val="000000"/>
          <w:sz w:val="23"/>
          <w:szCs w:val="23"/>
        </w:rPr>
      </w:pPr>
    </w:p>
    <w:p w14:paraId="01E8BA97" w14:textId="77777777" w:rsidR="00A65475" w:rsidRPr="009C76C8" w:rsidRDefault="00A65475" w:rsidP="00A65475">
      <w:pPr>
        <w:pBdr>
          <w:top w:val="nil"/>
          <w:left w:val="nil"/>
          <w:bottom w:val="nil"/>
          <w:right w:val="nil"/>
          <w:between w:val="nil"/>
        </w:pBdr>
        <w:spacing w:line="276" w:lineRule="auto"/>
        <w:jc w:val="both"/>
        <w:rPr>
          <w:rFonts w:ascii="Arial" w:eastAsia="Arial Narrow" w:hAnsi="Arial" w:cs="Arial"/>
          <w:color w:val="000000"/>
          <w:sz w:val="23"/>
          <w:szCs w:val="23"/>
        </w:rPr>
      </w:pPr>
    </w:p>
    <w:p w14:paraId="584ADDB7" w14:textId="77777777" w:rsidR="00A65475" w:rsidRPr="009C76C8" w:rsidRDefault="00A65475" w:rsidP="00A65475">
      <w:pPr>
        <w:spacing w:line="276" w:lineRule="auto"/>
        <w:jc w:val="both"/>
        <w:rPr>
          <w:rFonts w:ascii="Arial" w:eastAsia="Arial Narrow" w:hAnsi="Arial" w:cs="Arial"/>
          <w:b/>
          <w:sz w:val="23"/>
          <w:szCs w:val="23"/>
        </w:rPr>
      </w:pPr>
      <w:r w:rsidRPr="009C76C8">
        <w:rPr>
          <w:rFonts w:ascii="Arial" w:eastAsia="Arial Narrow" w:hAnsi="Arial" w:cs="Arial"/>
          <w:b/>
          <w:sz w:val="23"/>
          <w:szCs w:val="23"/>
        </w:rPr>
        <w:t>5 – DO CREDENCIAMENTO NO SISTEMA E DA EFETIVA PARTICIPAÇÃO</w:t>
      </w:r>
    </w:p>
    <w:p w14:paraId="4B288B6D"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5.1 -</w:t>
      </w:r>
      <w:r w:rsidRPr="009C76C8">
        <w:rPr>
          <w:rFonts w:ascii="Arial" w:eastAsia="Arial Narrow" w:hAnsi="Arial" w:cs="Arial"/>
          <w:sz w:val="23"/>
          <w:szCs w:val="23"/>
        </w:rPr>
        <w:t xml:space="preserve"> A CONCORRÊNCIA ELETRÔNICA será realizado em sessão pública, por meio da internet, mediante condições de segurança (criptografia e autenticação) em todas as suas fases.</w:t>
      </w:r>
    </w:p>
    <w:p w14:paraId="6D79AC30"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5.2</w:t>
      </w:r>
      <w:r w:rsidRPr="009C76C8">
        <w:rPr>
          <w:rFonts w:ascii="Arial" w:eastAsia="Arial Narrow" w:hAnsi="Arial" w:cs="Arial"/>
          <w:sz w:val="23"/>
          <w:szCs w:val="23"/>
        </w:rPr>
        <w:t xml:space="preserve"> - Para acesso ao sistema eletrônico, os interessados na participação na Concorrência </w:t>
      </w:r>
      <w:r w:rsidRPr="009C76C8">
        <w:rPr>
          <w:rFonts w:ascii="Arial" w:eastAsia="Arial Narrow" w:hAnsi="Arial" w:cs="Arial"/>
          <w:sz w:val="23"/>
          <w:szCs w:val="23"/>
        </w:rPr>
        <w:lastRenderedPageBreak/>
        <w:t>Eletrônica deverão dispor de chave de identificação e senha pessoal (intransferíveis), obtidas através do sítio da Plataforma de Licitações da Licitar Digital (</w:t>
      </w:r>
      <w:r w:rsidRPr="009C76C8">
        <w:rPr>
          <w:rFonts w:ascii="Arial" w:hAnsi="Arial" w:cs="Arial"/>
        </w:rPr>
        <w:fldChar w:fldCharType="begin"/>
      </w:r>
      <w:r w:rsidRPr="009C76C8">
        <w:rPr>
          <w:rFonts w:ascii="Arial" w:hAnsi="Arial" w:cs="Arial"/>
        </w:rPr>
        <w:instrText>HYPERLINK "http://www.licitardigital.com.br" \h</w:instrText>
      </w:r>
      <w:r w:rsidRPr="009C76C8">
        <w:rPr>
          <w:rFonts w:ascii="Arial" w:hAnsi="Arial" w:cs="Arial"/>
        </w:rPr>
        <w:fldChar w:fldCharType="separate"/>
      </w:r>
      <w:r w:rsidRPr="009C76C8">
        <w:rPr>
          <w:rFonts w:ascii="Arial" w:eastAsia="Arial Narrow" w:hAnsi="Arial" w:cs="Arial"/>
          <w:color w:val="0000FF"/>
          <w:sz w:val="23"/>
          <w:szCs w:val="23"/>
          <w:u w:val="single"/>
        </w:rPr>
        <w:t>www.licitardigital.com.br</w:t>
      </w:r>
      <w:r w:rsidRPr="009C76C8">
        <w:rPr>
          <w:rFonts w:ascii="Arial" w:eastAsia="Arial Narrow" w:hAnsi="Arial" w:cs="Arial"/>
          <w:color w:val="0000FF"/>
          <w:sz w:val="23"/>
          <w:szCs w:val="23"/>
          <w:u w:val="single"/>
        </w:rPr>
        <w:fldChar w:fldCharType="end"/>
      </w:r>
      <w:r w:rsidRPr="009C76C8">
        <w:rPr>
          <w:rFonts w:ascii="Arial" w:eastAsia="Arial Narrow" w:hAnsi="Arial" w:cs="Arial"/>
          <w:sz w:val="23"/>
          <w:szCs w:val="23"/>
        </w:rPr>
        <w:t>).</w:t>
      </w:r>
    </w:p>
    <w:p w14:paraId="6FCF943D"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5.3</w:t>
      </w:r>
      <w:r w:rsidRPr="009C76C8">
        <w:rPr>
          <w:rFonts w:ascii="Arial" w:eastAsia="Arial Narrow" w:hAnsi="Arial" w:cs="Arial"/>
          <w:sz w:val="23"/>
          <w:szCs w:val="23"/>
        </w:rPr>
        <w:t xml:space="preserve"> - É de exclusiva responsabilidade do usuário o sigilo da senha, bem como, seu uso em qualquer transação efetuada diretamente ou por seu representante, não cabendo ao </w:t>
      </w:r>
      <w:r w:rsidRPr="009C76C8">
        <w:rPr>
          <w:rFonts w:ascii="Arial" w:eastAsia="Arial Narrow" w:hAnsi="Arial" w:cs="Arial"/>
          <w:color w:val="FF0000"/>
          <w:sz w:val="23"/>
          <w:szCs w:val="23"/>
        </w:rPr>
        <w:t>Município de MG</w:t>
      </w:r>
      <w:r w:rsidRPr="009C76C8">
        <w:rPr>
          <w:rFonts w:ascii="Arial" w:eastAsia="Arial Narrow" w:hAnsi="Arial" w:cs="Arial"/>
          <w:sz w:val="23"/>
          <w:szCs w:val="23"/>
        </w:rPr>
        <w:t>, ao provedor do sistema ou ao órgão promotor da licitação, a responsabilidade por eventuais danos decorrentes do uso indevido do acesso.</w:t>
      </w:r>
    </w:p>
    <w:p w14:paraId="0976CA18"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5.4</w:t>
      </w:r>
      <w:r w:rsidRPr="009C76C8">
        <w:rPr>
          <w:rFonts w:ascii="Arial" w:eastAsia="Arial Narrow" w:hAnsi="Arial" w:cs="Arial"/>
          <w:sz w:val="23"/>
          <w:szCs w:val="23"/>
        </w:rPr>
        <w:t xml:space="preserve"> - O credenciamento do licitante e de seu representante legal junto ao sistema eletrônico implica a responsabilidade legal pelos atos praticados e a presunção de capacidade técnica para a realização das transações inerentes a concorrência eletrônica.</w:t>
      </w:r>
    </w:p>
    <w:p w14:paraId="2D33BDC8"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5.5</w:t>
      </w:r>
      <w:r w:rsidRPr="009C76C8">
        <w:rPr>
          <w:rFonts w:ascii="Arial" w:eastAsia="Arial Narrow" w:hAnsi="Arial" w:cs="Arial"/>
          <w:sz w:val="23"/>
          <w:szCs w:val="23"/>
        </w:rPr>
        <w:t xml:space="preserve"> - A participação na Concorrência Eletrônica se dará por meio da digitação da senha pessoal do credenciado e subsequente encaminhamento da proposta de preços e documentos de habilitação, exclusivamente por meio do sistema eletrônico, observando data e horário limite estabelecido.  </w:t>
      </w:r>
    </w:p>
    <w:p w14:paraId="35046AF0"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5.6</w:t>
      </w:r>
      <w:r w:rsidRPr="009C76C8">
        <w:rPr>
          <w:rFonts w:ascii="Arial" w:eastAsia="Arial Narrow" w:hAnsi="Arial" w:cs="Arial"/>
          <w:sz w:val="23"/>
          <w:szCs w:val="23"/>
        </w:rPr>
        <w:t xml:space="preserve"> - O encaminhamento de proposta pressupõe o pleno conhecimento e atendimento às exigências de habilitação previstas neste Edital. </w:t>
      </w:r>
    </w:p>
    <w:p w14:paraId="05874565"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5.7</w:t>
      </w:r>
      <w:r w:rsidRPr="009C76C8">
        <w:rPr>
          <w:rFonts w:ascii="Arial" w:eastAsia="Arial Narrow" w:hAnsi="Arial" w:cs="Arial"/>
          <w:sz w:val="23"/>
          <w:szCs w:val="23"/>
        </w:rPr>
        <w:t xml:space="preserve"> - </w:t>
      </w:r>
      <w:r w:rsidRPr="009C76C8">
        <w:rPr>
          <w:rFonts w:ascii="Arial" w:eastAsia="Arial Narrow" w:hAnsi="Arial" w:cs="Arial"/>
          <w:b/>
          <w:sz w:val="23"/>
          <w:szCs w:val="23"/>
        </w:rPr>
        <w:t>COMO CONDIÇÃO PARA PARTICIPAÇÃO NA CONCORRÊNCIA, A LICITANTE ASSINALARÁ “SIM” OU “NÃO” EM CAMPO PRÓPRIO DO SISTEMA ELETRÔNICO, RELATIVO ÀS SEGUINTES DECLARAÇÕES</w:t>
      </w:r>
      <w:r w:rsidRPr="009C76C8">
        <w:rPr>
          <w:rFonts w:ascii="Arial" w:eastAsia="Arial Narrow" w:hAnsi="Arial" w:cs="Arial"/>
          <w:sz w:val="23"/>
          <w:szCs w:val="23"/>
        </w:rPr>
        <w:t>:</w:t>
      </w:r>
    </w:p>
    <w:p w14:paraId="317DDCC1" w14:textId="77777777" w:rsidR="00A65475" w:rsidRPr="009C76C8" w:rsidRDefault="00A65475" w:rsidP="00A65475">
      <w:pPr>
        <w:tabs>
          <w:tab w:val="left" w:pos="3135"/>
        </w:tabs>
        <w:spacing w:line="276" w:lineRule="auto"/>
        <w:jc w:val="both"/>
        <w:rPr>
          <w:rFonts w:ascii="Arial" w:eastAsia="Arial Narrow" w:hAnsi="Arial" w:cs="Arial"/>
          <w:sz w:val="23"/>
          <w:szCs w:val="23"/>
        </w:rPr>
      </w:pPr>
    </w:p>
    <w:p w14:paraId="448AA045" w14:textId="77777777" w:rsidR="00A65475" w:rsidRPr="009C76C8" w:rsidRDefault="00A65475" w:rsidP="00A65475">
      <w:pPr>
        <w:spacing w:line="276" w:lineRule="auto"/>
        <w:jc w:val="both"/>
        <w:rPr>
          <w:rFonts w:ascii="Arial" w:eastAsia="Arial Narrow" w:hAnsi="Arial" w:cs="Arial"/>
          <w:color w:val="212529"/>
          <w:sz w:val="23"/>
          <w:szCs w:val="23"/>
          <w:highlight w:val="white"/>
        </w:rPr>
      </w:pPr>
      <w:r w:rsidRPr="009C76C8">
        <w:rPr>
          <w:rFonts w:ascii="Arial" w:eastAsia="Arial Narrow" w:hAnsi="Arial" w:cs="Arial"/>
          <w:color w:val="212529"/>
          <w:sz w:val="23"/>
          <w:szCs w:val="23"/>
          <w:highlight w:val="white"/>
        </w:rPr>
        <w:t>(  ) Declaro que não incorro nas condições impeditivas do art. 14 da Lei Federal nº 14.133/21.</w:t>
      </w:r>
    </w:p>
    <w:p w14:paraId="15334DD6" w14:textId="77777777" w:rsidR="00A65475" w:rsidRPr="009C76C8" w:rsidRDefault="00A65475" w:rsidP="00A65475">
      <w:pPr>
        <w:spacing w:line="276" w:lineRule="auto"/>
        <w:jc w:val="both"/>
        <w:rPr>
          <w:rFonts w:ascii="Arial" w:eastAsia="Arial Narrow" w:hAnsi="Arial" w:cs="Arial"/>
          <w:color w:val="212529"/>
          <w:sz w:val="23"/>
          <w:szCs w:val="23"/>
          <w:highlight w:val="white"/>
        </w:rPr>
      </w:pPr>
      <w:r w:rsidRPr="009C76C8">
        <w:rPr>
          <w:rFonts w:ascii="Arial" w:eastAsia="Arial Narrow" w:hAnsi="Arial" w:cs="Arial"/>
          <w:color w:val="212529"/>
          <w:sz w:val="23"/>
          <w:szCs w:val="23"/>
          <w:highlight w:val="white"/>
        </w:rPr>
        <w:t>( ) Declaro que atendo aos requisitos de habilitação, conforme disposto no art. 63, inciso I, da Lei Federal nº 14.133/21.</w:t>
      </w:r>
    </w:p>
    <w:p w14:paraId="6C3DCB41" w14:textId="77777777" w:rsidR="00A65475" w:rsidRPr="009C76C8" w:rsidRDefault="00A65475" w:rsidP="00A65475">
      <w:pPr>
        <w:spacing w:line="276" w:lineRule="auto"/>
        <w:jc w:val="both"/>
        <w:rPr>
          <w:rFonts w:ascii="Arial" w:eastAsia="Arial Narrow" w:hAnsi="Arial" w:cs="Arial"/>
          <w:color w:val="212529"/>
          <w:sz w:val="23"/>
          <w:szCs w:val="23"/>
          <w:highlight w:val="white"/>
        </w:rPr>
      </w:pPr>
      <w:r w:rsidRPr="009C76C8">
        <w:rPr>
          <w:rFonts w:ascii="Arial" w:eastAsia="Arial Narrow" w:hAnsi="Arial" w:cs="Arial"/>
          <w:color w:val="212529"/>
          <w:sz w:val="23"/>
          <w:szCs w:val="23"/>
          <w:highlight w:val="white"/>
        </w:rPr>
        <w:t>(  ) Declaro que cumpro as exigências de reserva de cargos para pessoa com deficiência e para reabilitado da Previdência Social, previstas em lei e em outras normas específicas, conforme art. 63, inciso IV, da Lei Federal nº 14.133/21.</w:t>
      </w:r>
    </w:p>
    <w:p w14:paraId="19AB6584" w14:textId="77777777" w:rsidR="00A65475" w:rsidRPr="009C76C8" w:rsidRDefault="00A65475" w:rsidP="00A65475">
      <w:pPr>
        <w:spacing w:line="276" w:lineRule="auto"/>
        <w:jc w:val="both"/>
        <w:rPr>
          <w:rFonts w:ascii="Arial" w:eastAsia="Arial Narrow" w:hAnsi="Arial" w:cs="Arial"/>
          <w:color w:val="212529"/>
          <w:sz w:val="23"/>
          <w:szCs w:val="23"/>
          <w:highlight w:val="white"/>
        </w:rPr>
      </w:pPr>
      <w:r w:rsidRPr="009C76C8">
        <w:rPr>
          <w:rFonts w:ascii="Arial" w:eastAsia="Arial Narrow" w:hAnsi="Arial" w:cs="Arial"/>
          <w:color w:val="212529"/>
          <w:sz w:val="23"/>
          <w:szCs w:val="23"/>
          <w:highlight w:val="white"/>
        </w:rPr>
        <w:t>( ) Declaro que a proposta apresentada para essa licitação está em conformidade com as exigências do instrumento convocatório e me responsabilizo pela veracidade e autenticidade dos documentos apresentados.</w:t>
      </w:r>
    </w:p>
    <w:p w14:paraId="5F6237D1" w14:textId="77777777" w:rsidR="00A65475" w:rsidRPr="009C76C8" w:rsidRDefault="00A65475" w:rsidP="00A65475">
      <w:pPr>
        <w:spacing w:line="276" w:lineRule="auto"/>
        <w:jc w:val="both"/>
        <w:rPr>
          <w:rFonts w:ascii="Arial" w:eastAsia="Arial Narrow" w:hAnsi="Arial" w:cs="Arial"/>
          <w:color w:val="212529"/>
          <w:sz w:val="23"/>
          <w:szCs w:val="23"/>
          <w:highlight w:val="white"/>
        </w:rPr>
      </w:pPr>
      <w:r w:rsidRPr="009C76C8">
        <w:rPr>
          <w:rFonts w:ascii="Arial" w:eastAsia="Arial Narrow" w:hAnsi="Arial" w:cs="Arial"/>
          <w:color w:val="212529"/>
          <w:sz w:val="23"/>
          <w:szCs w:val="23"/>
          <w:highlight w:val="white"/>
        </w:rPr>
        <w:t>(  ) Declaro que minha proposta econômica compreendem a integralidade dos custos para atendimento dos direitos trabalhistas assegurados na Constituição Federal, nas leis trabalhistas, nas normas infralegais, nas convenções coletivas de trabalho e nos termos de ajustamento de conduta vigentes na data de entrega da proposta, conforme art. 63, §1º, da Lei Federal nº 14.133/21.</w:t>
      </w:r>
    </w:p>
    <w:p w14:paraId="560435F9" w14:textId="77777777" w:rsidR="00A65475" w:rsidRPr="009C76C8" w:rsidRDefault="00A65475" w:rsidP="00A65475">
      <w:pPr>
        <w:spacing w:line="276" w:lineRule="auto"/>
        <w:jc w:val="both"/>
        <w:rPr>
          <w:rFonts w:ascii="Arial" w:eastAsia="Arial Narrow" w:hAnsi="Arial" w:cs="Arial"/>
          <w:color w:val="212529"/>
          <w:sz w:val="23"/>
          <w:szCs w:val="23"/>
          <w:highlight w:val="white"/>
        </w:rPr>
      </w:pPr>
      <w:r w:rsidRPr="009C76C8">
        <w:rPr>
          <w:rFonts w:ascii="Arial" w:eastAsia="Arial Narrow" w:hAnsi="Arial" w:cs="Arial"/>
          <w:color w:val="212529"/>
          <w:sz w:val="23"/>
          <w:szCs w:val="23"/>
          <w:highlight w:val="white"/>
        </w:rPr>
        <w:t>( ) Declaro que estou ciente do edital e concordo com as condições locais para o cumprimento das obrigações objeto da licitação, conforme o art. 67, inciso VI, da Lei Federal nº 14.133/21;</w:t>
      </w:r>
    </w:p>
    <w:p w14:paraId="7A97849E" w14:textId="77777777" w:rsidR="00A65475" w:rsidRPr="009C76C8" w:rsidRDefault="00A65475" w:rsidP="00A65475">
      <w:pPr>
        <w:spacing w:line="276" w:lineRule="auto"/>
        <w:jc w:val="both"/>
        <w:rPr>
          <w:rFonts w:ascii="Arial" w:eastAsia="Arial Narrow" w:hAnsi="Arial" w:cs="Arial"/>
          <w:color w:val="212529"/>
          <w:sz w:val="23"/>
          <w:szCs w:val="23"/>
          <w:highlight w:val="white"/>
        </w:rPr>
      </w:pPr>
      <w:r w:rsidRPr="009C76C8">
        <w:rPr>
          <w:rFonts w:ascii="Arial" w:eastAsia="Arial Narrow" w:hAnsi="Arial" w:cs="Arial"/>
          <w:color w:val="212529"/>
          <w:sz w:val="23"/>
          <w:szCs w:val="23"/>
          <w:highlight w:val="white"/>
        </w:rPr>
        <w:t>( ) Declaro para fins do disposto no inciso VI do art. 68, da Lei nº 14.133/21, que não emprego menor de 18 (dezoito) anos em trabalho noturno, perigoso ou insalubre e não emprego menor de 16 (dezesseis) anos, salvo menor, a partir dos 14 (quatorze) anos, na condição de aprendiz, nos termos do inciso XXXIII, do art. 7º, da Constituição Federal/88.</w:t>
      </w:r>
    </w:p>
    <w:p w14:paraId="21C7A892" w14:textId="77777777" w:rsidR="00A65475" w:rsidRPr="009C76C8" w:rsidRDefault="00A65475" w:rsidP="00A65475">
      <w:pPr>
        <w:spacing w:line="276" w:lineRule="auto"/>
        <w:jc w:val="both"/>
        <w:rPr>
          <w:rFonts w:ascii="Arial" w:eastAsia="Arial Narrow" w:hAnsi="Arial" w:cs="Arial"/>
          <w:color w:val="212529"/>
          <w:sz w:val="23"/>
          <w:szCs w:val="23"/>
          <w:highlight w:val="white"/>
        </w:rPr>
      </w:pPr>
      <w:r w:rsidRPr="009C76C8">
        <w:rPr>
          <w:rFonts w:ascii="Arial" w:eastAsia="Arial Narrow" w:hAnsi="Arial" w:cs="Arial"/>
          <w:color w:val="212529"/>
          <w:sz w:val="23"/>
          <w:szCs w:val="23"/>
          <w:highlight w:val="white"/>
        </w:rPr>
        <w:t>( ) Declaro que não possuo, em minha cadeia produtiva, em</w:t>
      </w:r>
      <w:r w:rsidRPr="009C76C8">
        <w:rPr>
          <w:rFonts w:ascii="Arial" w:eastAsia="Arial Narrow" w:hAnsi="Arial" w:cs="Arial"/>
          <w:b/>
          <w:color w:val="212529"/>
          <w:sz w:val="23"/>
          <w:szCs w:val="23"/>
          <w:highlight w:val="white"/>
        </w:rPr>
        <w:t>prega</w:t>
      </w:r>
      <w:r w:rsidRPr="009C76C8">
        <w:rPr>
          <w:rFonts w:ascii="Arial" w:eastAsia="Arial Narrow" w:hAnsi="Arial" w:cs="Arial"/>
          <w:color w:val="212529"/>
          <w:sz w:val="23"/>
          <w:szCs w:val="23"/>
          <w:highlight w:val="white"/>
        </w:rPr>
        <w:t>dos executando trabalho degradante ou forçado, observando o disposto nos incisos III e IV do art. 1º e no inciso III do art. 5º da Constituição Federal/88.</w:t>
      </w:r>
    </w:p>
    <w:p w14:paraId="039AB698" w14:textId="77777777" w:rsidR="00A65475" w:rsidRPr="009C76C8" w:rsidRDefault="00A65475" w:rsidP="00A65475">
      <w:pPr>
        <w:spacing w:line="276" w:lineRule="auto"/>
        <w:jc w:val="both"/>
        <w:rPr>
          <w:rFonts w:ascii="Arial" w:eastAsia="Arial Narrow" w:hAnsi="Arial" w:cs="Arial"/>
          <w:color w:val="212529"/>
          <w:sz w:val="23"/>
          <w:szCs w:val="23"/>
          <w:highlight w:val="white"/>
        </w:rPr>
      </w:pPr>
      <w:r w:rsidRPr="009C76C8">
        <w:rPr>
          <w:rFonts w:ascii="Arial" w:eastAsia="Arial Narrow" w:hAnsi="Arial" w:cs="Arial"/>
          <w:color w:val="212529"/>
          <w:sz w:val="23"/>
          <w:szCs w:val="23"/>
          <w:highlight w:val="white"/>
        </w:rPr>
        <w:t xml:space="preserve">( ) Declaro para os devidos fins legais, sem prejuízo das sanções e multas previstas neste ato convocatório, estar enquadrado como ME/EPP/Cooperativa, conforme a Lei Complementar nº 123/2006, cujos termos declaro conhecer na íntegra, estando apto, portanto, a exercer o direito de preferência. </w:t>
      </w:r>
    </w:p>
    <w:p w14:paraId="615B989E" w14:textId="77777777" w:rsidR="00A65475" w:rsidRPr="009C76C8" w:rsidRDefault="00A65475" w:rsidP="00A65475">
      <w:pPr>
        <w:spacing w:line="276" w:lineRule="auto"/>
        <w:jc w:val="both"/>
        <w:rPr>
          <w:rFonts w:ascii="Arial" w:eastAsia="Arial Narrow" w:hAnsi="Arial" w:cs="Arial"/>
          <w:color w:val="212529"/>
          <w:sz w:val="23"/>
          <w:szCs w:val="23"/>
          <w:highlight w:val="white"/>
        </w:rPr>
      </w:pPr>
      <w:r w:rsidRPr="009C76C8">
        <w:rPr>
          <w:rFonts w:ascii="Arial" w:eastAsia="Arial Narrow" w:hAnsi="Arial" w:cs="Arial"/>
          <w:color w:val="212529"/>
          <w:sz w:val="23"/>
          <w:szCs w:val="23"/>
          <w:highlight w:val="white"/>
        </w:rPr>
        <w:lastRenderedPageBreak/>
        <w:t>( ) Sim, ME ( ) Sim, EPP ( ) Não, outros enquadramentos</w:t>
      </w:r>
    </w:p>
    <w:p w14:paraId="11FAD678" w14:textId="77777777" w:rsidR="00A65475" w:rsidRPr="009C76C8" w:rsidRDefault="00A65475" w:rsidP="00A65475">
      <w:pPr>
        <w:spacing w:line="276" w:lineRule="auto"/>
        <w:jc w:val="both"/>
        <w:rPr>
          <w:rFonts w:ascii="Arial" w:eastAsia="Arial Narrow" w:hAnsi="Arial" w:cs="Arial"/>
          <w:color w:val="212529"/>
          <w:sz w:val="23"/>
          <w:szCs w:val="23"/>
          <w:highlight w:val="white"/>
        </w:rPr>
      </w:pPr>
    </w:p>
    <w:p w14:paraId="5F0270BD" w14:textId="77777777" w:rsidR="00A65475" w:rsidRPr="009C76C8" w:rsidRDefault="00A65475" w:rsidP="00A65475">
      <w:pPr>
        <w:spacing w:line="276" w:lineRule="auto"/>
        <w:jc w:val="both"/>
        <w:rPr>
          <w:rFonts w:ascii="Arial" w:eastAsia="Arial Narrow" w:hAnsi="Arial" w:cs="Arial"/>
          <w:b/>
          <w:sz w:val="23"/>
          <w:szCs w:val="23"/>
        </w:rPr>
      </w:pPr>
    </w:p>
    <w:p w14:paraId="7BABF6DF"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5.8 -</w:t>
      </w:r>
      <w:r w:rsidRPr="009C76C8">
        <w:rPr>
          <w:rFonts w:ascii="Arial" w:eastAsia="Arial Narrow" w:hAnsi="Arial" w:cs="Arial"/>
          <w:sz w:val="23"/>
          <w:szCs w:val="23"/>
        </w:rPr>
        <w:t xml:space="preserve"> A declaração falsa relativa ao cumprimento de qualquer condição sujeitará o licitante às sanções previstas em lei e neste Edital.</w:t>
      </w:r>
    </w:p>
    <w:p w14:paraId="0F2ABEA7" w14:textId="77777777" w:rsidR="00A65475" w:rsidRPr="009C76C8" w:rsidRDefault="00A65475" w:rsidP="00A65475">
      <w:pPr>
        <w:spacing w:line="276" w:lineRule="auto"/>
        <w:jc w:val="both"/>
        <w:rPr>
          <w:rFonts w:ascii="Arial" w:eastAsia="Cambria" w:hAnsi="Arial" w:cs="Arial"/>
          <w:sz w:val="23"/>
          <w:szCs w:val="23"/>
        </w:rPr>
      </w:pPr>
    </w:p>
    <w:p w14:paraId="75E0C709" w14:textId="77777777" w:rsidR="00A65475" w:rsidRPr="009C76C8" w:rsidRDefault="00A65475" w:rsidP="00A65475">
      <w:pPr>
        <w:spacing w:line="276" w:lineRule="auto"/>
        <w:jc w:val="both"/>
        <w:rPr>
          <w:rFonts w:ascii="Arial" w:eastAsia="Cambria" w:hAnsi="Arial" w:cs="Arial"/>
          <w:sz w:val="23"/>
          <w:szCs w:val="23"/>
        </w:rPr>
      </w:pPr>
    </w:p>
    <w:p w14:paraId="4B409137" w14:textId="77777777" w:rsidR="00A65475" w:rsidRPr="009C76C8" w:rsidRDefault="00A65475" w:rsidP="00A65475">
      <w:pPr>
        <w:spacing w:line="276" w:lineRule="auto"/>
        <w:jc w:val="both"/>
        <w:rPr>
          <w:rFonts w:ascii="Arial" w:eastAsia="Cambria" w:hAnsi="Arial" w:cs="Arial"/>
          <w:b/>
          <w:sz w:val="23"/>
          <w:szCs w:val="23"/>
        </w:rPr>
      </w:pPr>
      <w:r w:rsidRPr="009C76C8">
        <w:rPr>
          <w:rFonts w:ascii="Arial" w:eastAsia="Cambria" w:hAnsi="Arial" w:cs="Arial"/>
          <w:b/>
          <w:sz w:val="23"/>
          <w:szCs w:val="23"/>
        </w:rPr>
        <w:t xml:space="preserve">6- DA APRESENTAÇÃO DA PROPOSTA E DOCUMENTOS DE HABILITAÇÃO </w:t>
      </w:r>
    </w:p>
    <w:p w14:paraId="070FC905" w14:textId="77777777" w:rsidR="00A65475" w:rsidRPr="009C76C8" w:rsidRDefault="00A65475" w:rsidP="00A65475">
      <w:pPr>
        <w:spacing w:line="276" w:lineRule="auto"/>
        <w:jc w:val="both"/>
        <w:rPr>
          <w:rFonts w:ascii="Arial" w:eastAsia="Cambria" w:hAnsi="Arial" w:cs="Arial"/>
          <w:b/>
          <w:sz w:val="23"/>
          <w:szCs w:val="23"/>
        </w:rPr>
      </w:pPr>
    </w:p>
    <w:p w14:paraId="039F76B9" w14:textId="77777777" w:rsidR="00A65475" w:rsidRPr="009C76C8" w:rsidRDefault="00A65475" w:rsidP="00A65475">
      <w:pPr>
        <w:spacing w:line="276" w:lineRule="auto"/>
        <w:jc w:val="both"/>
        <w:rPr>
          <w:rFonts w:ascii="Arial" w:eastAsia="Cambria" w:hAnsi="Arial" w:cs="Arial"/>
          <w:color w:val="FF0000"/>
          <w:sz w:val="23"/>
          <w:szCs w:val="23"/>
        </w:rPr>
      </w:pPr>
      <w:r w:rsidRPr="009C76C8">
        <w:rPr>
          <w:rFonts w:ascii="Arial" w:eastAsia="Cambria" w:hAnsi="Arial" w:cs="Arial"/>
          <w:b/>
          <w:color w:val="FF0000"/>
          <w:sz w:val="23"/>
          <w:szCs w:val="23"/>
        </w:rPr>
        <w:t xml:space="preserve">6.1. </w:t>
      </w:r>
      <w:r w:rsidRPr="009C76C8">
        <w:rPr>
          <w:rFonts w:ascii="Arial" w:eastAsia="Cambria" w:hAnsi="Arial" w:cs="Arial"/>
          <w:color w:val="FF0000"/>
          <w:sz w:val="23"/>
          <w:szCs w:val="23"/>
        </w:rPr>
        <w:t xml:space="preserve">Na presente licitação, a fase de habilitação sucederá as fases de apresentação de propostas, lances e de julgamento. </w:t>
      </w:r>
    </w:p>
    <w:p w14:paraId="179A49A3"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6.1.1. </w:t>
      </w:r>
      <w:r w:rsidRPr="009C76C8">
        <w:rPr>
          <w:rFonts w:ascii="Arial" w:eastAsia="Cambria" w:hAnsi="Arial" w:cs="Arial"/>
          <w:sz w:val="23"/>
          <w:szCs w:val="23"/>
        </w:rPr>
        <w:t xml:space="preserve">Após o julgamento o licitante vencedor será convocado pelo Agente de contratação para apresentar seus documentos de habilitação. </w:t>
      </w:r>
    </w:p>
    <w:p w14:paraId="1507AF0F"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6.1.2. </w:t>
      </w:r>
      <w:r w:rsidRPr="009C76C8">
        <w:rPr>
          <w:rFonts w:ascii="Arial" w:eastAsia="Cambria" w:hAnsi="Arial" w:cs="Arial"/>
          <w:sz w:val="23"/>
          <w:szCs w:val="23"/>
        </w:rPr>
        <w:t xml:space="preserve">Os licitantes encaminharão, exclusivamente por meio do sistema eletrônico, a proposta com o preço, até a data e o horário estabelecidos para abertura da sessão pública. </w:t>
      </w:r>
    </w:p>
    <w:p w14:paraId="62D398CE"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6.1.3</w:t>
      </w:r>
      <w:r w:rsidRPr="009C76C8">
        <w:rPr>
          <w:rFonts w:ascii="Arial" w:eastAsia="Arial Narrow" w:hAnsi="Arial" w:cs="Arial"/>
          <w:sz w:val="23"/>
          <w:szCs w:val="23"/>
        </w:rPr>
        <w:t xml:space="preserve"> - Os licitantes encaminharão, exclusivamente por meio do sistema, concomitantemente com os documentos de habilitação exigidos no edital, proposta com a descrição do objeto ofertado e o preço, até a data e o horário estabelecidos para abertura da sessão pública, quando, então, encerrar-se-á automaticamente a etapa de envio dessa documentação.</w:t>
      </w:r>
    </w:p>
    <w:p w14:paraId="6A9A062D" w14:textId="77777777" w:rsidR="00A65475" w:rsidRPr="009C76C8" w:rsidRDefault="00A65475" w:rsidP="00A65475">
      <w:pPr>
        <w:tabs>
          <w:tab w:val="left" w:pos="3135"/>
        </w:tabs>
        <w:spacing w:line="276" w:lineRule="auto"/>
        <w:jc w:val="both"/>
        <w:rPr>
          <w:rFonts w:ascii="Arial" w:eastAsia="Arial Narrow" w:hAnsi="Arial" w:cs="Arial"/>
          <w:b/>
          <w:color w:val="FF0000"/>
          <w:sz w:val="23"/>
          <w:szCs w:val="23"/>
          <w:highlight w:val="lightGray"/>
        </w:rPr>
      </w:pPr>
      <w:r w:rsidRPr="009C76C8">
        <w:rPr>
          <w:rFonts w:ascii="Arial" w:eastAsia="Arial Narrow" w:hAnsi="Arial" w:cs="Arial"/>
          <w:b/>
          <w:color w:val="FF0000"/>
          <w:sz w:val="23"/>
          <w:szCs w:val="23"/>
          <w:highlight w:val="lightGray"/>
        </w:rPr>
        <w:t>ATENÇÃO!</w:t>
      </w:r>
    </w:p>
    <w:p w14:paraId="31EBE967" w14:textId="77777777" w:rsidR="00A65475" w:rsidRPr="009C76C8" w:rsidRDefault="00A65475" w:rsidP="00A65475">
      <w:pPr>
        <w:tabs>
          <w:tab w:val="left" w:pos="3135"/>
        </w:tabs>
        <w:spacing w:line="276" w:lineRule="auto"/>
        <w:jc w:val="both"/>
        <w:rPr>
          <w:rFonts w:ascii="Arial" w:eastAsia="Arial Narrow" w:hAnsi="Arial" w:cs="Arial"/>
          <w:color w:val="FF0000"/>
          <w:sz w:val="23"/>
          <w:szCs w:val="23"/>
          <w:highlight w:val="lightGray"/>
        </w:rPr>
      </w:pPr>
      <w:r w:rsidRPr="009C76C8">
        <w:rPr>
          <w:rFonts w:ascii="Arial" w:eastAsia="Arial Narrow" w:hAnsi="Arial" w:cs="Arial"/>
          <w:b/>
          <w:color w:val="FF0000"/>
          <w:sz w:val="23"/>
          <w:szCs w:val="23"/>
          <w:highlight w:val="lightGray"/>
        </w:rPr>
        <w:t>6.1.4</w:t>
      </w:r>
      <w:r w:rsidRPr="009C76C8">
        <w:rPr>
          <w:rFonts w:ascii="Arial" w:eastAsia="Arial Narrow" w:hAnsi="Arial" w:cs="Arial"/>
          <w:color w:val="FF0000"/>
          <w:sz w:val="23"/>
          <w:szCs w:val="23"/>
          <w:highlight w:val="lightGray"/>
        </w:rPr>
        <w:t xml:space="preserve"> – Para classificação das propostas, deverão os licitantes anexar a planilha orçamentária, conforme modelo em excel anexo, com a descrição dos serviços, unidade de medida, quantitativo, valor unitário, valor unitário com BDI, total geral e desconto proposto por item. </w:t>
      </w:r>
    </w:p>
    <w:p w14:paraId="4265F454" w14:textId="77777777" w:rsidR="00A65475" w:rsidRPr="009C76C8" w:rsidRDefault="00A65475" w:rsidP="00A65475">
      <w:pPr>
        <w:tabs>
          <w:tab w:val="left" w:pos="3135"/>
        </w:tabs>
        <w:spacing w:line="276" w:lineRule="auto"/>
        <w:jc w:val="both"/>
        <w:rPr>
          <w:rFonts w:ascii="Arial" w:eastAsia="Arial Narrow" w:hAnsi="Arial" w:cs="Arial"/>
          <w:color w:val="FF0000"/>
          <w:sz w:val="23"/>
          <w:szCs w:val="23"/>
        </w:rPr>
      </w:pPr>
      <w:r w:rsidRPr="009C76C8">
        <w:rPr>
          <w:rFonts w:ascii="Arial" w:eastAsia="Arial Narrow" w:hAnsi="Arial" w:cs="Arial"/>
          <w:b/>
          <w:color w:val="FF0000"/>
          <w:sz w:val="23"/>
          <w:szCs w:val="23"/>
          <w:highlight w:val="lightGray"/>
        </w:rPr>
        <w:t>6.1.4</w:t>
      </w:r>
      <w:r w:rsidRPr="009C76C8">
        <w:rPr>
          <w:rFonts w:ascii="Arial" w:eastAsia="Arial Narrow" w:hAnsi="Arial" w:cs="Arial"/>
          <w:color w:val="FF0000"/>
          <w:sz w:val="23"/>
          <w:szCs w:val="23"/>
          <w:highlight w:val="lightGray"/>
        </w:rPr>
        <w:t xml:space="preserve"> – Ao final do certame, deverá o licitante vencedor atualizar a proposta com os descontos ofertados de forma homogênea, mantendo-se a proporção de desconto para cada item, a fim de evitar jogo de planilhas.</w:t>
      </w:r>
    </w:p>
    <w:p w14:paraId="5C5B012C" w14:textId="77777777" w:rsidR="00A65475" w:rsidRPr="009C76C8" w:rsidRDefault="00A65475" w:rsidP="00A65475">
      <w:pPr>
        <w:tabs>
          <w:tab w:val="left" w:pos="3135"/>
        </w:tabs>
        <w:spacing w:line="276" w:lineRule="auto"/>
        <w:jc w:val="both"/>
        <w:rPr>
          <w:rFonts w:ascii="Arial" w:eastAsia="Arial Narrow" w:hAnsi="Arial" w:cs="Arial"/>
          <w:color w:val="FF0000"/>
          <w:sz w:val="23"/>
          <w:szCs w:val="23"/>
        </w:rPr>
      </w:pPr>
      <w:r w:rsidRPr="009C76C8">
        <w:rPr>
          <w:rFonts w:ascii="Arial" w:eastAsia="Arial Narrow" w:hAnsi="Arial" w:cs="Arial"/>
          <w:b/>
          <w:color w:val="FF0000"/>
          <w:sz w:val="23"/>
          <w:szCs w:val="23"/>
          <w:highlight w:val="lightGray"/>
        </w:rPr>
        <w:t>6.1.5</w:t>
      </w:r>
      <w:r w:rsidRPr="009C76C8">
        <w:rPr>
          <w:rFonts w:ascii="Arial" w:eastAsia="Arial Narrow" w:hAnsi="Arial" w:cs="Arial"/>
          <w:color w:val="FF0000"/>
          <w:sz w:val="23"/>
          <w:szCs w:val="23"/>
          <w:highlight w:val="lightGray"/>
        </w:rPr>
        <w:t xml:space="preserve"> – </w:t>
      </w:r>
      <w:r w:rsidRPr="009C76C8">
        <w:rPr>
          <w:rFonts w:ascii="Arial" w:eastAsia="Arial Narrow" w:hAnsi="Arial" w:cs="Arial"/>
          <w:color w:val="FF0000"/>
          <w:sz w:val="23"/>
          <w:szCs w:val="23"/>
          <w:highlight w:val="lightGray"/>
          <w:u w:val="single"/>
        </w:rPr>
        <w:t>O licitante não poderá se identificar de forma alguma no preenchimento da planilha orçamentária, sob pena de desclassificação.</w:t>
      </w:r>
    </w:p>
    <w:p w14:paraId="2A48D9D7"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6.2</w:t>
      </w:r>
      <w:r w:rsidRPr="009C76C8">
        <w:rPr>
          <w:rFonts w:ascii="Arial" w:eastAsia="Arial Narrow" w:hAnsi="Arial" w:cs="Arial"/>
          <w:sz w:val="23"/>
          <w:szCs w:val="23"/>
        </w:rPr>
        <w:t xml:space="preserve"> - O envio da proposta, acompanhada dos documentos de habilitação exigidos neste Edital, ocorrerá por meio de chave de acesso e senha intransferíveis.</w:t>
      </w:r>
    </w:p>
    <w:p w14:paraId="47D9D350"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6.3</w:t>
      </w:r>
      <w:r w:rsidRPr="009C76C8">
        <w:rPr>
          <w:rFonts w:ascii="Arial" w:eastAsia="Arial Narrow" w:hAnsi="Arial" w:cs="Arial"/>
          <w:sz w:val="23"/>
          <w:szCs w:val="23"/>
        </w:rPr>
        <w:t xml:space="preserve"> - As Microempresas e Empresas de Pequeno Porte deverão encaminhar a documentação de habilitação, ainda que haja alguma restrição de regularidade fiscal e trabalhista, nos termos do art. 43, § 1º da LC nº 123, de 2006.</w:t>
      </w:r>
    </w:p>
    <w:p w14:paraId="0A8C8579"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6.4</w:t>
      </w:r>
      <w:r w:rsidRPr="009C76C8">
        <w:rPr>
          <w:rFonts w:ascii="Arial" w:eastAsia="Arial Narrow" w:hAnsi="Arial" w:cs="Arial"/>
          <w:sz w:val="23"/>
          <w:szCs w:val="23"/>
        </w:rPr>
        <w:t xml:space="preserve"> - Incumbirá ao licitante acompanhar as operações no sistema eletrônico durante a sessão pública da Concorrência, ficando responsável pelo ônus decorrente da perda de negócios, diante da inobservância de quaisquer mensagens emitidas pelo sistema ou de sua desconexão.</w:t>
      </w:r>
    </w:p>
    <w:p w14:paraId="4BE92B87"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6.5</w:t>
      </w:r>
      <w:r w:rsidRPr="009C76C8">
        <w:rPr>
          <w:rFonts w:ascii="Arial" w:eastAsia="Arial Narrow" w:hAnsi="Arial" w:cs="Arial"/>
          <w:sz w:val="23"/>
          <w:szCs w:val="23"/>
        </w:rPr>
        <w:t xml:space="preserve"> - Até a abertura da sessão pública, os licitantes poderão retirar ou substituir a proposta e os documentos de habilitação anteriormente inseridos no sistema;</w:t>
      </w:r>
    </w:p>
    <w:p w14:paraId="4B37B934"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6.6</w:t>
      </w:r>
      <w:r w:rsidRPr="009C76C8">
        <w:rPr>
          <w:rFonts w:ascii="Arial" w:eastAsia="Arial Narrow" w:hAnsi="Arial" w:cs="Arial"/>
          <w:sz w:val="23"/>
          <w:szCs w:val="23"/>
        </w:rPr>
        <w:t xml:space="preserve"> - Não será estabelecida, nessa etapa do certame, ordem de classificação entre as propostas apresentadas, o que somente ocorrerá após a realização dos procedimentos de negociação e julgamento da proposta.</w:t>
      </w:r>
    </w:p>
    <w:p w14:paraId="33C8CD98"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6.7</w:t>
      </w:r>
      <w:r w:rsidRPr="009C76C8">
        <w:rPr>
          <w:rFonts w:ascii="Arial" w:eastAsia="Arial Narrow" w:hAnsi="Arial" w:cs="Arial"/>
          <w:sz w:val="23"/>
          <w:szCs w:val="23"/>
        </w:rPr>
        <w:t xml:space="preserve"> - Os documentos que compõem a proposta e a habilitação do licitante melhor classificado somente serão disponibilizados para avaliação do Agente de Contratação e para acesso público após o encerramento do envio de lances.</w:t>
      </w:r>
    </w:p>
    <w:p w14:paraId="3984018F"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6.8</w:t>
      </w:r>
      <w:r w:rsidRPr="009C76C8">
        <w:rPr>
          <w:rFonts w:ascii="Arial" w:eastAsia="Arial Narrow" w:hAnsi="Arial" w:cs="Arial"/>
          <w:sz w:val="23"/>
          <w:szCs w:val="23"/>
        </w:rPr>
        <w:t xml:space="preserve"> - Os documentos complementares à proposta e à habilitação, quando necessários à confirmação daqueles exigidos no edital e já apresentados, se houver, serão encaminhados pelo </w:t>
      </w:r>
      <w:r w:rsidRPr="009C76C8">
        <w:rPr>
          <w:rFonts w:ascii="Arial" w:eastAsia="Arial Narrow" w:hAnsi="Arial" w:cs="Arial"/>
          <w:sz w:val="23"/>
          <w:szCs w:val="23"/>
        </w:rPr>
        <w:lastRenderedPageBreak/>
        <w:t>licitante melhor classificado após o encerramento do envio de lances no prazo definido pelo Agente de Contratação, de no mínimo 02 (duas) horas, sob pena de inabilitação, podendo ser prorrogado.</w:t>
      </w:r>
    </w:p>
    <w:p w14:paraId="183C8D6A"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6.9</w:t>
      </w:r>
      <w:r w:rsidRPr="009C76C8">
        <w:rPr>
          <w:rFonts w:ascii="Arial" w:eastAsia="Arial Narrow" w:hAnsi="Arial" w:cs="Arial"/>
          <w:sz w:val="23"/>
          <w:szCs w:val="23"/>
        </w:rPr>
        <w:t xml:space="preserve"> - Somente haverá a necessidade de comprovação do preenchimento de requisitos mediante apresentação dos documentos originais não-digitais quando houver dúvida em relação à integridade do documento digital.</w:t>
      </w:r>
    </w:p>
    <w:p w14:paraId="6609D367"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6.9.1</w:t>
      </w:r>
      <w:r w:rsidRPr="009C76C8">
        <w:rPr>
          <w:rFonts w:ascii="Arial" w:eastAsia="Arial Narrow" w:hAnsi="Arial" w:cs="Arial"/>
          <w:sz w:val="23"/>
          <w:szCs w:val="23"/>
        </w:rPr>
        <w:t xml:space="preserve"> - Nestes casos, a licitante deverá encaminhar a documentação original ou a cópia autenticada exigida, no prazo máximo de 03 (três) dias úteis, contados da data da solicitação do Agente de Contratação, via sistema.</w:t>
      </w:r>
    </w:p>
    <w:p w14:paraId="22000397"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6.10 -</w:t>
      </w:r>
      <w:r w:rsidRPr="009C76C8">
        <w:rPr>
          <w:rFonts w:ascii="Arial" w:eastAsia="Arial Narrow" w:hAnsi="Arial" w:cs="Arial"/>
          <w:sz w:val="23"/>
          <w:szCs w:val="23"/>
        </w:rPr>
        <w:t xml:space="preserve"> 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75968448"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6.11 -</w:t>
      </w:r>
      <w:r w:rsidRPr="009C76C8">
        <w:rPr>
          <w:rFonts w:ascii="Arial" w:eastAsia="Arial Narrow" w:hAnsi="Arial" w:cs="Arial"/>
          <w:sz w:val="23"/>
          <w:szCs w:val="23"/>
        </w:rPr>
        <w:t xml:space="preserve"> Todos os documentos emitidos em língua estrangeira deverão ser entregues acompanhados da tradução para língua portuguesa, efetuada por Tradutor Juramentado, ou de outro que venha a substituí-lo, ou consularizados pelos respectivos consulados ou embaixadas.</w:t>
      </w:r>
    </w:p>
    <w:p w14:paraId="2A5DA27D"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6.12</w:t>
      </w:r>
      <w:r w:rsidRPr="009C76C8">
        <w:rPr>
          <w:rFonts w:ascii="Arial" w:eastAsia="Arial Narrow" w:hAnsi="Arial" w:cs="Arial"/>
          <w:sz w:val="23"/>
          <w:szCs w:val="23"/>
        </w:rPr>
        <w:t xml:space="preserve"> - Havendo necessidade de analisar minuciosamente os documentos exigidos, o Agente de Contratação suspenderá a sessão, informando no “</w:t>
      </w:r>
      <w:r w:rsidRPr="009C76C8">
        <w:rPr>
          <w:rFonts w:ascii="Arial" w:eastAsia="Arial Narrow" w:hAnsi="Arial" w:cs="Arial"/>
          <w:b/>
          <w:i/>
          <w:sz w:val="23"/>
          <w:szCs w:val="23"/>
        </w:rPr>
        <w:t>chat</w:t>
      </w:r>
      <w:r w:rsidRPr="009C76C8">
        <w:rPr>
          <w:rFonts w:ascii="Arial" w:eastAsia="Arial Narrow" w:hAnsi="Arial" w:cs="Arial"/>
          <w:sz w:val="23"/>
          <w:szCs w:val="23"/>
        </w:rPr>
        <w:t>” a nova data e horário para a continuidade da mesma.</w:t>
      </w:r>
    </w:p>
    <w:p w14:paraId="652F5147"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6.13</w:t>
      </w:r>
      <w:r w:rsidRPr="009C76C8">
        <w:rPr>
          <w:rFonts w:ascii="Arial" w:eastAsia="Arial Narrow" w:hAnsi="Arial" w:cs="Arial"/>
          <w:sz w:val="23"/>
          <w:szCs w:val="23"/>
        </w:rPr>
        <w:t xml:space="preserve"> - Será inabilitado o licitante que não comprovar sua habilitação, seja por não apresentar quaisquer dos documentos exigidos, ou apresentá-los em desacordo com o estabelecido neste Edital.</w:t>
      </w:r>
    </w:p>
    <w:p w14:paraId="634DEFA6" w14:textId="77777777" w:rsidR="00A65475" w:rsidRPr="009C76C8" w:rsidRDefault="00A65475" w:rsidP="00A65475">
      <w:pPr>
        <w:spacing w:line="276" w:lineRule="auto"/>
        <w:jc w:val="both"/>
        <w:rPr>
          <w:rFonts w:ascii="Arial" w:eastAsia="Cambria" w:hAnsi="Arial" w:cs="Arial"/>
          <w:sz w:val="23"/>
          <w:szCs w:val="23"/>
        </w:rPr>
      </w:pPr>
    </w:p>
    <w:p w14:paraId="3FEFB1DC" w14:textId="77777777" w:rsidR="00A65475" w:rsidRPr="009C76C8" w:rsidRDefault="00A65475" w:rsidP="00A65475">
      <w:pPr>
        <w:spacing w:line="276" w:lineRule="auto"/>
        <w:jc w:val="center"/>
        <w:rPr>
          <w:rFonts w:ascii="Arial" w:eastAsia="Cambria" w:hAnsi="Arial" w:cs="Arial"/>
          <w:color w:val="FF0000"/>
          <w:sz w:val="24"/>
          <w:szCs w:val="24"/>
        </w:rPr>
      </w:pPr>
      <w:r w:rsidRPr="009C76C8">
        <w:rPr>
          <w:rFonts w:ascii="Arial" w:eastAsia="Cambria" w:hAnsi="Arial" w:cs="Arial"/>
          <w:color w:val="FF0000"/>
          <w:sz w:val="24"/>
          <w:szCs w:val="24"/>
        </w:rPr>
        <w:t xml:space="preserve">Ou </w:t>
      </w:r>
    </w:p>
    <w:p w14:paraId="698716BE" w14:textId="77777777" w:rsidR="00A65475" w:rsidRPr="009C76C8" w:rsidRDefault="00A65475" w:rsidP="00A65475">
      <w:pPr>
        <w:spacing w:line="276" w:lineRule="auto"/>
        <w:jc w:val="center"/>
        <w:rPr>
          <w:rFonts w:ascii="Arial" w:eastAsia="Cambria" w:hAnsi="Arial" w:cs="Arial"/>
          <w:color w:val="FF0000"/>
          <w:sz w:val="24"/>
          <w:szCs w:val="24"/>
        </w:rPr>
      </w:pPr>
    </w:p>
    <w:p w14:paraId="7E805E59" w14:textId="77777777" w:rsidR="00A65475" w:rsidRPr="009C76C8" w:rsidRDefault="00A65475" w:rsidP="00A65475">
      <w:pPr>
        <w:spacing w:line="276" w:lineRule="auto"/>
        <w:rPr>
          <w:rFonts w:ascii="Arial" w:eastAsia="Cambria" w:hAnsi="Arial" w:cs="Arial"/>
          <w:b/>
          <w:color w:val="FF0000"/>
          <w:sz w:val="24"/>
          <w:szCs w:val="24"/>
        </w:rPr>
      </w:pPr>
      <w:r w:rsidRPr="009C76C8">
        <w:rPr>
          <w:rFonts w:ascii="Arial" w:eastAsia="Cambria" w:hAnsi="Arial" w:cs="Arial"/>
          <w:b/>
          <w:color w:val="FF0000"/>
          <w:sz w:val="24"/>
          <w:szCs w:val="24"/>
        </w:rPr>
        <w:t xml:space="preserve">QUANDO HOUVER INVERSÃO DAS FASES PREVISTAS NO §1º DO ART 17. </w:t>
      </w:r>
    </w:p>
    <w:p w14:paraId="1DB068AE" w14:textId="77777777" w:rsidR="00A65475" w:rsidRPr="009C76C8" w:rsidRDefault="00A65475" w:rsidP="00A65475">
      <w:pPr>
        <w:spacing w:line="276" w:lineRule="auto"/>
        <w:rPr>
          <w:rFonts w:ascii="Arial" w:eastAsia="Cambria" w:hAnsi="Arial" w:cs="Arial"/>
          <w:b/>
          <w:color w:val="FF0000"/>
          <w:sz w:val="24"/>
          <w:szCs w:val="24"/>
        </w:rPr>
      </w:pPr>
    </w:p>
    <w:p w14:paraId="13ACA7DE"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6.1. </w:t>
      </w:r>
      <w:r w:rsidRPr="009C76C8">
        <w:rPr>
          <w:rFonts w:ascii="Arial" w:eastAsia="Cambria" w:hAnsi="Arial" w:cs="Arial"/>
          <w:sz w:val="24"/>
          <w:szCs w:val="24"/>
        </w:rPr>
        <w:t xml:space="preserve">Na presente licitação haverá inversão das fases, momento em que a fase de habilitação antecederá as fases de apresentação de propostas e lances e de julgamento. </w:t>
      </w:r>
    </w:p>
    <w:p w14:paraId="61B09C27"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6.1.1. </w:t>
      </w:r>
      <w:r w:rsidRPr="009C76C8">
        <w:rPr>
          <w:rFonts w:ascii="Arial" w:eastAsia="Cambria" w:hAnsi="Arial" w:cs="Arial"/>
          <w:sz w:val="23"/>
          <w:szCs w:val="23"/>
        </w:rPr>
        <w:t xml:space="preserve">Após o julgamento o licitante vencedor será convocado pelo Agente de contratação para apresentar seus documentos de habilitação. </w:t>
      </w:r>
    </w:p>
    <w:p w14:paraId="4F638053"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6.1.2. </w:t>
      </w:r>
      <w:r w:rsidRPr="009C76C8">
        <w:rPr>
          <w:rFonts w:ascii="Arial" w:eastAsia="Cambria" w:hAnsi="Arial" w:cs="Arial"/>
          <w:sz w:val="23"/>
          <w:szCs w:val="23"/>
        </w:rPr>
        <w:t xml:space="preserve">Os licitantes encaminharão, exclusivamente por meio do sistema eletrônico, a proposta com o preço, até a data e o horário estabelecidos para abertura da sessão pública. </w:t>
      </w:r>
    </w:p>
    <w:p w14:paraId="373EC92B"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6.1.3</w:t>
      </w:r>
      <w:r w:rsidRPr="009C76C8">
        <w:rPr>
          <w:rFonts w:ascii="Arial" w:eastAsia="Arial Narrow" w:hAnsi="Arial" w:cs="Arial"/>
          <w:sz w:val="23"/>
          <w:szCs w:val="23"/>
        </w:rPr>
        <w:t xml:space="preserve"> - Os licitantes encaminharão, exclusivamente por meio do sistema, concomitantemente com os documentos de habilitação exigidos no edital, proposta com a descrição do objeto ofertado e o preço, até a data e o horário estabelecidos para abertura da sessão pública, quando, então, encerrar-se-á automaticamente a etapa de envio dessa documentação.</w:t>
      </w:r>
    </w:p>
    <w:p w14:paraId="7EB8485D" w14:textId="77777777" w:rsidR="00A65475" w:rsidRPr="009C76C8" w:rsidRDefault="00A65475" w:rsidP="00A65475">
      <w:pPr>
        <w:tabs>
          <w:tab w:val="left" w:pos="3135"/>
        </w:tabs>
        <w:spacing w:line="276" w:lineRule="auto"/>
        <w:jc w:val="both"/>
        <w:rPr>
          <w:rFonts w:ascii="Arial" w:eastAsia="Arial Narrow" w:hAnsi="Arial" w:cs="Arial"/>
          <w:b/>
          <w:color w:val="FF0000"/>
          <w:sz w:val="23"/>
          <w:szCs w:val="23"/>
          <w:highlight w:val="lightGray"/>
        </w:rPr>
      </w:pPr>
      <w:r w:rsidRPr="009C76C8">
        <w:rPr>
          <w:rFonts w:ascii="Arial" w:eastAsia="Arial Narrow" w:hAnsi="Arial" w:cs="Arial"/>
          <w:b/>
          <w:color w:val="FF0000"/>
          <w:sz w:val="23"/>
          <w:szCs w:val="23"/>
          <w:highlight w:val="lightGray"/>
        </w:rPr>
        <w:t>ATENÇÃO!</w:t>
      </w:r>
    </w:p>
    <w:p w14:paraId="7EBD1E81" w14:textId="77777777" w:rsidR="00A65475" w:rsidRPr="009C76C8" w:rsidRDefault="00A65475" w:rsidP="00A65475">
      <w:pPr>
        <w:tabs>
          <w:tab w:val="left" w:pos="3135"/>
        </w:tabs>
        <w:spacing w:line="276" w:lineRule="auto"/>
        <w:jc w:val="both"/>
        <w:rPr>
          <w:rFonts w:ascii="Arial" w:eastAsia="Arial Narrow" w:hAnsi="Arial" w:cs="Arial"/>
          <w:color w:val="FF0000"/>
          <w:sz w:val="23"/>
          <w:szCs w:val="23"/>
          <w:highlight w:val="lightGray"/>
        </w:rPr>
      </w:pPr>
      <w:r w:rsidRPr="009C76C8">
        <w:rPr>
          <w:rFonts w:ascii="Arial" w:eastAsia="Arial Narrow" w:hAnsi="Arial" w:cs="Arial"/>
          <w:b/>
          <w:color w:val="FF0000"/>
          <w:sz w:val="23"/>
          <w:szCs w:val="23"/>
          <w:highlight w:val="lightGray"/>
        </w:rPr>
        <w:t>6.1.4</w:t>
      </w:r>
      <w:r w:rsidRPr="009C76C8">
        <w:rPr>
          <w:rFonts w:ascii="Arial" w:eastAsia="Arial Narrow" w:hAnsi="Arial" w:cs="Arial"/>
          <w:color w:val="FF0000"/>
          <w:sz w:val="23"/>
          <w:szCs w:val="23"/>
          <w:highlight w:val="lightGray"/>
        </w:rPr>
        <w:t xml:space="preserve"> – Para classificação das propostas, deverão os licitantes anexar a planilha orçamentária, conforme modelo em excel anexo, com a descrição dos serviços, unidade de medida, quantitativo, valor unitário, valor unitário com BDI, total geral e desconto proposto por item. </w:t>
      </w:r>
    </w:p>
    <w:p w14:paraId="38482B7B" w14:textId="77777777" w:rsidR="00A65475" w:rsidRPr="009C76C8" w:rsidRDefault="00A65475" w:rsidP="00A65475">
      <w:pPr>
        <w:tabs>
          <w:tab w:val="left" w:pos="3135"/>
        </w:tabs>
        <w:spacing w:line="276" w:lineRule="auto"/>
        <w:jc w:val="both"/>
        <w:rPr>
          <w:rFonts w:ascii="Arial" w:eastAsia="Arial Narrow" w:hAnsi="Arial" w:cs="Arial"/>
          <w:color w:val="FF0000"/>
          <w:sz w:val="23"/>
          <w:szCs w:val="23"/>
        </w:rPr>
      </w:pPr>
      <w:r w:rsidRPr="009C76C8">
        <w:rPr>
          <w:rFonts w:ascii="Arial" w:eastAsia="Arial Narrow" w:hAnsi="Arial" w:cs="Arial"/>
          <w:b/>
          <w:color w:val="FF0000"/>
          <w:sz w:val="23"/>
          <w:szCs w:val="23"/>
          <w:highlight w:val="lightGray"/>
        </w:rPr>
        <w:t>6.1.4</w:t>
      </w:r>
      <w:r w:rsidRPr="009C76C8">
        <w:rPr>
          <w:rFonts w:ascii="Arial" w:eastAsia="Arial Narrow" w:hAnsi="Arial" w:cs="Arial"/>
          <w:color w:val="FF0000"/>
          <w:sz w:val="23"/>
          <w:szCs w:val="23"/>
          <w:highlight w:val="lightGray"/>
        </w:rPr>
        <w:t xml:space="preserve"> – Ao final do certame, deverá o licitante vencedor atualizar a proposta com os descontos ofertados de forma homogênea, mantendo-se a proporção de desconto para cada item, a fim de evitar jogo de planilhas.</w:t>
      </w:r>
    </w:p>
    <w:p w14:paraId="43B8E7D3" w14:textId="77777777" w:rsidR="00A65475" w:rsidRPr="009C76C8" w:rsidRDefault="00A65475" w:rsidP="00A65475">
      <w:pPr>
        <w:tabs>
          <w:tab w:val="left" w:pos="3135"/>
        </w:tabs>
        <w:spacing w:line="276" w:lineRule="auto"/>
        <w:jc w:val="both"/>
        <w:rPr>
          <w:rFonts w:ascii="Arial" w:eastAsia="Arial Narrow" w:hAnsi="Arial" w:cs="Arial"/>
          <w:color w:val="FF0000"/>
          <w:sz w:val="23"/>
          <w:szCs w:val="23"/>
        </w:rPr>
      </w:pPr>
      <w:r w:rsidRPr="009C76C8">
        <w:rPr>
          <w:rFonts w:ascii="Arial" w:eastAsia="Arial Narrow" w:hAnsi="Arial" w:cs="Arial"/>
          <w:b/>
          <w:color w:val="FF0000"/>
          <w:sz w:val="23"/>
          <w:szCs w:val="23"/>
          <w:highlight w:val="lightGray"/>
        </w:rPr>
        <w:t>6.1.5</w:t>
      </w:r>
      <w:r w:rsidRPr="009C76C8">
        <w:rPr>
          <w:rFonts w:ascii="Arial" w:eastAsia="Arial Narrow" w:hAnsi="Arial" w:cs="Arial"/>
          <w:color w:val="FF0000"/>
          <w:sz w:val="23"/>
          <w:szCs w:val="23"/>
          <w:highlight w:val="lightGray"/>
        </w:rPr>
        <w:t xml:space="preserve"> – </w:t>
      </w:r>
      <w:r w:rsidRPr="009C76C8">
        <w:rPr>
          <w:rFonts w:ascii="Arial" w:eastAsia="Arial Narrow" w:hAnsi="Arial" w:cs="Arial"/>
          <w:color w:val="FF0000"/>
          <w:sz w:val="23"/>
          <w:szCs w:val="23"/>
          <w:highlight w:val="lightGray"/>
          <w:u w:val="single"/>
        </w:rPr>
        <w:t xml:space="preserve">O licitante não poderá se identificar de forma alguma no preenchimento da planilha </w:t>
      </w:r>
      <w:r w:rsidRPr="009C76C8">
        <w:rPr>
          <w:rFonts w:ascii="Arial" w:eastAsia="Arial Narrow" w:hAnsi="Arial" w:cs="Arial"/>
          <w:color w:val="FF0000"/>
          <w:sz w:val="23"/>
          <w:szCs w:val="23"/>
          <w:highlight w:val="lightGray"/>
          <w:u w:val="single"/>
        </w:rPr>
        <w:lastRenderedPageBreak/>
        <w:t>orçamentária, sob pena de desclassificação.</w:t>
      </w:r>
    </w:p>
    <w:p w14:paraId="27A250D6"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6.2</w:t>
      </w:r>
      <w:r w:rsidRPr="009C76C8">
        <w:rPr>
          <w:rFonts w:ascii="Arial" w:eastAsia="Arial Narrow" w:hAnsi="Arial" w:cs="Arial"/>
          <w:sz w:val="23"/>
          <w:szCs w:val="23"/>
        </w:rPr>
        <w:t xml:space="preserve"> - O envio da proposta, acompanhada dos documentos de habilitação exigidos neste Edital, ocorrerá por meio de chave de acesso e senha intransferíveis.</w:t>
      </w:r>
    </w:p>
    <w:p w14:paraId="1903EAA6"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6.3</w:t>
      </w:r>
      <w:r w:rsidRPr="009C76C8">
        <w:rPr>
          <w:rFonts w:ascii="Arial" w:eastAsia="Arial Narrow" w:hAnsi="Arial" w:cs="Arial"/>
          <w:sz w:val="23"/>
          <w:szCs w:val="23"/>
        </w:rPr>
        <w:t xml:space="preserve"> - As Microempresas e Empresas de Pequeno Porte deverão encaminhar a documentação de habilitação, ainda que haja alguma restrição de regularidade fiscal e trabalhista, nos termos do art. 43, § 1º da LC nº 123, de 2006.</w:t>
      </w:r>
    </w:p>
    <w:p w14:paraId="464DB207"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6.4</w:t>
      </w:r>
      <w:r w:rsidRPr="009C76C8">
        <w:rPr>
          <w:rFonts w:ascii="Arial" w:eastAsia="Arial Narrow" w:hAnsi="Arial" w:cs="Arial"/>
          <w:sz w:val="23"/>
          <w:szCs w:val="23"/>
        </w:rPr>
        <w:t xml:space="preserve"> - Incumbirá ao licitante acompanhar as operações no sistema eletrônico durante a sessão pública da Concorrência, ficando responsável pelo ônus decorrente da perda de negócios, diante da inobservância de quaisquer mensagens emitidas pelo sistema ou de sua desconexão.</w:t>
      </w:r>
    </w:p>
    <w:p w14:paraId="2DB39A93"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6.5</w:t>
      </w:r>
      <w:r w:rsidRPr="009C76C8">
        <w:rPr>
          <w:rFonts w:ascii="Arial" w:eastAsia="Arial Narrow" w:hAnsi="Arial" w:cs="Arial"/>
          <w:sz w:val="23"/>
          <w:szCs w:val="23"/>
        </w:rPr>
        <w:t xml:space="preserve"> - Até a abertura da sessão pública, os licitantes poderão retirar ou substituir a proposta e os documentos de habilitação anteriormente inseridos no sistema;</w:t>
      </w:r>
    </w:p>
    <w:p w14:paraId="5E3DBFAF"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6.6</w:t>
      </w:r>
      <w:r w:rsidRPr="009C76C8">
        <w:rPr>
          <w:rFonts w:ascii="Arial" w:eastAsia="Arial Narrow" w:hAnsi="Arial" w:cs="Arial"/>
          <w:sz w:val="23"/>
          <w:szCs w:val="23"/>
        </w:rPr>
        <w:t xml:space="preserve"> - Não será estabelecida, nessa etapa do certame, ordem de classificação entre as propostas apresentadas, o que somente ocorrerá após a realização dos procedimentos de negociação e julgamento da proposta.</w:t>
      </w:r>
    </w:p>
    <w:p w14:paraId="01EF84F4"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6.7</w:t>
      </w:r>
      <w:r w:rsidRPr="009C76C8">
        <w:rPr>
          <w:rFonts w:ascii="Arial" w:eastAsia="Arial Narrow" w:hAnsi="Arial" w:cs="Arial"/>
          <w:sz w:val="23"/>
          <w:szCs w:val="23"/>
        </w:rPr>
        <w:t xml:space="preserve"> - Os documentos que compõem a proposta e a habilitação do licitante melhor classificado somente serão disponibilizados para avaliação do Agente de Contratação e para acesso público após o encerramento do envio de lances.</w:t>
      </w:r>
    </w:p>
    <w:p w14:paraId="5CCC3917"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6.8</w:t>
      </w:r>
      <w:r w:rsidRPr="009C76C8">
        <w:rPr>
          <w:rFonts w:ascii="Arial" w:eastAsia="Arial Narrow" w:hAnsi="Arial" w:cs="Arial"/>
          <w:sz w:val="23"/>
          <w:szCs w:val="23"/>
        </w:rPr>
        <w:t xml:space="preserve"> - Os documentos complementares à proposta e à habilitação, quando necessários à confirmação daqueles exigidos no edital e já apresentados, se houver, serão encaminhados pelo licitante melhor classificado após o encerramento do envio de lances no prazo definido pelo Agente de Contratação, de no mínimo 02 (duas) horas, sob pena de inabilitação, podendo ser prorrogado.</w:t>
      </w:r>
    </w:p>
    <w:p w14:paraId="21B706E5"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6.9</w:t>
      </w:r>
      <w:r w:rsidRPr="009C76C8">
        <w:rPr>
          <w:rFonts w:ascii="Arial" w:eastAsia="Arial Narrow" w:hAnsi="Arial" w:cs="Arial"/>
          <w:sz w:val="23"/>
          <w:szCs w:val="23"/>
        </w:rPr>
        <w:t xml:space="preserve"> - Somente haverá a necessidade de comprovação do preenchimento de requisitos mediante apresentação dos documentos originais não-digitais quando houver dúvida em relação à integridade do documento digital.</w:t>
      </w:r>
    </w:p>
    <w:p w14:paraId="05903A04"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6.9.1</w:t>
      </w:r>
      <w:r w:rsidRPr="009C76C8">
        <w:rPr>
          <w:rFonts w:ascii="Arial" w:eastAsia="Arial Narrow" w:hAnsi="Arial" w:cs="Arial"/>
          <w:sz w:val="23"/>
          <w:szCs w:val="23"/>
        </w:rPr>
        <w:t xml:space="preserve"> - Nestes casos, a licitante deverá encaminhar a documentação original ou a cópia autenticada exigida, no prazo máximo de 03 (três) dias úteis, contados da data da solicitação do Agente de Contratação, via sistema.</w:t>
      </w:r>
    </w:p>
    <w:p w14:paraId="090E4F1F"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6.10 -</w:t>
      </w:r>
      <w:r w:rsidRPr="009C76C8">
        <w:rPr>
          <w:rFonts w:ascii="Arial" w:eastAsia="Arial Narrow" w:hAnsi="Arial" w:cs="Arial"/>
          <w:sz w:val="23"/>
          <w:szCs w:val="23"/>
        </w:rPr>
        <w:t xml:space="preserve"> 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04FE1D6D"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6.11 -</w:t>
      </w:r>
      <w:r w:rsidRPr="009C76C8">
        <w:rPr>
          <w:rFonts w:ascii="Arial" w:eastAsia="Arial Narrow" w:hAnsi="Arial" w:cs="Arial"/>
          <w:sz w:val="23"/>
          <w:szCs w:val="23"/>
        </w:rPr>
        <w:t xml:space="preserve"> Todos os documentos emitidos em língua estrangeira deverão ser entregues acompanhados da tradução para língua portuguesa, efetuada por Tradutor Juramentado, ou de outro que venha a substituí-lo, ou consularizados pelos respectivos consulados ou embaixadas.</w:t>
      </w:r>
    </w:p>
    <w:p w14:paraId="23BB84D0"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6.12</w:t>
      </w:r>
      <w:r w:rsidRPr="009C76C8">
        <w:rPr>
          <w:rFonts w:ascii="Arial" w:eastAsia="Arial Narrow" w:hAnsi="Arial" w:cs="Arial"/>
          <w:sz w:val="23"/>
          <w:szCs w:val="23"/>
        </w:rPr>
        <w:t xml:space="preserve"> - Havendo necessidade de analisar minuciosamente os documentos exigidos, o Agente de Contratação suspenderá a sessão, informando no “</w:t>
      </w:r>
      <w:r w:rsidRPr="009C76C8">
        <w:rPr>
          <w:rFonts w:ascii="Arial" w:eastAsia="Arial Narrow" w:hAnsi="Arial" w:cs="Arial"/>
          <w:b/>
          <w:i/>
          <w:sz w:val="23"/>
          <w:szCs w:val="23"/>
        </w:rPr>
        <w:t>chat</w:t>
      </w:r>
      <w:r w:rsidRPr="009C76C8">
        <w:rPr>
          <w:rFonts w:ascii="Arial" w:eastAsia="Arial Narrow" w:hAnsi="Arial" w:cs="Arial"/>
          <w:sz w:val="23"/>
          <w:szCs w:val="23"/>
        </w:rPr>
        <w:t>” a nova data e horário para a continuidade da mesma.</w:t>
      </w:r>
    </w:p>
    <w:p w14:paraId="6BE2EB76"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6.13</w:t>
      </w:r>
      <w:r w:rsidRPr="009C76C8">
        <w:rPr>
          <w:rFonts w:ascii="Arial" w:eastAsia="Arial Narrow" w:hAnsi="Arial" w:cs="Arial"/>
          <w:sz w:val="23"/>
          <w:szCs w:val="23"/>
        </w:rPr>
        <w:t xml:space="preserve"> - Será inabilitado o licitante que não comprovar sua habilitação, seja por não apresentar quaisquer dos documentos exigidos, ou apresentá-los em desacordo com o estabelecido neste Edital.</w:t>
      </w:r>
    </w:p>
    <w:p w14:paraId="7B700E24" w14:textId="77777777" w:rsidR="00A65475" w:rsidRPr="009C76C8" w:rsidRDefault="00A65475" w:rsidP="00A65475">
      <w:pPr>
        <w:spacing w:line="276" w:lineRule="auto"/>
        <w:jc w:val="both"/>
        <w:rPr>
          <w:rFonts w:ascii="Arial" w:eastAsia="Cambria" w:hAnsi="Arial" w:cs="Arial"/>
          <w:sz w:val="23"/>
          <w:szCs w:val="23"/>
        </w:rPr>
      </w:pPr>
    </w:p>
    <w:p w14:paraId="14DB7A16" w14:textId="77777777" w:rsidR="00A65475" w:rsidRPr="009C76C8" w:rsidRDefault="00A65475" w:rsidP="00A65475">
      <w:pPr>
        <w:spacing w:line="276" w:lineRule="auto"/>
        <w:jc w:val="both"/>
        <w:rPr>
          <w:rFonts w:ascii="Arial" w:eastAsia="Cambria" w:hAnsi="Arial" w:cs="Arial"/>
          <w:b/>
          <w:color w:val="FF0000"/>
          <w:sz w:val="24"/>
          <w:szCs w:val="24"/>
        </w:rPr>
      </w:pPr>
      <w:r w:rsidRPr="009C76C8">
        <w:rPr>
          <w:rFonts w:ascii="Arial" w:eastAsia="Cambria" w:hAnsi="Arial" w:cs="Arial"/>
          <w:b/>
          <w:color w:val="FF0000"/>
          <w:sz w:val="24"/>
          <w:szCs w:val="24"/>
        </w:rPr>
        <w:t>(QUANDO FOR EXIGÍVEL A GARANTIA DE PROPOSTAS)</w:t>
      </w:r>
    </w:p>
    <w:p w14:paraId="42E74CF9" w14:textId="77777777" w:rsidR="00A65475" w:rsidRPr="009C76C8" w:rsidRDefault="00A65475" w:rsidP="00A65475">
      <w:pPr>
        <w:spacing w:line="276" w:lineRule="auto"/>
        <w:jc w:val="both"/>
        <w:rPr>
          <w:rFonts w:ascii="Arial" w:eastAsia="Cambria" w:hAnsi="Arial" w:cs="Arial"/>
          <w:b/>
          <w:color w:val="FF0000"/>
          <w:sz w:val="24"/>
          <w:szCs w:val="24"/>
        </w:rPr>
      </w:pPr>
    </w:p>
    <w:p w14:paraId="3E80C207" w14:textId="77777777" w:rsidR="00A65475" w:rsidRPr="009C76C8" w:rsidRDefault="00A65475" w:rsidP="00A65475">
      <w:pPr>
        <w:spacing w:line="276" w:lineRule="auto"/>
        <w:jc w:val="both"/>
        <w:rPr>
          <w:rFonts w:ascii="Arial" w:eastAsia="Cambria" w:hAnsi="Arial" w:cs="Arial"/>
          <w:color w:val="FF0000"/>
          <w:sz w:val="24"/>
          <w:szCs w:val="24"/>
        </w:rPr>
      </w:pPr>
      <w:r w:rsidRPr="009C76C8">
        <w:rPr>
          <w:rFonts w:ascii="Arial" w:eastAsia="Cambria" w:hAnsi="Arial" w:cs="Arial"/>
          <w:b/>
          <w:color w:val="FF0000"/>
          <w:sz w:val="24"/>
          <w:szCs w:val="24"/>
        </w:rPr>
        <w:t xml:space="preserve">6.1. </w:t>
      </w:r>
      <w:r w:rsidRPr="009C76C8">
        <w:rPr>
          <w:rFonts w:ascii="Arial" w:eastAsia="Cambria" w:hAnsi="Arial" w:cs="Arial"/>
          <w:color w:val="FF0000"/>
          <w:sz w:val="24"/>
          <w:szCs w:val="24"/>
        </w:rPr>
        <w:t xml:space="preserve">No momento da apresentação da proposta será exigida a comprovação do recolhimento </w:t>
      </w:r>
      <w:r w:rsidRPr="009C76C8">
        <w:rPr>
          <w:rFonts w:ascii="Arial" w:eastAsia="Cambria" w:hAnsi="Arial" w:cs="Arial"/>
          <w:color w:val="FF0000"/>
          <w:sz w:val="24"/>
          <w:szCs w:val="24"/>
        </w:rPr>
        <w:lastRenderedPageBreak/>
        <w:t xml:space="preserve">de quantia a título de garantia de proposta como requisito de pré-habilitação, no valor correspondente a 1% (um por cento) do valor total estimado para contratação. </w:t>
      </w:r>
    </w:p>
    <w:p w14:paraId="6CA04AA6" w14:textId="77777777" w:rsidR="00A65475" w:rsidRPr="009C76C8" w:rsidRDefault="00A65475" w:rsidP="00A65475">
      <w:pPr>
        <w:spacing w:line="276" w:lineRule="auto"/>
        <w:jc w:val="both"/>
        <w:rPr>
          <w:rFonts w:ascii="Arial" w:eastAsia="Cambria" w:hAnsi="Arial" w:cs="Arial"/>
          <w:color w:val="FF0000"/>
          <w:sz w:val="24"/>
          <w:szCs w:val="24"/>
        </w:rPr>
      </w:pPr>
      <w:r w:rsidRPr="009C76C8">
        <w:rPr>
          <w:rFonts w:ascii="Arial" w:eastAsia="Cambria" w:hAnsi="Arial" w:cs="Arial"/>
          <w:b/>
          <w:color w:val="FF0000"/>
          <w:sz w:val="24"/>
          <w:szCs w:val="24"/>
        </w:rPr>
        <w:t xml:space="preserve">6.1.1. </w:t>
      </w:r>
      <w:r w:rsidRPr="009C76C8">
        <w:rPr>
          <w:rFonts w:ascii="Arial" w:eastAsia="Cambria" w:hAnsi="Arial" w:cs="Arial"/>
          <w:color w:val="FF0000"/>
          <w:sz w:val="24"/>
          <w:szCs w:val="24"/>
        </w:rPr>
        <w:t>A garantia de proposta poderá ser prestada nas seguintes modalidades:</w:t>
      </w:r>
    </w:p>
    <w:p w14:paraId="5C5CC6C7" w14:textId="77777777" w:rsidR="00A65475" w:rsidRPr="009C76C8" w:rsidRDefault="00A65475" w:rsidP="00A65475">
      <w:pPr>
        <w:spacing w:line="276" w:lineRule="auto"/>
        <w:jc w:val="both"/>
        <w:rPr>
          <w:rFonts w:ascii="Arial" w:eastAsia="Cambria" w:hAnsi="Arial" w:cs="Arial"/>
          <w:color w:val="FF0000"/>
          <w:sz w:val="24"/>
          <w:szCs w:val="24"/>
        </w:rPr>
      </w:pPr>
      <w:r w:rsidRPr="009C76C8">
        <w:rPr>
          <w:rFonts w:ascii="Arial" w:eastAsia="Cambria" w:hAnsi="Arial" w:cs="Arial"/>
          <w:color w:val="FF0000"/>
          <w:sz w:val="24"/>
          <w:szCs w:val="24"/>
        </w:rPr>
        <w:t>I - caução em dinheiro ou em títulos da dívida pública emitidos sob a forma escritural, mediante registro em sistema centralizado de liquidação e de custódia autorizado pelo Banco Central do Brasil, e avaliados por seus valores econômicos, conforme definido pelo Ministério da Economia;</w:t>
      </w:r>
    </w:p>
    <w:p w14:paraId="6E429F86" w14:textId="77777777" w:rsidR="00A65475" w:rsidRPr="009C76C8" w:rsidRDefault="00A65475" w:rsidP="00A65475">
      <w:pPr>
        <w:spacing w:line="276" w:lineRule="auto"/>
        <w:jc w:val="both"/>
        <w:rPr>
          <w:rFonts w:ascii="Arial" w:eastAsia="Cambria" w:hAnsi="Arial" w:cs="Arial"/>
          <w:color w:val="FF0000"/>
          <w:sz w:val="24"/>
          <w:szCs w:val="24"/>
        </w:rPr>
      </w:pPr>
      <w:r w:rsidRPr="009C76C8">
        <w:rPr>
          <w:rFonts w:ascii="Arial" w:eastAsia="Cambria" w:hAnsi="Arial" w:cs="Arial"/>
          <w:color w:val="FF0000"/>
          <w:sz w:val="24"/>
          <w:szCs w:val="24"/>
        </w:rPr>
        <w:t>II - seguro-garantia;</w:t>
      </w:r>
    </w:p>
    <w:p w14:paraId="0CEED2B7" w14:textId="77777777" w:rsidR="00A65475" w:rsidRPr="009C76C8" w:rsidRDefault="00A65475" w:rsidP="00A65475">
      <w:pPr>
        <w:spacing w:line="276" w:lineRule="auto"/>
        <w:jc w:val="both"/>
        <w:rPr>
          <w:rFonts w:ascii="Arial" w:eastAsia="Cambria" w:hAnsi="Arial" w:cs="Arial"/>
          <w:color w:val="FF0000"/>
          <w:sz w:val="24"/>
          <w:szCs w:val="24"/>
        </w:rPr>
      </w:pPr>
      <w:r w:rsidRPr="009C76C8">
        <w:rPr>
          <w:rFonts w:ascii="Arial" w:eastAsia="Cambria" w:hAnsi="Arial" w:cs="Arial"/>
          <w:color w:val="FF0000"/>
          <w:sz w:val="24"/>
          <w:szCs w:val="24"/>
        </w:rPr>
        <w:t>III - fiança bancária emitida por banco ou instituição financeira devidamente autorizada a operar no País pelo Banco Central do Brasil.</w:t>
      </w:r>
    </w:p>
    <w:p w14:paraId="411673D9" w14:textId="77777777" w:rsidR="00A65475" w:rsidRPr="009C76C8" w:rsidRDefault="00A65475" w:rsidP="00A65475">
      <w:pPr>
        <w:spacing w:line="276" w:lineRule="auto"/>
        <w:jc w:val="both"/>
        <w:rPr>
          <w:rFonts w:ascii="Arial" w:eastAsia="Cambria" w:hAnsi="Arial" w:cs="Arial"/>
          <w:color w:val="FF0000"/>
          <w:sz w:val="24"/>
          <w:szCs w:val="24"/>
        </w:rPr>
      </w:pPr>
      <w:r w:rsidRPr="009C76C8">
        <w:rPr>
          <w:rFonts w:ascii="Arial" w:eastAsia="Cambria" w:hAnsi="Arial" w:cs="Arial"/>
          <w:b/>
          <w:color w:val="FF0000"/>
          <w:sz w:val="24"/>
          <w:szCs w:val="24"/>
        </w:rPr>
        <w:t xml:space="preserve">6.1.2. </w:t>
      </w:r>
      <w:r w:rsidRPr="009C76C8">
        <w:rPr>
          <w:rFonts w:ascii="Arial" w:eastAsia="Cambria" w:hAnsi="Arial" w:cs="Arial"/>
          <w:color w:val="FF0000"/>
          <w:sz w:val="24"/>
          <w:szCs w:val="24"/>
        </w:rPr>
        <w:t>A garantia de proposta será devolvida aos licitantes no prazo de 10 (dez) dias úteis, contado da assinatura do contrato ou da data em que for declarada fracassada a licitação.</w:t>
      </w:r>
    </w:p>
    <w:p w14:paraId="15671C9C" w14:textId="77777777" w:rsidR="00A65475" w:rsidRPr="009C76C8" w:rsidRDefault="00A65475" w:rsidP="00A65475">
      <w:pPr>
        <w:spacing w:line="276" w:lineRule="auto"/>
        <w:jc w:val="both"/>
        <w:rPr>
          <w:rFonts w:ascii="Arial" w:eastAsia="Cambria" w:hAnsi="Arial" w:cs="Arial"/>
          <w:color w:val="FF0000"/>
          <w:sz w:val="24"/>
          <w:szCs w:val="24"/>
        </w:rPr>
      </w:pPr>
      <w:r w:rsidRPr="009C76C8">
        <w:rPr>
          <w:rFonts w:ascii="Arial" w:eastAsia="Cambria" w:hAnsi="Arial" w:cs="Arial"/>
          <w:b/>
          <w:color w:val="FF0000"/>
          <w:sz w:val="24"/>
          <w:szCs w:val="24"/>
        </w:rPr>
        <w:t xml:space="preserve">6.1.3. </w:t>
      </w:r>
      <w:r w:rsidRPr="009C76C8">
        <w:rPr>
          <w:rFonts w:ascii="Arial" w:eastAsia="Cambria" w:hAnsi="Arial" w:cs="Arial"/>
          <w:color w:val="FF0000"/>
          <w:sz w:val="24"/>
          <w:szCs w:val="24"/>
        </w:rPr>
        <w:t xml:space="preserve">Implicará em execução do valor integral da garantia da proposta a recusa em assinar o contrato ou a não apresentação dos documentos para a contratação, sem prejuízo as demais sanções cabíveis. </w:t>
      </w:r>
    </w:p>
    <w:p w14:paraId="2FC138CE"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6.1.4. </w:t>
      </w:r>
      <w:r w:rsidRPr="009C76C8">
        <w:rPr>
          <w:rFonts w:ascii="Arial" w:eastAsia="Cambria" w:hAnsi="Arial" w:cs="Arial"/>
          <w:sz w:val="23"/>
          <w:szCs w:val="23"/>
        </w:rPr>
        <w:t xml:space="preserve">Após o julgamento o licitante vencedor será convocado pelo Agente de contratação para apresentar seus documentos de habilitação. </w:t>
      </w:r>
    </w:p>
    <w:p w14:paraId="22AD1027"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6.1.5. </w:t>
      </w:r>
      <w:r w:rsidRPr="009C76C8">
        <w:rPr>
          <w:rFonts w:ascii="Arial" w:eastAsia="Cambria" w:hAnsi="Arial" w:cs="Arial"/>
          <w:sz w:val="23"/>
          <w:szCs w:val="23"/>
        </w:rPr>
        <w:t xml:space="preserve">Os licitantes encaminharão, exclusivamente por meio do sistema eletrônico, a proposta com o preço, até a data e o horário estabelecidos para abertura da sessão pública. </w:t>
      </w:r>
    </w:p>
    <w:p w14:paraId="64516F6C"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6.1.6</w:t>
      </w:r>
      <w:r w:rsidRPr="009C76C8">
        <w:rPr>
          <w:rFonts w:ascii="Arial" w:eastAsia="Arial Narrow" w:hAnsi="Arial" w:cs="Arial"/>
          <w:sz w:val="23"/>
          <w:szCs w:val="23"/>
        </w:rPr>
        <w:t xml:space="preserve"> - Os licitantes encaminharão, exclusivamente por meio do sistema, concomitantemente com os documentos de habilitação exigidos no edital, proposta com a descrição do objeto ofertado e o preço, até a data e o horário estabelecidos para abertura da sessão pública, quando, então, encerrar-se-á automaticamente a etapa de envio dessa documentação.</w:t>
      </w:r>
    </w:p>
    <w:p w14:paraId="232C7879" w14:textId="77777777" w:rsidR="00A65475" w:rsidRPr="009C76C8" w:rsidRDefault="00A65475" w:rsidP="00A65475">
      <w:pPr>
        <w:tabs>
          <w:tab w:val="left" w:pos="3135"/>
        </w:tabs>
        <w:spacing w:line="276" w:lineRule="auto"/>
        <w:jc w:val="both"/>
        <w:rPr>
          <w:rFonts w:ascii="Arial" w:eastAsia="Arial Narrow" w:hAnsi="Arial" w:cs="Arial"/>
          <w:b/>
          <w:color w:val="FF0000"/>
          <w:sz w:val="23"/>
          <w:szCs w:val="23"/>
          <w:highlight w:val="lightGray"/>
        </w:rPr>
      </w:pPr>
      <w:r w:rsidRPr="009C76C8">
        <w:rPr>
          <w:rFonts w:ascii="Arial" w:eastAsia="Arial Narrow" w:hAnsi="Arial" w:cs="Arial"/>
          <w:b/>
          <w:color w:val="FF0000"/>
          <w:sz w:val="23"/>
          <w:szCs w:val="23"/>
          <w:highlight w:val="lightGray"/>
        </w:rPr>
        <w:t>ATENÇÃO!</w:t>
      </w:r>
    </w:p>
    <w:p w14:paraId="7C16858E" w14:textId="77777777" w:rsidR="00A65475" w:rsidRPr="009C76C8" w:rsidRDefault="00A65475" w:rsidP="00A65475">
      <w:pPr>
        <w:tabs>
          <w:tab w:val="left" w:pos="3135"/>
        </w:tabs>
        <w:spacing w:line="276" w:lineRule="auto"/>
        <w:jc w:val="both"/>
        <w:rPr>
          <w:rFonts w:ascii="Arial" w:eastAsia="Arial Narrow" w:hAnsi="Arial" w:cs="Arial"/>
          <w:color w:val="FF0000"/>
          <w:sz w:val="23"/>
          <w:szCs w:val="23"/>
          <w:highlight w:val="lightGray"/>
        </w:rPr>
      </w:pPr>
      <w:r w:rsidRPr="009C76C8">
        <w:rPr>
          <w:rFonts w:ascii="Arial" w:eastAsia="Arial Narrow" w:hAnsi="Arial" w:cs="Arial"/>
          <w:b/>
          <w:color w:val="FF0000"/>
          <w:sz w:val="23"/>
          <w:szCs w:val="23"/>
          <w:highlight w:val="lightGray"/>
        </w:rPr>
        <w:t>6.1.7</w:t>
      </w:r>
      <w:r w:rsidRPr="009C76C8">
        <w:rPr>
          <w:rFonts w:ascii="Arial" w:eastAsia="Arial Narrow" w:hAnsi="Arial" w:cs="Arial"/>
          <w:color w:val="FF0000"/>
          <w:sz w:val="23"/>
          <w:szCs w:val="23"/>
          <w:highlight w:val="lightGray"/>
        </w:rPr>
        <w:t xml:space="preserve"> – Para classificação das propostas, deverão os licitantes anexar a planilha orçamentária, conforme modelo em excel anexo, com a descrição dos serviços, unidade de medida, quantitativo, valor unitário, valor unitário com BDI, total geral e desconto proposto por item. </w:t>
      </w:r>
    </w:p>
    <w:p w14:paraId="070EA35B" w14:textId="77777777" w:rsidR="00A65475" w:rsidRPr="009C76C8" w:rsidRDefault="00A65475" w:rsidP="00A65475">
      <w:pPr>
        <w:tabs>
          <w:tab w:val="left" w:pos="3135"/>
        </w:tabs>
        <w:spacing w:line="276" w:lineRule="auto"/>
        <w:jc w:val="both"/>
        <w:rPr>
          <w:rFonts w:ascii="Arial" w:eastAsia="Arial Narrow" w:hAnsi="Arial" w:cs="Arial"/>
          <w:color w:val="FF0000"/>
          <w:sz w:val="23"/>
          <w:szCs w:val="23"/>
        </w:rPr>
      </w:pPr>
      <w:r w:rsidRPr="009C76C8">
        <w:rPr>
          <w:rFonts w:ascii="Arial" w:eastAsia="Arial Narrow" w:hAnsi="Arial" w:cs="Arial"/>
          <w:b/>
          <w:color w:val="FF0000"/>
          <w:sz w:val="23"/>
          <w:szCs w:val="23"/>
          <w:highlight w:val="lightGray"/>
        </w:rPr>
        <w:t>6.1.8</w:t>
      </w:r>
      <w:r w:rsidRPr="009C76C8">
        <w:rPr>
          <w:rFonts w:ascii="Arial" w:eastAsia="Arial Narrow" w:hAnsi="Arial" w:cs="Arial"/>
          <w:color w:val="FF0000"/>
          <w:sz w:val="23"/>
          <w:szCs w:val="23"/>
          <w:highlight w:val="lightGray"/>
        </w:rPr>
        <w:t xml:space="preserve"> – Ao final do certame, deverá o licitante vencedor atualizar a proposta com os descontos ofertados de forma homogênea, mantendo-se a proporção de desconto para cada item, a fim de evitar jogo de planilhas.</w:t>
      </w:r>
    </w:p>
    <w:p w14:paraId="579D9CD2" w14:textId="77777777" w:rsidR="00A65475" w:rsidRPr="009C76C8" w:rsidRDefault="00A65475" w:rsidP="00A65475">
      <w:pPr>
        <w:tabs>
          <w:tab w:val="left" w:pos="3135"/>
        </w:tabs>
        <w:spacing w:line="276" w:lineRule="auto"/>
        <w:jc w:val="both"/>
        <w:rPr>
          <w:rFonts w:ascii="Arial" w:eastAsia="Arial Narrow" w:hAnsi="Arial" w:cs="Arial"/>
          <w:color w:val="FF0000"/>
          <w:sz w:val="23"/>
          <w:szCs w:val="23"/>
        </w:rPr>
      </w:pPr>
      <w:r w:rsidRPr="009C76C8">
        <w:rPr>
          <w:rFonts w:ascii="Arial" w:eastAsia="Arial Narrow" w:hAnsi="Arial" w:cs="Arial"/>
          <w:b/>
          <w:color w:val="FF0000"/>
          <w:sz w:val="23"/>
          <w:szCs w:val="23"/>
          <w:highlight w:val="lightGray"/>
        </w:rPr>
        <w:t>6.1.9</w:t>
      </w:r>
      <w:r w:rsidRPr="009C76C8">
        <w:rPr>
          <w:rFonts w:ascii="Arial" w:eastAsia="Arial Narrow" w:hAnsi="Arial" w:cs="Arial"/>
          <w:color w:val="FF0000"/>
          <w:sz w:val="23"/>
          <w:szCs w:val="23"/>
          <w:highlight w:val="lightGray"/>
        </w:rPr>
        <w:t xml:space="preserve"> – </w:t>
      </w:r>
      <w:r w:rsidRPr="009C76C8">
        <w:rPr>
          <w:rFonts w:ascii="Arial" w:eastAsia="Arial Narrow" w:hAnsi="Arial" w:cs="Arial"/>
          <w:color w:val="FF0000"/>
          <w:sz w:val="23"/>
          <w:szCs w:val="23"/>
          <w:highlight w:val="lightGray"/>
          <w:u w:val="single"/>
        </w:rPr>
        <w:t>O licitante não poderá se identificar de forma alguma no preenchimento da planilha orçamentária, sob pena de desclassificação.</w:t>
      </w:r>
    </w:p>
    <w:p w14:paraId="5495F80F"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6.2</w:t>
      </w:r>
      <w:r w:rsidRPr="009C76C8">
        <w:rPr>
          <w:rFonts w:ascii="Arial" w:eastAsia="Arial Narrow" w:hAnsi="Arial" w:cs="Arial"/>
          <w:sz w:val="23"/>
          <w:szCs w:val="23"/>
        </w:rPr>
        <w:t xml:space="preserve"> - O envio da proposta, acompanhada dos documentos de habilitação exigidos neste Edital, ocorrerá por meio de chave de acesso e senha intransferíveis.</w:t>
      </w:r>
    </w:p>
    <w:p w14:paraId="185A3423"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6.3</w:t>
      </w:r>
      <w:r w:rsidRPr="009C76C8">
        <w:rPr>
          <w:rFonts w:ascii="Arial" w:eastAsia="Arial Narrow" w:hAnsi="Arial" w:cs="Arial"/>
          <w:sz w:val="23"/>
          <w:szCs w:val="23"/>
        </w:rPr>
        <w:t xml:space="preserve"> - As Microempresas e Empresas de Pequeno Porte deverão encaminhar a documentação de habilitação, ainda que haja alguma restrição de regularidade fiscal e trabalhista, nos termos do art. 43, § 1º da LC nº 123, de 2006.</w:t>
      </w:r>
    </w:p>
    <w:p w14:paraId="578EF0A4"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6.4</w:t>
      </w:r>
      <w:r w:rsidRPr="009C76C8">
        <w:rPr>
          <w:rFonts w:ascii="Arial" w:eastAsia="Arial Narrow" w:hAnsi="Arial" w:cs="Arial"/>
          <w:sz w:val="23"/>
          <w:szCs w:val="23"/>
        </w:rPr>
        <w:t xml:space="preserve"> - Incumbirá ao licitante acompanhar as operações no sistema eletrônico durante a sessão pública da Concorrência, ficando responsável pelo ônus decorrente da perda de negócios, diante da inobservância de quaisquer mensagens emitidas pelo sistema ou de sua desconexão.</w:t>
      </w:r>
    </w:p>
    <w:p w14:paraId="21B299D3"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6.5</w:t>
      </w:r>
      <w:r w:rsidRPr="009C76C8">
        <w:rPr>
          <w:rFonts w:ascii="Arial" w:eastAsia="Arial Narrow" w:hAnsi="Arial" w:cs="Arial"/>
          <w:sz w:val="23"/>
          <w:szCs w:val="23"/>
        </w:rPr>
        <w:t xml:space="preserve"> - Até a abertura da sessão pública, os licitantes poderão retirar ou substituir a proposta e os documentos de habilitação anteriormente inseridos no sistema;</w:t>
      </w:r>
    </w:p>
    <w:p w14:paraId="5BC3E9C0"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6.6</w:t>
      </w:r>
      <w:r w:rsidRPr="009C76C8">
        <w:rPr>
          <w:rFonts w:ascii="Arial" w:eastAsia="Arial Narrow" w:hAnsi="Arial" w:cs="Arial"/>
          <w:sz w:val="23"/>
          <w:szCs w:val="23"/>
        </w:rPr>
        <w:t xml:space="preserve"> - Não será estabelecida, nessa etapa do certame, ordem de classificação entre as propostas apresentadas, o que somente ocorrerá após a realização dos procedimentos de negociação e julgamento da proposta.</w:t>
      </w:r>
    </w:p>
    <w:p w14:paraId="05EB4A23"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lastRenderedPageBreak/>
        <w:t>6.7</w:t>
      </w:r>
      <w:r w:rsidRPr="009C76C8">
        <w:rPr>
          <w:rFonts w:ascii="Arial" w:eastAsia="Arial Narrow" w:hAnsi="Arial" w:cs="Arial"/>
          <w:sz w:val="23"/>
          <w:szCs w:val="23"/>
        </w:rPr>
        <w:t xml:space="preserve"> - Os documentos que compõem a proposta e a habilitação do licitante melhor classificado somente serão disponibilizados para avaliação do Agente de Contratação e para acesso público após o encerramento do envio de lances.</w:t>
      </w:r>
    </w:p>
    <w:p w14:paraId="2E87DCF5"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6.8</w:t>
      </w:r>
      <w:r w:rsidRPr="009C76C8">
        <w:rPr>
          <w:rFonts w:ascii="Arial" w:eastAsia="Arial Narrow" w:hAnsi="Arial" w:cs="Arial"/>
          <w:sz w:val="23"/>
          <w:szCs w:val="23"/>
        </w:rPr>
        <w:t xml:space="preserve"> - Os documentos complementares à proposta e à habilitação, quando necessários à confirmação daqueles exigidos no edital e já apresentados, se houver, serão encaminhados pelo licitante melhor classificado após o encerramento do envio de lances no prazo definido pelo Agente de Contratação, de no mínimo 02 (duas) horas, sob pena de inabilitação, podendo ser prorrogado.</w:t>
      </w:r>
    </w:p>
    <w:p w14:paraId="2D347E58"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6.9</w:t>
      </w:r>
      <w:r w:rsidRPr="009C76C8">
        <w:rPr>
          <w:rFonts w:ascii="Arial" w:eastAsia="Arial Narrow" w:hAnsi="Arial" w:cs="Arial"/>
          <w:sz w:val="23"/>
          <w:szCs w:val="23"/>
        </w:rPr>
        <w:t xml:space="preserve"> - Somente haverá a necessidade de comprovação do preenchimento de requisitos mediante apresentação dos documentos originais não-digitais quando houver dúvida em relação à integridade do documento digital.</w:t>
      </w:r>
    </w:p>
    <w:p w14:paraId="51DFB98E"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6.9.1</w:t>
      </w:r>
      <w:r w:rsidRPr="009C76C8">
        <w:rPr>
          <w:rFonts w:ascii="Arial" w:eastAsia="Arial Narrow" w:hAnsi="Arial" w:cs="Arial"/>
          <w:sz w:val="23"/>
          <w:szCs w:val="23"/>
        </w:rPr>
        <w:t xml:space="preserve"> - Nestes casos, a licitante deverá encaminhar a documentação original ou a cópia autenticada exigida, no prazo máximo de 03 (três) dias úteis, contados da data da solicitação do Agente de Contratação, via sistema.</w:t>
      </w:r>
    </w:p>
    <w:p w14:paraId="0EDE5049"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6.10 -</w:t>
      </w:r>
      <w:r w:rsidRPr="009C76C8">
        <w:rPr>
          <w:rFonts w:ascii="Arial" w:eastAsia="Arial Narrow" w:hAnsi="Arial" w:cs="Arial"/>
          <w:sz w:val="23"/>
          <w:szCs w:val="23"/>
        </w:rPr>
        <w:t xml:space="preserve"> 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01BAAFE1"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6.11 -</w:t>
      </w:r>
      <w:r w:rsidRPr="009C76C8">
        <w:rPr>
          <w:rFonts w:ascii="Arial" w:eastAsia="Arial Narrow" w:hAnsi="Arial" w:cs="Arial"/>
          <w:sz w:val="23"/>
          <w:szCs w:val="23"/>
        </w:rPr>
        <w:t xml:space="preserve"> Todos os documentos emitidos em língua estrangeira deverão ser entregues acompanhados da tradução para língua portuguesa, efetuada por Tradutor Juramentado, ou de outro que venha a substituí-lo, ou consularizados pelos respectivos consulados ou embaixadas.</w:t>
      </w:r>
    </w:p>
    <w:p w14:paraId="71F9F66B"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6.12</w:t>
      </w:r>
      <w:r w:rsidRPr="009C76C8">
        <w:rPr>
          <w:rFonts w:ascii="Arial" w:eastAsia="Arial Narrow" w:hAnsi="Arial" w:cs="Arial"/>
          <w:sz w:val="23"/>
          <w:szCs w:val="23"/>
        </w:rPr>
        <w:t xml:space="preserve"> - Havendo necessidade de analisar minuciosamente os documentos exigidos, o Agente de Contratação suspenderá a sessão, informando no “</w:t>
      </w:r>
      <w:r w:rsidRPr="009C76C8">
        <w:rPr>
          <w:rFonts w:ascii="Arial" w:eastAsia="Arial Narrow" w:hAnsi="Arial" w:cs="Arial"/>
          <w:b/>
          <w:i/>
          <w:sz w:val="23"/>
          <w:szCs w:val="23"/>
        </w:rPr>
        <w:t>chat</w:t>
      </w:r>
      <w:r w:rsidRPr="009C76C8">
        <w:rPr>
          <w:rFonts w:ascii="Arial" w:eastAsia="Arial Narrow" w:hAnsi="Arial" w:cs="Arial"/>
          <w:sz w:val="23"/>
          <w:szCs w:val="23"/>
        </w:rPr>
        <w:t>” a nova data e horário para a continuidade da mesma.</w:t>
      </w:r>
    </w:p>
    <w:p w14:paraId="1D6F631B"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6.13</w:t>
      </w:r>
      <w:r w:rsidRPr="009C76C8">
        <w:rPr>
          <w:rFonts w:ascii="Arial" w:eastAsia="Arial Narrow" w:hAnsi="Arial" w:cs="Arial"/>
          <w:sz w:val="23"/>
          <w:szCs w:val="23"/>
        </w:rPr>
        <w:t xml:space="preserve"> - Será inabilitado o licitante que não comprovar sua habilitação, seja por não apresentar quaisquer dos documentos exigidos, ou apresentá-los em desacordo com o estabelecido neste Edital.</w:t>
      </w:r>
    </w:p>
    <w:p w14:paraId="5539D381" w14:textId="77777777" w:rsidR="00A65475" w:rsidRPr="009C76C8" w:rsidRDefault="00A65475" w:rsidP="00A65475">
      <w:pPr>
        <w:spacing w:line="276" w:lineRule="auto"/>
        <w:jc w:val="both"/>
        <w:rPr>
          <w:rFonts w:ascii="Arial" w:eastAsia="Cambria" w:hAnsi="Arial" w:cs="Arial"/>
          <w:sz w:val="23"/>
          <w:szCs w:val="23"/>
        </w:rPr>
      </w:pPr>
    </w:p>
    <w:p w14:paraId="2673EDC2" w14:textId="77777777" w:rsidR="00A65475" w:rsidRPr="009C76C8" w:rsidRDefault="00A65475" w:rsidP="00A65475">
      <w:pPr>
        <w:spacing w:line="276" w:lineRule="auto"/>
        <w:jc w:val="both"/>
        <w:rPr>
          <w:rFonts w:ascii="Arial" w:eastAsia="Cambria" w:hAnsi="Arial" w:cs="Arial"/>
          <w:b/>
          <w:sz w:val="23"/>
          <w:szCs w:val="23"/>
        </w:rPr>
      </w:pPr>
      <w:r w:rsidRPr="009C76C8">
        <w:rPr>
          <w:rFonts w:ascii="Arial" w:eastAsia="Cambria" w:hAnsi="Arial" w:cs="Arial"/>
          <w:b/>
          <w:sz w:val="23"/>
          <w:szCs w:val="23"/>
        </w:rPr>
        <w:t>7- DO PREENCHIMENTO DA PROPOSTA</w:t>
      </w:r>
    </w:p>
    <w:p w14:paraId="4874E28C"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7.1</w:t>
      </w:r>
      <w:r w:rsidRPr="009C76C8">
        <w:rPr>
          <w:rFonts w:ascii="Arial" w:eastAsia="Arial Narrow" w:hAnsi="Arial" w:cs="Arial"/>
          <w:sz w:val="23"/>
          <w:szCs w:val="23"/>
        </w:rPr>
        <w:t xml:space="preserve"> - O licitante deverá enviar sua proposta mediante o preenchimento, no sistema eletrônico, dos seguintes campos:</w:t>
      </w:r>
    </w:p>
    <w:p w14:paraId="4724021B" w14:textId="77777777" w:rsidR="00A65475" w:rsidRPr="009C76C8" w:rsidRDefault="00A65475" w:rsidP="00A65475">
      <w:pPr>
        <w:tabs>
          <w:tab w:val="left" w:pos="3135"/>
        </w:tabs>
        <w:spacing w:line="276" w:lineRule="auto"/>
        <w:ind w:left="567"/>
        <w:jc w:val="both"/>
        <w:rPr>
          <w:rFonts w:ascii="Arial" w:eastAsia="Arial Narrow" w:hAnsi="Arial" w:cs="Arial"/>
          <w:sz w:val="23"/>
          <w:szCs w:val="23"/>
        </w:rPr>
      </w:pPr>
      <w:r w:rsidRPr="009C76C8">
        <w:rPr>
          <w:rFonts w:ascii="Arial" w:eastAsia="Arial Narrow" w:hAnsi="Arial" w:cs="Arial"/>
          <w:b/>
          <w:sz w:val="23"/>
          <w:szCs w:val="23"/>
        </w:rPr>
        <w:t>7.1.1</w:t>
      </w:r>
      <w:r w:rsidRPr="009C76C8">
        <w:rPr>
          <w:rFonts w:ascii="Arial" w:eastAsia="Arial Narrow" w:hAnsi="Arial" w:cs="Arial"/>
          <w:sz w:val="23"/>
          <w:szCs w:val="23"/>
        </w:rPr>
        <w:t xml:space="preserve"> - Valor unitário e total do lote e seus itens;</w:t>
      </w:r>
    </w:p>
    <w:p w14:paraId="4B719934" w14:textId="77777777" w:rsidR="00A65475" w:rsidRPr="009C76C8" w:rsidRDefault="00A65475" w:rsidP="00A65475">
      <w:pPr>
        <w:tabs>
          <w:tab w:val="left" w:pos="3135"/>
        </w:tabs>
        <w:spacing w:line="276" w:lineRule="auto"/>
        <w:ind w:left="567"/>
        <w:jc w:val="both"/>
        <w:rPr>
          <w:rFonts w:ascii="Arial" w:eastAsia="Arial Narrow" w:hAnsi="Arial" w:cs="Arial"/>
          <w:sz w:val="23"/>
          <w:szCs w:val="23"/>
        </w:rPr>
      </w:pPr>
      <w:r w:rsidRPr="009C76C8">
        <w:rPr>
          <w:rFonts w:ascii="Arial" w:eastAsia="Arial Narrow" w:hAnsi="Arial" w:cs="Arial"/>
          <w:b/>
          <w:sz w:val="23"/>
          <w:szCs w:val="23"/>
        </w:rPr>
        <w:t>7.1.2</w:t>
      </w:r>
      <w:r w:rsidRPr="009C76C8">
        <w:rPr>
          <w:rFonts w:ascii="Arial" w:eastAsia="Arial Narrow" w:hAnsi="Arial" w:cs="Arial"/>
          <w:sz w:val="23"/>
          <w:szCs w:val="23"/>
        </w:rPr>
        <w:t xml:space="preserve"> - Marca dos produtos ofertados.</w:t>
      </w:r>
    </w:p>
    <w:p w14:paraId="600F4019" w14:textId="77777777" w:rsidR="00A65475" w:rsidRPr="009C76C8" w:rsidRDefault="00A65475" w:rsidP="00A65475">
      <w:pPr>
        <w:tabs>
          <w:tab w:val="left" w:pos="3135"/>
        </w:tabs>
        <w:spacing w:line="276" w:lineRule="auto"/>
        <w:ind w:left="567"/>
        <w:jc w:val="both"/>
        <w:rPr>
          <w:rFonts w:ascii="Arial" w:eastAsia="Arial Narrow" w:hAnsi="Arial" w:cs="Arial"/>
          <w:sz w:val="23"/>
          <w:szCs w:val="23"/>
        </w:rPr>
      </w:pPr>
      <w:r w:rsidRPr="009C76C8">
        <w:rPr>
          <w:rFonts w:ascii="Arial" w:eastAsia="Arial Narrow" w:hAnsi="Arial" w:cs="Arial"/>
          <w:b/>
          <w:sz w:val="23"/>
          <w:szCs w:val="23"/>
        </w:rPr>
        <w:t>7.1.3</w:t>
      </w:r>
      <w:r w:rsidRPr="009C76C8">
        <w:rPr>
          <w:rFonts w:ascii="Arial" w:eastAsia="Arial Narrow" w:hAnsi="Arial" w:cs="Arial"/>
          <w:sz w:val="23"/>
          <w:szCs w:val="23"/>
        </w:rPr>
        <w:t xml:space="preserve"> - Descrição detalhada do objeto, contendo as informações similares à especificação do Termo de Referência: indicando, no que for aplicável: modelo, prazo de garantia etc.</w:t>
      </w:r>
    </w:p>
    <w:p w14:paraId="441AE19D"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7.2</w:t>
      </w:r>
      <w:r w:rsidRPr="009C76C8">
        <w:rPr>
          <w:rFonts w:ascii="Arial" w:eastAsia="Arial Narrow" w:hAnsi="Arial" w:cs="Arial"/>
          <w:sz w:val="23"/>
          <w:szCs w:val="23"/>
        </w:rPr>
        <w:t xml:space="preserve"> - Todas as especificações do objeto contidas na proposta vinculam à Contratada.</w:t>
      </w:r>
    </w:p>
    <w:p w14:paraId="564E1867"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7.3</w:t>
      </w:r>
      <w:r w:rsidRPr="009C76C8">
        <w:rPr>
          <w:rFonts w:ascii="Arial" w:eastAsia="Arial Narrow" w:hAnsi="Arial" w:cs="Arial"/>
          <w:sz w:val="23"/>
          <w:szCs w:val="23"/>
        </w:rPr>
        <w:t xml:space="preserve"> - Nos valores propostos estarão inclusos todos os custos operacionais, encargos previdenciários, trabalhistas, tributários, comerciais e quaisquer outros que incidam direta ou indiretamente no fornecimento dos bens ou serviços.</w:t>
      </w:r>
    </w:p>
    <w:p w14:paraId="0D0B157E"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7.4</w:t>
      </w:r>
      <w:r w:rsidRPr="009C76C8">
        <w:rPr>
          <w:rFonts w:ascii="Arial" w:eastAsia="Arial Narrow" w:hAnsi="Arial" w:cs="Arial"/>
          <w:sz w:val="23"/>
          <w:szCs w:val="23"/>
        </w:rPr>
        <w:t xml:space="preserve"> - Os preços ofertados, tanto na proposta inicial, quanto na etapa de lances, serão de exclusiva responsabilidade do licitante, não lhe assistindo o direito de pleitear qualquer alteração sob alegação de erro, omissão ou qualquer outro pretexto.</w:t>
      </w:r>
    </w:p>
    <w:p w14:paraId="7D442FBA"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7.5</w:t>
      </w:r>
      <w:r w:rsidRPr="009C76C8">
        <w:rPr>
          <w:rFonts w:ascii="Arial" w:eastAsia="Arial Narrow" w:hAnsi="Arial" w:cs="Arial"/>
          <w:sz w:val="23"/>
          <w:szCs w:val="23"/>
        </w:rPr>
        <w:t xml:space="preserve"> - O prazo de validade da proposta é fixado em 60 (sessenta) dias, a contar da data de sua apresentação.</w:t>
      </w:r>
    </w:p>
    <w:p w14:paraId="3BE7F22C"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7.6</w:t>
      </w:r>
      <w:r w:rsidRPr="009C76C8">
        <w:rPr>
          <w:rFonts w:ascii="Arial" w:eastAsia="Arial Narrow" w:hAnsi="Arial" w:cs="Arial"/>
          <w:sz w:val="23"/>
          <w:szCs w:val="23"/>
        </w:rPr>
        <w:t xml:space="preserve"> - Os licitantes devem respeitar os preços máximos estabelecidos nas normas de regência de contratações públicas, quando participarem de licitações públicas.</w:t>
      </w:r>
    </w:p>
    <w:p w14:paraId="4C4268B6"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lastRenderedPageBreak/>
        <w:t>7.7</w:t>
      </w:r>
      <w:r w:rsidRPr="009C76C8">
        <w:rPr>
          <w:rFonts w:ascii="Arial" w:eastAsia="Arial Narrow" w:hAnsi="Arial" w:cs="Arial"/>
          <w:sz w:val="23"/>
          <w:szCs w:val="23"/>
        </w:rPr>
        <w:t xml:space="preserve"> - No caso de alguma inconsistência no descritivo dos itens entre o Edital e o constante na plataforma da Concorrência Eletrônica, deverá ser considerado o descritivo do Edital.</w:t>
      </w:r>
    </w:p>
    <w:p w14:paraId="2AB7E915"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7.8</w:t>
      </w:r>
      <w:r w:rsidRPr="009C76C8">
        <w:rPr>
          <w:rFonts w:ascii="Arial" w:eastAsia="Arial Narrow" w:hAnsi="Arial" w:cs="Arial"/>
          <w:sz w:val="23"/>
          <w:szCs w:val="23"/>
        </w:rPr>
        <w:t xml:space="preserve"> - Os documentos listados no item da HABILITAÇÃO deverão ser anexados no sistema juntamente com a proposta, previamente à abertura da sessão pública e sua ausência ensejará em desclassificação.</w:t>
      </w:r>
    </w:p>
    <w:p w14:paraId="6C7591BC" w14:textId="77777777" w:rsidR="00A65475" w:rsidRPr="009C76C8" w:rsidRDefault="00A65475" w:rsidP="00A65475">
      <w:pPr>
        <w:tabs>
          <w:tab w:val="left" w:pos="3135"/>
        </w:tabs>
        <w:spacing w:before="240" w:after="240" w:line="276" w:lineRule="auto"/>
        <w:jc w:val="both"/>
        <w:rPr>
          <w:rFonts w:ascii="Arial" w:eastAsia="Arial Narrow" w:hAnsi="Arial" w:cs="Arial"/>
          <w:b/>
          <w:color w:val="FF0000"/>
          <w:sz w:val="23"/>
          <w:szCs w:val="23"/>
          <w:u w:val="single"/>
        </w:rPr>
      </w:pPr>
      <w:r w:rsidRPr="009C76C8">
        <w:rPr>
          <w:rFonts w:ascii="Arial" w:eastAsia="Arial Narrow" w:hAnsi="Arial" w:cs="Arial"/>
          <w:b/>
          <w:sz w:val="23"/>
          <w:szCs w:val="23"/>
        </w:rPr>
        <w:t>7.9</w:t>
      </w:r>
      <w:r w:rsidRPr="009C76C8">
        <w:rPr>
          <w:rFonts w:ascii="Arial" w:eastAsia="Arial Narrow" w:hAnsi="Arial" w:cs="Arial"/>
          <w:sz w:val="23"/>
          <w:szCs w:val="23"/>
        </w:rPr>
        <w:t xml:space="preserve">. </w:t>
      </w:r>
      <w:r w:rsidRPr="009C76C8">
        <w:rPr>
          <w:rFonts w:ascii="Arial" w:eastAsia="Arial Narrow" w:hAnsi="Arial" w:cs="Arial"/>
          <w:b/>
          <w:sz w:val="23"/>
          <w:szCs w:val="23"/>
          <w:u w:val="single"/>
        </w:rPr>
        <w:t xml:space="preserve">Das propostas </w:t>
      </w:r>
      <w:sdt>
        <w:sdtPr>
          <w:rPr>
            <w:rFonts w:ascii="Arial" w:hAnsi="Arial" w:cs="Arial"/>
            <w:sz w:val="23"/>
            <w:szCs w:val="23"/>
          </w:rPr>
          <w:tag w:val="goog_rdk_0"/>
          <w:id w:val="-138809487"/>
        </w:sdtPr>
        <w:sdtEndPr/>
        <w:sdtContent/>
      </w:sdt>
      <w:r w:rsidRPr="009C76C8">
        <w:rPr>
          <w:rFonts w:ascii="Arial" w:eastAsia="Arial Narrow" w:hAnsi="Arial" w:cs="Arial"/>
          <w:b/>
          <w:sz w:val="23"/>
          <w:szCs w:val="23"/>
          <w:u w:val="single"/>
        </w:rPr>
        <w:t xml:space="preserve">inexequíveis: </w:t>
      </w:r>
      <w:r w:rsidRPr="009C76C8">
        <w:rPr>
          <w:rFonts w:ascii="Arial" w:eastAsia="Arial Narrow" w:hAnsi="Arial" w:cs="Arial"/>
          <w:b/>
          <w:color w:val="FF0000"/>
          <w:sz w:val="23"/>
          <w:szCs w:val="23"/>
          <w:u w:val="single"/>
        </w:rPr>
        <w:t>(ATENÇÃO)!</w:t>
      </w:r>
    </w:p>
    <w:p w14:paraId="7564C198" w14:textId="77777777" w:rsidR="00A65475" w:rsidRPr="009C76C8" w:rsidRDefault="00A65475" w:rsidP="00A65475">
      <w:pPr>
        <w:tabs>
          <w:tab w:val="left" w:pos="3135"/>
        </w:tabs>
        <w:spacing w:before="240" w:after="240" w:line="276" w:lineRule="auto"/>
        <w:ind w:left="1140"/>
        <w:jc w:val="both"/>
        <w:rPr>
          <w:rFonts w:ascii="Arial" w:eastAsia="Arial Narrow" w:hAnsi="Arial" w:cs="Arial"/>
          <w:sz w:val="23"/>
          <w:szCs w:val="23"/>
        </w:rPr>
      </w:pPr>
      <w:r w:rsidRPr="009C76C8">
        <w:rPr>
          <w:rFonts w:ascii="Arial" w:eastAsia="Arial Narrow" w:hAnsi="Arial" w:cs="Arial"/>
          <w:b/>
          <w:sz w:val="23"/>
          <w:szCs w:val="23"/>
        </w:rPr>
        <w:t>7.9.1</w:t>
      </w:r>
      <w:r w:rsidRPr="009C76C8">
        <w:rPr>
          <w:rFonts w:ascii="Arial" w:eastAsia="Arial Narrow" w:hAnsi="Arial" w:cs="Arial"/>
          <w:sz w:val="23"/>
          <w:szCs w:val="23"/>
        </w:rPr>
        <w:t>. Conforme art. 59, §4º, da Lei 14.133/21 (NLLC), proposta finais inferiores a 75% (setenta e cinco por cento), do valor de referência, terão presunção relativa de inexequibilidade. Cabendo ao agente de contratações, abrir diligência para comprovar se o Fornecedor terá condições de cumprir/executar o contrato com o valor final ofertado.</w:t>
      </w:r>
    </w:p>
    <w:p w14:paraId="3563DE6E" w14:textId="77777777" w:rsidR="00A65475" w:rsidRPr="009C76C8" w:rsidRDefault="00A65475" w:rsidP="00A65475">
      <w:pPr>
        <w:tabs>
          <w:tab w:val="left" w:pos="3135"/>
        </w:tabs>
        <w:spacing w:before="240" w:after="240" w:line="276" w:lineRule="auto"/>
        <w:ind w:left="1140"/>
        <w:jc w:val="both"/>
        <w:rPr>
          <w:rFonts w:ascii="Arial" w:eastAsia="Arial Narrow" w:hAnsi="Arial" w:cs="Arial"/>
          <w:sz w:val="23"/>
          <w:szCs w:val="23"/>
        </w:rPr>
      </w:pPr>
      <w:r w:rsidRPr="009C76C8">
        <w:rPr>
          <w:rFonts w:ascii="Arial" w:eastAsia="Arial Narrow" w:hAnsi="Arial" w:cs="Arial"/>
          <w:b/>
          <w:sz w:val="23"/>
          <w:szCs w:val="23"/>
        </w:rPr>
        <w:t>7.9.2</w:t>
      </w:r>
      <w:r w:rsidRPr="009C76C8">
        <w:rPr>
          <w:rFonts w:ascii="Arial" w:eastAsia="Arial Narrow" w:hAnsi="Arial" w:cs="Arial"/>
          <w:sz w:val="23"/>
          <w:szCs w:val="23"/>
        </w:rPr>
        <w:t>. Será exigida garantia adicional do licitante vencedor cuja proposta for inferior a 85% (oitenta e cinco por cento) do valor orçado pelo Município, equivalente à diferença entre este último e o valor da proposta, sem prejuízo das demais garantias exigíveis de acordo com esta Lei.</w:t>
      </w:r>
    </w:p>
    <w:p w14:paraId="5358DF54" w14:textId="77777777" w:rsidR="00A65475" w:rsidRPr="009C76C8" w:rsidRDefault="00A65475" w:rsidP="00A65475">
      <w:pPr>
        <w:spacing w:line="276" w:lineRule="auto"/>
        <w:jc w:val="both"/>
        <w:rPr>
          <w:rFonts w:ascii="Arial" w:eastAsia="Cambria" w:hAnsi="Arial" w:cs="Arial"/>
          <w:sz w:val="23"/>
          <w:szCs w:val="23"/>
        </w:rPr>
      </w:pPr>
    </w:p>
    <w:p w14:paraId="137C6A4B"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7.10. </w:t>
      </w:r>
      <w:r w:rsidRPr="009C76C8">
        <w:rPr>
          <w:rFonts w:ascii="Arial" w:eastAsia="Cambria" w:hAnsi="Arial" w:cs="Arial"/>
          <w:sz w:val="23"/>
          <w:szCs w:val="23"/>
        </w:rPr>
        <w:t>Todas as especificações do objeto contidas na proposta vinculam o licitante.</w:t>
      </w:r>
    </w:p>
    <w:p w14:paraId="27066B61" w14:textId="77777777" w:rsidR="00A65475" w:rsidRPr="009C76C8" w:rsidRDefault="00A65475" w:rsidP="00A65475">
      <w:pPr>
        <w:spacing w:line="276" w:lineRule="auto"/>
        <w:jc w:val="both"/>
        <w:rPr>
          <w:rFonts w:ascii="Arial" w:eastAsia="Cambria" w:hAnsi="Arial" w:cs="Arial"/>
          <w:b/>
          <w:sz w:val="23"/>
          <w:szCs w:val="23"/>
        </w:rPr>
      </w:pPr>
    </w:p>
    <w:p w14:paraId="3C52418E" w14:textId="77777777" w:rsidR="00A65475" w:rsidRPr="009C76C8" w:rsidRDefault="00A65475" w:rsidP="00A65475">
      <w:pPr>
        <w:spacing w:line="276" w:lineRule="auto"/>
        <w:jc w:val="both"/>
        <w:rPr>
          <w:rFonts w:ascii="Arial" w:hAnsi="Arial" w:cs="Arial"/>
          <w:sz w:val="24"/>
          <w:szCs w:val="24"/>
        </w:rPr>
      </w:pPr>
      <w:r w:rsidRPr="009C76C8">
        <w:rPr>
          <w:rFonts w:ascii="Arial" w:eastAsia="Cambria" w:hAnsi="Arial" w:cs="Arial"/>
          <w:b/>
          <w:sz w:val="23"/>
          <w:szCs w:val="23"/>
        </w:rPr>
        <w:t xml:space="preserve">7.11. </w:t>
      </w:r>
      <w:r w:rsidRPr="009C76C8">
        <w:rPr>
          <w:rFonts w:ascii="Arial" w:eastAsia="Cambria" w:hAnsi="Arial" w:cs="Arial"/>
          <w:sz w:val="24"/>
          <w:szCs w:val="24"/>
        </w:rPr>
        <w:t xml:space="preserve">Nos valores propostos estarão inclusos </w:t>
      </w:r>
      <w:r w:rsidRPr="009C76C8">
        <w:rPr>
          <w:rFonts w:ascii="Arial" w:hAnsi="Arial" w:cs="Arial"/>
          <w:sz w:val="24"/>
          <w:szCs w:val="24"/>
        </w:rPr>
        <w:t>todos os Custos Diretos (CD) e Benefícios e Despesas Indireta (BDI) que se refiram ao objeto licitado, tais como: materiais e mão-de-obra; serviços de terceiros aplicados à própria obra ou em atividade de apoio (p.e. vigilância e transporte); margem de lucro da proponente, locações de máquinas, equipamentos ou de imóveis e instalações auxiliares à obra; tarifas de água, energia elétrica e telecomunicações; seguros, legal ou contratualmente exigidos; encargos sociais e trabalhistas; tributos federais, estaduais e municipais incidentes sobre a atividade econômica ou a obra em si; multas aplicadas pela inobservância de normas e regulamentos; alojamentos e alimentação; vestuário e ferramentas; equipamentos de proteção individual e de segurança; depreciações e amortizações; despesas administrativas e de escritório; acompanhamento topográfico da obra; testes laboratoriais ou outros exigíveis por norma técnica, entre outros.</w:t>
      </w:r>
    </w:p>
    <w:p w14:paraId="3AA9ABD8" w14:textId="77777777" w:rsidR="00A65475" w:rsidRPr="009C76C8" w:rsidRDefault="00A65475" w:rsidP="00A65475">
      <w:pPr>
        <w:spacing w:line="276" w:lineRule="auto"/>
        <w:jc w:val="both"/>
        <w:rPr>
          <w:rFonts w:ascii="Arial" w:eastAsia="Cambria" w:hAnsi="Arial" w:cs="Arial"/>
          <w:sz w:val="24"/>
          <w:szCs w:val="24"/>
        </w:rPr>
      </w:pPr>
    </w:p>
    <w:p w14:paraId="1A324D58"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7.12. </w:t>
      </w:r>
      <w:r w:rsidRPr="009C76C8">
        <w:rPr>
          <w:rFonts w:ascii="Arial" w:eastAsia="Cambria" w:hAnsi="Arial" w:cs="Arial"/>
          <w:sz w:val="23"/>
          <w:szCs w:val="23"/>
        </w:rPr>
        <w:t>Os preços ofertados, tanto na proposta inicial, quanto na etapa de lances, serão de exclusiva responsabilidade do licitante, não lhe assistindo o direito de pleitear qualquer alteração, sob alegação de erro, omissão ou qualquer outro pretexto.</w:t>
      </w:r>
    </w:p>
    <w:p w14:paraId="16CDF493" w14:textId="77777777" w:rsidR="00A65475" w:rsidRPr="009C76C8" w:rsidRDefault="00A65475" w:rsidP="00A65475">
      <w:pPr>
        <w:spacing w:line="276" w:lineRule="auto"/>
        <w:jc w:val="both"/>
        <w:rPr>
          <w:rFonts w:ascii="Arial" w:eastAsia="Cambria" w:hAnsi="Arial" w:cs="Arial"/>
          <w:sz w:val="23"/>
          <w:szCs w:val="23"/>
        </w:rPr>
      </w:pPr>
    </w:p>
    <w:p w14:paraId="762C6971"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7.13. </w:t>
      </w:r>
      <w:r w:rsidRPr="009C76C8">
        <w:rPr>
          <w:rFonts w:ascii="Arial" w:eastAsia="Cambria" w:hAnsi="Arial" w:cs="Arial"/>
          <w:sz w:val="23"/>
          <w:szCs w:val="23"/>
        </w:rPr>
        <w:t>A apresentação das propostas implica obrigatoriedade do cumprimento das disposições nelas contidas, em conformidade com o que dispõe o Projeto(s) Básico(s), planilha(s) orçamentária(s)  / Termo de Referência / Termo de Referência e demais documentos,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20D5FD2D" w14:textId="77777777" w:rsidR="00A65475" w:rsidRPr="009C76C8" w:rsidRDefault="00A65475" w:rsidP="00A65475">
      <w:pPr>
        <w:spacing w:line="276" w:lineRule="auto"/>
        <w:jc w:val="both"/>
        <w:rPr>
          <w:rFonts w:ascii="Arial" w:eastAsia="Cambria" w:hAnsi="Arial" w:cs="Arial"/>
          <w:sz w:val="23"/>
          <w:szCs w:val="23"/>
        </w:rPr>
      </w:pPr>
    </w:p>
    <w:p w14:paraId="4C5E7B31" w14:textId="77777777" w:rsidR="00A65475" w:rsidRPr="009C76C8" w:rsidRDefault="00A65475" w:rsidP="00A65475">
      <w:pPr>
        <w:spacing w:line="276" w:lineRule="auto"/>
        <w:jc w:val="both"/>
        <w:rPr>
          <w:rFonts w:ascii="Arial" w:hAnsi="Arial" w:cs="Arial"/>
          <w:sz w:val="24"/>
          <w:szCs w:val="24"/>
        </w:rPr>
      </w:pPr>
      <w:r w:rsidRPr="009C76C8">
        <w:rPr>
          <w:rFonts w:ascii="Arial" w:eastAsia="Cambria" w:hAnsi="Arial" w:cs="Arial"/>
          <w:b/>
          <w:sz w:val="24"/>
          <w:szCs w:val="24"/>
        </w:rPr>
        <w:lastRenderedPageBreak/>
        <w:t>7.14</w:t>
      </w:r>
      <w:r w:rsidRPr="009C76C8">
        <w:rPr>
          <w:rFonts w:ascii="Arial" w:eastAsia="Cambria" w:hAnsi="Arial" w:cs="Arial"/>
          <w:sz w:val="24"/>
          <w:szCs w:val="24"/>
        </w:rPr>
        <w:t xml:space="preserve">. </w:t>
      </w:r>
      <w:r w:rsidRPr="009C76C8">
        <w:rPr>
          <w:rFonts w:ascii="Arial" w:hAnsi="Arial" w:cs="Arial"/>
          <w:sz w:val="24"/>
          <w:szCs w:val="24"/>
        </w:rPr>
        <w:t>As propostas não poderão impor condições e deverão limitar-se ao objeto desta licitação, sendo desconsideradas quaisquer alternativas de preço ou quaisquer outras condições não previstas no Edital e nos seus anexos.</w:t>
      </w:r>
    </w:p>
    <w:p w14:paraId="5FA8EA74" w14:textId="77777777" w:rsidR="00A65475" w:rsidRPr="009C76C8" w:rsidRDefault="00A65475" w:rsidP="00A65475">
      <w:pPr>
        <w:spacing w:line="276" w:lineRule="auto"/>
        <w:jc w:val="both"/>
        <w:rPr>
          <w:rFonts w:ascii="Arial" w:eastAsia="Cambria" w:hAnsi="Arial" w:cs="Arial"/>
          <w:sz w:val="23"/>
          <w:szCs w:val="23"/>
        </w:rPr>
      </w:pPr>
    </w:p>
    <w:p w14:paraId="6E37544E" w14:textId="77777777" w:rsidR="00A65475" w:rsidRPr="009C76C8" w:rsidRDefault="00A65475" w:rsidP="00A65475">
      <w:pPr>
        <w:spacing w:line="276" w:lineRule="auto"/>
        <w:jc w:val="both"/>
        <w:rPr>
          <w:rFonts w:ascii="Arial" w:hAnsi="Arial" w:cs="Arial"/>
          <w:sz w:val="24"/>
          <w:szCs w:val="24"/>
        </w:rPr>
      </w:pPr>
      <w:r w:rsidRPr="009C76C8">
        <w:rPr>
          <w:rFonts w:ascii="Arial" w:eastAsia="Cambria" w:hAnsi="Arial" w:cs="Arial"/>
          <w:b/>
          <w:sz w:val="24"/>
          <w:szCs w:val="24"/>
        </w:rPr>
        <w:t>7.15.</w:t>
      </w:r>
      <w:r w:rsidRPr="009C76C8">
        <w:rPr>
          <w:rFonts w:ascii="Arial" w:eastAsia="Cambria" w:hAnsi="Arial" w:cs="Arial"/>
          <w:sz w:val="24"/>
          <w:szCs w:val="24"/>
        </w:rPr>
        <w:t xml:space="preserve"> </w:t>
      </w:r>
      <w:r w:rsidRPr="009C76C8">
        <w:rPr>
          <w:rFonts w:ascii="Arial" w:hAnsi="Arial" w:cs="Arial"/>
          <w:sz w:val="24"/>
          <w:szCs w:val="24"/>
        </w:rPr>
        <w:t>O licitante deverá arcar com o ônus decorrente de eventual equívoco no dimensionamento de sua proposta, inclusive quanto aos custos variáveis decorrentes de fatores futuros, mas que sejam previsíveis em seu ramo de atividade, tais como aumentos de custo de mão-de-obra decorrentes de negociação coletiva ou de dissídio coletivo de trabalho.</w:t>
      </w:r>
    </w:p>
    <w:p w14:paraId="5BAA3151" w14:textId="77777777" w:rsidR="00A65475" w:rsidRPr="009C76C8" w:rsidRDefault="00A65475" w:rsidP="00A65475">
      <w:pPr>
        <w:spacing w:line="276" w:lineRule="auto"/>
        <w:jc w:val="both"/>
        <w:rPr>
          <w:rFonts w:ascii="Arial" w:eastAsia="Cambria" w:hAnsi="Arial" w:cs="Arial"/>
          <w:sz w:val="23"/>
          <w:szCs w:val="23"/>
        </w:rPr>
      </w:pPr>
    </w:p>
    <w:p w14:paraId="2B32C95E"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7.16. </w:t>
      </w:r>
      <w:r w:rsidRPr="009C76C8">
        <w:rPr>
          <w:rFonts w:ascii="Arial" w:eastAsia="Cambria" w:hAnsi="Arial" w:cs="Arial"/>
          <w:sz w:val="23"/>
          <w:szCs w:val="23"/>
        </w:rPr>
        <w:t>O prazo de validade da proposta não será inferior a 60 (sessenta) dias, a contar da data de sua apresentação.</w:t>
      </w:r>
    </w:p>
    <w:p w14:paraId="5663E5ED" w14:textId="77777777" w:rsidR="00A65475" w:rsidRPr="009C76C8" w:rsidRDefault="00A65475" w:rsidP="00A65475">
      <w:pPr>
        <w:spacing w:line="276" w:lineRule="auto"/>
        <w:jc w:val="both"/>
        <w:rPr>
          <w:rFonts w:ascii="Arial" w:hAnsi="Arial" w:cs="Arial"/>
          <w:sz w:val="24"/>
          <w:szCs w:val="24"/>
        </w:rPr>
      </w:pPr>
      <w:r w:rsidRPr="009C76C8">
        <w:rPr>
          <w:rFonts w:ascii="Arial" w:eastAsia="Cambria" w:hAnsi="Arial" w:cs="Arial"/>
          <w:b/>
          <w:sz w:val="24"/>
          <w:szCs w:val="24"/>
        </w:rPr>
        <w:t>7.16.1.</w:t>
      </w:r>
      <w:r w:rsidRPr="009C76C8">
        <w:rPr>
          <w:rFonts w:ascii="Arial" w:eastAsia="Cambria" w:hAnsi="Arial" w:cs="Arial"/>
          <w:sz w:val="24"/>
          <w:szCs w:val="24"/>
        </w:rPr>
        <w:t xml:space="preserve"> </w:t>
      </w:r>
      <w:r w:rsidRPr="009C76C8">
        <w:rPr>
          <w:rFonts w:ascii="Arial" w:hAnsi="Arial" w:cs="Arial"/>
          <w:sz w:val="24"/>
          <w:szCs w:val="24"/>
        </w:rPr>
        <w:t>Antes de expirar a validade original da proposta, a Agente de Contratação ou a Comissão de Contratação poderá solicitar à proponente que declare a sua intenção de prorrogar o prazo previsto no item anterior. As respostas se farão por escrito, preferencialmente por meio eletrônico.</w:t>
      </w:r>
    </w:p>
    <w:p w14:paraId="51789993" w14:textId="77777777" w:rsidR="00A65475" w:rsidRPr="009C76C8" w:rsidRDefault="00A65475" w:rsidP="00A65475">
      <w:pPr>
        <w:spacing w:line="276" w:lineRule="auto"/>
        <w:jc w:val="both"/>
        <w:rPr>
          <w:rFonts w:ascii="Arial" w:hAnsi="Arial" w:cs="Arial"/>
          <w:sz w:val="24"/>
          <w:szCs w:val="24"/>
        </w:rPr>
      </w:pPr>
      <w:r w:rsidRPr="009C76C8">
        <w:rPr>
          <w:rFonts w:ascii="Arial" w:hAnsi="Arial" w:cs="Arial"/>
          <w:b/>
          <w:sz w:val="24"/>
          <w:szCs w:val="24"/>
        </w:rPr>
        <w:t>7.16.2.</w:t>
      </w:r>
      <w:r w:rsidRPr="009C76C8">
        <w:rPr>
          <w:rFonts w:ascii="Arial" w:hAnsi="Arial" w:cs="Arial"/>
          <w:sz w:val="24"/>
          <w:szCs w:val="24"/>
        </w:rPr>
        <w:t xml:space="preserve"> Não será admitida a modificação da proposta pelo licitante que aceitar prorrogar a sua validade.</w:t>
      </w:r>
    </w:p>
    <w:p w14:paraId="1AA88C7F" w14:textId="77777777" w:rsidR="00A65475" w:rsidRPr="009C76C8" w:rsidRDefault="00A65475" w:rsidP="00A65475">
      <w:pPr>
        <w:spacing w:line="276" w:lineRule="auto"/>
        <w:jc w:val="both"/>
        <w:rPr>
          <w:rFonts w:ascii="Arial" w:hAnsi="Arial" w:cs="Arial"/>
          <w:sz w:val="24"/>
          <w:szCs w:val="24"/>
        </w:rPr>
      </w:pPr>
    </w:p>
    <w:p w14:paraId="4F22B3C9" w14:textId="77777777" w:rsidR="00A65475" w:rsidRPr="009C76C8" w:rsidRDefault="00A65475" w:rsidP="00A65475">
      <w:pPr>
        <w:spacing w:line="276" w:lineRule="auto"/>
        <w:jc w:val="both"/>
        <w:rPr>
          <w:rFonts w:ascii="Arial" w:hAnsi="Arial" w:cs="Arial"/>
          <w:sz w:val="24"/>
          <w:szCs w:val="24"/>
        </w:rPr>
      </w:pPr>
    </w:p>
    <w:p w14:paraId="01580316" w14:textId="77777777" w:rsidR="00A65475" w:rsidRPr="009C76C8" w:rsidRDefault="00A65475" w:rsidP="00A65475">
      <w:pPr>
        <w:spacing w:line="276" w:lineRule="auto"/>
        <w:jc w:val="both"/>
        <w:rPr>
          <w:rFonts w:ascii="Arial" w:hAnsi="Arial" w:cs="Arial"/>
          <w:sz w:val="24"/>
          <w:szCs w:val="24"/>
        </w:rPr>
      </w:pPr>
    </w:p>
    <w:p w14:paraId="287B0709" w14:textId="77777777" w:rsidR="00A65475" w:rsidRPr="009C76C8" w:rsidRDefault="00A65475" w:rsidP="00A65475">
      <w:pPr>
        <w:spacing w:line="276" w:lineRule="auto"/>
        <w:jc w:val="both"/>
        <w:rPr>
          <w:rFonts w:ascii="Arial" w:eastAsia="Cambria" w:hAnsi="Arial" w:cs="Arial"/>
          <w:color w:val="FF0000"/>
          <w:sz w:val="24"/>
          <w:szCs w:val="24"/>
        </w:rPr>
      </w:pPr>
      <w:r w:rsidRPr="009C76C8">
        <w:rPr>
          <w:rFonts w:ascii="Arial" w:eastAsia="Cambria" w:hAnsi="Arial" w:cs="Arial"/>
          <w:b/>
          <w:color w:val="FF0000"/>
          <w:sz w:val="24"/>
          <w:szCs w:val="24"/>
        </w:rPr>
        <w:t>(APENAS QUANDO FOR RECURSO ORIUNDO DE TRANSFERENCIAS VOLUNTÁRIAS OU CONTRATOS DE REPASSE DA UNIÃO)</w:t>
      </w:r>
      <w:r w:rsidRPr="009C76C8">
        <w:rPr>
          <w:rFonts w:ascii="Arial" w:eastAsia="Cambria" w:hAnsi="Arial" w:cs="Arial"/>
          <w:color w:val="FF0000"/>
          <w:sz w:val="24"/>
          <w:szCs w:val="24"/>
        </w:rPr>
        <w:t xml:space="preserve"> </w:t>
      </w:r>
    </w:p>
    <w:p w14:paraId="12C9A5E9" w14:textId="77777777" w:rsidR="00A65475" w:rsidRPr="009C76C8" w:rsidRDefault="00A65475" w:rsidP="00A65475">
      <w:pPr>
        <w:spacing w:line="276" w:lineRule="auto"/>
        <w:jc w:val="both"/>
        <w:rPr>
          <w:rFonts w:ascii="Arial" w:eastAsia="Cambria" w:hAnsi="Arial" w:cs="Arial"/>
          <w:sz w:val="24"/>
          <w:szCs w:val="24"/>
        </w:rPr>
      </w:pPr>
    </w:p>
    <w:p w14:paraId="5CEE9F1E" w14:textId="77777777" w:rsidR="00A65475" w:rsidRPr="009C76C8" w:rsidRDefault="00A65475" w:rsidP="00A65475">
      <w:pPr>
        <w:spacing w:line="276" w:lineRule="auto"/>
        <w:jc w:val="both"/>
        <w:rPr>
          <w:rFonts w:ascii="Arial" w:eastAsia="Cambria" w:hAnsi="Arial" w:cs="Arial"/>
          <w:color w:val="FF0000"/>
          <w:sz w:val="24"/>
          <w:szCs w:val="24"/>
        </w:rPr>
      </w:pPr>
      <w:r w:rsidRPr="009C76C8">
        <w:rPr>
          <w:rFonts w:ascii="Arial" w:eastAsia="Cambria" w:hAnsi="Arial" w:cs="Arial"/>
          <w:b/>
          <w:color w:val="FF0000"/>
          <w:sz w:val="24"/>
          <w:szCs w:val="24"/>
        </w:rPr>
        <w:t xml:space="preserve">7.17. </w:t>
      </w:r>
      <w:r w:rsidRPr="009C76C8">
        <w:rPr>
          <w:rFonts w:ascii="Arial" w:eastAsia="Cambria" w:hAnsi="Arial" w:cs="Arial"/>
          <w:color w:val="FF0000"/>
          <w:sz w:val="24"/>
          <w:szCs w:val="24"/>
        </w:rPr>
        <w:t>Os licitantes devem respeitar os preços máximos estabelecidos nas normas de regência de contratações públicas federais, quando participarem de licitações públicas;</w:t>
      </w:r>
    </w:p>
    <w:p w14:paraId="495B1E52" w14:textId="77777777" w:rsidR="00A65475" w:rsidRPr="009C76C8" w:rsidRDefault="00A65475" w:rsidP="00A65475">
      <w:pPr>
        <w:spacing w:line="276" w:lineRule="auto"/>
        <w:jc w:val="both"/>
        <w:rPr>
          <w:rFonts w:ascii="Arial" w:eastAsia="Cambria" w:hAnsi="Arial" w:cs="Arial"/>
          <w:color w:val="FF0000"/>
          <w:sz w:val="24"/>
          <w:szCs w:val="24"/>
        </w:rPr>
      </w:pPr>
      <w:r w:rsidRPr="009C76C8">
        <w:rPr>
          <w:rFonts w:ascii="Arial" w:eastAsia="Cambria" w:hAnsi="Arial" w:cs="Arial"/>
          <w:b/>
          <w:color w:val="FF0000"/>
          <w:sz w:val="24"/>
          <w:szCs w:val="24"/>
        </w:rPr>
        <w:t>7.17.1.</w:t>
      </w:r>
      <w:r w:rsidRPr="009C76C8">
        <w:rPr>
          <w:rFonts w:ascii="Arial" w:eastAsia="Cambria" w:hAnsi="Arial" w:cs="Arial"/>
          <w:color w:val="FF0000"/>
          <w:sz w:val="24"/>
          <w:szCs w:val="24"/>
        </w:rPr>
        <w:tab/>
        <w:t>Caso o critério de julgamento seja o de maior desconto, o preço já decorrente da aplicação do desconto ofertado deverá respeitar os preços máximos previstos.</w:t>
      </w:r>
    </w:p>
    <w:p w14:paraId="47A71ED5" w14:textId="77777777" w:rsidR="00A65475" w:rsidRPr="009C76C8" w:rsidRDefault="00A65475" w:rsidP="00A65475">
      <w:pPr>
        <w:spacing w:line="276" w:lineRule="auto"/>
        <w:jc w:val="both"/>
        <w:rPr>
          <w:rFonts w:ascii="Arial" w:eastAsia="Cambria" w:hAnsi="Arial" w:cs="Arial"/>
          <w:color w:val="FF0000"/>
          <w:sz w:val="23"/>
          <w:szCs w:val="23"/>
        </w:rPr>
      </w:pPr>
      <w:r w:rsidRPr="009C76C8">
        <w:rPr>
          <w:rFonts w:ascii="Arial" w:eastAsia="Cambria" w:hAnsi="Arial" w:cs="Arial"/>
          <w:b/>
          <w:color w:val="FF0000"/>
          <w:sz w:val="24"/>
          <w:szCs w:val="24"/>
        </w:rPr>
        <w:t xml:space="preserve">7.17.2. </w:t>
      </w:r>
      <w:r w:rsidRPr="009C76C8">
        <w:rPr>
          <w:rFonts w:ascii="Arial" w:eastAsia="Cambria" w:hAnsi="Arial" w:cs="Arial"/>
          <w:color w:val="FF0000"/>
          <w:sz w:val="24"/>
          <w:szCs w:val="24"/>
        </w:rPr>
        <w:t>O descumprimento das regras supramencionadas pela Administração por parte dos contratados pode ensejar a responsabilização pelo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7156B28F" w14:textId="77777777" w:rsidR="00A65475" w:rsidRPr="009C76C8" w:rsidRDefault="00A65475" w:rsidP="00A65475">
      <w:pPr>
        <w:spacing w:line="276" w:lineRule="auto"/>
        <w:rPr>
          <w:rFonts w:ascii="Arial" w:eastAsia="Cambria" w:hAnsi="Arial" w:cs="Arial"/>
          <w:sz w:val="23"/>
          <w:szCs w:val="23"/>
        </w:rPr>
      </w:pPr>
    </w:p>
    <w:p w14:paraId="260D0858" w14:textId="77777777" w:rsidR="00A65475" w:rsidRPr="009C76C8" w:rsidRDefault="00A65475" w:rsidP="00A65475">
      <w:pPr>
        <w:spacing w:line="276" w:lineRule="auto"/>
        <w:jc w:val="both"/>
        <w:rPr>
          <w:rFonts w:ascii="Arial" w:eastAsia="Cambria" w:hAnsi="Arial" w:cs="Arial"/>
          <w:b/>
          <w:sz w:val="23"/>
          <w:szCs w:val="23"/>
        </w:rPr>
      </w:pPr>
      <w:r w:rsidRPr="009C76C8">
        <w:rPr>
          <w:rFonts w:ascii="Arial" w:eastAsia="Cambria" w:hAnsi="Arial" w:cs="Arial"/>
          <w:b/>
          <w:sz w:val="23"/>
          <w:szCs w:val="23"/>
        </w:rPr>
        <w:t>8- DA ABERTURA DA SESSÃO, CLASSIFICAÇÃO DAS PROPOSTAS E FORMULAÇÃO DE LANCES</w:t>
      </w:r>
    </w:p>
    <w:p w14:paraId="5D05DD20"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8.1</w:t>
      </w:r>
      <w:r w:rsidRPr="009C76C8">
        <w:rPr>
          <w:rFonts w:ascii="Arial" w:eastAsia="Arial Narrow" w:hAnsi="Arial" w:cs="Arial"/>
          <w:sz w:val="23"/>
          <w:szCs w:val="23"/>
        </w:rPr>
        <w:t xml:space="preserve"> - A abertura da presente licitação dar-se-á em sessão pública, por meio de sistema eletrônico, na data, horário e local indicados neste Edital.</w:t>
      </w:r>
    </w:p>
    <w:p w14:paraId="45010791"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8.2</w:t>
      </w:r>
      <w:r w:rsidRPr="009C76C8">
        <w:rPr>
          <w:rFonts w:ascii="Arial" w:eastAsia="Arial Narrow" w:hAnsi="Arial" w:cs="Arial"/>
          <w:sz w:val="23"/>
          <w:szCs w:val="23"/>
        </w:rPr>
        <w:t xml:space="preserve"> - O Agente de Contratação verificará as propostas apresentadas, desclassificando desde logo aquelas que não estejam em conformidade com os requisitos estabelecidos neste Edital, que contenham vícios insanáveis ou que não apresentem as especificações técnicas exigidas no Projeto Básico.</w:t>
      </w:r>
    </w:p>
    <w:p w14:paraId="538C1194"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lastRenderedPageBreak/>
        <w:t>8.3</w:t>
      </w:r>
      <w:r w:rsidRPr="009C76C8">
        <w:rPr>
          <w:rFonts w:ascii="Arial" w:eastAsia="Arial Narrow" w:hAnsi="Arial" w:cs="Arial"/>
          <w:sz w:val="23"/>
          <w:szCs w:val="23"/>
        </w:rPr>
        <w:t xml:space="preserve"> - Também será desclassificada a proposta que identifique o licitante.</w:t>
      </w:r>
    </w:p>
    <w:p w14:paraId="3F8B34AE"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8.4</w:t>
      </w:r>
      <w:r w:rsidRPr="009C76C8">
        <w:rPr>
          <w:rFonts w:ascii="Arial" w:eastAsia="Arial Narrow" w:hAnsi="Arial" w:cs="Arial"/>
          <w:sz w:val="23"/>
          <w:szCs w:val="23"/>
        </w:rPr>
        <w:t xml:space="preserve"> - A desclassificação será sempre fundamentada e registrada no sistema, com acompanhamento em tempo real por todos os participantes.</w:t>
      </w:r>
    </w:p>
    <w:p w14:paraId="5A70CFDA"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8.5</w:t>
      </w:r>
      <w:r w:rsidRPr="009C76C8">
        <w:rPr>
          <w:rFonts w:ascii="Arial" w:eastAsia="Arial Narrow" w:hAnsi="Arial" w:cs="Arial"/>
          <w:sz w:val="23"/>
          <w:szCs w:val="23"/>
        </w:rPr>
        <w:t xml:space="preserve"> - A não desclassificação da proposta não impede o seu julgamento definitivo em sentido contrário, levado a efeito na fase de aceitação.</w:t>
      </w:r>
    </w:p>
    <w:p w14:paraId="34E2B377"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8.6</w:t>
      </w:r>
      <w:r w:rsidRPr="009C76C8">
        <w:rPr>
          <w:rFonts w:ascii="Arial" w:eastAsia="Arial Narrow" w:hAnsi="Arial" w:cs="Arial"/>
          <w:sz w:val="23"/>
          <w:szCs w:val="23"/>
        </w:rPr>
        <w:t xml:space="preserve"> - O sistema ordenará automaticamente as propostas classificadas, sendo que somente estas participarão da fase de lances.</w:t>
      </w:r>
    </w:p>
    <w:p w14:paraId="780BAAD4"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8.7</w:t>
      </w:r>
      <w:r w:rsidRPr="009C76C8">
        <w:rPr>
          <w:rFonts w:ascii="Arial" w:eastAsia="Arial Narrow" w:hAnsi="Arial" w:cs="Arial"/>
          <w:sz w:val="23"/>
          <w:szCs w:val="23"/>
        </w:rPr>
        <w:t xml:space="preserve"> - Iniciada a etapa competitiva, os licitantes deverão encaminhar lances exclusivamente por meio do sistema eletrônico, sendo imediatamente informados do seu recebimento e do valor consignado no registro.</w:t>
      </w:r>
    </w:p>
    <w:p w14:paraId="72A5759B"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8.8</w:t>
      </w:r>
      <w:r w:rsidRPr="009C76C8">
        <w:rPr>
          <w:rFonts w:ascii="Arial" w:eastAsia="Arial Narrow" w:hAnsi="Arial" w:cs="Arial"/>
          <w:sz w:val="23"/>
          <w:szCs w:val="23"/>
        </w:rPr>
        <w:t xml:space="preserve"> - O lance deverá ser ofertado de acordo com o tipo de licitação indicada no preâmbulo.</w:t>
      </w:r>
    </w:p>
    <w:p w14:paraId="509DBF68"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8.9</w:t>
      </w:r>
      <w:r w:rsidRPr="009C76C8">
        <w:rPr>
          <w:rFonts w:ascii="Arial" w:eastAsia="Arial Narrow" w:hAnsi="Arial" w:cs="Arial"/>
          <w:sz w:val="23"/>
          <w:szCs w:val="23"/>
        </w:rPr>
        <w:t xml:space="preserve"> - Os licitantes poderão oferecer lances sucessivos, observando o horário fixado para abertura da sessão e as regras estabelecidas no Edital.</w:t>
      </w:r>
    </w:p>
    <w:p w14:paraId="4EC4DB9C"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8.10</w:t>
      </w:r>
      <w:r w:rsidRPr="009C76C8">
        <w:rPr>
          <w:rFonts w:ascii="Arial" w:eastAsia="Arial Narrow" w:hAnsi="Arial" w:cs="Arial"/>
          <w:sz w:val="23"/>
          <w:szCs w:val="23"/>
        </w:rPr>
        <w:t xml:space="preserve"> - O licitante somente poderá oferecer lance de valor inferior ou percentual de desconto superior ao último por ele ofertado e registrado pelo sistema.</w:t>
      </w:r>
    </w:p>
    <w:p w14:paraId="7129DFE9"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8.11</w:t>
      </w:r>
      <w:r w:rsidRPr="009C76C8">
        <w:rPr>
          <w:rFonts w:ascii="Arial" w:eastAsia="Arial Narrow" w:hAnsi="Arial" w:cs="Arial"/>
          <w:sz w:val="23"/>
          <w:szCs w:val="23"/>
        </w:rPr>
        <w:t xml:space="preserve"> - O intervalo mínimo de diferença de valores entre os lances, que incidirá tanto em relação aos lances intermediários quanto em relação à proposta que cobrir a melhor oferta deverá ser de </w:t>
      </w:r>
      <w:r w:rsidRPr="009C76C8">
        <w:rPr>
          <w:rFonts w:ascii="Arial" w:eastAsia="Arial Narrow" w:hAnsi="Arial" w:cs="Arial"/>
          <w:b/>
          <w:sz w:val="23"/>
          <w:szCs w:val="23"/>
        </w:rPr>
        <w:t>0,01 (um ponto decimal</w:t>
      </w:r>
      <w:r w:rsidRPr="009C76C8">
        <w:rPr>
          <w:rFonts w:ascii="Arial" w:eastAsia="Arial Narrow" w:hAnsi="Arial" w:cs="Arial"/>
          <w:sz w:val="23"/>
          <w:szCs w:val="23"/>
        </w:rPr>
        <w:t>).</w:t>
      </w:r>
    </w:p>
    <w:p w14:paraId="6E7FF197"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FF0000"/>
          <w:sz w:val="23"/>
          <w:szCs w:val="23"/>
        </w:rPr>
      </w:pPr>
      <w:r w:rsidRPr="009C76C8">
        <w:rPr>
          <w:rFonts w:ascii="Arial" w:eastAsia="Arial Narrow" w:hAnsi="Arial" w:cs="Arial"/>
          <w:b/>
          <w:color w:val="000000"/>
          <w:sz w:val="23"/>
          <w:szCs w:val="23"/>
        </w:rPr>
        <w:t>8.12</w:t>
      </w:r>
      <w:r w:rsidRPr="009C76C8">
        <w:rPr>
          <w:rFonts w:ascii="Arial" w:eastAsia="Arial Narrow" w:hAnsi="Arial" w:cs="Arial"/>
          <w:color w:val="000000"/>
          <w:sz w:val="23"/>
          <w:szCs w:val="23"/>
        </w:rPr>
        <w:t xml:space="preserve"> - Será adotado para o envio de lances na concorrência eletrônica o modo de disputa </w:t>
      </w:r>
      <w:r w:rsidRPr="009C76C8">
        <w:rPr>
          <w:rFonts w:ascii="Arial" w:eastAsia="Arial Narrow" w:hAnsi="Arial" w:cs="Arial"/>
          <w:color w:val="FF0000"/>
          <w:sz w:val="23"/>
          <w:szCs w:val="23"/>
          <w:highlight w:val="yellow"/>
        </w:rPr>
        <w:t>“</w:t>
      </w:r>
      <w:r w:rsidRPr="009C76C8">
        <w:rPr>
          <w:rFonts w:ascii="Arial" w:eastAsia="Arial Narrow" w:hAnsi="Arial" w:cs="Arial"/>
          <w:b/>
          <w:color w:val="FF0000"/>
          <w:sz w:val="23"/>
          <w:szCs w:val="23"/>
          <w:highlight w:val="yellow"/>
        </w:rPr>
        <w:t>Aberto – Fechado”.</w:t>
      </w:r>
    </w:p>
    <w:p w14:paraId="3D64291D"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FF0000"/>
          <w:sz w:val="23"/>
          <w:szCs w:val="23"/>
        </w:rPr>
      </w:pPr>
    </w:p>
    <w:p w14:paraId="468A0FBB"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FF0000"/>
          <w:sz w:val="23"/>
          <w:szCs w:val="23"/>
        </w:rPr>
      </w:pPr>
      <w:r w:rsidRPr="009C76C8">
        <w:rPr>
          <w:rFonts w:ascii="Arial" w:eastAsia="Arial Narrow" w:hAnsi="Arial" w:cs="Arial"/>
          <w:b/>
          <w:color w:val="000000"/>
          <w:sz w:val="23"/>
          <w:szCs w:val="23"/>
        </w:rPr>
        <w:t>8.13 -</w:t>
      </w:r>
      <w:r w:rsidRPr="009C76C8">
        <w:rPr>
          <w:rFonts w:ascii="Arial" w:eastAsia="Arial Narrow" w:hAnsi="Arial" w:cs="Arial"/>
          <w:color w:val="000000"/>
          <w:sz w:val="23"/>
          <w:szCs w:val="23"/>
        </w:rPr>
        <w:t xml:space="preserve"> </w:t>
      </w:r>
      <w:r w:rsidRPr="009C76C8">
        <w:rPr>
          <w:rFonts w:ascii="Arial" w:eastAsia="Arial Narrow" w:hAnsi="Arial" w:cs="Arial"/>
          <w:color w:val="000000"/>
          <w:sz w:val="23"/>
          <w:szCs w:val="23"/>
          <w:highlight w:val="yellow"/>
        </w:rPr>
        <w:t>Do modo de disputa aberto e fechado seguirá a seguinte ordem de etapas:</w:t>
      </w:r>
    </w:p>
    <w:p w14:paraId="398A5CBD"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8.13.1</w:t>
      </w:r>
      <w:r w:rsidRPr="009C76C8">
        <w:rPr>
          <w:rFonts w:ascii="Arial" w:eastAsia="Arial Narrow" w:hAnsi="Arial" w:cs="Arial"/>
          <w:color w:val="000000"/>
          <w:sz w:val="23"/>
          <w:szCs w:val="23"/>
        </w:rPr>
        <w:t xml:space="preserve"> - A etapa de envio de lances da sessão pública terá duração de 15 (quinze) minutos;</w:t>
      </w:r>
    </w:p>
    <w:p w14:paraId="0C149668"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8.13.2</w:t>
      </w:r>
      <w:r w:rsidRPr="009C76C8">
        <w:rPr>
          <w:rFonts w:ascii="Arial" w:eastAsia="Arial Narrow" w:hAnsi="Arial" w:cs="Arial"/>
          <w:color w:val="000000"/>
          <w:sz w:val="23"/>
          <w:szCs w:val="23"/>
        </w:rPr>
        <w:t xml:space="preserve"> - Vencido o prazo previsto no inciso anterior, o sistema encaminhará o aviso de fechamento iminente dos lances e, transcorrido o período de até 10 (dez) minutos, aleatoriamente determinado, a recepção de lances será automaticamente encerrada;</w:t>
      </w:r>
    </w:p>
    <w:p w14:paraId="0CDABBCC"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8.13.3</w:t>
      </w:r>
      <w:r w:rsidRPr="009C76C8">
        <w:rPr>
          <w:rFonts w:ascii="Arial" w:eastAsia="Arial Narrow" w:hAnsi="Arial" w:cs="Arial"/>
          <w:color w:val="000000"/>
          <w:sz w:val="23"/>
          <w:szCs w:val="23"/>
        </w:rPr>
        <w:t xml:space="preserve"> - Encerrada a recepção de lances, o sistema abrirá a oportunidade para que o autor da oferta de valor mais baixo e os autores das ofertas com valores até 10% (dez por cento) superior àquela, possam ofertar um lance final e fechado em até 05 (cinco) minutos, que será sigiloso até o encerramento deste prazo;</w:t>
      </w:r>
    </w:p>
    <w:p w14:paraId="3E633470"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8.13.4</w:t>
      </w:r>
      <w:r w:rsidRPr="009C76C8">
        <w:rPr>
          <w:rFonts w:ascii="Arial" w:eastAsia="Arial Narrow" w:hAnsi="Arial" w:cs="Arial"/>
          <w:color w:val="000000"/>
          <w:sz w:val="23"/>
          <w:szCs w:val="23"/>
        </w:rPr>
        <w:t xml:space="preserve"> - Na ausência de, no mínimo, 03 (três) ofertas nas condições de que trata o item 8.10, os autores dos melhores lances subsequentes, na ordem de classificação, até o máximo de 03 (três), poderão oferecer um lance final e fechado em até 05 (cinco) minutos, que será sigiloso até o encerramento do prazo;</w:t>
      </w:r>
    </w:p>
    <w:p w14:paraId="7EDF706B"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8.13.5</w:t>
      </w:r>
      <w:r w:rsidRPr="009C76C8">
        <w:rPr>
          <w:rFonts w:ascii="Arial" w:eastAsia="Arial Narrow" w:hAnsi="Arial" w:cs="Arial"/>
          <w:color w:val="000000"/>
          <w:sz w:val="23"/>
          <w:szCs w:val="23"/>
        </w:rPr>
        <w:t xml:space="preserve"> - Encerrados os prazos estabelecidos nos itens 8.13.2 e 8.13.3, o sistema ordenará os lances em ordem crescente de vantajosidade;</w:t>
      </w:r>
    </w:p>
    <w:p w14:paraId="5CE8C0DD"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8.13.6</w:t>
      </w:r>
      <w:r w:rsidRPr="009C76C8">
        <w:rPr>
          <w:rFonts w:ascii="Arial" w:eastAsia="Arial Narrow" w:hAnsi="Arial" w:cs="Arial"/>
          <w:color w:val="000000"/>
          <w:sz w:val="23"/>
          <w:szCs w:val="23"/>
        </w:rPr>
        <w:t xml:space="preserve"> - Se não houver lance final e fechado classificado nos termos dos itens 8.13.2 e 8.13.3, haverá o reinício da etapa fechada para que os demais licitantes, até o máximo de 03 (três), na ordem de classificação, possam ofertar um lance final e fechado em até 05 (cinco) minutos, que será sigiloso até o encerramento deste prazo, observado, após esta etapa, o disposto no item 8.13.4;</w:t>
      </w:r>
    </w:p>
    <w:p w14:paraId="683BD232"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8.13.7</w:t>
      </w:r>
      <w:r w:rsidRPr="009C76C8">
        <w:rPr>
          <w:rFonts w:ascii="Arial" w:eastAsia="Arial Narrow" w:hAnsi="Arial" w:cs="Arial"/>
          <w:color w:val="000000"/>
          <w:sz w:val="23"/>
          <w:szCs w:val="23"/>
        </w:rPr>
        <w:t xml:space="preserve"> - Na hipótese de não haver licitante classificado na etapa de lance fechado que atenda às exigências de habilitação, o </w:t>
      </w:r>
      <w:r w:rsidRPr="009C76C8">
        <w:rPr>
          <w:rFonts w:ascii="Arial" w:eastAsia="Arial Narrow" w:hAnsi="Arial" w:cs="Arial"/>
          <w:sz w:val="23"/>
          <w:szCs w:val="23"/>
        </w:rPr>
        <w:t>Agente de Contratação</w:t>
      </w:r>
      <w:r w:rsidRPr="009C76C8">
        <w:rPr>
          <w:rFonts w:ascii="Arial" w:eastAsia="Arial Narrow" w:hAnsi="Arial" w:cs="Arial"/>
          <w:color w:val="000000"/>
          <w:sz w:val="23"/>
          <w:szCs w:val="23"/>
        </w:rPr>
        <w:t xml:space="preserve"> examinará as ofertas subsequentes, na ordem de classificação, até a seleção daquela que atenda ao edital.</w:t>
      </w:r>
    </w:p>
    <w:p w14:paraId="59FBC84A"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2B3FAFF4"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8.14</w:t>
      </w:r>
      <w:r w:rsidRPr="009C76C8">
        <w:rPr>
          <w:rFonts w:ascii="Arial" w:eastAsia="Arial Narrow" w:hAnsi="Arial" w:cs="Arial"/>
          <w:color w:val="000000"/>
          <w:sz w:val="23"/>
          <w:szCs w:val="23"/>
        </w:rPr>
        <w:t xml:space="preserve"> - Em caso de falha no sistema, os lances em desacordo com os subitens anteriores deverão </w:t>
      </w:r>
      <w:r w:rsidRPr="009C76C8">
        <w:rPr>
          <w:rFonts w:ascii="Arial" w:eastAsia="Arial Narrow" w:hAnsi="Arial" w:cs="Arial"/>
          <w:color w:val="000000"/>
          <w:sz w:val="23"/>
          <w:szCs w:val="23"/>
        </w:rPr>
        <w:lastRenderedPageBreak/>
        <w:t xml:space="preserve">ser desconsiderados pelo </w:t>
      </w:r>
      <w:r w:rsidRPr="009C76C8">
        <w:rPr>
          <w:rFonts w:ascii="Arial" w:eastAsia="Arial Narrow" w:hAnsi="Arial" w:cs="Arial"/>
          <w:sz w:val="23"/>
          <w:szCs w:val="23"/>
        </w:rPr>
        <w:t>Agente de Contratação</w:t>
      </w:r>
      <w:r w:rsidRPr="009C76C8">
        <w:rPr>
          <w:rFonts w:ascii="Arial" w:eastAsia="Arial Narrow" w:hAnsi="Arial" w:cs="Arial"/>
          <w:color w:val="000000"/>
          <w:sz w:val="23"/>
          <w:szCs w:val="23"/>
        </w:rPr>
        <w:t>.</w:t>
      </w:r>
    </w:p>
    <w:p w14:paraId="454DDACA"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56CF453B"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8.15</w:t>
      </w:r>
      <w:r w:rsidRPr="009C76C8">
        <w:rPr>
          <w:rFonts w:ascii="Arial" w:eastAsia="Arial Narrow" w:hAnsi="Arial" w:cs="Arial"/>
          <w:color w:val="000000"/>
          <w:sz w:val="23"/>
          <w:szCs w:val="23"/>
        </w:rPr>
        <w:t xml:space="preserve"> - Não serão aceitos dois ou mais lances de mesmo valor (</w:t>
      </w:r>
      <w:r w:rsidRPr="009C76C8">
        <w:rPr>
          <w:rFonts w:ascii="Arial" w:eastAsia="Arial Narrow" w:hAnsi="Arial" w:cs="Arial"/>
          <w:b/>
          <w:color w:val="000000"/>
          <w:sz w:val="23"/>
          <w:szCs w:val="23"/>
          <w:u w:val="single"/>
        </w:rPr>
        <w:t>exceto na etapa de lance fechado, conforme item 8.13.3</w:t>
      </w:r>
      <w:r w:rsidRPr="009C76C8">
        <w:rPr>
          <w:rFonts w:ascii="Arial" w:eastAsia="Arial Narrow" w:hAnsi="Arial" w:cs="Arial"/>
          <w:color w:val="000000"/>
          <w:sz w:val="23"/>
          <w:szCs w:val="23"/>
        </w:rPr>
        <w:t>), prevalecendo aquele que for recebido e registrado primeiro.</w:t>
      </w:r>
    </w:p>
    <w:p w14:paraId="689FDE12"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5817391F" w14:textId="77777777" w:rsidR="00A65475" w:rsidRPr="009C76C8" w:rsidRDefault="00A65475" w:rsidP="00A65475">
      <w:pPr>
        <w:pBdr>
          <w:top w:val="nil"/>
          <w:left w:val="nil"/>
          <w:bottom w:val="nil"/>
          <w:right w:val="nil"/>
          <w:between w:val="nil"/>
        </w:pBdr>
        <w:tabs>
          <w:tab w:val="left" w:pos="1985"/>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8.16</w:t>
      </w:r>
      <w:r w:rsidRPr="009C76C8">
        <w:rPr>
          <w:rFonts w:ascii="Arial" w:eastAsia="Arial Narrow" w:hAnsi="Arial" w:cs="Arial"/>
          <w:color w:val="000000"/>
          <w:sz w:val="23"/>
          <w:szCs w:val="23"/>
        </w:rPr>
        <w:t xml:space="preserve"> - Em caso de falha no sistema, os lances em desacordo com os subitens anteriores deverão ser desconsiderados pelo </w:t>
      </w:r>
      <w:r w:rsidRPr="009C76C8">
        <w:rPr>
          <w:rFonts w:ascii="Arial" w:eastAsia="Arial Narrow" w:hAnsi="Arial" w:cs="Arial"/>
          <w:sz w:val="23"/>
          <w:szCs w:val="23"/>
        </w:rPr>
        <w:t>Agente de Contratação</w:t>
      </w:r>
      <w:r w:rsidRPr="009C76C8">
        <w:rPr>
          <w:rFonts w:ascii="Arial" w:eastAsia="Arial Narrow" w:hAnsi="Arial" w:cs="Arial"/>
          <w:color w:val="000000"/>
          <w:sz w:val="23"/>
          <w:szCs w:val="23"/>
        </w:rPr>
        <w:t>.</w:t>
      </w:r>
    </w:p>
    <w:p w14:paraId="0DF73946" w14:textId="77777777" w:rsidR="00A65475" w:rsidRPr="009C76C8" w:rsidRDefault="00A65475" w:rsidP="00A65475">
      <w:pPr>
        <w:pBdr>
          <w:top w:val="nil"/>
          <w:left w:val="nil"/>
          <w:bottom w:val="nil"/>
          <w:right w:val="nil"/>
          <w:between w:val="nil"/>
        </w:pBdr>
        <w:tabs>
          <w:tab w:val="left" w:pos="1985"/>
          <w:tab w:val="left" w:pos="3135"/>
        </w:tabs>
        <w:spacing w:line="276" w:lineRule="auto"/>
        <w:jc w:val="both"/>
        <w:rPr>
          <w:rFonts w:ascii="Arial" w:eastAsia="Arial Narrow" w:hAnsi="Arial" w:cs="Arial"/>
          <w:color w:val="000000"/>
          <w:sz w:val="23"/>
          <w:szCs w:val="23"/>
        </w:rPr>
      </w:pPr>
    </w:p>
    <w:p w14:paraId="605CF231"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8.17</w:t>
      </w:r>
      <w:r w:rsidRPr="009C76C8">
        <w:rPr>
          <w:rFonts w:ascii="Arial" w:eastAsia="Arial Narrow" w:hAnsi="Arial" w:cs="Arial"/>
          <w:color w:val="000000"/>
          <w:sz w:val="23"/>
          <w:szCs w:val="23"/>
        </w:rPr>
        <w:t xml:space="preserve"> - Durante o transcurso da sessão pública, os licitantes serão informados, em tempo real, do valor do menor lance registrado, vedada a identificação do licitante. (</w:t>
      </w:r>
      <w:r w:rsidRPr="009C76C8">
        <w:rPr>
          <w:rFonts w:ascii="Arial" w:eastAsia="Arial Narrow" w:hAnsi="Arial" w:cs="Arial"/>
          <w:b/>
          <w:color w:val="000000"/>
          <w:sz w:val="23"/>
          <w:szCs w:val="23"/>
          <w:u w:val="single"/>
        </w:rPr>
        <w:t>exceto na etapa de lance fechado, conforme item 8.13.3</w:t>
      </w:r>
      <w:r w:rsidRPr="009C76C8">
        <w:rPr>
          <w:rFonts w:ascii="Arial" w:eastAsia="Arial Narrow" w:hAnsi="Arial" w:cs="Arial"/>
          <w:color w:val="000000"/>
          <w:sz w:val="23"/>
          <w:szCs w:val="23"/>
        </w:rPr>
        <w:t>)</w:t>
      </w:r>
    </w:p>
    <w:p w14:paraId="68C431BE"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49B52E19"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8.18</w:t>
      </w:r>
      <w:r w:rsidRPr="009C76C8">
        <w:rPr>
          <w:rFonts w:ascii="Arial" w:eastAsia="Arial Narrow" w:hAnsi="Arial" w:cs="Arial"/>
          <w:color w:val="000000"/>
          <w:sz w:val="23"/>
          <w:szCs w:val="23"/>
        </w:rPr>
        <w:t xml:space="preserve">- No caso de desconexão com o </w:t>
      </w:r>
      <w:r w:rsidRPr="009C76C8">
        <w:rPr>
          <w:rFonts w:ascii="Arial" w:eastAsia="Arial Narrow" w:hAnsi="Arial" w:cs="Arial"/>
          <w:sz w:val="23"/>
          <w:szCs w:val="23"/>
        </w:rPr>
        <w:t>Agente de Contratação</w:t>
      </w:r>
      <w:r w:rsidRPr="009C76C8">
        <w:rPr>
          <w:rFonts w:ascii="Arial" w:eastAsia="Arial Narrow" w:hAnsi="Arial" w:cs="Arial"/>
          <w:color w:val="000000"/>
          <w:sz w:val="23"/>
          <w:szCs w:val="23"/>
        </w:rPr>
        <w:t>, no decorrer da etapa competitiva da Concorrência, o sistema eletrônico poderá permanecer acessível aos licitantes para a recepção dos lances.</w:t>
      </w:r>
    </w:p>
    <w:p w14:paraId="46B65A63"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5CB6519E"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8.19</w:t>
      </w:r>
      <w:r w:rsidRPr="009C76C8">
        <w:rPr>
          <w:rFonts w:ascii="Arial" w:eastAsia="Arial Narrow" w:hAnsi="Arial" w:cs="Arial"/>
          <w:color w:val="000000"/>
          <w:sz w:val="23"/>
          <w:szCs w:val="23"/>
        </w:rPr>
        <w:t xml:space="preserve"> - Quando a desconexão do sistema eletrônico para o </w:t>
      </w:r>
      <w:r w:rsidRPr="009C76C8">
        <w:rPr>
          <w:rFonts w:ascii="Arial" w:eastAsia="Arial Narrow" w:hAnsi="Arial" w:cs="Arial"/>
          <w:sz w:val="23"/>
          <w:szCs w:val="23"/>
        </w:rPr>
        <w:t>Agente de Contratação</w:t>
      </w:r>
      <w:r w:rsidRPr="009C76C8">
        <w:rPr>
          <w:rFonts w:ascii="Arial" w:eastAsia="Arial Narrow" w:hAnsi="Arial" w:cs="Arial"/>
          <w:color w:val="000000"/>
          <w:sz w:val="23"/>
          <w:szCs w:val="23"/>
        </w:rPr>
        <w:t xml:space="preserve"> persistir por tempo superior a dez minutos, a sessão pública será suspensa e reiniciada somente após decorridas vinte e quatro horas da comunicação do fato pelo </w:t>
      </w:r>
      <w:r w:rsidRPr="009C76C8">
        <w:rPr>
          <w:rFonts w:ascii="Arial" w:eastAsia="Arial Narrow" w:hAnsi="Arial" w:cs="Arial"/>
          <w:sz w:val="23"/>
          <w:szCs w:val="23"/>
        </w:rPr>
        <w:t>Agente de Contratação</w:t>
      </w:r>
      <w:r w:rsidRPr="009C76C8">
        <w:rPr>
          <w:rFonts w:ascii="Arial" w:eastAsia="Arial Narrow" w:hAnsi="Arial" w:cs="Arial"/>
          <w:color w:val="000000"/>
          <w:sz w:val="23"/>
          <w:szCs w:val="23"/>
        </w:rPr>
        <w:t xml:space="preserve"> aos participantes, no sítio eletrônico utilizado para divulgação.</w:t>
      </w:r>
    </w:p>
    <w:p w14:paraId="59660971"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3A85153C"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8.20</w:t>
      </w:r>
      <w:r w:rsidRPr="009C76C8">
        <w:rPr>
          <w:rFonts w:ascii="Arial" w:eastAsia="Arial Narrow" w:hAnsi="Arial" w:cs="Arial"/>
          <w:color w:val="000000"/>
          <w:sz w:val="23"/>
          <w:szCs w:val="23"/>
        </w:rPr>
        <w:t xml:space="preserve"> - Caso o licitante não apresente lances, concorrerá com o valor de sua proposta.</w:t>
      </w:r>
    </w:p>
    <w:p w14:paraId="1E8C68D4"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8.21</w:t>
      </w:r>
      <w:r w:rsidRPr="009C76C8">
        <w:rPr>
          <w:rFonts w:ascii="Arial" w:eastAsia="Arial Narrow" w:hAnsi="Arial" w:cs="Arial"/>
          <w:color w:val="000000"/>
          <w:sz w:val="23"/>
          <w:szCs w:val="23"/>
        </w:rPr>
        <w:t>- Em relação a itens não exclusivos para participação de microempresas e empresas de pequeno porte, uma vez encerrada a etapa de lances, o sistema identificará as microempresas e empresas de pequeno porte participantes, procedendo à comparação com os valores da primeira colocada, se esta for empresa de maior porte, assim como das demais classificadas, para o fim de aplicar-se o disposto nos artigos 44 e 45 da LC nº 123, de 2006, regulamentada pela Portaria nº 016 de 23 de agosto de 2020.</w:t>
      </w:r>
    </w:p>
    <w:p w14:paraId="0B9E522E"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53C354EC"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8.22</w:t>
      </w:r>
      <w:r w:rsidRPr="009C76C8">
        <w:rPr>
          <w:rFonts w:ascii="Arial" w:eastAsia="Arial Narrow" w:hAnsi="Arial" w:cs="Arial"/>
          <w:color w:val="000000"/>
          <w:sz w:val="23"/>
          <w:szCs w:val="23"/>
        </w:rPr>
        <w:t xml:space="preserve"> - Nessas condições, as propostas de microempresas e empresas de pequeno porte que se encontrarem na faixa de até </w:t>
      </w:r>
      <w:r w:rsidRPr="009C76C8">
        <w:rPr>
          <w:rFonts w:ascii="Arial" w:eastAsia="Arial Narrow" w:hAnsi="Arial" w:cs="Arial"/>
          <w:sz w:val="23"/>
          <w:szCs w:val="23"/>
        </w:rPr>
        <w:t>10</w:t>
      </w:r>
      <w:r w:rsidRPr="009C76C8">
        <w:rPr>
          <w:rFonts w:ascii="Arial" w:eastAsia="Arial Narrow" w:hAnsi="Arial" w:cs="Arial"/>
          <w:color w:val="000000"/>
          <w:sz w:val="23"/>
          <w:szCs w:val="23"/>
        </w:rPr>
        <w:t>% (</w:t>
      </w:r>
      <w:r w:rsidRPr="009C76C8">
        <w:rPr>
          <w:rFonts w:ascii="Arial" w:eastAsia="Arial Narrow" w:hAnsi="Arial" w:cs="Arial"/>
          <w:sz w:val="23"/>
          <w:szCs w:val="23"/>
        </w:rPr>
        <w:t>dez</w:t>
      </w:r>
      <w:r w:rsidRPr="009C76C8">
        <w:rPr>
          <w:rFonts w:ascii="Arial" w:eastAsia="Arial Narrow" w:hAnsi="Arial" w:cs="Arial"/>
          <w:color w:val="000000"/>
          <w:sz w:val="23"/>
          <w:szCs w:val="23"/>
        </w:rPr>
        <w:t xml:space="preserve"> por cento) acima da melhor proposta ou melhor lance serão consideradas empatadas com a primeira colocada.</w:t>
      </w:r>
    </w:p>
    <w:p w14:paraId="079DD401"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4CDADDEA"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8.23</w:t>
      </w:r>
      <w:r w:rsidRPr="009C76C8">
        <w:rPr>
          <w:rFonts w:ascii="Arial" w:eastAsia="Arial Narrow" w:hAnsi="Arial" w:cs="Arial"/>
          <w:color w:val="000000"/>
          <w:sz w:val="23"/>
          <w:szCs w:val="23"/>
        </w:rPr>
        <w:t xml:space="preserve"> - A melhor classificada nos termos do item anterior terá o direito de encaminhar uma última oferta para desempate, obrigatoriamente em valor inferior ao da primeira colocada, no prazo de 3 (três) minutos controlados pelo sistema, contados após a comunicação automática para tanto.</w:t>
      </w:r>
    </w:p>
    <w:p w14:paraId="038032A7"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6823DF92"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8.24</w:t>
      </w:r>
      <w:r w:rsidRPr="009C76C8">
        <w:rPr>
          <w:rFonts w:ascii="Arial" w:eastAsia="Arial Narrow" w:hAnsi="Arial" w:cs="Arial"/>
          <w:color w:val="000000"/>
          <w:sz w:val="23"/>
          <w:szCs w:val="23"/>
        </w:rPr>
        <w:t xml:space="preserve"> - Caso a microempresa ou a empresa de pequeno porte melhor classificada desista ou não se manifeste no prazo estabelecido, serão convocadas as demais licitantes microempresas e empresas de pequeno porte que se encontrem naquele intervalo de </w:t>
      </w:r>
      <w:r w:rsidRPr="009C76C8">
        <w:rPr>
          <w:rFonts w:ascii="Arial" w:eastAsia="Arial Narrow" w:hAnsi="Arial" w:cs="Arial"/>
          <w:sz w:val="23"/>
          <w:szCs w:val="23"/>
        </w:rPr>
        <w:t>10</w:t>
      </w:r>
      <w:r w:rsidRPr="009C76C8">
        <w:rPr>
          <w:rFonts w:ascii="Arial" w:eastAsia="Arial Narrow" w:hAnsi="Arial" w:cs="Arial"/>
          <w:color w:val="000000"/>
          <w:sz w:val="23"/>
          <w:szCs w:val="23"/>
        </w:rPr>
        <w:t>% (</w:t>
      </w:r>
      <w:r w:rsidRPr="009C76C8">
        <w:rPr>
          <w:rFonts w:ascii="Arial" w:eastAsia="Arial Narrow" w:hAnsi="Arial" w:cs="Arial"/>
          <w:sz w:val="23"/>
          <w:szCs w:val="23"/>
        </w:rPr>
        <w:t>dez</w:t>
      </w:r>
      <w:r w:rsidRPr="009C76C8">
        <w:rPr>
          <w:rFonts w:ascii="Arial" w:eastAsia="Arial Narrow" w:hAnsi="Arial" w:cs="Arial"/>
          <w:color w:val="000000"/>
          <w:sz w:val="23"/>
          <w:szCs w:val="23"/>
        </w:rPr>
        <w:t xml:space="preserve"> por cento), na ordem de classificação, para o exercício do mesmo direito, no prazo estabelecido no subitem anterior.</w:t>
      </w:r>
    </w:p>
    <w:p w14:paraId="4344D901"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4345C398"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8.25</w:t>
      </w:r>
      <w:r w:rsidRPr="009C76C8">
        <w:rPr>
          <w:rFonts w:ascii="Arial" w:eastAsia="Arial Narrow" w:hAnsi="Arial" w:cs="Arial"/>
          <w:color w:val="000000"/>
          <w:sz w:val="23"/>
          <w:szCs w:val="23"/>
        </w:rPr>
        <w:t xml:space="preserve"> - No caso de equivalência dos valores apresentados pelas microempresas e empresas de pequeno porte que se encontrem nos intervalos estabelecidos nos subitens anteriores, será realizado sorteio entre elas para que se identifique aquela que primeiro poderá apresentar </w:t>
      </w:r>
      <w:r w:rsidRPr="009C76C8">
        <w:rPr>
          <w:rFonts w:ascii="Arial" w:eastAsia="Arial Narrow" w:hAnsi="Arial" w:cs="Arial"/>
          <w:color w:val="000000"/>
          <w:sz w:val="23"/>
          <w:szCs w:val="23"/>
        </w:rPr>
        <w:lastRenderedPageBreak/>
        <w:t>melhor oferta.</w:t>
      </w:r>
    </w:p>
    <w:p w14:paraId="666D7BF4"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11392266"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8.26</w:t>
      </w:r>
      <w:r w:rsidRPr="009C76C8">
        <w:rPr>
          <w:rFonts w:ascii="Arial" w:eastAsia="Arial Narrow" w:hAnsi="Arial" w:cs="Arial"/>
          <w:color w:val="000000"/>
          <w:sz w:val="23"/>
          <w:szCs w:val="23"/>
        </w:rPr>
        <w:t xml:space="preserve"> - A ordem de apresentação pelos licitantes é utilizada como um dos critérios de classificação, de maneira que só poderá haver empate entre propostas iguais (não seguidas de lances), ou entre lances finais da fase fechada do modo de disputa aberto e fechado.</w:t>
      </w:r>
    </w:p>
    <w:p w14:paraId="57E965F7"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2FF99670"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8.27</w:t>
      </w:r>
      <w:r w:rsidRPr="009C76C8">
        <w:rPr>
          <w:rFonts w:ascii="Arial" w:eastAsia="Arial Narrow" w:hAnsi="Arial" w:cs="Arial"/>
          <w:color w:val="000000"/>
          <w:sz w:val="23"/>
          <w:szCs w:val="23"/>
        </w:rPr>
        <w:t xml:space="preserve"> - Havendo eventual empate entre propostas ou lances, o critério de desempate será aquele previsto no art. 60, § 1º, da Lei nº 14.133/21, assegurando-se a preferência, sucessivamente, aos bens e serviços:</w:t>
      </w:r>
    </w:p>
    <w:p w14:paraId="150D1B22" w14:textId="77777777" w:rsidR="00A65475" w:rsidRPr="009C76C8" w:rsidRDefault="00A65475" w:rsidP="00A65475">
      <w:pPr>
        <w:pBdr>
          <w:top w:val="nil"/>
          <w:left w:val="nil"/>
          <w:bottom w:val="nil"/>
          <w:right w:val="nil"/>
          <w:between w:val="nil"/>
        </w:pBdr>
        <w:tabs>
          <w:tab w:val="left" w:pos="3135"/>
        </w:tabs>
        <w:spacing w:line="276" w:lineRule="auto"/>
        <w:ind w:left="1701"/>
        <w:jc w:val="both"/>
        <w:rPr>
          <w:rFonts w:ascii="Arial" w:eastAsia="Arial Narrow" w:hAnsi="Arial" w:cs="Arial"/>
          <w:b/>
          <w:color w:val="000000"/>
          <w:sz w:val="23"/>
          <w:szCs w:val="23"/>
        </w:rPr>
      </w:pPr>
      <w:r w:rsidRPr="009C76C8">
        <w:rPr>
          <w:rFonts w:ascii="Arial" w:eastAsia="Arial Narrow" w:hAnsi="Arial" w:cs="Arial"/>
          <w:b/>
          <w:color w:val="000000"/>
          <w:sz w:val="23"/>
          <w:szCs w:val="23"/>
        </w:rPr>
        <w:t xml:space="preserve">I – empresas estabelecidas no </w:t>
      </w:r>
      <w:r w:rsidRPr="009C76C8">
        <w:rPr>
          <w:rFonts w:ascii="Arial" w:eastAsia="Arial Narrow" w:hAnsi="Arial" w:cs="Arial"/>
          <w:b/>
          <w:color w:val="FF0000"/>
          <w:sz w:val="23"/>
          <w:szCs w:val="23"/>
        </w:rPr>
        <w:t>Município de</w:t>
      </w:r>
      <w:r w:rsidRPr="009C76C8">
        <w:rPr>
          <w:rFonts w:ascii="Arial" w:eastAsia="Arial Narrow" w:hAnsi="Arial" w:cs="Arial"/>
          <w:b/>
          <w:color w:val="000000"/>
          <w:sz w:val="23"/>
          <w:szCs w:val="23"/>
        </w:rPr>
        <w:t>;</w:t>
      </w:r>
    </w:p>
    <w:p w14:paraId="32D6B607" w14:textId="77777777" w:rsidR="00A65475" w:rsidRPr="009C76C8" w:rsidRDefault="00A65475" w:rsidP="00A65475">
      <w:pPr>
        <w:pBdr>
          <w:top w:val="nil"/>
          <w:left w:val="nil"/>
          <w:bottom w:val="nil"/>
          <w:right w:val="nil"/>
          <w:between w:val="nil"/>
        </w:pBdr>
        <w:tabs>
          <w:tab w:val="left" w:pos="3135"/>
        </w:tabs>
        <w:spacing w:line="276" w:lineRule="auto"/>
        <w:ind w:left="1701"/>
        <w:jc w:val="both"/>
        <w:rPr>
          <w:rFonts w:ascii="Arial" w:eastAsia="Arial Narrow" w:hAnsi="Arial" w:cs="Arial"/>
          <w:b/>
          <w:color w:val="000000"/>
          <w:sz w:val="23"/>
          <w:szCs w:val="23"/>
        </w:rPr>
      </w:pPr>
      <w:r w:rsidRPr="009C76C8">
        <w:rPr>
          <w:rFonts w:ascii="Arial" w:eastAsia="Arial Narrow" w:hAnsi="Arial" w:cs="Arial"/>
          <w:b/>
          <w:color w:val="000000"/>
          <w:sz w:val="23"/>
          <w:szCs w:val="23"/>
        </w:rPr>
        <w:t>II - empresas brasileiras;</w:t>
      </w:r>
    </w:p>
    <w:p w14:paraId="7211F9BD" w14:textId="77777777" w:rsidR="00A65475" w:rsidRPr="009C76C8" w:rsidRDefault="00A65475" w:rsidP="00A65475">
      <w:pPr>
        <w:pBdr>
          <w:top w:val="nil"/>
          <w:left w:val="nil"/>
          <w:bottom w:val="nil"/>
          <w:right w:val="nil"/>
          <w:between w:val="nil"/>
        </w:pBdr>
        <w:tabs>
          <w:tab w:val="left" w:pos="3135"/>
        </w:tabs>
        <w:spacing w:line="276" w:lineRule="auto"/>
        <w:ind w:left="1701"/>
        <w:jc w:val="both"/>
        <w:rPr>
          <w:rFonts w:ascii="Arial" w:eastAsia="Arial Narrow" w:hAnsi="Arial" w:cs="Arial"/>
          <w:b/>
          <w:color w:val="000000"/>
          <w:sz w:val="23"/>
          <w:szCs w:val="23"/>
        </w:rPr>
      </w:pPr>
      <w:r w:rsidRPr="009C76C8">
        <w:rPr>
          <w:rFonts w:ascii="Arial" w:eastAsia="Arial Narrow" w:hAnsi="Arial" w:cs="Arial"/>
          <w:b/>
          <w:color w:val="000000"/>
          <w:sz w:val="23"/>
          <w:szCs w:val="23"/>
        </w:rPr>
        <w:t>III - empresas que invistam em pesquisa e no desenvolvimento de tecnologia no País;</w:t>
      </w:r>
    </w:p>
    <w:p w14:paraId="36A6C7A3" w14:textId="77777777" w:rsidR="00A65475" w:rsidRPr="009C76C8" w:rsidRDefault="00A65475" w:rsidP="00A65475">
      <w:pPr>
        <w:pBdr>
          <w:top w:val="nil"/>
          <w:left w:val="nil"/>
          <w:bottom w:val="nil"/>
          <w:right w:val="nil"/>
          <w:between w:val="nil"/>
        </w:pBdr>
        <w:tabs>
          <w:tab w:val="left" w:pos="3135"/>
        </w:tabs>
        <w:spacing w:line="276" w:lineRule="auto"/>
        <w:ind w:left="1701"/>
        <w:jc w:val="both"/>
        <w:rPr>
          <w:rFonts w:ascii="Arial" w:eastAsia="Arial Narrow" w:hAnsi="Arial" w:cs="Arial"/>
          <w:b/>
          <w:color w:val="000000"/>
          <w:sz w:val="23"/>
          <w:szCs w:val="23"/>
        </w:rPr>
      </w:pPr>
      <w:r w:rsidRPr="009C76C8">
        <w:rPr>
          <w:rFonts w:ascii="Arial" w:eastAsia="Arial Narrow" w:hAnsi="Arial" w:cs="Arial"/>
          <w:b/>
          <w:color w:val="000000"/>
          <w:sz w:val="23"/>
          <w:szCs w:val="23"/>
        </w:rPr>
        <w:t>IV - empresas que comprovem a prática de mitigação, nos termos da Lei nº 12.187, de 29 de dezembro de 2009.</w:t>
      </w:r>
    </w:p>
    <w:p w14:paraId="37459B59"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b/>
          <w:color w:val="000000"/>
          <w:sz w:val="23"/>
          <w:szCs w:val="23"/>
        </w:rPr>
      </w:pPr>
    </w:p>
    <w:p w14:paraId="046564BA"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8.28</w:t>
      </w:r>
      <w:r w:rsidRPr="009C76C8">
        <w:rPr>
          <w:rFonts w:ascii="Arial" w:eastAsia="Arial Narrow" w:hAnsi="Arial" w:cs="Arial"/>
          <w:color w:val="000000"/>
          <w:sz w:val="23"/>
          <w:szCs w:val="23"/>
        </w:rPr>
        <w:t xml:space="preserve"> - Persistindo o empate, a proposta vencedora será sorteada pelo sistema eletrônico dentre as propostas empatadas.</w:t>
      </w:r>
    </w:p>
    <w:p w14:paraId="40D5DA4F"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6724DF04"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8.29</w:t>
      </w:r>
      <w:r w:rsidRPr="009C76C8">
        <w:rPr>
          <w:rFonts w:ascii="Arial" w:eastAsia="Arial Narrow" w:hAnsi="Arial" w:cs="Arial"/>
          <w:color w:val="000000"/>
          <w:sz w:val="23"/>
          <w:szCs w:val="23"/>
        </w:rPr>
        <w:t xml:space="preserve"> - Encerrada a etapa de envio de lances da sessão pública, o </w:t>
      </w:r>
      <w:r w:rsidRPr="009C76C8">
        <w:rPr>
          <w:rFonts w:ascii="Arial" w:eastAsia="Arial Narrow" w:hAnsi="Arial" w:cs="Arial"/>
          <w:sz w:val="23"/>
          <w:szCs w:val="23"/>
        </w:rPr>
        <w:t>Agente de Contratação</w:t>
      </w:r>
      <w:r w:rsidRPr="009C76C8">
        <w:rPr>
          <w:rFonts w:ascii="Arial" w:eastAsia="Arial Narrow" w:hAnsi="Arial" w:cs="Arial"/>
          <w:color w:val="000000"/>
          <w:sz w:val="23"/>
          <w:szCs w:val="23"/>
        </w:rPr>
        <w:t xml:space="preserve"> deverá encaminhar, pelo sistema eletrônico, contraproposta ao licitante que tenha apresentado o melhor preço, para que seja obtida melhor proposta, vedada a negociação em condições diferentes das previstas neste Edital.</w:t>
      </w:r>
    </w:p>
    <w:p w14:paraId="0C8C7FE3"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0512DC5E"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 xml:space="preserve">8.30 </w:t>
      </w:r>
      <w:r w:rsidRPr="009C76C8">
        <w:rPr>
          <w:rFonts w:ascii="Arial" w:eastAsia="Arial Narrow" w:hAnsi="Arial" w:cs="Arial"/>
          <w:color w:val="000000"/>
          <w:sz w:val="23"/>
          <w:szCs w:val="23"/>
        </w:rPr>
        <w:t>- A negociação será realizada por meio do sistema, podendo ser acompanhada pelos demais licitantes.</w:t>
      </w:r>
    </w:p>
    <w:p w14:paraId="3F9CBEC4"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7B4F3D04"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8.31</w:t>
      </w:r>
      <w:r w:rsidRPr="009C76C8">
        <w:rPr>
          <w:rFonts w:ascii="Arial" w:eastAsia="Arial Narrow" w:hAnsi="Arial" w:cs="Arial"/>
          <w:color w:val="000000"/>
          <w:sz w:val="23"/>
          <w:szCs w:val="23"/>
        </w:rPr>
        <w:t xml:space="preserve"> - O </w:t>
      </w:r>
      <w:r w:rsidRPr="009C76C8">
        <w:rPr>
          <w:rFonts w:ascii="Arial" w:eastAsia="Arial Narrow" w:hAnsi="Arial" w:cs="Arial"/>
          <w:sz w:val="23"/>
          <w:szCs w:val="23"/>
        </w:rPr>
        <w:t>Agente de Contratação</w:t>
      </w:r>
      <w:r w:rsidRPr="009C76C8">
        <w:rPr>
          <w:rFonts w:ascii="Arial" w:eastAsia="Arial Narrow" w:hAnsi="Arial" w:cs="Arial"/>
          <w:color w:val="000000"/>
          <w:sz w:val="23"/>
          <w:szCs w:val="23"/>
        </w:rPr>
        <w:t xml:space="preserve"> solicitará ao licitante melhor classificado que, no prazo de 02 (duas) horas, envie a proposta adequada ao último lance ofertado após a negociação realizada, acompanhada, se for o caso, dos documentos complementares, quando necessários à confirmação daqueles exigidos neste Edital e já apresentados.</w:t>
      </w:r>
    </w:p>
    <w:p w14:paraId="29E4BE29"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4760008A"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8.32</w:t>
      </w:r>
      <w:r w:rsidRPr="009C76C8">
        <w:rPr>
          <w:rFonts w:ascii="Arial" w:eastAsia="Arial Narrow" w:hAnsi="Arial" w:cs="Arial"/>
          <w:color w:val="000000"/>
          <w:sz w:val="23"/>
          <w:szCs w:val="23"/>
        </w:rPr>
        <w:t xml:space="preserve"> - Após a negociação do preço, o </w:t>
      </w:r>
      <w:r w:rsidRPr="009C76C8">
        <w:rPr>
          <w:rFonts w:ascii="Arial" w:eastAsia="Arial Narrow" w:hAnsi="Arial" w:cs="Arial"/>
          <w:sz w:val="23"/>
          <w:szCs w:val="23"/>
        </w:rPr>
        <w:t>Agente de Contratação</w:t>
      </w:r>
      <w:r w:rsidRPr="009C76C8">
        <w:rPr>
          <w:rFonts w:ascii="Arial" w:eastAsia="Arial Narrow" w:hAnsi="Arial" w:cs="Arial"/>
          <w:color w:val="000000"/>
          <w:sz w:val="23"/>
          <w:szCs w:val="23"/>
        </w:rPr>
        <w:t xml:space="preserve"> iniciará a fase de aceitação e julgamento da proposta.</w:t>
      </w:r>
    </w:p>
    <w:p w14:paraId="49017936" w14:textId="77777777" w:rsidR="00A65475" w:rsidRPr="009C76C8" w:rsidRDefault="00A65475" w:rsidP="00A65475">
      <w:pPr>
        <w:spacing w:line="276" w:lineRule="auto"/>
        <w:jc w:val="both"/>
        <w:rPr>
          <w:rFonts w:ascii="Arial" w:eastAsia="Cambria" w:hAnsi="Arial" w:cs="Arial"/>
          <w:sz w:val="24"/>
          <w:szCs w:val="24"/>
        </w:rPr>
      </w:pPr>
    </w:p>
    <w:p w14:paraId="5893E69B" w14:textId="77777777" w:rsidR="00A65475" w:rsidRPr="009C76C8" w:rsidRDefault="00A65475" w:rsidP="00A65475">
      <w:pPr>
        <w:spacing w:line="276" w:lineRule="auto"/>
        <w:jc w:val="center"/>
        <w:rPr>
          <w:rFonts w:ascii="Arial" w:eastAsia="Cambria" w:hAnsi="Arial" w:cs="Arial"/>
          <w:color w:val="FF0000"/>
          <w:sz w:val="24"/>
          <w:szCs w:val="24"/>
        </w:rPr>
      </w:pPr>
      <w:r w:rsidRPr="009C76C8">
        <w:rPr>
          <w:rFonts w:ascii="Arial" w:eastAsia="Cambria" w:hAnsi="Arial" w:cs="Arial"/>
          <w:color w:val="FF0000"/>
          <w:sz w:val="24"/>
          <w:szCs w:val="24"/>
        </w:rPr>
        <w:t>OU</w:t>
      </w:r>
    </w:p>
    <w:p w14:paraId="3D02A7EB" w14:textId="77777777" w:rsidR="00A65475" w:rsidRPr="009C76C8" w:rsidRDefault="00A65475" w:rsidP="00A65475">
      <w:pPr>
        <w:spacing w:line="276" w:lineRule="auto"/>
        <w:jc w:val="both"/>
        <w:rPr>
          <w:rFonts w:ascii="Arial" w:eastAsia="Cambria" w:hAnsi="Arial" w:cs="Arial"/>
          <w:b/>
          <w:color w:val="FF0000"/>
          <w:sz w:val="24"/>
          <w:szCs w:val="24"/>
        </w:rPr>
      </w:pPr>
    </w:p>
    <w:p w14:paraId="29F0B385" w14:textId="77777777" w:rsidR="00A65475" w:rsidRPr="009C76C8" w:rsidRDefault="00A65475" w:rsidP="00A65475">
      <w:pPr>
        <w:spacing w:line="276" w:lineRule="auto"/>
        <w:jc w:val="both"/>
        <w:rPr>
          <w:rFonts w:ascii="Arial" w:eastAsia="Cambria" w:hAnsi="Arial" w:cs="Arial"/>
          <w:b/>
          <w:color w:val="FF0000"/>
          <w:sz w:val="24"/>
          <w:szCs w:val="24"/>
        </w:rPr>
      </w:pPr>
      <w:r w:rsidRPr="009C76C8">
        <w:rPr>
          <w:rFonts w:ascii="Arial" w:eastAsia="Cambria" w:hAnsi="Arial" w:cs="Arial"/>
          <w:b/>
          <w:color w:val="FF0000"/>
          <w:sz w:val="24"/>
          <w:szCs w:val="24"/>
        </w:rPr>
        <w:t>(QUANDO UTILIZAR O MODO DE DISPUTA FECHADO E ABERTO)</w:t>
      </w:r>
    </w:p>
    <w:p w14:paraId="1223C44B" w14:textId="77777777" w:rsidR="00A65475" w:rsidRPr="009C76C8" w:rsidRDefault="00A65475" w:rsidP="00A65475">
      <w:pPr>
        <w:spacing w:line="276" w:lineRule="auto"/>
        <w:jc w:val="both"/>
        <w:rPr>
          <w:rFonts w:ascii="Arial" w:eastAsia="Cambria" w:hAnsi="Arial" w:cs="Arial"/>
          <w:b/>
          <w:sz w:val="24"/>
          <w:szCs w:val="24"/>
        </w:rPr>
      </w:pPr>
    </w:p>
    <w:p w14:paraId="012E35F6"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8.1</w:t>
      </w:r>
      <w:r w:rsidRPr="009C76C8">
        <w:rPr>
          <w:rFonts w:ascii="Arial" w:eastAsia="Arial Narrow" w:hAnsi="Arial" w:cs="Arial"/>
          <w:sz w:val="23"/>
          <w:szCs w:val="23"/>
        </w:rPr>
        <w:t xml:space="preserve"> - A abertura da presente licitação dar-se-á em sessão pública, por meio de sistema eletrônico, na data, horário e local indicados neste Edital.</w:t>
      </w:r>
    </w:p>
    <w:p w14:paraId="64D8C122"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8.2</w:t>
      </w:r>
      <w:r w:rsidRPr="009C76C8">
        <w:rPr>
          <w:rFonts w:ascii="Arial" w:eastAsia="Arial Narrow" w:hAnsi="Arial" w:cs="Arial"/>
          <w:sz w:val="23"/>
          <w:szCs w:val="23"/>
        </w:rPr>
        <w:t xml:space="preserve"> - O Agente de Contratação verificará as propostas apresentadas, desclassificando desde logo aquelas que não estejam em conformidade com os requisitos estabelecidos neste Edital, que contenham vícios insanáveis ou que não apresentem as especificações técnicas exigidas no Projeto Básico.</w:t>
      </w:r>
    </w:p>
    <w:p w14:paraId="6A7619FB"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lastRenderedPageBreak/>
        <w:t>8.3</w:t>
      </w:r>
      <w:r w:rsidRPr="009C76C8">
        <w:rPr>
          <w:rFonts w:ascii="Arial" w:eastAsia="Arial Narrow" w:hAnsi="Arial" w:cs="Arial"/>
          <w:sz w:val="23"/>
          <w:szCs w:val="23"/>
        </w:rPr>
        <w:t xml:space="preserve"> - Também será desclassificada a proposta que identifique o licitante.</w:t>
      </w:r>
    </w:p>
    <w:p w14:paraId="4FCF9550"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8.4</w:t>
      </w:r>
      <w:r w:rsidRPr="009C76C8">
        <w:rPr>
          <w:rFonts w:ascii="Arial" w:eastAsia="Arial Narrow" w:hAnsi="Arial" w:cs="Arial"/>
          <w:sz w:val="23"/>
          <w:szCs w:val="23"/>
        </w:rPr>
        <w:t xml:space="preserve"> - A desclassificação será sempre fundamentada e registrada no sistema, com acompanhamento em tempo real por todos os participantes.</w:t>
      </w:r>
    </w:p>
    <w:p w14:paraId="69A003D0"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8.5</w:t>
      </w:r>
      <w:r w:rsidRPr="009C76C8">
        <w:rPr>
          <w:rFonts w:ascii="Arial" w:eastAsia="Arial Narrow" w:hAnsi="Arial" w:cs="Arial"/>
          <w:sz w:val="23"/>
          <w:szCs w:val="23"/>
        </w:rPr>
        <w:t xml:space="preserve"> - A não desclassificação da proposta não impede o seu julgamento definitivo em sentido contrário, levado a efeito na fase de aceitação.</w:t>
      </w:r>
    </w:p>
    <w:p w14:paraId="3ABF3607"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8.6</w:t>
      </w:r>
      <w:r w:rsidRPr="009C76C8">
        <w:rPr>
          <w:rFonts w:ascii="Arial" w:eastAsia="Arial Narrow" w:hAnsi="Arial" w:cs="Arial"/>
          <w:sz w:val="23"/>
          <w:szCs w:val="23"/>
        </w:rPr>
        <w:t xml:space="preserve"> - O sistema ordenará automaticamente as propostas classificadas, sendo que somente estas participarão da fase de lances.</w:t>
      </w:r>
    </w:p>
    <w:p w14:paraId="548880DC"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8.7</w:t>
      </w:r>
      <w:r w:rsidRPr="009C76C8">
        <w:rPr>
          <w:rFonts w:ascii="Arial" w:eastAsia="Arial Narrow" w:hAnsi="Arial" w:cs="Arial"/>
          <w:sz w:val="23"/>
          <w:szCs w:val="23"/>
        </w:rPr>
        <w:t xml:space="preserve"> - Iniciada a etapa competitiva, os licitantes deverão encaminhar lances exclusivamente por meio do sistema eletrônico, sendo imediatamente informados do seu recebimento e do valor consignado no registro.</w:t>
      </w:r>
    </w:p>
    <w:p w14:paraId="13C45B5B"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8.8</w:t>
      </w:r>
      <w:r w:rsidRPr="009C76C8">
        <w:rPr>
          <w:rFonts w:ascii="Arial" w:eastAsia="Arial Narrow" w:hAnsi="Arial" w:cs="Arial"/>
          <w:sz w:val="23"/>
          <w:szCs w:val="23"/>
        </w:rPr>
        <w:t xml:space="preserve"> - O lance deverá ser ofertado de acordo com o tipo de licitação indicada no preâmbulo.</w:t>
      </w:r>
    </w:p>
    <w:p w14:paraId="6EF166F5"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8.9</w:t>
      </w:r>
      <w:r w:rsidRPr="009C76C8">
        <w:rPr>
          <w:rFonts w:ascii="Arial" w:eastAsia="Arial Narrow" w:hAnsi="Arial" w:cs="Arial"/>
          <w:sz w:val="23"/>
          <w:szCs w:val="23"/>
        </w:rPr>
        <w:t xml:space="preserve"> - Os licitantes poderão oferecer lances sucessivos, observando o horário fixado para abertura da sessão e as regras estabelecidas no Edital.</w:t>
      </w:r>
    </w:p>
    <w:p w14:paraId="3E07A7FC"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8.10</w:t>
      </w:r>
      <w:r w:rsidRPr="009C76C8">
        <w:rPr>
          <w:rFonts w:ascii="Arial" w:eastAsia="Arial Narrow" w:hAnsi="Arial" w:cs="Arial"/>
          <w:sz w:val="23"/>
          <w:szCs w:val="23"/>
        </w:rPr>
        <w:t xml:space="preserve"> - O licitante somente poderá oferecer lance de valor inferior ou percentual de desconto superior ao último por ele ofertado e registrado pelo sistema.</w:t>
      </w:r>
    </w:p>
    <w:p w14:paraId="46C44670"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8.11</w:t>
      </w:r>
      <w:r w:rsidRPr="009C76C8">
        <w:rPr>
          <w:rFonts w:ascii="Arial" w:eastAsia="Arial Narrow" w:hAnsi="Arial" w:cs="Arial"/>
          <w:sz w:val="23"/>
          <w:szCs w:val="23"/>
        </w:rPr>
        <w:t xml:space="preserve"> - O intervalo mínimo de diferença de valores entre os lances, que incidirá tanto em relação aos lances intermediários quanto em relação à proposta que cobrir a melhor oferta deverá ser de </w:t>
      </w:r>
      <w:r w:rsidRPr="009C76C8">
        <w:rPr>
          <w:rFonts w:ascii="Arial" w:eastAsia="Arial Narrow" w:hAnsi="Arial" w:cs="Arial"/>
          <w:b/>
          <w:sz w:val="23"/>
          <w:szCs w:val="23"/>
        </w:rPr>
        <w:t>0,01 (um ponto decimal</w:t>
      </w:r>
      <w:r w:rsidRPr="009C76C8">
        <w:rPr>
          <w:rFonts w:ascii="Arial" w:eastAsia="Arial Narrow" w:hAnsi="Arial" w:cs="Arial"/>
          <w:sz w:val="23"/>
          <w:szCs w:val="23"/>
        </w:rPr>
        <w:t>).</w:t>
      </w:r>
    </w:p>
    <w:p w14:paraId="72CF12FF"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FF0000"/>
          <w:sz w:val="23"/>
          <w:szCs w:val="23"/>
        </w:rPr>
      </w:pPr>
      <w:r w:rsidRPr="009C76C8">
        <w:rPr>
          <w:rFonts w:ascii="Arial" w:eastAsia="Arial Narrow" w:hAnsi="Arial" w:cs="Arial"/>
          <w:b/>
          <w:color w:val="000000"/>
          <w:sz w:val="23"/>
          <w:szCs w:val="23"/>
        </w:rPr>
        <w:t>8.12</w:t>
      </w:r>
      <w:r w:rsidRPr="009C76C8">
        <w:rPr>
          <w:rFonts w:ascii="Arial" w:eastAsia="Arial Narrow" w:hAnsi="Arial" w:cs="Arial"/>
          <w:color w:val="000000"/>
          <w:sz w:val="23"/>
          <w:szCs w:val="23"/>
        </w:rPr>
        <w:t xml:space="preserve"> - Será adotado para o envio de lances na concorrência eletrônica o modo de disputa </w:t>
      </w:r>
      <w:r w:rsidRPr="009C76C8">
        <w:rPr>
          <w:rFonts w:ascii="Arial" w:eastAsia="Arial Narrow" w:hAnsi="Arial" w:cs="Arial"/>
          <w:color w:val="FF0000"/>
          <w:sz w:val="23"/>
          <w:szCs w:val="23"/>
          <w:highlight w:val="yellow"/>
        </w:rPr>
        <w:t>“</w:t>
      </w:r>
      <w:r w:rsidRPr="009C76C8">
        <w:rPr>
          <w:rFonts w:ascii="Arial" w:eastAsia="Arial Narrow" w:hAnsi="Arial" w:cs="Arial"/>
          <w:b/>
          <w:color w:val="FF0000"/>
          <w:sz w:val="23"/>
          <w:szCs w:val="23"/>
          <w:highlight w:val="yellow"/>
        </w:rPr>
        <w:t>Fechado e</w:t>
      </w:r>
      <w:r w:rsidRPr="009C76C8">
        <w:rPr>
          <w:rFonts w:ascii="Arial" w:eastAsia="Arial Narrow" w:hAnsi="Arial" w:cs="Arial"/>
          <w:color w:val="FF0000"/>
          <w:sz w:val="23"/>
          <w:szCs w:val="23"/>
          <w:highlight w:val="yellow"/>
        </w:rPr>
        <w:t xml:space="preserve"> </w:t>
      </w:r>
      <w:r w:rsidRPr="009C76C8">
        <w:rPr>
          <w:rFonts w:ascii="Arial" w:eastAsia="Arial Narrow" w:hAnsi="Arial" w:cs="Arial"/>
          <w:b/>
          <w:color w:val="FF0000"/>
          <w:sz w:val="23"/>
          <w:szCs w:val="23"/>
          <w:highlight w:val="yellow"/>
        </w:rPr>
        <w:t>Aberto ”.</w:t>
      </w:r>
    </w:p>
    <w:p w14:paraId="0D18B873"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FF0000"/>
          <w:sz w:val="23"/>
          <w:szCs w:val="23"/>
        </w:rPr>
      </w:pPr>
      <w:r w:rsidRPr="009C76C8">
        <w:rPr>
          <w:rFonts w:ascii="Arial" w:eastAsia="Arial Narrow" w:hAnsi="Arial" w:cs="Arial"/>
          <w:b/>
          <w:color w:val="000000"/>
          <w:sz w:val="23"/>
          <w:szCs w:val="23"/>
        </w:rPr>
        <w:t>8.13 -</w:t>
      </w:r>
      <w:r w:rsidRPr="009C76C8">
        <w:rPr>
          <w:rFonts w:ascii="Arial" w:eastAsia="Arial Narrow" w:hAnsi="Arial" w:cs="Arial"/>
          <w:color w:val="000000"/>
          <w:sz w:val="23"/>
          <w:szCs w:val="23"/>
        </w:rPr>
        <w:t xml:space="preserve"> </w:t>
      </w:r>
      <w:r w:rsidRPr="009C76C8">
        <w:rPr>
          <w:rFonts w:ascii="Arial" w:eastAsia="Arial Narrow" w:hAnsi="Arial" w:cs="Arial"/>
          <w:color w:val="000000"/>
          <w:sz w:val="23"/>
          <w:szCs w:val="23"/>
          <w:highlight w:val="yellow"/>
        </w:rPr>
        <w:t>Do modo de disputa aberto e fechado seguirá a seguinte ordem de etapas:</w:t>
      </w:r>
    </w:p>
    <w:p w14:paraId="0868D857"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8.14. </w:t>
      </w:r>
      <w:r w:rsidRPr="009C76C8">
        <w:rPr>
          <w:rFonts w:ascii="Arial" w:eastAsia="Cambria" w:hAnsi="Arial" w:cs="Arial"/>
          <w:sz w:val="24"/>
          <w:szCs w:val="24"/>
        </w:rPr>
        <w:t xml:space="preserve">Caso seja adotado para o envio de lances no Concorrência eletrônico o modo de disputa </w:t>
      </w:r>
      <w:r w:rsidRPr="009C76C8">
        <w:rPr>
          <w:rFonts w:ascii="Arial" w:eastAsia="Cambria" w:hAnsi="Arial" w:cs="Arial"/>
          <w:b/>
          <w:sz w:val="24"/>
          <w:szCs w:val="24"/>
        </w:rPr>
        <w:t>“fechado e aberto”</w:t>
      </w:r>
      <w:r w:rsidRPr="009C76C8">
        <w:rPr>
          <w:rFonts w:ascii="Arial" w:eastAsia="Cambria" w:hAnsi="Arial" w:cs="Arial"/>
          <w:sz w:val="24"/>
          <w:szCs w:val="24"/>
        </w:rPr>
        <w:t>, poderão participar da etapa aberta somente os licitantes que apresentarem a proposta de menor preço/ maior percentual de desconto e os das propostas até 10% (dez por cento) superiores/inferiores àquela, em que os licitantes apresentarão lances públicos e sucessivos, até o encerramento da sessão e eventuais prorrogações.</w:t>
      </w:r>
    </w:p>
    <w:p w14:paraId="39403CCD"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8.14.1. </w:t>
      </w:r>
      <w:r w:rsidRPr="009C76C8">
        <w:rPr>
          <w:rFonts w:ascii="Arial" w:eastAsia="Cambria" w:hAnsi="Arial" w:cs="Arial"/>
          <w:sz w:val="24"/>
          <w:szCs w:val="24"/>
        </w:rPr>
        <w:t>Não havendo pelo menos 03 (três) propostas nas condições definidas no item 6.12, poderão os licitantes que apresentaram as 03 (três) melhores propostas, consideradas as empatadas, oferecer novos lances sucessivos.</w:t>
      </w:r>
    </w:p>
    <w:p w14:paraId="70694AFA"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8.14.2. </w:t>
      </w:r>
      <w:r w:rsidRPr="009C76C8">
        <w:rPr>
          <w:rFonts w:ascii="Arial" w:eastAsia="Cambria" w:hAnsi="Arial" w:cs="Arial"/>
          <w:sz w:val="24"/>
          <w:szCs w:val="24"/>
        </w:rPr>
        <w:t>A etapa de lances da sessão pública terá duração de 10 (dez) minutos e, após isso, será prorrogada automaticamente pelo sistema quando houver lance ofertado nos últimos dois minutos do período de duração da sessão pública.</w:t>
      </w:r>
    </w:p>
    <w:p w14:paraId="126E561B"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8.14.3. </w:t>
      </w:r>
      <w:r w:rsidRPr="009C76C8">
        <w:rPr>
          <w:rFonts w:ascii="Arial" w:eastAsia="Cambria" w:hAnsi="Arial" w:cs="Arial"/>
          <w:sz w:val="24"/>
          <w:szCs w:val="24"/>
        </w:rPr>
        <w:t>A prorrogação automática da etapa de lances, de que trata o subitem anterior, será de 02 (dois) minutos e ocorrerá sucessivamente sempre que houver lances enviados nesse período de prorrogação, inclusive no caso de lances intermediários.</w:t>
      </w:r>
    </w:p>
    <w:p w14:paraId="2DE9F1E6"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8.14.4. </w:t>
      </w:r>
      <w:r w:rsidRPr="009C76C8">
        <w:rPr>
          <w:rFonts w:ascii="Arial" w:eastAsia="Cambria" w:hAnsi="Arial" w:cs="Arial"/>
          <w:sz w:val="24"/>
          <w:szCs w:val="24"/>
        </w:rPr>
        <w:t>Não havendo novos lances na forma estabelecida nos itens anteriores, a sessão pública encerrar-se-á automaticamente, e o sistema ordenará e divulgará os lances conforme a ordem final de classificação.</w:t>
      </w:r>
    </w:p>
    <w:p w14:paraId="02F1BEDA"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8.14.5. </w:t>
      </w:r>
      <w:r w:rsidRPr="009C76C8">
        <w:rPr>
          <w:rFonts w:ascii="Arial" w:eastAsia="Cambria" w:hAnsi="Arial" w:cs="Arial"/>
          <w:sz w:val="24"/>
          <w:szCs w:val="24"/>
        </w:rPr>
        <w:t>Definida a melhor proposta, se a diferença em relação à proposta classificada em segundo lugar for de pelo menos 5% (cinco por cento), o agente de contratação, auxiliado pela equipe de apoio, poderá admitir o reinício da disputa aberta, para a definição das demais colocações.</w:t>
      </w:r>
    </w:p>
    <w:p w14:paraId="0F3370D0"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8.14.6. </w:t>
      </w:r>
      <w:r w:rsidRPr="009C76C8">
        <w:rPr>
          <w:rFonts w:ascii="Arial" w:eastAsia="Cambria" w:hAnsi="Arial" w:cs="Arial"/>
          <w:sz w:val="24"/>
          <w:szCs w:val="24"/>
        </w:rPr>
        <w:t xml:space="preserve">Após o reinício previsto no subitem supra, os licitantes serão convocados para apresentar lances intermediários.  </w:t>
      </w:r>
    </w:p>
    <w:p w14:paraId="437B9735" w14:textId="77777777" w:rsidR="00A65475" w:rsidRPr="009C76C8" w:rsidRDefault="00A65475" w:rsidP="00A65475">
      <w:pPr>
        <w:spacing w:line="276" w:lineRule="auto"/>
        <w:jc w:val="both"/>
        <w:rPr>
          <w:rFonts w:ascii="Arial" w:eastAsia="Cambria" w:hAnsi="Arial" w:cs="Arial"/>
          <w:sz w:val="23"/>
          <w:szCs w:val="23"/>
        </w:rPr>
      </w:pPr>
    </w:p>
    <w:p w14:paraId="7764AD35"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lastRenderedPageBreak/>
        <w:t>8.15</w:t>
      </w:r>
      <w:r w:rsidRPr="009C76C8">
        <w:rPr>
          <w:rFonts w:ascii="Arial" w:eastAsia="Arial Narrow" w:hAnsi="Arial" w:cs="Arial"/>
          <w:color w:val="000000"/>
          <w:sz w:val="23"/>
          <w:szCs w:val="23"/>
        </w:rPr>
        <w:t xml:space="preserve"> - Em caso de falha no sistema, os lances em desacordo com os subitens anteriores deverão ser desconsiderados pelo </w:t>
      </w:r>
      <w:r w:rsidRPr="009C76C8">
        <w:rPr>
          <w:rFonts w:ascii="Arial" w:eastAsia="Arial Narrow" w:hAnsi="Arial" w:cs="Arial"/>
          <w:sz w:val="23"/>
          <w:szCs w:val="23"/>
        </w:rPr>
        <w:t>Agente de Contratação</w:t>
      </w:r>
      <w:r w:rsidRPr="009C76C8">
        <w:rPr>
          <w:rFonts w:ascii="Arial" w:eastAsia="Arial Narrow" w:hAnsi="Arial" w:cs="Arial"/>
          <w:color w:val="000000"/>
          <w:sz w:val="23"/>
          <w:szCs w:val="23"/>
        </w:rPr>
        <w:t>.</w:t>
      </w:r>
    </w:p>
    <w:p w14:paraId="6C55CC1A"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3283F968"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8.16</w:t>
      </w:r>
      <w:r w:rsidRPr="009C76C8">
        <w:rPr>
          <w:rFonts w:ascii="Arial" w:eastAsia="Arial Narrow" w:hAnsi="Arial" w:cs="Arial"/>
          <w:color w:val="000000"/>
          <w:sz w:val="23"/>
          <w:szCs w:val="23"/>
        </w:rPr>
        <w:t xml:space="preserve"> - Não serão aceitos dois ou mais lances de mesmo valor (</w:t>
      </w:r>
      <w:r w:rsidRPr="009C76C8">
        <w:rPr>
          <w:rFonts w:ascii="Arial" w:eastAsia="Arial Narrow" w:hAnsi="Arial" w:cs="Arial"/>
          <w:b/>
          <w:color w:val="000000"/>
          <w:sz w:val="23"/>
          <w:szCs w:val="23"/>
          <w:u w:val="single"/>
        </w:rPr>
        <w:t>exceto na etapa de lance fechado, conforme item 8.13.3</w:t>
      </w:r>
      <w:r w:rsidRPr="009C76C8">
        <w:rPr>
          <w:rFonts w:ascii="Arial" w:eastAsia="Arial Narrow" w:hAnsi="Arial" w:cs="Arial"/>
          <w:color w:val="000000"/>
          <w:sz w:val="23"/>
          <w:szCs w:val="23"/>
        </w:rPr>
        <w:t>), prevalecendo aquele que for recebido e registrado primeiro.</w:t>
      </w:r>
    </w:p>
    <w:p w14:paraId="0C03DD48"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0B4CC61C" w14:textId="77777777" w:rsidR="00A65475" w:rsidRPr="009C76C8" w:rsidRDefault="00A65475" w:rsidP="00A65475">
      <w:pPr>
        <w:pBdr>
          <w:top w:val="nil"/>
          <w:left w:val="nil"/>
          <w:bottom w:val="nil"/>
          <w:right w:val="nil"/>
          <w:between w:val="nil"/>
        </w:pBdr>
        <w:tabs>
          <w:tab w:val="left" w:pos="1985"/>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8.17</w:t>
      </w:r>
      <w:r w:rsidRPr="009C76C8">
        <w:rPr>
          <w:rFonts w:ascii="Arial" w:eastAsia="Arial Narrow" w:hAnsi="Arial" w:cs="Arial"/>
          <w:color w:val="000000"/>
          <w:sz w:val="23"/>
          <w:szCs w:val="23"/>
        </w:rPr>
        <w:t xml:space="preserve"> - Em caso de falha no sistema, os lances em desacordo com os subitens anteriores deverão ser desconsiderados pelo </w:t>
      </w:r>
      <w:r w:rsidRPr="009C76C8">
        <w:rPr>
          <w:rFonts w:ascii="Arial" w:eastAsia="Arial Narrow" w:hAnsi="Arial" w:cs="Arial"/>
          <w:sz w:val="23"/>
          <w:szCs w:val="23"/>
        </w:rPr>
        <w:t>Agente de Contratação</w:t>
      </w:r>
      <w:r w:rsidRPr="009C76C8">
        <w:rPr>
          <w:rFonts w:ascii="Arial" w:eastAsia="Arial Narrow" w:hAnsi="Arial" w:cs="Arial"/>
          <w:color w:val="000000"/>
          <w:sz w:val="23"/>
          <w:szCs w:val="23"/>
        </w:rPr>
        <w:t>.</w:t>
      </w:r>
    </w:p>
    <w:p w14:paraId="1B58E76E" w14:textId="77777777" w:rsidR="00A65475" w:rsidRPr="009C76C8" w:rsidRDefault="00A65475" w:rsidP="00A65475">
      <w:pPr>
        <w:pBdr>
          <w:top w:val="nil"/>
          <w:left w:val="nil"/>
          <w:bottom w:val="nil"/>
          <w:right w:val="nil"/>
          <w:between w:val="nil"/>
        </w:pBdr>
        <w:tabs>
          <w:tab w:val="left" w:pos="1985"/>
          <w:tab w:val="left" w:pos="3135"/>
        </w:tabs>
        <w:spacing w:line="276" w:lineRule="auto"/>
        <w:jc w:val="both"/>
        <w:rPr>
          <w:rFonts w:ascii="Arial" w:eastAsia="Arial Narrow" w:hAnsi="Arial" w:cs="Arial"/>
          <w:color w:val="000000"/>
          <w:sz w:val="23"/>
          <w:szCs w:val="23"/>
        </w:rPr>
      </w:pPr>
    </w:p>
    <w:p w14:paraId="3CB336D6"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8.18</w:t>
      </w:r>
      <w:r w:rsidRPr="009C76C8">
        <w:rPr>
          <w:rFonts w:ascii="Arial" w:eastAsia="Arial Narrow" w:hAnsi="Arial" w:cs="Arial"/>
          <w:color w:val="000000"/>
          <w:sz w:val="23"/>
          <w:szCs w:val="23"/>
        </w:rPr>
        <w:t xml:space="preserve"> - Durante o transcurso da sessão pública, os licitantes serão informados, em tempo real, do valor do menor lance registrado, vedada a identificação do licitante. (</w:t>
      </w:r>
      <w:r w:rsidRPr="009C76C8">
        <w:rPr>
          <w:rFonts w:ascii="Arial" w:eastAsia="Arial Narrow" w:hAnsi="Arial" w:cs="Arial"/>
          <w:b/>
          <w:color w:val="000000"/>
          <w:sz w:val="23"/>
          <w:szCs w:val="23"/>
          <w:u w:val="single"/>
        </w:rPr>
        <w:t>exceto na etapa de lance fechado, conforme item 8.13.3</w:t>
      </w:r>
      <w:r w:rsidRPr="009C76C8">
        <w:rPr>
          <w:rFonts w:ascii="Arial" w:eastAsia="Arial Narrow" w:hAnsi="Arial" w:cs="Arial"/>
          <w:color w:val="000000"/>
          <w:sz w:val="23"/>
          <w:szCs w:val="23"/>
        </w:rPr>
        <w:t>)</w:t>
      </w:r>
    </w:p>
    <w:p w14:paraId="424B7B58"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64C7C35F"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8.19</w:t>
      </w:r>
      <w:r w:rsidRPr="009C76C8">
        <w:rPr>
          <w:rFonts w:ascii="Arial" w:eastAsia="Arial Narrow" w:hAnsi="Arial" w:cs="Arial"/>
          <w:color w:val="000000"/>
          <w:sz w:val="23"/>
          <w:szCs w:val="23"/>
        </w:rPr>
        <w:t xml:space="preserve">- No caso de desconexão com o </w:t>
      </w:r>
      <w:r w:rsidRPr="009C76C8">
        <w:rPr>
          <w:rFonts w:ascii="Arial" w:eastAsia="Arial Narrow" w:hAnsi="Arial" w:cs="Arial"/>
          <w:sz w:val="23"/>
          <w:szCs w:val="23"/>
        </w:rPr>
        <w:t>Agente de Contratação</w:t>
      </w:r>
      <w:r w:rsidRPr="009C76C8">
        <w:rPr>
          <w:rFonts w:ascii="Arial" w:eastAsia="Arial Narrow" w:hAnsi="Arial" w:cs="Arial"/>
          <w:color w:val="000000"/>
          <w:sz w:val="23"/>
          <w:szCs w:val="23"/>
        </w:rPr>
        <w:t>, no decorrer da etapa competitiva da Concorrência, o sistema eletrônico poderá permanecer acessível aos licitantes para a recepção dos lances.</w:t>
      </w:r>
    </w:p>
    <w:p w14:paraId="5E9EFCA2"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144ECCFD"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8.20</w:t>
      </w:r>
      <w:r w:rsidRPr="009C76C8">
        <w:rPr>
          <w:rFonts w:ascii="Arial" w:eastAsia="Arial Narrow" w:hAnsi="Arial" w:cs="Arial"/>
          <w:color w:val="000000"/>
          <w:sz w:val="23"/>
          <w:szCs w:val="23"/>
        </w:rPr>
        <w:t xml:space="preserve"> - Quando a desconexão do sistema eletrônico para o </w:t>
      </w:r>
      <w:r w:rsidRPr="009C76C8">
        <w:rPr>
          <w:rFonts w:ascii="Arial" w:eastAsia="Arial Narrow" w:hAnsi="Arial" w:cs="Arial"/>
          <w:sz w:val="23"/>
          <w:szCs w:val="23"/>
        </w:rPr>
        <w:t>Agente de Contratação</w:t>
      </w:r>
      <w:r w:rsidRPr="009C76C8">
        <w:rPr>
          <w:rFonts w:ascii="Arial" w:eastAsia="Arial Narrow" w:hAnsi="Arial" w:cs="Arial"/>
          <w:color w:val="000000"/>
          <w:sz w:val="23"/>
          <w:szCs w:val="23"/>
        </w:rPr>
        <w:t xml:space="preserve"> persistir por tempo superior a dez minutos, a sessão pública será suspensa e reiniciada somente após decorridas vinte e quatro horas da comunicação do fato pelo </w:t>
      </w:r>
      <w:r w:rsidRPr="009C76C8">
        <w:rPr>
          <w:rFonts w:ascii="Arial" w:eastAsia="Arial Narrow" w:hAnsi="Arial" w:cs="Arial"/>
          <w:sz w:val="23"/>
          <w:szCs w:val="23"/>
        </w:rPr>
        <w:t>Agente de Contratação</w:t>
      </w:r>
      <w:r w:rsidRPr="009C76C8">
        <w:rPr>
          <w:rFonts w:ascii="Arial" w:eastAsia="Arial Narrow" w:hAnsi="Arial" w:cs="Arial"/>
          <w:color w:val="000000"/>
          <w:sz w:val="23"/>
          <w:szCs w:val="23"/>
        </w:rPr>
        <w:t xml:space="preserve"> aos participantes, no sítio eletrônico utilizado para divulgação.</w:t>
      </w:r>
    </w:p>
    <w:p w14:paraId="2E1ABC3C"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52B417B9"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8.21</w:t>
      </w:r>
      <w:r w:rsidRPr="009C76C8">
        <w:rPr>
          <w:rFonts w:ascii="Arial" w:eastAsia="Arial Narrow" w:hAnsi="Arial" w:cs="Arial"/>
          <w:color w:val="000000"/>
          <w:sz w:val="23"/>
          <w:szCs w:val="23"/>
        </w:rPr>
        <w:t xml:space="preserve"> - Caso o licitante não apresente lances, concorrerá com o valor de sua proposta.</w:t>
      </w:r>
    </w:p>
    <w:p w14:paraId="61FEEA73"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8.22</w:t>
      </w:r>
      <w:r w:rsidRPr="009C76C8">
        <w:rPr>
          <w:rFonts w:ascii="Arial" w:eastAsia="Arial Narrow" w:hAnsi="Arial" w:cs="Arial"/>
          <w:color w:val="000000"/>
          <w:sz w:val="23"/>
          <w:szCs w:val="23"/>
        </w:rPr>
        <w:t>- Em relação a itens não exclusivos para participação de microempresas e empresas de pequeno porte, uma vez encerrada a etapa de lances, o sistema identificará as microempresas e empresas de pequeno porte participantes, procedendo à comparação com os valores da primeira colocada, se esta for empresa de maior porte, assim como das demais classificadas, para o fim de aplicar-se o disposto nos artigos 44 e 45 da LC nº 123, de 2006, regulamentada pela Portaria nº 016 de 23 de agosto de 2020.</w:t>
      </w:r>
    </w:p>
    <w:p w14:paraId="0B751A3E"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267C758C"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8.23</w:t>
      </w:r>
      <w:r w:rsidRPr="009C76C8">
        <w:rPr>
          <w:rFonts w:ascii="Arial" w:eastAsia="Arial Narrow" w:hAnsi="Arial" w:cs="Arial"/>
          <w:color w:val="000000"/>
          <w:sz w:val="23"/>
          <w:szCs w:val="23"/>
        </w:rPr>
        <w:t xml:space="preserve"> - Nessas condições, as propostas de microempresas e empresas de pequeno porte que se encontrarem na faixa de até </w:t>
      </w:r>
      <w:r w:rsidRPr="009C76C8">
        <w:rPr>
          <w:rFonts w:ascii="Arial" w:eastAsia="Arial Narrow" w:hAnsi="Arial" w:cs="Arial"/>
          <w:sz w:val="23"/>
          <w:szCs w:val="23"/>
        </w:rPr>
        <w:t>10</w:t>
      </w:r>
      <w:r w:rsidRPr="009C76C8">
        <w:rPr>
          <w:rFonts w:ascii="Arial" w:eastAsia="Arial Narrow" w:hAnsi="Arial" w:cs="Arial"/>
          <w:color w:val="000000"/>
          <w:sz w:val="23"/>
          <w:szCs w:val="23"/>
        </w:rPr>
        <w:t>% (</w:t>
      </w:r>
      <w:r w:rsidRPr="009C76C8">
        <w:rPr>
          <w:rFonts w:ascii="Arial" w:eastAsia="Arial Narrow" w:hAnsi="Arial" w:cs="Arial"/>
          <w:sz w:val="23"/>
          <w:szCs w:val="23"/>
        </w:rPr>
        <w:t>dez</w:t>
      </w:r>
      <w:r w:rsidRPr="009C76C8">
        <w:rPr>
          <w:rFonts w:ascii="Arial" w:eastAsia="Arial Narrow" w:hAnsi="Arial" w:cs="Arial"/>
          <w:color w:val="000000"/>
          <w:sz w:val="23"/>
          <w:szCs w:val="23"/>
        </w:rPr>
        <w:t xml:space="preserve"> por cento) acima da melhor proposta ou melhor lance serão consideradas empatadas com a primeira colocada.</w:t>
      </w:r>
    </w:p>
    <w:p w14:paraId="0FB6381B"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5C9318C8"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8.24</w:t>
      </w:r>
      <w:r w:rsidRPr="009C76C8">
        <w:rPr>
          <w:rFonts w:ascii="Arial" w:eastAsia="Arial Narrow" w:hAnsi="Arial" w:cs="Arial"/>
          <w:color w:val="000000"/>
          <w:sz w:val="23"/>
          <w:szCs w:val="23"/>
        </w:rPr>
        <w:t xml:space="preserve"> - A melhor classificada nos termos do item anterior terá o direito de encaminhar uma última oferta para desempate, obrigatoriamente em valor inferior ao da primeira colocada, no prazo de 3 (três) minutos controlados pelo sistema, contados após a comunicação automática para tanto.</w:t>
      </w:r>
    </w:p>
    <w:p w14:paraId="122A9A9C"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077A0002"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8.25</w:t>
      </w:r>
      <w:r w:rsidRPr="009C76C8">
        <w:rPr>
          <w:rFonts w:ascii="Arial" w:eastAsia="Arial Narrow" w:hAnsi="Arial" w:cs="Arial"/>
          <w:color w:val="000000"/>
          <w:sz w:val="23"/>
          <w:szCs w:val="23"/>
        </w:rPr>
        <w:t xml:space="preserve"> - Caso a microempresa ou a empresa de pequeno porte melhor classificada desista ou não se manifeste no prazo estabelecido, serão convocadas as demais licitantes microempresas e empresas de pequeno porte que se encontrem naquele intervalo de </w:t>
      </w:r>
      <w:r w:rsidRPr="009C76C8">
        <w:rPr>
          <w:rFonts w:ascii="Arial" w:eastAsia="Arial Narrow" w:hAnsi="Arial" w:cs="Arial"/>
          <w:sz w:val="23"/>
          <w:szCs w:val="23"/>
        </w:rPr>
        <w:t>10</w:t>
      </w:r>
      <w:r w:rsidRPr="009C76C8">
        <w:rPr>
          <w:rFonts w:ascii="Arial" w:eastAsia="Arial Narrow" w:hAnsi="Arial" w:cs="Arial"/>
          <w:color w:val="000000"/>
          <w:sz w:val="23"/>
          <w:szCs w:val="23"/>
        </w:rPr>
        <w:t>% (</w:t>
      </w:r>
      <w:r w:rsidRPr="009C76C8">
        <w:rPr>
          <w:rFonts w:ascii="Arial" w:eastAsia="Arial Narrow" w:hAnsi="Arial" w:cs="Arial"/>
          <w:sz w:val="23"/>
          <w:szCs w:val="23"/>
        </w:rPr>
        <w:t>dez</w:t>
      </w:r>
      <w:r w:rsidRPr="009C76C8">
        <w:rPr>
          <w:rFonts w:ascii="Arial" w:eastAsia="Arial Narrow" w:hAnsi="Arial" w:cs="Arial"/>
          <w:color w:val="000000"/>
          <w:sz w:val="23"/>
          <w:szCs w:val="23"/>
        </w:rPr>
        <w:t xml:space="preserve"> por cento), na ordem de classificação, para o exercício do mesmo direito, no prazo estabelecido no subitem anterior.</w:t>
      </w:r>
    </w:p>
    <w:p w14:paraId="6E5EFC14"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4CF983AD"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8.26</w:t>
      </w:r>
      <w:r w:rsidRPr="009C76C8">
        <w:rPr>
          <w:rFonts w:ascii="Arial" w:eastAsia="Arial Narrow" w:hAnsi="Arial" w:cs="Arial"/>
          <w:color w:val="000000"/>
          <w:sz w:val="23"/>
          <w:szCs w:val="23"/>
        </w:rPr>
        <w:t xml:space="preserve"> - No caso de equivalência dos valores apresentados pelas microempresas e empresas de pequeno porte que se encontrem nos intervalos estabelecidos nos subitens anteriores, será </w:t>
      </w:r>
      <w:r w:rsidRPr="009C76C8">
        <w:rPr>
          <w:rFonts w:ascii="Arial" w:eastAsia="Arial Narrow" w:hAnsi="Arial" w:cs="Arial"/>
          <w:color w:val="000000"/>
          <w:sz w:val="23"/>
          <w:szCs w:val="23"/>
        </w:rPr>
        <w:lastRenderedPageBreak/>
        <w:t>realizado sorteio entre elas para que se identifique aquela que primeiro poderá apresentar melhor oferta.</w:t>
      </w:r>
    </w:p>
    <w:p w14:paraId="1B3D59CB"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1BAA8156"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8.27</w:t>
      </w:r>
      <w:r w:rsidRPr="009C76C8">
        <w:rPr>
          <w:rFonts w:ascii="Arial" w:eastAsia="Arial Narrow" w:hAnsi="Arial" w:cs="Arial"/>
          <w:color w:val="000000"/>
          <w:sz w:val="23"/>
          <w:szCs w:val="23"/>
        </w:rPr>
        <w:t xml:space="preserve"> - A ordem de apresentação pelos licitantes é utilizada como um dos critérios de classificação, de maneira que só poderá haver empate entre propostas iguais (não seguidas de lances), ou entre lances finais da fase fechada do modo de disputa aberto e fechado.</w:t>
      </w:r>
    </w:p>
    <w:p w14:paraId="773089BE"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1C21457F"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8.28</w:t>
      </w:r>
      <w:r w:rsidRPr="009C76C8">
        <w:rPr>
          <w:rFonts w:ascii="Arial" w:eastAsia="Arial Narrow" w:hAnsi="Arial" w:cs="Arial"/>
          <w:color w:val="000000"/>
          <w:sz w:val="23"/>
          <w:szCs w:val="23"/>
        </w:rPr>
        <w:t xml:space="preserve"> - Havendo eventual empate entre propostas ou lances, o critério de desempate será aquele previsto no art. 60, § 1º, da Lei nº 14.133/21, assegurando-se a preferência, sucessivamente, aos bens e serviços:</w:t>
      </w:r>
    </w:p>
    <w:p w14:paraId="4373DC33" w14:textId="77777777" w:rsidR="00A65475" w:rsidRPr="009C76C8" w:rsidRDefault="00A65475" w:rsidP="00A65475">
      <w:pPr>
        <w:pBdr>
          <w:top w:val="nil"/>
          <w:left w:val="nil"/>
          <w:bottom w:val="nil"/>
          <w:right w:val="nil"/>
          <w:between w:val="nil"/>
        </w:pBdr>
        <w:tabs>
          <w:tab w:val="left" w:pos="3135"/>
        </w:tabs>
        <w:spacing w:line="276" w:lineRule="auto"/>
        <w:ind w:left="1701"/>
        <w:jc w:val="both"/>
        <w:rPr>
          <w:rFonts w:ascii="Arial" w:eastAsia="Arial Narrow" w:hAnsi="Arial" w:cs="Arial"/>
          <w:b/>
          <w:color w:val="000000"/>
          <w:sz w:val="23"/>
          <w:szCs w:val="23"/>
        </w:rPr>
      </w:pPr>
      <w:r w:rsidRPr="009C76C8">
        <w:rPr>
          <w:rFonts w:ascii="Arial" w:eastAsia="Arial Narrow" w:hAnsi="Arial" w:cs="Arial"/>
          <w:b/>
          <w:color w:val="000000"/>
          <w:sz w:val="23"/>
          <w:szCs w:val="23"/>
        </w:rPr>
        <w:t xml:space="preserve">I – empresas estabelecidas no </w:t>
      </w:r>
      <w:r w:rsidRPr="009C76C8">
        <w:rPr>
          <w:rFonts w:ascii="Arial" w:eastAsia="Arial Narrow" w:hAnsi="Arial" w:cs="Arial"/>
          <w:b/>
          <w:color w:val="FF0000"/>
          <w:sz w:val="23"/>
          <w:szCs w:val="23"/>
        </w:rPr>
        <w:t>Município de</w:t>
      </w:r>
      <w:r w:rsidRPr="009C76C8">
        <w:rPr>
          <w:rFonts w:ascii="Arial" w:eastAsia="Arial Narrow" w:hAnsi="Arial" w:cs="Arial"/>
          <w:b/>
          <w:color w:val="000000"/>
          <w:sz w:val="23"/>
          <w:szCs w:val="23"/>
        </w:rPr>
        <w:t>;</w:t>
      </w:r>
    </w:p>
    <w:p w14:paraId="4ED359CE" w14:textId="77777777" w:rsidR="00A65475" w:rsidRPr="009C76C8" w:rsidRDefault="00A65475" w:rsidP="00A65475">
      <w:pPr>
        <w:pBdr>
          <w:top w:val="nil"/>
          <w:left w:val="nil"/>
          <w:bottom w:val="nil"/>
          <w:right w:val="nil"/>
          <w:between w:val="nil"/>
        </w:pBdr>
        <w:tabs>
          <w:tab w:val="left" w:pos="3135"/>
        </w:tabs>
        <w:spacing w:line="276" w:lineRule="auto"/>
        <w:ind w:left="1701"/>
        <w:jc w:val="both"/>
        <w:rPr>
          <w:rFonts w:ascii="Arial" w:eastAsia="Arial Narrow" w:hAnsi="Arial" w:cs="Arial"/>
          <w:b/>
          <w:color w:val="000000"/>
          <w:sz w:val="23"/>
          <w:szCs w:val="23"/>
        </w:rPr>
      </w:pPr>
      <w:r w:rsidRPr="009C76C8">
        <w:rPr>
          <w:rFonts w:ascii="Arial" w:eastAsia="Arial Narrow" w:hAnsi="Arial" w:cs="Arial"/>
          <w:b/>
          <w:color w:val="000000"/>
          <w:sz w:val="23"/>
          <w:szCs w:val="23"/>
        </w:rPr>
        <w:t>II - empresas brasileiras;</w:t>
      </w:r>
    </w:p>
    <w:p w14:paraId="1D292667" w14:textId="77777777" w:rsidR="00A65475" w:rsidRPr="009C76C8" w:rsidRDefault="00A65475" w:rsidP="00A65475">
      <w:pPr>
        <w:pBdr>
          <w:top w:val="nil"/>
          <w:left w:val="nil"/>
          <w:bottom w:val="nil"/>
          <w:right w:val="nil"/>
          <w:between w:val="nil"/>
        </w:pBdr>
        <w:tabs>
          <w:tab w:val="left" w:pos="3135"/>
        </w:tabs>
        <w:spacing w:line="276" w:lineRule="auto"/>
        <w:ind w:left="1701"/>
        <w:jc w:val="both"/>
        <w:rPr>
          <w:rFonts w:ascii="Arial" w:eastAsia="Arial Narrow" w:hAnsi="Arial" w:cs="Arial"/>
          <w:b/>
          <w:color w:val="000000"/>
          <w:sz w:val="23"/>
          <w:szCs w:val="23"/>
        </w:rPr>
      </w:pPr>
      <w:r w:rsidRPr="009C76C8">
        <w:rPr>
          <w:rFonts w:ascii="Arial" w:eastAsia="Arial Narrow" w:hAnsi="Arial" w:cs="Arial"/>
          <w:b/>
          <w:color w:val="000000"/>
          <w:sz w:val="23"/>
          <w:szCs w:val="23"/>
        </w:rPr>
        <w:t>III - empresas que invistam em pesquisa e no desenvolvimento de tecnologia no País;</w:t>
      </w:r>
    </w:p>
    <w:p w14:paraId="4EB30CD7" w14:textId="77777777" w:rsidR="00A65475" w:rsidRPr="009C76C8" w:rsidRDefault="00A65475" w:rsidP="00A65475">
      <w:pPr>
        <w:pBdr>
          <w:top w:val="nil"/>
          <w:left w:val="nil"/>
          <w:bottom w:val="nil"/>
          <w:right w:val="nil"/>
          <w:between w:val="nil"/>
        </w:pBdr>
        <w:tabs>
          <w:tab w:val="left" w:pos="3135"/>
        </w:tabs>
        <w:spacing w:line="276" w:lineRule="auto"/>
        <w:ind w:left="1701"/>
        <w:jc w:val="both"/>
        <w:rPr>
          <w:rFonts w:ascii="Arial" w:eastAsia="Arial Narrow" w:hAnsi="Arial" w:cs="Arial"/>
          <w:b/>
          <w:color w:val="000000"/>
          <w:sz w:val="23"/>
          <w:szCs w:val="23"/>
        </w:rPr>
      </w:pPr>
      <w:r w:rsidRPr="009C76C8">
        <w:rPr>
          <w:rFonts w:ascii="Arial" w:eastAsia="Arial Narrow" w:hAnsi="Arial" w:cs="Arial"/>
          <w:b/>
          <w:color w:val="000000"/>
          <w:sz w:val="23"/>
          <w:szCs w:val="23"/>
        </w:rPr>
        <w:t>IV - empresas que comprovem a prática de mitigação, nos termos da Lei nº 12.187, de 29 de dezembro de 2009.</w:t>
      </w:r>
    </w:p>
    <w:p w14:paraId="460082A0"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b/>
          <w:color w:val="000000"/>
          <w:sz w:val="23"/>
          <w:szCs w:val="23"/>
        </w:rPr>
      </w:pPr>
    </w:p>
    <w:p w14:paraId="1CA00AE5"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8.29</w:t>
      </w:r>
      <w:r w:rsidRPr="009C76C8">
        <w:rPr>
          <w:rFonts w:ascii="Arial" w:eastAsia="Arial Narrow" w:hAnsi="Arial" w:cs="Arial"/>
          <w:color w:val="000000"/>
          <w:sz w:val="23"/>
          <w:szCs w:val="23"/>
        </w:rPr>
        <w:t xml:space="preserve"> - Persistindo o empate, a proposta vencedora será sorteada pelo sistema eletrônico dentre as propostas empatadas.</w:t>
      </w:r>
    </w:p>
    <w:p w14:paraId="42CEB3B4"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0ED0E94B"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8.30</w:t>
      </w:r>
      <w:r w:rsidRPr="009C76C8">
        <w:rPr>
          <w:rFonts w:ascii="Arial" w:eastAsia="Arial Narrow" w:hAnsi="Arial" w:cs="Arial"/>
          <w:color w:val="000000"/>
          <w:sz w:val="23"/>
          <w:szCs w:val="23"/>
        </w:rPr>
        <w:t xml:space="preserve"> - Encerrada a etapa de envio de lances da sessão pública, o </w:t>
      </w:r>
      <w:r w:rsidRPr="009C76C8">
        <w:rPr>
          <w:rFonts w:ascii="Arial" w:eastAsia="Arial Narrow" w:hAnsi="Arial" w:cs="Arial"/>
          <w:sz w:val="23"/>
          <w:szCs w:val="23"/>
        </w:rPr>
        <w:t>Agente de Contratação</w:t>
      </w:r>
      <w:r w:rsidRPr="009C76C8">
        <w:rPr>
          <w:rFonts w:ascii="Arial" w:eastAsia="Arial Narrow" w:hAnsi="Arial" w:cs="Arial"/>
          <w:color w:val="000000"/>
          <w:sz w:val="23"/>
          <w:szCs w:val="23"/>
        </w:rPr>
        <w:t xml:space="preserve"> deverá encaminhar, pelo sistema eletrônico, contraproposta ao licitante que tenha apresentado o melhor preço, para que seja obtida melhor proposta, vedada a negociação em condições diferentes das previstas neste Edital.</w:t>
      </w:r>
    </w:p>
    <w:p w14:paraId="7F92A11B"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373B9839"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 xml:space="preserve">8.31 </w:t>
      </w:r>
      <w:r w:rsidRPr="009C76C8">
        <w:rPr>
          <w:rFonts w:ascii="Arial" w:eastAsia="Arial Narrow" w:hAnsi="Arial" w:cs="Arial"/>
          <w:color w:val="000000"/>
          <w:sz w:val="23"/>
          <w:szCs w:val="23"/>
        </w:rPr>
        <w:t>- A negociação será realizada por meio do sistema, podendo ser acompanhada pelos demais licitantes.</w:t>
      </w:r>
    </w:p>
    <w:p w14:paraId="044B8FAA"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61D30EC6"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8.32</w:t>
      </w:r>
      <w:r w:rsidRPr="009C76C8">
        <w:rPr>
          <w:rFonts w:ascii="Arial" w:eastAsia="Arial Narrow" w:hAnsi="Arial" w:cs="Arial"/>
          <w:color w:val="000000"/>
          <w:sz w:val="23"/>
          <w:szCs w:val="23"/>
        </w:rPr>
        <w:t xml:space="preserve"> - O </w:t>
      </w:r>
      <w:r w:rsidRPr="009C76C8">
        <w:rPr>
          <w:rFonts w:ascii="Arial" w:eastAsia="Arial Narrow" w:hAnsi="Arial" w:cs="Arial"/>
          <w:sz w:val="23"/>
          <w:szCs w:val="23"/>
        </w:rPr>
        <w:t>Agente de Contratação</w:t>
      </w:r>
      <w:r w:rsidRPr="009C76C8">
        <w:rPr>
          <w:rFonts w:ascii="Arial" w:eastAsia="Arial Narrow" w:hAnsi="Arial" w:cs="Arial"/>
          <w:color w:val="000000"/>
          <w:sz w:val="23"/>
          <w:szCs w:val="23"/>
        </w:rPr>
        <w:t xml:space="preserve"> solicitará ao licitante melhor classificado que, no prazo de 02 (duas) horas, envie a proposta adequada ao último lance ofertado após a negociação realizada, acompanhada, se for o caso, dos documentos complementares, quando necessários à confirmação daqueles exigidos neste Edital e já apresentados.</w:t>
      </w:r>
    </w:p>
    <w:p w14:paraId="78EAAD99"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5E12C775"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8.33</w:t>
      </w:r>
      <w:r w:rsidRPr="009C76C8">
        <w:rPr>
          <w:rFonts w:ascii="Arial" w:eastAsia="Arial Narrow" w:hAnsi="Arial" w:cs="Arial"/>
          <w:color w:val="000000"/>
          <w:sz w:val="23"/>
          <w:szCs w:val="23"/>
        </w:rPr>
        <w:t xml:space="preserve"> - Após a negociação do preço, o </w:t>
      </w:r>
      <w:r w:rsidRPr="009C76C8">
        <w:rPr>
          <w:rFonts w:ascii="Arial" w:eastAsia="Arial Narrow" w:hAnsi="Arial" w:cs="Arial"/>
          <w:sz w:val="23"/>
          <w:szCs w:val="23"/>
        </w:rPr>
        <w:t>Agente de Contratação</w:t>
      </w:r>
      <w:r w:rsidRPr="009C76C8">
        <w:rPr>
          <w:rFonts w:ascii="Arial" w:eastAsia="Arial Narrow" w:hAnsi="Arial" w:cs="Arial"/>
          <w:color w:val="000000"/>
          <w:sz w:val="23"/>
          <w:szCs w:val="23"/>
        </w:rPr>
        <w:t xml:space="preserve"> iniciará a fase de aceitação e julgamento da proposta.</w:t>
      </w:r>
    </w:p>
    <w:p w14:paraId="117ABD88" w14:textId="77777777" w:rsidR="00A65475" w:rsidRPr="009C76C8" w:rsidRDefault="00A65475" w:rsidP="00A65475">
      <w:pPr>
        <w:spacing w:line="276" w:lineRule="auto"/>
        <w:jc w:val="both"/>
        <w:rPr>
          <w:rFonts w:ascii="Arial" w:eastAsia="Cambria" w:hAnsi="Arial" w:cs="Arial"/>
          <w:sz w:val="24"/>
          <w:szCs w:val="24"/>
        </w:rPr>
      </w:pPr>
    </w:p>
    <w:p w14:paraId="2CC5BEB5" w14:textId="77777777" w:rsidR="00A65475" w:rsidRPr="009C76C8" w:rsidRDefault="00A65475" w:rsidP="00A65475">
      <w:pPr>
        <w:spacing w:line="276" w:lineRule="auto"/>
        <w:jc w:val="both"/>
        <w:rPr>
          <w:rFonts w:ascii="Arial" w:eastAsia="Cambria" w:hAnsi="Arial" w:cs="Arial"/>
          <w:sz w:val="23"/>
          <w:szCs w:val="23"/>
        </w:rPr>
      </w:pPr>
    </w:p>
    <w:p w14:paraId="3931F75A" w14:textId="77777777" w:rsidR="00A65475" w:rsidRPr="009C76C8" w:rsidRDefault="00A65475" w:rsidP="00A65475">
      <w:pPr>
        <w:spacing w:line="276" w:lineRule="auto"/>
        <w:jc w:val="both"/>
        <w:rPr>
          <w:rFonts w:ascii="Arial" w:eastAsia="Cambria" w:hAnsi="Arial" w:cs="Arial"/>
          <w:b/>
          <w:sz w:val="23"/>
          <w:szCs w:val="23"/>
        </w:rPr>
      </w:pPr>
      <w:r w:rsidRPr="009C76C8">
        <w:rPr>
          <w:rFonts w:ascii="Arial" w:eastAsia="Cambria" w:hAnsi="Arial" w:cs="Arial"/>
          <w:b/>
          <w:sz w:val="23"/>
          <w:szCs w:val="23"/>
        </w:rPr>
        <w:t>9- DA FASE DE JULGAMENTO</w:t>
      </w:r>
    </w:p>
    <w:p w14:paraId="4CEB0A1E"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9.1. </w:t>
      </w:r>
      <w:r w:rsidRPr="009C76C8">
        <w:rPr>
          <w:rFonts w:ascii="Arial" w:eastAsia="Cambria" w:hAnsi="Arial" w:cs="Arial"/>
          <w:sz w:val="23"/>
          <w:szCs w:val="23"/>
        </w:rPr>
        <w:t>Encerrada a etapa de negociação, o agente de contratação verificará se o licitante provisoriamente classificado em primeiro lugar atende às condições de participação no certame, conforme previsto no art. 14 da Lei nº 14.133/2021, legislação correlata e no instrumento convocatório, especialmente quanto à existência de sanção que impeça a participação no certame ou a futura contratação, mediante a consulta aos seguintes cadastros:</w:t>
      </w:r>
    </w:p>
    <w:p w14:paraId="6FEFF33E"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a) Cadastro Nacional de Empresas Inidôneas e Suspensas - CEIS, mantido pela Controladoria-Geral da União (</w:t>
      </w:r>
      <w:r w:rsidRPr="009C76C8">
        <w:rPr>
          <w:rFonts w:ascii="Arial" w:hAnsi="Arial" w:cs="Arial"/>
        </w:rPr>
        <w:fldChar w:fldCharType="begin"/>
      </w:r>
      <w:r w:rsidRPr="009C76C8">
        <w:rPr>
          <w:rFonts w:ascii="Arial" w:hAnsi="Arial" w:cs="Arial"/>
        </w:rPr>
        <w:instrText>HYPERLINK "https://www.portaltransparencia.gov.br/sancoes/ceis" \h</w:instrText>
      </w:r>
      <w:r w:rsidRPr="009C76C8">
        <w:rPr>
          <w:rFonts w:ascii="Arial" w:hAnsi="Arial" w:cs="Arial"/>
        </w:rPr>
        <w:fldChar w:fldCharType="separate"/>
      </w:r>
      <w:r w:rsidRPr="009C76C8">
        <w:rPr>
          <w:rFonts w:ascii="Arial" w:eastAsia="Cambria" w:hAnsi="Arial" w:cs="Arial"/>
          <w:sz w:val="23"/>
          <w:szCs w:val="23"/>
          <w:u w:val="single"/>
        </w:rPr>
        <w:t>https://www.portaltransparencia.gov.br/sancoes/ceis</w:t>
      </w:r>
      <w:r w:rsidRPr="009C76C8">
        <w:rPr>
          <w:rFonts w:ascii="Arial" w:eastAsia="Cambria" w:hAnsi="Arial" w:cs="Arial"/>
          <w:sz w:val="23"/>
          <w:szCs w:val="23"/>
          <w:u w:val="single"/>
        </w:rPr>
        <w:fldChar w:fldCharType="end"/>
      </w:r>
      <w:r w:rsidRPr="009C76C8">
        <w:rPr>
          <w:rFonts w:ascii="Arial" w:eastAsia="Cambria" w:hAnsi="Arial" w:cs="Arial"/>
          <w:sz w:val="23"/>
          <w:szCs w:val="23"/>
        </w:rPr>
        <w:t xml:space="preserve">) ; e </w:t>
      </w:r>
    </w:p>
    <w:p w14:paraId="63538343"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 xml:space="preserve">b) Cadastro Nacional de Empresas Punidas – CNEP, mantido pela Controladoria-Geral da União </w:t>
      </w:r>
      <w:r w:rsidRPr="009C76C8">
        <w:rPr>
          <w:rFonts w:ascii="Arial" w:eastAsia="Cambria" w:hAnsi="Arial" w:cs="Arial"/>
          <w:sz w:val="23"/>
          <w:szCs w:val="23"/>
        </w:rPr>
        <w:lastRenderedPageBreak/>
        <w:t>(</w:t>
      </w:r>
      <w:r w:rsidRPr="009C76C8">
        <w:rPr>
          <w:rFonts w:ascii="Arial" w:hAnsi="Arial" w:cs="Arial"/>
        </w:rPr>
        <w:fldChar w:fldCharType="begin"/>
      </w:r>
      <w:r w:rsidRPr="009C76C8">
        <w:rPr>
          <w:rFonts w:ascii="Arial" w:hAnsi="Arial" w:cs="Arial"/>
        </w:rPr>
        <w:instrText>HYPERLINK "https://www.portaltransparencia.gov.br/sancoes/cnep" \h</w:instrText>
      </w:r>
      <w:r w:rsidRPr="009C76C8">
        <w:rPr>
          <w:rFonts w:ascii="Arial" w:hAnsi="Arial" w:cs="Arial"/>
        </w:rPr>
        <w:fldChar w:fldCharType="separate"/>
      </w:r>
      <w:r w:rsidRPr="009C76C8">
        <w:rPr>
          <w:rFonts w:ascii="Arial" w:eastAsia="Cambria" w:hAnsi="Arial" w:cs="Arial"/>
          <w:sz w:val="23"/>
          <w:szCs w:val="23"/>
          <w:u w:val="single"/>
        </w:rPr>
        <w:t>https://www.portaltransparencia.gov.br/sancoes/cnep</w:t>
      </w:r>
      <w:r w:rsidRPr="009C76C8">
        <w:rPr>
          <w:rFonts w:ascii="Arial" w:eastAsia="Cambria" w:hAnsi="Arial" w:cs="Arial"/>
          <w:sz w:val="23"/>
          <w:szCs w:val="23"/>
          <w:u w:val="single"/>
        </w:rPr>
        <w:fldChar w:fldCharType="end"/>
      </w:r>
      <w:r w:rsidRPr="009C76C8">
        <w:rPr>
          <w:rFonts w:ascii="Arial" w:eastAsia="Cambria" w:hAnsi="Arial" w:cs="Arial"/>
          <w:sz w:val="23"/>
          <w:szCs w:val="23"/>
        </w:rPr>
        <w:t>).</w:t>
      </w:r>
    </w:p>
    <w:p w14:paraId="15DF975B"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9.1.1.</w:t>
      </w:r>
      <w:r w:rsidRPr="009C76C8">
        <w:rPr>
          <w:rFonts w:ascii="Arial" w:eastAsia="Cambria" w:hAnsi="Arial" w:cs="Arial"/>
          <w:sz w:val="23"/>
          <w:szCs w:val="23"/>
        </w:rPr>
        <w:t xml:space="preserve"> A consulta aos cadastros será realizada em nome da empresa licitante e também de seu sócio majoritário, por força da vedação de que trata o artigo 12 da Lei n° 8.429, de 1992.</w:t>
      </w:r>
    </w:p>
    <w:p w14:paraId="3DBE34C2" w14:textId="77777777" w:rsidR="00A65475" w:rsidRPr="009C76C8" w:rsidRDefault="00A65475" w:rsidP="00A65475">
      <w:pPr>
        <w:spacing w:line="276" w:lineRule="auto"/>
        <w:jc w:val="both"/>
        <w:rPr>
          <w:rFonts w:ascii="Arial" w:eastAsia="Cambria" w:hAnsi="Arial" w:cs="Arial"/>
          <w:sz w:val="23"/>
          <w:szCs w:val="23"/>
        </w:rPr>
      </w:pPr>
    </w:p>
    <w:p w14:paraId="44FAC0E1"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9.2. </w:t>
      </w:r>
      <w:r w:rsidRPr="009C76C8">
        <w:rPr>
          <w:rFonts w:ascii="Arial" w:eastAsia="Cambria" w:hAnsi="Arial" w:cs="Arial"/>
          <w:sz w:val="23"/>
          <w:szCs w:val="23"/>
        </w:rPr>
        <w:t>Caso conste na Consulta de Situação do licitante a existência de Ocorrências Impeditivas Indiretas, o Agente de contratação diligenciará para verificar se houve fraude por parte das empresas apontadas no Relatório de Ocorrências Impeditivas Indiretas.</w:t>
      </w:r>
    </w:p>
    <w:p w14:paraId="62C65FBD"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9.2.1. </w:t>
      </w:r>
      <w:r w:rsidRPr="009C76C8">
        <w:rPr>
          <w:rFonts w:ascii="Arial" w:eastAsia="Cambria" w:hAnsi="Arial" w:cs="Arial"/>
          <w:sz w:val="23"/>
          <w:szCs w:val="23"/>
        </w:rPr>
        <w:t xml:space="preserve">A tentativa de burla será verificada por meio dos vínculos societários, linhas de fornecimento similares, dentre outros. </w:t>
      </w:r>
    </w:p>
    <w:p w14:paraId="6F53B3FE"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9.2.2. </w:t>
      </w:r>
      <w:r w:rsidRPr="009C76C8">
        <w:rPr>
          <w:rFonts w:ascii="Arial" w:eastAsia="Cambria" w:hAnsi="Arial" w:cs="Arial"/>
          <w:sz w:val="23"/>
          <w:szCs w:val="23"/>
        </w:rPr>
        <w:t xml:space="preserve">O licitante será convocado para manifestação previamente a uma eventual desclassificação. </w:t>
      </w:r>
    </w:p>
    <w:p w14:paraId="792D0B69"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9.2.3. </w:t>
      </w:r>
      <w:r w:rsidRPr="009C76C8">
        <w:rPr>
          <w:rFonts w:ascii="Arial" w:eastAsia="Cambria" w:hAnsi="Arial" w:cs="Arial"/>
          <w:sz w:val="23"/>
          <w:szCs w:val="23"/>
        </w:rPr>
        <w:t>Constatada a existência de sanção, o licitante será reputado inabilitado, por falta de condição de participação.</w:t>
      </w:r>
    </w:p>
    <w:p w14:paraId="501BA9F6" w14:textId="77777777" w:rsidR="00A65475" w:rsidRPr="009C76C8" w:rsidRDefault="00A65475" w:rsidP="00A65475">
      <w:pPr>
        <w:spacing w:line="276" w:lineRule="auto"/>
        <w:jc w:val="both"/>
        <w:rPr>
          <w:rFonts w:ascii="Arial" w:eastAsia="Cambria" w:hAnsi="Arial" w:cs="Arial"/>
          <w:sz w:val="23"/>
          <w:szCs w:val="23"/>
        </w:rPr>
      </w:pPr>
    </w:p>
    <w:p w14:paraId="50543515"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9.3. </w:t>
      </w:r>
      <w:r w:rsidRPr="009C76C8">
        <w:rPr>
          <w:rFonts w:ascii="Arial" w:eastAsia="Cambria" w:hAnsi="Arial" w:cs="Arial"/>
          <w:sz w:val="23"/>
          <w:szCs w:val="23"/>
        </w:rPr>
        <w:t>Caso o licitante provisoriamente classificado em primeiro lugar tenha se utilizado de algum tratamento favorecido aos Microempreendedores Individuais – MEI, Microempresas – ME ou Empresas de Pequeno Porte - EPP, o agente de contratação verificará se faz jus ao benefício.</w:t>
      </w:r>
    </w:p>
    <w:p w14:paraId="498543FD" w14:textId="77777777" w:rsidR="00A65475" w:rsidRPr="009C76C8" w:rsidRDefault="00A65475" w:rsidP="00A65475">
      <w:pPr>
        <w:spacing w:line="276" w:lineRule="auto"/>
        <w:jc w:val="both"/>
        <w:rPr>
          <w:rFonts w:ascii="Arial" w:eastAsia="Cambria" w:hAnsi="Arial" w:cs="Arial"/>
          <w:b/>
          <w:sz w:val="23"/>
          <w:szCs w:val="23"/>
        </w:rPr>
      </w:pPr>
    </w:p>
    <w:p w14:paraId="188E2731"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9.4. </w:t>
      </w:r>
      <w:r w:rsidRPr="009C76C8">
        <w:rPr>
          <w:rFonts w:ascii="Arial" w:eastAsia="Cambria" w:hAnsi="Arial" w:cs="Arial"/>
          <w:sz w:val="23"/>
          <w:szCs w:val="23"/>
        </w:rPr>
        <w:t>Verificadas as condições de participação e de utilização do tratamento favorecido, o agente de contratação examinará a proposta classificada em primeiro lugar quanto à adequação ao objeto e à compatibilidade do preço em relação ao máximo estipulado para contratação neste Edital e em seus anexos.</w:t>
      </w:r>
    </w:p>
    <w:p w14:paraId="208233F5" w14:textId="77777777" w:rsidR="00A65475" w:rsidRPr="009C76C8" w:rsidRDefault="00A65475" w:rsidP="00A65475">
      <w:pPr>
        <w:spacing w:line="276" w:lineRule="auto"/>
        <w:jc w:val="both"/>
        <w:rPr>
          <w:rFonts w:ascii="Arial" w:eastAsia="Cambria" w:hAnsi="Arial" w:cs="Arial"/>
          <w:sz w:val="23"/>
          <w:szCs w:val="23"/>
        </w:rPr>
      </w:pPr>
    </w:p>
    <w:p w14:paraId="3E0FF779"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9.5. </w:t>
      </w:r>
      <w:r w:rsidRPr="009C76C8">
        <w:rPr>
          <w:rFonts w:ascii="Arial" w:eastAsia="Cambria" w:hAnsi="Arial" w:cs="Arial"/>
          <w:sz w:val="23"/>
          <w:szCs w:val="23"/>
        </w:rPr>
        <w:t xml:space="preserve">Será desclassificada a proposta vencedora que: </w:t>
      </w:r>
    </w:p>
    <w:p w14:paraId="0595C303"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 contiver vícios insanáveis;</w:t>
      </w:r>
    </w:p>
    <w:p w14:paraId="5D670CB3"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II- não obedecer às especificações técnicas contidas no Projeto(s) Básico(s), planilha(s) orçamentária(s)  / Termo de Referência / Termo de Referência  e demais documentos ;</w:t>
      </w:r>
    </w:p>
    <w:p w14:paraId="555F1B39"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III- apresentar preços inexequíveis ou permanecerem acima do preço máximo definido para a contratação;</w:t>
      </w:r>
    </w:p>
    <w:p w14:paraId="3CA43EA3"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IV- não tiverem sua exequibilidade demonstrada, quando exigido pela Administração;</w:t>
      </w:r>
    </w:p>
    <w:p w14:paraId="0403C065"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V- apresentar desconformidade com quaisquer outras exigências deste Edital ou seus anexos, desde que insanável.</w:t>
      </w:r>
    </w:p>
    <w:p w14:paraId="1EF8999E" w14:textId="77777777" w:rsidR="00A65475" w:rsidRPr="009C76C8" w:rsidRDefault="00A65475" w:rsidP="00A65475">
      <w:pPr>
        <w:spacing w:line="276" w:lineRule="auto"/>
        <w:jc w:val="both"/>
        <w:rPr>
          <w:rFonts w:ascii="Arial" w:eastAsia="Cambria" w:hAnsi="Arial" w:cs="Arial"/>
          <w:sz w:val="23"/>
          <w:szCs w:val="23"/>
        </w:rPr>
      </w:pPr>
    </w:p>
    <w:p w14:paraId="4229FB58"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9.6. </w:t>
      </w:r>
      <w:r w:rsidRPr="009C76C8">
        <w:rPr>
          <w:rFonts w:ascii="Arial" w:eastAsia="Cambria" w:hAnsi="Arial" w:cs="Arial"/>
          <w:sz w:val="23"/>
          <w:szCs w:val="23"/>
        </w:rPr>
        <w:t>No caso de bens e serviços em geral, será considerado como indício de inexequibilidade as propostas de valores inferiores a 50% (cinquenta por cento) do valor orçado pela Administração.</w:t>
      </w:r>
    </w:p>
    <w:p w14:paraId="5F9C3A9B" w14:textId="77777777" w:rsidR="00A65475" w:rsidRPr="009C76C8" w:rsidRDefault="00A65475" w:rsidP="00A65475">
      <w:pPr>
        <w:spacing w:line="276" w:lineRule="auto"/>
        <w:jc w:val="both"/>
        <w:rPr>
          <w:rFonts w:ascii="Arial" w:eastAsia="Cambria" w:hAnsi="Arial" w:cs="Arial"/>
          <w:sz w:val="23"/>
          <w:szCs w:val="23"/>
        </w:rPr>
      </w:pPr>
    </w:p>
    <w:p w14:paraId="07812BC5"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9.6.1.</w:t>
      </w:r>
      <w:r w:rsidRPr="009C76C8">
        <w:rPr>
          <w:rFonts w:ascii="Arial" w:eastAsia="Cambria" w:hAnsi="Arial" w:cs="Arial"/>
          <w:sz w:val="23"/>
          <w:szCs w:val="23"/>
        </w:rPr>
        <w:tab/>
        <w:t>A inexequibilidade, na hipótese de que trata o caput, só será considerada após diligência do agente de contratação, que comprove:</w:t>
      </w:r>
    </w:p>
    <w:p w14:paraId="0178E7C8"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 que o custo do licitante ultrapassa o valor da proposta; e</w:t>
      </w:r>
    </w:p>
    <w:p w14:paraId="16609483"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II- inexistirem custos de oportunidade capazes de justificar o vulto da oferta.</w:t>
      </w:r>
    </w:p>
    <w:p w14:paraId="122E298E" w14:textId="77777777" w:rsidR="00A65475" w:rsidRPr="009C76C8" w:rsidRDefault="00A65475" w:rsidP="00A65475">
      <w:pPr>
        <w:spacing w:line="276" w:lineRule="auto"/>
        <w:jc w:val="both"/>
        <w:rPr>
          <w:rFonts w:ascii="Arial" w:eastAsia="Cambria" w:hAnsi="Arial" w:cs="Arial"/>
          <w:sz w:val="23"/>
          <w:szCs w:val="23"/>
        </w:rPr>
      </w:pPr>
    </w:p>
    <w:p w14:paraId="0FFCE1E7"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9.7. </w:t>
      </w:r>
      <w:r w:rsidRPr="009C76C8">
        <w:rPr>
          <w:rFonts w:ascii="Arial" w:eastAsia="Cambria" w:hAnsi="Arial" w:cs="Arial"/>
          <w:sz w:val="23"/>
          <w:szCs w:val="23"/>
        </w:rPr>
        <w:t>Em contratação de serviços de engenharia, a análise de exequibilidade e sobrepreço considerará o seguinte:</w:t>
      </w:r>
    </w:p>
    <w:p w14:paraId="73730450"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9.7.1. </w:t>
      </w:r>
      <w:r w:rsidRPr="009C76C8">
        <w:rPr>
          <w:rFonts w:ascii="Arial" w:eastAsia="Cambria" w:hAnsi="Arial" w:cs="Arial"/>
          <w:sz w:val="23"/>
          <w:szCs w:val="23"/>
        </w:rPr>
        <w:t>Nos regimes de execução por tarefa, empreitada por preço global ou empreitada integral, semi-integrada ou integrada, a caracterização do sobrepreço se dará pela superação do valor global estimado;</w:t>
      </w:r>
    </w:p>
    <w:p w14:paraId="1E796BC3"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lastRenderedPageBreak/>
        <w:t>9.7.2.</w:t>
      </w:r>
      <w:r w:rsidRPr="009C76C8">
        <w:rPr>
          <w:rFonts w:ascii="Arial" w:eastAsia="Cambria" w:hAnsi="Arial" w:cs="Arial"/>
          <w:sz w:val="23"/>
          <w:szCs w:val="23"/>
        </w:rPr>
        <w:tab/>
        <w:t>No regime de empreitada por preço unitário, a caracterização do sobrepreço se dará pela superação do valor global estimado e pela superação de custo unitário tido como relevante, conforme planilha anexa ao edital;</w:t>
      </w:r>
    </w:p>
    <w:p w14:paraId="3327C8EB"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9.7.3.</w:t>
      </w:r>
      <w:r w:rsidRPr="009C76C8">
        <w:rPr>
          <w:rFonts w:ascii="Arial" w:eastAsia="Cambria" w:hAnsi="Arial" w:cs="Arial"/>
          <w:sz w:val="23"/>
          <w:szCs w:val="23"/>
        </w:rPr>
        <w:tab/>
        <w:t>No caso de serviços de engenharia, serão consideradas inexequíveis as propostas cujos valores forem inferiores a 75% (setenta e cinco por cento) do valor orçado pela Administração, independentemente do regime de execução.</w:t>
      </w:r>
    </w:p>
    <w:p w14:paraId="1853B83D" w14:textId="77777777" w:rsidR="00A65475" w:rsidRPr="009C76C8" w:rsidRDefault="00A65475" w:rsidP="00A65475">
      <w:pPr>
        <w:spacing w:line="276" w:lineRule="auto"/>
        <w:jc w:val="both"/>
        <w:rPr>
          <w:rFonts w:ascii="Arial" w:hAnsi="Arial" w:cs="Arial"/>
          <w:color w:val="212529"/>
          <w:sz w:val="24"/>
          <w:szCs w:val="24"/>
          <w:shd w:val="clear" w:color="auto" w:fill="FFFFFF"/>
        </w:rPr>
      </w:pPr>
      <w:r w:rsidRPr="009C76C8">
        <w:rPr>
          <w:rFonts w:ascii="Arial" w:eastAsia="Cambria" w:hAnsi="Arial" w:cs="Arial"/>
          <w:b/>
          <w:sz w:val="24"/>
          <w:szCs w:val="24"/>
        </w:rPr>
        <w:t>9.7.3.1</w:t>
      </w:r>
      <w:r w:rsidRPr="009C76C8">
        <w:rPr>
          <w:rFonts w:ascii="Arial" w:eastAsia="Cambria" w:hAnsi="Arial" w:cs="Arial"/>
          <w:sz w:val="24"/>
          <w:szCs w:val="24"/>
        </w:rPr>
        <w:t xml:space="preserve">. </w:t>
      </w:r>
      <w:r w:rsidRPr="009C76C8">
        <w:rPr>
          <w:rFonts w:ascii="Arial" w:hAnsi="Arial" w:cs="Arial"/>
          <w:color w:val="212529"/>
          <w:sz w:val="24"/>
          <w:szCs w:val="24"/>
          <w:shd w:val="clear" w:color="auto" w:fill="FFFFFF"/>
        </w:rPr>
        <w:t xml:space="preserve">No caso de desclassificação da proposta, o agente de contratação deverá abrir ao licitante o direito de vistas a demonstrar que seu preço é, em realidade, praticável dentro de suas condições empresariais e administrativas, diante dos preços médios de mercado, que deverá ser encaminhada ao departamento responsável pela a elaboração do objeto e suas planilhas, que deverá emitir parecer técnico que demonstra sua viabilidade de execução ou não, por meio de dados e documentos que comprovem que seus custos e coeficientes de produtividade são compatíveis com o objeto contratado, no que tange sua proposta, ou, o preço que não se consegue executar, realizar, cumprir, irrealizável.  </w:t>
      </w:r>
    </w:p>
    <w:p w14:paraId="5ECFBFF8" w14:textId="77777777" w:rsidR="00A65475" w:rsidRPr="009C76C8" w:rsidRDefault="00A65475" w:rsidP="00A65475">
      <w:pPr>
        <w:spacing w:line="276" w:lineRule="auto"/>
        <w:jc w:val="both"/>
        <w:rPr>
          <w:rFonts w:ascii="Arial" w:hAnsi="Arial" w:cs="Arial"/>
        </w:rPr>
      </w:pPr>
      <w:r w:rsidRPr="009C76C8">
        <w:rPr>
          <w:rFonts w:ascii="Arial" w:hAnsi="Arial" w:cs="Arial"/>
          <w:b/>
          <w:color w:val="212529"/>
          <w:sz w:val="24"/>
          <w:szCs w:val="24"/>
          <w:shd w:val="clear" w:color="auto" w:fill="FFFFFF"/>
        </w:rPr>
        <w:t>9.7.3.2.</w:t>
      </w:r>
      <w:r w:rsidRPr="009C76C8">
        <w:rPr>
          <w:rFonts w:ascii="Arial" w:hAnsi="Arial" w:cs="Arial"/>
          <w:color w:val="212529"/>
          <w:sz w:val="24"/>
          <w:szCs w:val="24"/>
          <w:shd w:val="clear" w:color="auto" w:fill="FFFFFF"/>
        </w:rPr>
        <w:t xml:space="preserve"> Referente a esta presunção relativa de inexequibilidade do preço, cabendo sempre à Administração Pública oportunizar ao licitante a comprovação do contrário.</w:t>
      </w:r>
    </w:p>
    <w:p w14:paraId="630475B1"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9.7.4. </w:t>
      </w:r>
      <w:r w:rsidRPr="009C76C8">
        <w:rPr>
          <w:rFonts w:ascii="Arial" w:eastAsia="Cambria" w:hAnsi="Arial" w:cs="Arial"/>
          <w:sz w:val="23"/>
          <w:szCs w:val="23"/>
        </w:rPr>
        <w:t>Será exigida garantia adicional do licitante vencedor cuja proposta for inferior a 85% (oitenta e cinco por cento) do valor orçado pela Administração, equivalente à diferença entre este último e o valor da proposta, sem prejuízo das demais garantias exigíveis de acordo com a Lei, conforme disposto no § 5º do Art. 59.</w:t>
      </w:r>
    </w:p>
    <w:p w14:paraId="3D23F705"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9.7.4.1.</w:t>
      </w:r>
      <w:r w:rsidRPr="009C76C8">
        <w:rPr>
          <w:rFonts w:ascii="Arial" w:eastAsia="Cambria" w:hAnsi="Arial" w:cs="Arial"/>
          <w:sz w:val="23"/>
          <w:szCs w:val="23"/>
        </w:rPr>
        <w:t xml:space="preserve"> Serão admitidas as garantias nas seguintes modalidades:</w:t>
      </w:r>
    </w:p>
    <w:p w14:paraId="27C84DFD"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 caução em dinheiro ou em títulos da dívida pública emitidos sob a forma escritural, mediante registro em sistema centralizado de liquidação e de custódia autorizado pelo Banco Central do Brasil, e avaliados por seus valores econômicos, conforme definido pelo Ministério da Economia;</w:t>
      </w:r>
    </w:p>
    <w:p w14:paraId="4A64AE36"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II - seguro-garantia;</w:t>
      </w:r>
    </w:p>
    <w:p w14:paraId="137C3C84"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III - fiança bancária emitida por banco ou instituição financeira devidamente autorizada a operar no País pelo Banco Central do Brasil.</w:t>
      </w:r>
    </w:p>
    <w:p w14:paraId="202A40D6" w14:textId="77777777" w:rsidR="00A65475" w:rsidRPr="009C76C8" w:rsidRDefault="00A65475" w:rsidP="00A65475">
      <w:pPr>
        <w:spacing w:line="276" w:lineRule="auto"/>
        <w:jc w:val="both"/>
        <w:rPr>
          <w:rFonts w:ascii="Arial" w:eastAsia="Cambria" w:hAnsi="Arial" w:cs="Arial"/>
          <w:sz w:val="23"/>
          <w:szCs w:val="23"/>
        </w:rPr>
      </w:pPr>
    </w:p>
    <w:p w14:paraId="10062404" w14:textId="77777777" w:rsidR="00A65475" w:rsidRPr="009C76C8" w:rsidRDefault="00A65475" w:rsidP="00A65475">
      <w:pPr>
        <w:spacing w:line="276" w:lineRule="auto"/>
        <w:jc w:val="both"/>
        <w:rPr>
          <w:rFonts w:ascii="Arial" w:eastAsia="Cambria" w:hAnsi="Arial" w:cs="Arial"/>
          <w:b/>
          <w:sz w:val="23"/>
          <w:szCs w:val="23"/>
        </w:rPr>
      </w:pPr>
      <w:r w:rsidRPr="009C76C8">
        <w:rPr>
          <w:rFonts w:ascii="Arial" w:eastAsia="Cambria" w:hAnsi="Arial" w:cs="Arial"/>
          <w:b/>
          <w:sz w:val="23"/>
          <w:szCs w:val="23"/>
        </w:rPr>
        <w:t xml:space="preserve">9.8. </w:t>
      </w:r>
      <w:r w:rsidRPr="009C76C8">
        <w:rPr>
          <w:rFonts w:ascii="Arial" w:eastAsia="Cambria" w:hAnsi="Arial" w:cs="Arial"/>
          <w:sz w:val="23"/>
          <w:szCs w:val="23"/>
        </w:rPr>
        <w:t>Erros no preenchimento da proposta ou planilhas não constituem motivo para sua desclassificação. O documento poderá ser ajustado pelo fornecedor, no prazo indicado através do sistema</w:t>
      </w:r>
      <w:r w:rsidRPr="009C76C8">
        <w:rPr>
          <w:rFonts w:ascii="Arial" w:eastAsia="Cambria" w:hAnsi="Arial" w:cs="Arial"/>
          <w:b/>
          <w:sz w:val="23"/>
          <w:szCs w:val="23"/>
        </w:rPr>
        <w:t>, desde que não haja majoração do preço.</w:t>
      </w:r>
    </w:p>
    <w:p w14:paraId="56A071DD"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9.8.1. </w:t>
      </w:r>
      <w:r w:rsidRPr="009C76C8">
        <w:rPr>
          <w:rFonts w:ascii="Arial" w:eastAsia="Cambria" w:hAnsi="Arial" w:cs="Arial"/>
          <w:sz w:val="23"/>
          <w:szCs w:val="23"/>
        </w:rPr>
        <w:t>O ajuste de que trata este dispositivo se limita a sanar erros ou falhas que não alterem a substância das propostas;</w:t>
      </w:r>
    </w:p>
    <w:p w14:paraId="643CFEE7" w14:textId="77777777" w:rsidR="00A65475" w:rsidRPr="009C76C8" w:rsidRDefault="00A65475" w:rsidP="00A65475">
      <w:pPr>
        <w:spacing w:line="276" w:lineRule="auto"/>
        <w:jc w:val="both"/>
        <w:rPr>
          <w:rFonts w:ascii="Arial" w:eastAsia="Cambria" w:hAnsi="Arial" w:cs="Arial"/>
          <w:sz w:val="23"/>
          <w:szCs w:val="23"/>
        </w:rPr>
      </w:pPr>
    </w:p>
    <w:p w14:paraId="130BD909"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9.9. </w:t>
      </w:r>
      <w:r w:rsidRPr="009C76C8">
        <w:rPr>
          <w:rFonts w:ascii="Arial" w:eastAsia="Cambria" w:hAnsi="Arial" w:cs="Arial"/>
          <w:sz w:val="23"/>
          <w:szCs w:val="23"/>
        </w:rPr>
        <w:t>Caso o Projeto(s) Básico(s), planilha(s) orçamentária(s)  / Termo de Referência / Termo de Referência  e demais documentos  exija a apresentação de amostra, o licitante classificado em primeiro lugar deverá apresentá-la, conforme disciplinado no Projeto(s) Básico(s), planilha(s) orçamentária(s)  / Termo de Referência / Termo de Referência  e demais documentos , sob pena de não aceitação da proposta.</w:t>
      </w:r>
    </w:p>
    <w:p w14:paraId="4891DE13"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9.9.1. </w:t>
      </w:r>
      <w:r w:rsidRPr="009C76C8">
        <w:rPr>
          <w:rFonts w:ascii="Arial" w:eastAsia="Cambria" w:hAnsi="Arial" w:cs="Arial"/>
          <w:sz w:val="23"/>
          <w:szCs w:val="23"/>
        </w:rPr>
        <w:t>Por meio de mensagem no sistema, será divulgado o local e horário de realização do procedimento para a avaliação das amostras, cuja presença será facultada a todos os interessados, incluindo os demais licitantes.</w:t>
      </w:r>
    </w:p>
    <w:p w14:paraId="1F015466" w14:textId="77777777" w:rsidR="00A65475" w:rsidRPr="009C76C8" w:rsidRDefault="00A65475" w:rsidP="00A65475">
      <w:pPr>
        <w:spacing w:line="276" w:lineRule="auto"/>
        <w:jc w:val="both"/>
        <w:rPr>
          <w:rFonts w:ascii="Arial" w:eastAsia="Cambria" w:hAnsi="Arial" w:cs="Arial"/>
          <w:sz w:val="23"/>
          <w:szCs w:val="23"/>
        </w:rPr>
      </w:pPr>
    </w:p>
    <w:p w14:paraId="110F8A33"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9.10. </w:t>
      </w:r>
      <w:r w:rsidRPr="009C76C8">
        <w:rPr>
          <w:rFonts w:ascii="Arial" w:eastAsia="Cambria" w:hAnsi="Arial" w:cs="Arial"/>
          <w:sz w:val="23"/>
          <w:szCs w:val="23"/>
        </w:rPr>
        <w:t>Os resultados das avaliações serão divulgados por meio de mensagem no sistema.</w:t>
      </w:r>
    </w:p>
    <w:p w14:paraId="1C358266" w14:textId="77777777" w:rsidR="00A65475" w:rsidRPr="009C76C8" w:rsidRDefault="00A65475" w:rsidP="00A65475">
      <w:pPr>
        <w:spacing w:line="276" w:lineRule="auto"/>
        <w:jc w:val="both"/>
        <w:rPr>
          <w:rFonts w:ascii="Arial" w:eastAsia="Cambria" w:hAnsi="Arial" w:cs="Arial"/>
          <w:sz w:val="23"/>
          <w:szCs w:val="23"/>
        </w:rPr>
      </w:pPr>
    </w:p>
    <w:p w14:paraId="4BD83B8D"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lastRenderedPageBreak/>
        <w:t xml:space="preserve">9.11. </w:t>
      </w:r>
      <w:r w:rsidRPr="009C76C8">
        <w:rPr>
          <w:rFonts w:ascii="Arial" w:eastAsia="Cambria" w:hAnsi="Arial" w:cs="Arial"/>
          <w:sz w:val="23"/>
          <w:szCs w:val="23"/>
        </w:rPr>
        <w:t>No caso de não haver entrega da amostra ou ocorrer atraso na entrega, sem justificativa aceita pelo Agente de contratação, ou havendo entrega de amostra fora das especificações previstas neste Edital, a proposta do licitante será recusada.</w:t>
      </w:r>
    </w:p>
    <w:p w14:paraId="4171686A" w14:textId="77777777" w:rsidR="00A65475" w:rsidRPr="009C76C8" w:rsidRDefault="00A65475" w:rsidP="00A65475">
      <w:pPr>
        <w:spacing w:line="276" w:lineRule="auto"/>
        <w:jc w:val="both"/>
        <w:rPr>
          <w:rFonts w:ascii="Arial" w:eastAsia="Cambria" w:hAnsi="Arial" w:cs="Arial"/>
          <w:sz w:val="23"/>
          <w:szCs w:val="23"/>
        </w:rPr>
      </w:pPr>
    </w:p>
    <w:p w14:paraId="36BF7C55"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9.12. </w:t>
      </w:r>
      <w:r w:rsidRPr="009C76C8">
        <w:rPr>
          <w:rFonts w:ascii="Arial" w:eastAsia="Cambria" w:hAnsi="Arial" w:cs="Arial"/>
          <w:sz w:val="23"/>
          <w:szCs w:val="23"/>
        </w:rPr>
        <w:t>Se a(s) amostra(s) apresentada(s) pelo primeiro classificado não for(em) aceita(s), o Agente de contratação analisará a aceitabilidade da proposta ou lance ofertado pelo segundo classificado. Seguir-se-á com a verificação da(s) amostra(s) e, assim, sucessivamente, até a verificação de uma que atenda às especificações constantes no Projeto(s) Básico(s), planilha(s) orçamentária(s)  / Termo de Referência / Termo de Referência  e demais documentos .</w:t>
      </w:r>
    </w:p>
    <w:p w14:paraId="6B1189D7" w14:textId="77777777" w:rsidR="00A65475" w:rsidRPr="009C76C8" w:rsidRDefault="00A65475" w:rsidP="00A65475">
      <w:pPr>
        <w:spacing w:line="276" w:lineRule="auto"/>
        <w:jc w:val="both"/>
        <w:rPr>
          <w:rFonts w:ascii="Arial" w:eastAsia="Cambria" w:hAnsi="Arial" w:cs="Arial"/>
          <w:sz w:val="23"/>
          <w:szCs w:val="23"/>
        </w:rPr>
      </w:pPr>
    </w:p>
    <w:p w14:paraId="1AE1E974" w14:textId="77777777" w:rsidR="00A65475" w:rsidRPr="009C76C8" w:rsidRDefault="00A65475" w:rsidP="00A65475">
      <w:pPr>
        <w:spacing w:line="276" w:lineRule="auto"/>
        <w:jc w:val="both"/>
        <w:rPr>
          <w:rFonts w:ascii="Arial" w:eastAsia="Cambria" w:hAnsi="Arial" w:cs="Arial"/>
          <w:b/>
          <w:sz w:val="23"/>
          <w:szCs w:val="23"/>
        </w:rPr>
      </w:pPr>
      <w:r w:rsidRPr="009C76C8">
        <w:rPr>
          <w:rFonts w:ascii="Arial" w:eastAsia="Cambria" w:hAnsi="Arial" w:cs="Arial"/>
          <w:b/>
          <w:sz w:val="23"/>
          <w:szCs w:val="23"/>
        </w:rPr>
        <w:t>10- DA FASE DE HABILITAÇÃO</w:t>
      </w:r>
    </w:p>
    <w:p w14:paraId="67C5D3CA"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10.1. </w:t>
      </w:r>
      <w:r w:rsidRPr="009C76C8">
        <w:rPr>
          <w:rFonts w:ascii="Arial" w:eastAsia="Cambria" w:hAnsi="Arial" w:cs="Arial"/>
          <w:sz w:val="23"/>
          <w:szCs w:val="23"/>
        </w:rPr>
        <w:t>O licitante vencedor encaminhará, exclusivamente por meio do sistema, os seguintes documentos para fins de habilitação:</w:t>
      </w:r>
    </w:p>
    <w:p w14:paraId="2B5AE59E" w14:textId="77777777" w:rsidR="00A65475" w:rsidRPr="009C76C8" w:rsidRDefault="00A65475" w:rsidP="00A65475">
      <w:pPr>
        <w:spacing w:line="276" w:lineRule="auto"/>
        <w:jc w:val="center"/>
        <w:rPr>
          <w:rFonts w:ascii="Arial" w:eastAsia="Cambria" w:hAnsi="Arial" w:cs="Arial"/>
          <w:color w:val="FF0000"/>
          <w:sz w:val="24"/>
          <w:szCs w:val="24"/>
        </w:rPr>
      </w:pPr>
      <w:r w:rsidRPr="009C76C8">
        <w:rPr>
          <w:rFonts w:ascii="Arial" w:eastAsia="Cambria" w:hAnsi="Arial" w:cs="Arial"/>
          <w:color w:val="FF0000"/>
          <w:sz w:val="24"/>
          <w:szCs w:val="24"/>
        </w:rPr>
        <w:t>ou</w:t>
      </w:r>
    </w:p>
    <w:p w14:paraId="5927B431" w14:textId="77777777" w:rsidR="00A65475" w:rsidRPr="009C76C8" w:rsidRDefault="00A65475" w:rsidP="00A65475">
      <w:pPr>
        <w:spacing w:line="276" w:lineRule="auto"/>
        <w:jc w:val="center"/>
        <w:rPr>
          <w:rFonts w:ascii="Arial" w:eastAsia="Cambria" w:hAnsi="Arial" w:cs="Arial"/>
          <w:color w:val="FF0000"/>
          <w:sz w:val="24"/>
          <w:szCs w:val="24"/>
        </w:rPr>
      </w:pPr>
    </w:p>
    <w:p w14:paraId="633894D0" w14:textId="77777777" w:rsidR="00A65475" w:rsidRPr="009C76C8" w:rsidRDefault="00A65475" w:rsidP="00A65475">
      <w:pPr>
        <w:spacing w:line="276" w:lineRule="auto"/>
        <w:rPr>
          <w:rFonts w:ascii="Arial" w:eastAsia="Cambria" w:hAnsi="Arial" w:cs="Arial"/>
          <w:b/>
          <w:color w:val="FF0000"/>
          <w:sz w:val="24"/>
          <w:szCs w:val="24"/>
        </w:rPr>
      </w:pPr>
      <w:r w:rsidRPr="009C76C8">
        <w:rPr>
          <w:rFonts w:ascii="Arial" w:eastAsia="Cambria" w:hAnsi="Arial" w:cs="Arial"/>
          <w:b/>
          <w:color w:val="FF0000"/>
          <w:sz w:val="24"/>
          <w:szCs w:val="24"/>
        </w:rPr>
        <w:t xml:space="preserve">QUANDO HOUVER INVERSÃO DAS FASES PREVISTAS NO §1º DO ART 17. </w:t>
      </w:r>
    </w:p>
    <w:p w14:paraId="0CB1E7AD"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10.1.  </w:t>
      </w:r>
      <w:r w:rsidRPr="009C76C8">
        <w:rPr>
          <w:rFonts w:ascii="Arial" w:eastAsia="Cambria" w:hAnsi="Arial" w:cs="Arial"/>
          <w:sz w:val="24"/>
          <w:szCs w:val="24"/>
        </w:rPr>
        <w:t xml:space="preserve">Os licitantes encaminharão, concomitantemente com as propostas e exclusivamente por meio do sistema, os seguintes documentos para fins de habilitação: </w:t>
      </w:r>
    </w:p>
    <w:p w14:paraId="201191D8" w14:textId="77777777" w:rsidR="00A65475" w:rsidRPr="009C76C8" w:rsidRDefault="00A65475" w:rsidP="00A65475">
      <w:pPr>
        <w:spacing w:line="276" w:lineRule="auto"/>
        <w:jc w:val="both"/>
        <w:rPr>
          <w:rFonts w:ascii="Arial" w:eastAsia="Cambria" w:hAnsi="Arial" w:cs="Arial"/>
          <w:sz w:val="23"/>
          <w:szCs w:val="23"/>
        </w:rPr>
      </w:pPr>
    </w:p>
    <w:p w14:paraId="5D14D592" w14:textId="77777777" w:rsidR="00A65475" w:rsidRPr="009C76C8" w:rsidRDefault="00A65475" w:rsidP="00A65475">
      <w:pPr>
        <w:spacing w:line="276" w:lineRule="auto"/>
        <w:jc w:val="both"/>
        <w:rPr>
          <w:rFonts w:ascii="Arial" w:eastAsia="Cambria" w:hAnsi="Arial" w:cs="Arial"/>
          <w:b/>
          <w:sz w:val="23"/>
          <w:szCs w:val="23"/>
        </w:rPr>
      </w:pPr>
      <w:r w:rsidRPr="009C76C8">
        <w:rPr>
          <w:rFonts w:ascii="Arial" w:eastAsia="Cambria" w:hAnsi="Arial" w:cs="Arial"/>
          <w:b/>
          <w:sz w:val="23"/>
          <w:szCs w:val="23"/>
        </w:rPr>
        <w:t xml:space="preserve">10.1.1. REGULARIDADE JURÍDICA </w:t>
      </w:r>
    </w:p>
    <w:p w14:paraId="03523489"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I- Empresário individual:</w:t>
      </w:r>
      <w:r w:rsidRPr="009C76C8">
        <w:rPr>
          <w:rFonts w:ascii="Arial" w:eastAsia="Cambria" w:hAnsi="Arial" w:cs="Arial"/>
          <w:sz w:val="23"/>
          <w:szCs w:val="23"/>
        </w:rPr>
        <w:t xml:space="preserve"> inscrição no Registro Público de Empresas Mercantis, a cargo da Junta Comercial da respectiva sede; </w:t>
      </w:r>
    </w:p>
    <w:p w14:paraId="03B60DDE"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II- Microempreendedor Individual - MEI:</w:t>
      </w:r>
      <w:r w:rsidRPr="009C76C8">
        <w:rPr>
          <w:rFonts w:ascii="Arial" w:eastAsia="Cambria" w:hAnsi="Arial" w:cs="Arial"/>
          <w:sz w:val="23"/>
          <w:szCs w:val="23"/>
        </w:rPr>
        <w:t xml:space="preserve"> Certificado da Condição de Microempreendedor Individual - CCMEI, cuja aceitação ficará condicionada à verificação da autenticidade no sítio https://www.gov.br/empresas-e-negocios/pt-br/empreendedor; </w:t>
      </w:r>
    </w:p>
    <w:p w14:paraId="7A3EA390"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III- Sociedade empresária, sociedade limitada unipessoal – SLU ou sociedade identificada como empresa individual de responsabilidade limitada - EIRELI: </w:t>
      </w:r>
      <w:r w:rsidRPr="009C76C8">
        <w:rPr>
          <w:rFonts w:ascii="Arial" w:eastAsia="Cambria" w:hAnsi="Arial" w:cs="Arial"/>
          <w:sz w:val="23"/>
          <w:szCs w:val="23"/>
        </w:rPr>
        <w:t>inscrição do ato constitutivo, estatuto ou contrato social no Registro Público de Empresas Mercantis, a cargo da Junta Comercial da respectiva sede, acompanhada de documento comprobatório de seus administradores;</w:t>
      </w:r>
    </w:p>
    <w:p w14:paraId="5015B8B3"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IV- Sociedade empresária estrangeira:</w:t>
      </w:r>
      <w:r w:rsidRPr="009C76C8">
        <w:rPr>
          <w:rFonts w:ascii="Arial" w:eastAsia="Cambria" w:hAnsi="Arial" w:cs="Arial"/>
          <w:sz w:val="23"/>
          <w:szCs w:val="23"/>
        </w:rPr>
        <w:t xml:space="preserve"> portaria de autorização de funcionamento no Brasil, publicada no Diário Oficial da União e arquivada na Junta Comercial da unidade federativa onde se </w:t>
      </w:r>
    </w:p>
    <w:p w14:paraId="6C5B7D39"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localizar a filial, agência, sucursal ou estabelecimento, a qual será considerada como sua sede, conforme Instrução Normativa DREI/ME n.º 77, de 18 de março de 2020.</w:t>
      </w:r>
    </w:p>
    <w:p w14:paraId="0CDFD784"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V- Sociedade simples:</w:t>
      </w:r>
      <w:r w:rsidRPr="009C76C8">
        <w:rPr>
          <w:rFonts w:ascii="Arial" w:eastAsia="Cambria" w:hAnsi="Arial" w:cs="Arial"/>
          <w:sz w:val="23"/>
          <w:szCs w:val="23"/>
        </w:rPr>
        <w:t xml:space="preserve"> inscrição do ato constitutivo no Registro Civil de Pessoas Jurídicas do local de sua sede, acompanhada de documento comprobatório de seus administradores;</w:t>
      </w:r>
    </w:p>
    <w:p w14:paraId="025B9456"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VI- Filial, sucursal ou agência de sociedade simples ou empresária: </w:t>
      </w:r>
      <w:r w:rsidRPr="009C76C8">
        <w:rPr>
          <w:rFonts w:ascii="Arial" w:eastAsia="Cambria" w:hAnsi="Arial" w:cs="Arial"/>
          <w:sz w:val="23"/>
          <w:szCs w:val="23"/>
        </w:rPr>
        <w:t>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0E564F42"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VII- Sociedade cooperativa: </w:t>
      </w:r>
      <w:r w:rsidRPr="009C76C8">
        <w:rPr>
          <w:rFonts w:ascii="Arial" w:eastAsia="Cambria" w:hAnsi="Arial" w:cs="Arial"/>
          <w:sz w:val="23"/>
          <w:szCs w:val="23"/>
        </w:rPr>
        <w:t>ata de fundação e estatuto social, com a ata da assembleia que o aprovou, devidamente arquivado na Junta Comercial ou inscrito no Registro Civil das Pessoas Jurídicas da respectiva sede, além do registro de que trata o art. 107 da Lei nº 5.764, de 16 de dezembro 1971.</w:t>
      </w:r>
    </w:p>
    <w:p w14:paraId="202B4A4F" w14:textId="77777777" w:rsidR="00A65475" w:rsidRPr="009C76C8" w:rsidRDefault="00A65475" w:rsidP="00A65475">
      <w:pPr>
        <w:spacing w:line="276" w:lineRule="auto"/>
        <w:jc w:val="both"/>
        <w:rPr>
          <w:rFonts w:ascii="Arial" w:eastAsia="Cambria" w:hAnsi="Arial" w:cs="Arial"/>
          <w:b/>
          <w:sz w:val="23"/>
          <w:szCs w:val="23"/>
        </w:rPr>
      </w:pPr>
    </w:p>
    <w:p w14:paraId="37CE6D13" w14:textId="77777777" w:rsidR="00A65475" w:rsidRPr="009C76C8" w:rsidRDefault="00A65475" w:rsidP="00A65475">
      <w:pPr>
        <w:spacing w:line="276" w:lineRule="auto"/>
        <w:jc w:val="both"/>
        <w:rPr>
          <w:rFonts w:ascii="Arial" w:eastAsia="Cambria" w:hAnsi="Arial" w:cs="Arial"/>
          <w:b/>
          <w:sz w:val="23"/>
          <w:szCs w:val="23"/>
        </w:rPr>
      </w:pPr>
      <w:r w:rsidRPr="009C76C8">
        <w:rPr>
          <w:rFonts w:ascii="Arial" w:eastAsia="Cambria" w:hAnsi="Arial" w:cs="Arial"/>
          <w:b/>
          <w:sz w:val="23"/>
          <w:szCs w:val="23"/>
        </w:rPr>
        <w:t xml:space="preserve">10.1.2. REGULARIDADE FISCAL, SOCIAL E TRABALHISTA </w:t>
      </w:r>
    </w:p>
    <w:p w14:paraId="053B4A79"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I – </w:t>
      </w:r>
      <w:r w:rsidRPr="009C76C8">
        <w:rPr>
          <w:rFonts w:ascii="Arial" w:eastAsia="Cambria" w:hAnsi="Arial" w:cs="Arial"/>
          <w:sz w:val="23"/>
          <w:szCs w:val="23"/>
        </w:rPr>
        <w:t xml:space="preserve">Prova de inscrição no Cadastro Nacional da Pessoa Jurídica (CNPJ) </w:t>
      </w:r>
    </w:p>
    <w:p w14:paraId="4EA4ABE5"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II - </w:t>
      </w:r>
      <w:r w:rsidRPr="009C76C8">
        <w:rPr>
          <w:rFonts w:ascii="Arial" w:eastAsia="Cambria" w:hAnsi="Arial" w:cs="Arial"/>
          <w:sz w:val="23"/>
          <w:szCs w:val="23"/>
        </w:rPr>
        <w:t xml:space="preserve">Inscrição no cadastro de contribuintes estadual ou municipal, </w:t>
      </w:r>
      <w:r w:rsidRPr="009C76C8">
        <w:rPr>
          <w:rFonts w:ascii="Arial" w:eastAsia="Cambria" w:hAnsi="Arial" w:cs="Arial"/>
          <w:b/>
          <w:sz w:val="23"/>
          <w:szCs w:val="23"/>
        </w:rPr>
        <w:t>se houver</w:t>
      </w:r>
      <w:r w:rsidRPr="009C76C8">
        <w:rPr>
          <w:rFonts w:ascii="Arial" w:eastAsia="Cambria" w:hAnsi="Arial" w:cs="Arial"/>
          <w:sz w:val="23"/>
          <w:szCs w:val="23"/>
        </w:rPr>
        <w:t>, relativo ao domicílio ou sede do licitante, pertinente ao seu ramo de atividade e compatível com o objeto contratual;</w:t>
      </w:r>
    </w:p>
    <w:p w14:paraId="1E6342EA"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III - </w:t>
      </w:r>
      <w:r w:rsidRPr="009C76C8">
        <w:rPr>
          <w:rFonts w:ascii="Arial" w:eastAsia="Cambria" w:hAnsi="Arial" w:cs="Arial"/>
          <w:sz w:val="23"/>
          <w:szCs w:val="23"/>
        </w:rPr>
        <w:t>Prova de regularidade para com a FAZENDA FEDERAL e a SEGURIDADE SOCIAL, mediante apresentação de Certidão Conjunta de Débitos Relativos a Tributos Federais e à Dívida Ativa da União, emitida pela Secretaria da Receita Federal do Brasil ou pela Procuradoria-Geral da Fazenda Nacional;</w:t>
      </w:r>
    </w:p>
    <w:p w14:paraId="610AD2DD"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IV - </w:t>
      </w:r>
      <w:r w:rsidRPr="009C76C8">
        <w:rPr>
          <w:rFonts w:ascii="Arial" w:eastAsia="Cambria" w:hAnsi="Arial" w:cs="Arial"/>
          <w:sz w:val="23"/>
          <w:szCs w:val="23"/>
        </w:rPr>
        <w:t>Prova de regularidade para com a FAZENDA ESTADUAL do domicílio ou sede do licitante, mediante apresentação de certidão emitida pela Secretaria competente do Estado;</w:t>
      </w:r>
    </w:p>
    <w:p w14:paraId="7748498A"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V – </w:t>
      </w:r>
      <w:r w:rsidRPr="009C76C8">
        <w:rPr>
          <w:rFonts w:ascii="Arial" w:eastAsia="Cambria" w:hAnsi="Arial" w:cs="Arial"/>
          <w:sz w:val="23"/>
          <w:szCs w:val="23"/>
        </w:rPr>
        <w:t>Prova de regularidade para com a FAZENDA MUNICIPAL do domicílio ou sede do licitante;</w:t>
      </w:r>
    </w:p>
    <w:p w14:paraId="2B3A2A7F"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VI – </w:t>
      </w:r>
      <w:r w:rsidRPr="009C76C8">
        <w:rPr>
          <w:rFonts w:ascii="Arial" w:eastAsia="Cambria" w:hAnsi="Arial" w:cs="Arial"/>
          <w:sz w:val="23"/>
          <w:szCs w:val="23"/>
        </w:rPr>
        <w:t>Certidão de Regularidade perante o FUNDO DE GARANTIA DO TEMPO DE SERVIÇO - FGTS, ou expedida pelo site próprio (via Internet), conforme legislação em vigor;</w:t>
      </w:r>
    </w:p>
    <w:p w14:paraId="717D0B3F" w14:textId="77777777" w:rsidR="00A65475" w:rsidRPr="009C76C8" w:rsidRDefault="00A65475" w:rsidP="00A65475">
      <w:pPr>
        <w:spacing w:line="276" w:lineRule="auto"/>
        <w:jc w:val="both"/>
        <w:rPr>
          <w:rFonts w:ascii="Arial" w:eastAsia="Cambria" w:hAnsi="Arial" w:cs="Arial"/>
          <w:b/>
          <w:sz w:val="23"/>
          <w:szCs w:val="23"/>
        </w:rPr>
      </w:pPr>
      <w:r w:rsidRPr="009C76C8">
        <w:rPr>
          <w:rFonts w:ascii="Arial" w:eastAsia="Cambria" w:hAnsi="Arial" w:cs="Arial"/>
          <w:b/>
          <w:sz w:val="23"/>
          <w:szCs w:val="23"/>
        </w:rPr>
        <w:t xml:space="preserve">VI – </w:t>
      </w:r>
      <w:r w:rsidRPr="009C76C8">
        <w:rPr>
          <w:rFonts w:ascii="Arial" w:eastAsia="Cambria" w:hAnsi="Arial" w:cs="Arial"/>
          <w:sz w:val="23"/>
          <w:szCs w:val="23"/>
        </w:rPr>
        <w:t>Prova de inexistência de débitos inadimplidos perante a JUSTIÇA DO TRABALHO, mediante a apresentação de certidão negativa ou certidão positiva com efeito de negativa, nos termos do Título VII-A da Consolidação das Leis do Trabalho, aprovada pelo Decreto-Lei nº 5.452, de 1º de maio de 1943;</w:t>
      </w:r>
    </w:p>
    <w:p w14:paraId="65256A2B" w14:textId="77777777" w:rsidR="00A65475" w:rsidRPr="009C76C8" w:rsidRDefault="00A65475" w:rsidP="00A65475">
      <w:pPr>
        <w:spacing w:line="276" w:lineRule="auto"/>
        <w:jc w:val="both"/>
        <w:rPr>
          <w:rFonts w:ascii="Arial" w:eastAsia="Cambria" w:hAnsi="Arial" w:cs="Arial"/>
          <w:b/>
          <w:sz w:val="23"/>
          <w:szCs w:val="23"/>
        </w:rPr>
      </w:pPr>
      <w:r w:rsidRPr="009C76C8">
        <w:rPr>
          <w:rFonts w:ascii="Arial" w:eastAsia="Cambria" w:hAnsi="Arial" w:cs="Arial"/>
          <w:b/>
          <w:sz w:val="23"/>
          <w:szCs w:val="23"/>
        </w:rPr>
        <w:t xml:space="preserve">VII- </w:t>
      </w:r>
      <w:r w:rsidRPr="009C76C8">
        <w:rPr>
          <w:rFonts w:ascii="Arial" w:eastAsia="Cambria" w:hAnsi="Arial" w:cs="Arial"/>
          <w:sz w:val="23"/>
          <w:szCs w:val="23"/>
        </w:rPr>
        <w:t>Declaração que não emprega menor de 18 (dezoito) anos em trabalho noturno, perigoso ou insalubre e não emprego menor de 16 (dezesseis) anos, salvo menor, a partir dos 14 (quatorze) anos, na condição de aprendiz, nos termos do inciso XXXIII, do art. 7º, da Constituição Federal/88</w:t>
      </w:r>
      <w:r w:rsidRPr="009C76C8">
        <w:rPr>
          <w:rFonts w:ascii="Arial" w:eastAsia="Cambria" w:hAnsi="Arial" w:cs="Arial"/>
          <w:b/>
          <w:sz w:val="23"/>
          <w:szCs w:val="23"/>
        </w:rPr>
        <w:t>, podendo ser considera aquela firmada eletronicamente através da plataforma, vide item 4.3.</w:t>
      </w:r>
    </w:p>
    <w:p w14:paraId="6766DE3E"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10.1.2.1. </w:t>
      </w:r>
      <w:r w:rsidRPr="009C76C8">
        <w:rPr>
          <w:rFonts w:ascii="Arial" w:eastAsia="Cambria" w:hAnsi="Arial" w:cs="Arial"/>
          <w:sz w:val="23"/>
          <w:szCs w:val="23"/>
        </w:rPr>
        <w:t>Os documentos poderão ser substituídos ou supridos, no todo ou em parte, por outros meios hábeis a comprovar a regularidade do licitante, inclusive por meio eletrônico, desde que devidamente justificado e acatado expressamente pelo Agente de contratação.</w:t>
      </w:r>
    </w:p>
    <w:p w14:paraId="7068DC91" w14:textId="77777777" w:rsidR="00A65475" w:rsidRPr="009C76C8" w:rsidRDefault="00A65475" w:rsidP="00A65475">
      <w:pPr>
        <w:spacing w:line="276" w:lineRule="auto"/>
        <w:jc w:val="both"/>
        <w:rPr>
          <w:rFonts w:ascii="Arial" w:eastAsia="Cambria" w:hAnsi="Arial" w:cs="Arial"/>
          <w:b/>
          <w:sz w:val="23"/>
          <w:szCs w:val="23"/>
        </w:rPr>
      </w:pPr>
    </w:p>
    <w:p w14:paraId="01E2A409" w14:textId="77777777" w:rsidR="00A65475" w:rsidRPr="009C76C8" w:rsidRDefault="00A65475" w:rsidP="00A65475">
      <w:pPr>
        <w:spacing w:line="276" w:lineRule="auto"/>
        <w:jc w:val="both"/>
        <w:rPr>
          <w:rFonts w:ascii="Arial" w:eastAsia="Cambria" w:hAnsi="Arial" w:cs="Arial"/>
          <w:b/>
          <w:sz w:val="23"/>
          <w:szCs w:val="23"/>
        </w:rPr>
      </w:pPr>
      <w:r w:rsidRPr="009C76C8">
        <w:rPr>
          <w:rFonts w:ascii="Arial" w:eastAsia="Cambria" w:hAnsi="Arial" w:cs="Arial"/>
          <w:b/>
          <w:sz w:val="23"/>
          <w:szCs w:val="23"/>
        </w:rPr>
        <w:t>10.1.3. QUALIFICAÇÃO ECONÔMICO-FINANCEIRA:</w:t>
      </w:r>
    </w:p>
    <w:p w14:paraId="6EBB9C66" w14:textId="77777777" w:rsidR="00A65475" w:rsidRPr="009C76C8" w:rsidRDefault="00A65475" w:rsidP="00A65475">
      <w:pPr>
        <w:spacing w:line="276" w:lineRule="auto"/>
        <w:jc w:val="both"/>
        <w:rPr>
          <w:rFonts w:ascii="Arial" w:eastAsia="Cambria" w:hAnsi="Arial" w:cs="Arial"/>
          <w:b/>
          <w:sz w:val="23"/>
          <w:szCs w:val="23"/>
        </w:rPr>
      </w:pPr>
    </w:p>
    <w:p w14:paraId="2E6BD890"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I- </w:t>
      </w:r>
      <w:r w:rsidRPr="009C76C8">
        <w:rPr>
          <w:rFonts w:ascii="Arial" w:eastAsia="Cambria" w:hAnsi="Arial" w:cs="Arial"/>
          <w:sz w:val="24"/>
          <w:szCs w:val="24"/>
        </w:rPr>
        <w:t>CERTIDÃO NEGATIVA DE FALÊNCIA/CONCORDATA ou CERTIDÃO JUDICIAL CÍVEL NEGATIVA e/ou CERTIDÃO DE RECUPERAÇÃO JUDICIAL OU EXTRA JUDICIAL, expedida pelo distribuidor da Sede da pessoa jurídica ou do domicílio da empresa individual licitante, expedida pelo cartório distribuidor, com data de emissão de no máximo 90 (noventa) dias da data estipulada para abertura do certame, exceto se outra data não constar expressamente no documento.</w:t>
      </w:r>
    </w:p>
    <w:p w14:paraId="7A5FDF41"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hAnsi="Arial" w:cs="Arial"/>
          <w:sz w:val="24"/>
          <w:szCs w:val="24"/>
        </w:rPr>
        <w:t>a) Caso o licitante esteja em recuperação judicial ou extrajudicial, deverá ser comprovado o acolhimento do plano de recuperação judicial ou a homologação do plano de recuperação extrajudicial, conforme o caso.</w:t>
      </w:r>
    </w:p>
    <w:p w14:paraId="4B04C3BD" w14:textId="77777777" w:rsidR="00A65475" w:rsidRPr="009C76C8" w:rsidRDefault="00A65475" w:rsidP="00A65475">
      <w:pPr>
        <w:spacing w:line="276" w:lineRule="auto"/>
        <w:jc w:val="both"/>
        <w:rPr>
          <w:rFonts w:ascii="Arial" w:eastAsia="Cambria" w:hAnsi="Arial" w:cs="Arial"/>
          <w:b/>
          <w:color w:val="FF0000"/>
          <w:sz w:val="24"/>
          <w:szCs w:val="24"/>
        </w:rPr>
      </w:pPr>
      <w:r w:rsidRPr="009C76C8">
        <w:rPr>
          <w:rFonts w:ascii="Arial" w:eastAsia="Cambria" w:hAnsi="Arial" w:cs="Arial"/>
          <w:b/>
          <w:color w:val="FF0000"/>
          <w:sz w:val="24"/>
          <w:szCs w:val="24"/>
        </w:rPr>
        <w:t xml:space="preserve">II- </w:t>
      </w:r>
      <w:r w:rsidRPr="009C76C8">
        <w:rPr>
          <w:rFonts w:ascii="Arial" w:eastAsia="Cambria" w:hAnsi="Arial" w:cs="Arial"/>
          <w:color w:val="FF0000"/>
          <w:sz w:val="24"/>
          <w:szCs w:val="24"/>
        </w:rPr>
        <w:t xml:space="preserve">Comprovação de que a empresa possui capital social ou patrimônio líquido equivalente ou superior a 10% (Dez por cento) do valor total estimado da contratação ou do valor estimado dos respectivos itens propostos pelo licitante, caso sua proposta não compreenda a totalidade de itens constantes no Projeto(s) Básico(s), planilha(s) orçamentária(s)  / Termo de Referência / Termo de Referência  e demais documentos . </w:t>
      </w:r>
      <w:r w:rsidRPr="009C76C8">
        <w:rPr>
          <w:rFonts w:ascii="Arial" w:eastAsia="Cambria" w:hAnsi="Arial" w:cs="Arial"/>
          <w:b/>
          <w:color w:val="FF0000"/>
          <w:sz w:val="24"/>
          <w:szCs w:val="24"/>
        </w:rPr>
        <w:t>QUANDO CABÍVEL</w:t>
      </w:r>
    </w:p>
    <w:p w14:paraId="10D5FEB5"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III- </w:t>
      </w:r>
      <w:r w:rsidRPr="009C76C8">
        <w:rPr>
          <w:rFonts w:ascii="Arial" w:eastAsia="Cambria" w:hAnsi="Arial" w:cs="Arial"/>
          <w:sz w:val="24"/>
          <w:szCs w:val="24"/>
        </w:rPr>
        <w:t xml:space="preserve">Balanço Patrimonial, demonstração de resultado de exercício e demais demonstrações contábeis exigíveis e apresentados na forma da lei, dos 02 (dois) últimos exercícios sociais, </w:t>
      </w:r>
      <w:r w:rsidRPr="009C76C8">
        <w:rPr>
          <w:rFonts w:ascii="Arial" w:eastAsia="Cambria" w:hAnsi="Arial" w:cs="Arial"/>
          <w:sz w:val="24"/>
          <w:szCs w:val="24"/>
        </w:rPr>
        <w:lastRenderedPageBreak/>
        <w:t>que comprovem a aptidão econômica do licitante para cumprir as obrigações decorrentes do futuro contrato.</w:t>
      </w:r>
    </w:p>
    <w:p w14:paraId="7C991F72"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a) </w:t>
      </w:r>
      <w:r w:rsidRPr="009C76C8">
        <w:rPr>
          <w:rFonts w:ascii="Arial" w:eastAsia="Cambria" w:hAnsi="Arial" w:cs="Arial"/>
          <w:sz w:val="24"/>
          <w:szCs w:val="24"/>
        </w:rPr>
        <w:t>A comprovação de boa situação financeira da empresa licitante será baseada na obtenção de índices de Liquidez Geral (LG), Solvência Geral (SG) e Liquidez Corrente (LC), maiores ou iguais a um (≥1,0), resultantes da aplicação das seguintes fórmulas:</w:t>
      </w:r>
    </w:p>
    <w:p w14:paraId="19585360" w14:textId="77777777" w:rsidR="00A65475" w:rsidRPr="009C76C8" w:rsidRDefault="00A65475" w:rsidP="00A65475">
      <w:pPr>
        <w:spacing w:line="276" w:lineRule="auto"/>
        <w:jc w:val="both"/>
        <w:rPr>
          <w:rFonts w:ascii="Arial" w:eastAsia="Cambria" w:hAnsi="Arial" w:cs="Arial"/>
          <w:b/>
          <w:sz w:val="24"/>
          <w:szCs w:val="24"/>
        </w:rPr>
      </w:pPr>
    </w:p>
    <w:p w14:paraId="6C834032" w14:textId="77777777" w:rsidR="00A65475" w:rsidRPr="009C76C8" w:rsidRDefault="00A65475" w:rsidP="00A65475">
      <w:pPr>
        <w:spacing w:line="276" w:lineRule="auto"/>
        <w:jc w:val="center"/>
        <w:rPr>
          <w:rFonts w:ascii="Arial" w:eastAsia="Cambria" w:hAnsi="Arial" w:cs="Arial"/>
          <w:b/>
          <w:sz w:val="24"/>
          <w:szCs w:val="24"/>
        </w:rPr>
      </w:pPr>
      <w:r w:rsidRPr="009C76C8">
        <w:rPr>
          <w:rFonts w:ascii="Arial" w:eastAsia="Cambria" w:hAnsi="Arial" w:cs="Arial"/>
          <w:b/>
          <w:sz w:val="24"/>
          <w:szCs w:val="24"/>
        </w:rPr>
        <w:t>Índice de Liquidez Corrente = (AC/PC)</w:t>
      </w:r>
    </w:p>
    <w:p w14:paraId="0242B275" w14:textId="77777777" w:rsidR="00A65475" w:rsidRPr="009C76C8" w:rsidRDefault="00A65475" w:rsidP="00A65475">
      <w:pPr>
        <w:spacing w:line="276" w:lineRule="auto"/>
        <w:jc w:val="center"/>
        <w:rPr>
          <w:rFonts w:ascii="Arial" w:eastAsia="Cambria" w:hAnsi="Arial" w:cs="Arial"/>
          <w:b/>
          <w:sz w:val="24"/>
          <w:szCs w:val="24"/>
        </w:rPr>
      </w:pPr>
      <w:r w:rsidRPr="009C76C8">
        <w:rPr>
          <w:rFonts w:ascii="Arial" w:eastAsia="Cambria" w:hAnsi="Arial" w:cs="Arial"/>
          <w:b/>
          <w:sz w:val="24"/>
          <w:szCs w:val="24"/>
        </w:rPr>
        <w:t>Índice de Liquidez Geral (LG) = (AC+ RLP) / (PC + ELP)</w:t>
      </w:r>
    </w:p>
    <w:p w14:paraId="53C4E262" w14:textId="77777777" w:rsidR="00A65475" w:rsidRPr="009C76C8" w:rsidRDefault="00A65475" w:rsidP="00A65475">
      <w:pPr>
        <w:spacing w:line="276" w:lineRule="auto"/>
        <w:jc w:val="center"/>
        <w:rPr>
          <w:rFonts w:ascii="Arial" w:eastAsia="Cambria" w:hAnsi="Arial" w:cs="Arial"/>
          <w:b/>
          <w:sz w:val="24"/>
          <w:szCs w:val="24"/>
        </w:rPr>
      </w:pPr>
      <w:r w:rsidRPr="009C76C8">
        <w:rPr>
          <w:rFonts w:ascii="Arial" w:eastAsia="Cambria" w:hAnsi="Arial" w:cs="Arial"/>
          <w:b/>
          <w:sz w:val="24"/>
          <w:szCs w:val="24"/>
        </w:rPr>
        <w:t>Índice de Solvência Geral = AT / (PC + ELP)</w:t>
      </w:r>
    </w:p>
    <w:p w14:paraId="432DA611" w14:textId="77777777" w:rsidR="00A65475" w:rsidRPr="009C76C8" w:rsidRDefault="00A65475" w:rsidP="00A65475">
      <w:pPr>
        <w:spacing w:line="276" w:lineRule="auto"/>
        <w:jc w:val="center"/>
        <w:rPr>
          <w:rFonts w:ascii="Arial" w:eastAsia="Cambria" w:hAnsi="Arial" w:cs="Arial"/>
          <w:b/>
          <w:sz w:val="24"/>
          <w:szCs w:val="24"/>
        </w:rPr>
      </w:pPr>
    </w:p>
    <w:p w14:paraId="4948AA33" w14:textId="77777777" w:rsidR="00A65475" w:rsidRPr="009C76C8" w:rsidRDefault="00A65475" w:rsidP="00A65475">
      <w:pPr>
        <w:spacing w:line="276" w:lineRule="auto"/>
        <w:jc w:val="both"/>
        <w:rPr>
          <w:rFonts w:ascii="Arial" w:eastAsia="Cambria" w:hAnsi="Arial" w:cs="Arial"/>
          <w:b/>
          <w:sz w:val="24"/>
          <w:szCs w:val="24"/>
        </w:rPr>
      </w:pPr>
      <w:r w:rsidRPr="009C76C8">
        <w:rPr>
          <w:rFonts w:ascii="Arial" w:eastAsia="Cambria" w:hAnsi="Arial" w:cs="Arial"/>
          <w:b/>
          <w:sz w:val="24"/>
          <w:szCs w:val="24"/>
        </w:rPr>
        <w:t>AT = Ativo Total</w:t>
      </w:r>
    </w:p>
    <w:p w14:paraId="03B64012" w14:textId="77777777" w:rsidR="00A65475" w:rsidRPr="009C76C8" w:rsidRDefault="00A65475" w:rsidP="00A65475">
      <w:pPr>
        <w:spacing w:line="276" w:lineRule="auto"/>
        <w:jc w:val="both"/>
        <w:rPr>
          <w:rFonts w:ascii="Arial" w:eastAsia="Cambria" w:hAnsi="Arial" w:cs="Arial"/>
          <w:b/>
          <w:sz w:val="24"/>
          <w:szCs w:val="24"/>
        </w:rPr>
      </w:pPr>
      <w:r w:rsidRPr="009C76C8">
        <w:rPr>
          <w:rFonts w:ascii="Arial" w:eastAsia="Cambria" w:hAnsi="Arial" w:cs="Arial"/>
          <w:b/>
          <w:sz w:val="24"/>
          <w:szCs w:val="24"/>
        </w:rPr>
        <w:t xml:space="preserve">AC = Ativo Circulante; </w:t>
      </w:r>
    </w:p>
    <w:p w14:paraId="01C4A857" w14:textId="77777777" w:rsidR="00A65475" w:rsidRPr="009C76C8" w:rsidRDefault="00A65475" w:rsidP="00A65475">
      <w:pPr>
        <w:spacing w:line="276" w:lineRule="auto"/>
        <w:jc w:val="both"/>
        <w:rPr>
          <w:rFonts w:ascii="Arial" w:eastAsia="Cambria" w:hAnsi="Arial" w:cs="Arial"/>
          <w:b/>
          <w:sz w:val="24"/>
          <w:szCs w:val="24"/>
        </w:rPr>
      </w:pPr>
      <w:r w:rsidRPr="009C76C8">
        <w:rPr>
          <w:rFonts w:ascii="Arial" w:eastAsia="Cambria" w:hAnsi="Arial" w:cs="Arial"/>
          <w:b/>
          <w:sz w:val="24"/>
          <w:szCs w:val="24"/>
        </w:rPr>
        <w:t>PC = Passivo Circulante</w:t>
      </w:r>
    </w:p>
    <w:p w14:paraId="707AD51D" w14:textId="77777777" w:rsidR="00A65475" w:rsidRPr="009C76C8" w:rsidRDefault="00A65475" w:rsidP="00A65475">
      <w:pPr>
        <w:spacing w:line="276" w:lineRule="auto"/>
        <w:jc w:val="both"/>
        <w:rPr>
          <w:rFonts w:ascii="Arial" w:eastAsia="Cambria" w:hAnsi="Arial" w:cs="Arial"/>
          <w:b/>
          <w:sz w:val="24"/>
          <w:szCs w:val="24"/>
        </w:rPr>
      </w:pPr>
      <w:r w:rsidRPr="009C76C8">
        <w:rPr>
          <w:rFonts w:ascii="Arial" w:eastAsia="Cambria" w:hAnsi="Arial" w:cs="Arial"/>
          <w:b/>
          <w:sz w:val="24"/>
          <w:szCs w:val="24"/>
        </w:rPr>
        <w:t xml:space="preserve">RLP = Realizável em Longo Prazo; </w:t>
      </w:r>
    </w:p>
    <w:p w14:paraId="334EACA1" w14:textId="77777777" w:rsidR="00A65475" w:rsidRPr="009C76C8" w:rsidRDefault="00A65475" w:rsidP="00A65475">
      <w:pPr>
        <w:spacing w:line="276" w:lineRule="auto"/>
        <w:jc w:val="both"/>
        <w:rPr>
          <w:rFonts w:ascii="Arial" w:eastAsia="Cambria" w:hAnsi="Arial" w:cs="Arial"/>
          <w:b/>
          <w:sz w:val="24"/>
          <w:szCs w:val="24"/>
        </w:rPr>
      </w:pPr>
      <w:r w:rsidRPr="009C76C8">
        <w:rPr>
          <w:rFonts w:ascii="Arial" w:eastAsia="Cambria" w:hAnsi="Arial" w:cs="Arial"/>
          <w:b/>
          <w:sz w:val="24"/>
          <w:szCs w:val="24"/>
        </w:rPr>
        <w:t>ELP = Exigível em Longo Prazo.</w:t>
      </w:r>
    </w:p>
    <w:p w14:paraId="6C41670A"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b) </w:t>
      </w:r>
      <w:r w:rsidRPr="009C76C8">
        <w:rPr>
          <w:rFonts w:ascii="Arial" w:eastAsia="Cambria" w:hAnsi="Arial" w:cs="Arial"/>
          <w:sz w:val="24"/>
          <w:szCs w:val="24"/>
        </w:rPr>
        <w:t xml:space="preserve">A demonstração do atendimento aos índices previstos deverá ser acompanhada de declaração, assinada por profissional habilitado da área contábil, atestando o atendimento pelo licitante dos índices econômicos previstos na alínea “a”. </w:t>
      </w:r>
    </w:p>
    <w:p w14:paraId="241AE092"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c) </w:t>
      </w:r>
      <w:r w:rsidRPr="009C76C8">
        <w:rPr>
          <w:rFonts w:ascii="Arial" w:eastAsia="Cambria" w:hAnsi="Arial" w:cs="Arial"/>
          <w:sz w:val="24"/>
          <w:szCs w:val="24"/>
        </w:rPr>
        <w:t>Os documentos referidos no inciso III limitar-se-ão ao último exercício social no caso de a pessoa jurídica ter sido constituída há menos de 02 (dois) anos.</w:t>
      </w:r>
    </w:p>
    <w:p w14:paraId="36261748" w14:textId="77777777" w:rsidR="00A65475" w:rsidRPr="009C76C8" w:rsidRDefault="00A65475" w:rsidP="00A65475">
      <w:pPr>
        <w:spacing w:line="276" w:lineRule="auto"/>
        <w:jc w:val="both"/>
        <w:rPr>
          <w:rFonts w:ascii="Arial" w:eastAsia="Cambria" w:hAnsi="Arial" w:cs="Arial"/>
          <w:b/>
          <w:color w:val="FF0000"/>
          <w:sz w:val="24"/>
          <w:szCs w:val="24"/>
        </w:rPr>
      </w:pPr>
      <w:r w:rsidRPr="009C76C8">
        <w:rPr>
          <w:rFonts w:ascii="Arial" w:eastAsia="Cambria" w:hAnsi="Arial" w:cs="Arial"/>
          <w:b/>
          <w:color w:val="FF0000"/>
          <w:sz w:val="24"/>
          <w:szCs w:val="24"/>
        </w:rPr>
        <w:t>QUANDO CABÍVEL</w:t>
      </w:r>
    </w:p>
    <w:p w14:paraId="6E58019E" w14:textId="77777777" w:rsidR="00A65475" w:rsidRPr="009C76C8" w:rsidRDefault="00A65475" w:rsidP="00A65475">
      <w:pPr>
        <w:spacing w:line="276" w:lineRule="auto"/>
        <w:jc w:val="both"/>
        <w:rPr>
          <w:rFonts w:ascii="Arial" w:eastAsia="Cambria" w:hAnsi="Arial" w:cs="Arial"/>
          <w:b/>
          <w:color w:val="FF0000"/>
          <w:sz w:val="24"/>
          <w:szCs w:val="24"/>
        </w:rPr>
      </w:pPr>
      <w:r w:rsidRPr="009C76C8">
        <w:rPr>
          <w:rFonts w:ascii="Arial" w:eastAsia="Cambria" w:hAnsi="Arial" w:cs="Arial"/>
          <w:b/>
          <w:color w:val="FF0000"/>
          <w:sz w:val="24"/>
          <w:szCs w:val="24"/>
        </w:rPr>
        <w:t xml:space="preserve">d) </w:t>
      </w:r>
      <w:r w:rsidRPr="009C76C8">
        <w:rPr>
          <w:rFonts w:ascii="Arial" w:hAnsi="Arial" w:cs="Arial"/>
          <w:color w:val="FF0000"/>
          <w:sz w:val="24"/>
          <w:szCs w:val="24"/>
        </w:rPr>
        <w:t>No caso de empresa constituída no exercício social vigente, admite-se a apresentação de balanço patrimonial e demonstrações contábeis referentes ao período de existência da sociedade;</w:t>
      </w:r>
    </w:p>
    <w:p w14:paraId="4142E9C8" w14:textId="77777777" w:rsidR="00A65475" w:rsidRPr="009C76C8" w:rsidRDefault="00A65475" w:rsidP="00A65475">
      <w:pPr>
        <w:spacing w:line="276" w:lineRule="auto"/>
        <w:jc w:val="both"/>
        <w:rPr>
          <w:rFonts w:ascii="Arial" w:eastAsia="Cambria" w:hAnsi="Arial" w:cs="Arial"/>
          <w:b/>
          <w:color w:val="FF0000"/>
          <w:sz w:val="24"/>
          <w:szCs w:val="24"/>
        </w:rPr>
      </w:pPr>
    </w:p>
    <w:p w14:paraId="3F0F8056" w14:textId="77777777" w:rsidR="00A65475" w:rsidRPr="009C76C8" w:rsidRDefault="00A65475" w:rsidP="00A65475">
      <w:pPr>
        <w:spacing w:line="276" w:lineRule="auto"/>
        <w:jc w:val="both"/>
        <w:rPr>
          <w:rFonts w:ascii="Arial" w:eastAsia="Cambria" w:hAnsi="Arial" w:cs="Arial"/>
          <w:color w:val="FF0000"/>
          <w:sz w:val="24"/>
          <w:szCs w:val="24"/>
        </w:rPr>
      </w:pPr>
      <w:r w:rsidRPr="009C76C8">
        <w:rPr>
          <w:rFonts w:ascii="Arial" w:eastAsia="Cambria" w:hAnsi="Arial" w:cs="Arial"/>
          <w:b/>
          <w:color w:val="FF0000"/>
          <w:sz w:val="24"/>
          <w:szCs w:val="24"/>
        </w:rPr>
        <w:t xml:space="preserve">IV- </w:t>
      </w:r>
      <w:r w:rsidRPr="009C76C8">
        <w:rPr>
          <w:rFonts w:ascii="Arial" w:eastAsia="Cambria" w:hAnsi="Arial" w:cs="Arial"/>
          <w:color w:val="FF0000"/>
          <w:sz w:val="24"/>
          <w:szCs w:val="24"/>
        </w:rPr>
        <w:t xml:space="preserve">O consórcio que não for formado integralmente por microempresas ou empresas de pequeno porte, deverá comprovar um acréscimo de [INSERIR UM PERCENTUAL 10% A 30 %, SALVO SE HOUVER JUSTIFICATIVA NOS AUTOS PARA SUPRIMIR ESSE ACRÉSCIMO] em relação ao valor exigido para os licitantes individuais, considerando-se o somatório dos valores de cada consorciado. </w:t>
      </w:r>
    </w:p>
    <w:p w14:paraId="50BB458C" w14:textId="77777777" w:rsidR="00A65475" w:rsidRPr="009C76C8" w:rsidRDefault="00A65475" w:rsidP="00A65475">
      <w:pPr>
        <w:spacing w:line="276" w:lineRule="auto"/>
        <w:jc w:val="both"/>
        <w:rPr>
          <w:rFonts w:ascii="Arial" w:eastAsia="Cambria" w:hAnsi="Arial" w:cs="Arial"/>
          <w:b/>
          <w:color w:val="FF0000"/>
          <w:sz w:val="24"/>
          <w:szCs w:val="24"/>
        </w:rPr>
      </w:pPr>
      <w:r w:rsidRPr="009C76C8">
        <w:rPr>
          <w:rFonts w:ascii="Arial" w:eastAsia="Cambria" w:hAnsi="Arial" w:cs="Arial"/>
          <w:b/>
          <w:color w:val="FF0000"/>
          <w:sz w:val="24"/>
          <w:szCs w:val="24"/>
        </w:rPr>
        <w:t>Caso seja permitida a participação de consórcios e exija-se os incisos II e III do item 8.1.3.</w:t>
      </w:r>
    </w:p>
    <w:p w14:paraId="3B67F1B0" w14:textId="77777777" w:rsidR="00A65475" w:rsidRPr="009C76C8" w:rsidRDefault="00A65475" w:rsidP="00A65475">
      <w:pPr>
        <w:spacing w:line="276" w:lineRule="auto"/>
        <w:jc w:val="both"/>
        <w:rPr>
          <w:rFonts w:ascii="Arial" w:eastAsia="Cambria" w:hAnsi="Arial" w:cs="Arial"/>
          <w:sz w:val="23"/>
          <w:szCs w:val="23"/>
        </w:rPr>
      </w:pPr>
    </w:p>
    <w:p w14:paraId="1DAFC102" w14:textId="77777777" w:rsidR="00A65475" w:rsidRPr="009C76C8" w:rsidRDefault="00A65475" w:rsidP="00A65475">
      <w:pPr>
        <w:spacing w:line="276" w:lineRule="auto"/>
        <w:jc w:val="both"/>
        <w:rPr>
          <w:rFonts w:ascii="Arial" w:eastAsia="Cambria" w:hAnsi="Arial" w:cs="Arial"/>
          <w:b/>
          <w:color w:val="FF0000"/>
          <w:sz w:val="23"/>
          <w:szCs w:val="23"/>
        </w:rPr>
      </w:pPr>
      <w:r w:rsidRPr="009C76C8">
        <w:rPr>
          <w:rFonts w:ascii="Arial" w:eastAsia="Cambria" w:hAnsi="Arial" w:cs="Arial"/>
          <w:b/>
          <w:color w:val="FF0000"/>
          <w:sz w:val="23"/>
          <w:szCs w:val="23"/>
        </w:rPr>
        <w:t xml:space="preserve">10.1.3.1.  GARANTIA DA PROPOSTA: </w:t>
      </w:r>
    </w:p>
    <w:p w14:paraId="7A8C3BEB" w14:textId="77777777" w:rsidR="00A65475" w:rsidRPr="009C76C8" w:rsidRDefault="00A65475" w:rsidP="00A65475">
      <w:pPr>
        <w:spacing w:line="276" w:lineRule="auto"/>
        <w:jc w:val="both"/>
        <w:rPr>
          <w:rFonts w:ascii="Arial" w:hAnsi="Arial" w:cs="Arial"/>
          <w:sz w:val="24"/>
          <w:szCs w:val="24"/>
        </w:rPr>
      </w:pPr>
      <w:r w:rsidRPr="009C76C8">
        <w:rPr>
          <w:rFonts w:ascii="Arial" w:hAnsi="Arial" w:cs="Arial"/>
          <w:sz w:val="24"/>
          <w:szCs w:val="24"/>
        </w:rPr>
        <w:t>10.1.4.1. Garantia da proposta. Conforme o estabelecido no artigo 58, § 1º da Lei Federal n.º 14.133/2021, no importe de 1% (um por cento) do valor estimado para a contratação, que deverá estar em nome do Município de Xxxxxxxxxxxx/MG, com validade de no mínimo 90 (noventa) dias a contar da data de abertura da licitação.</w:t>
      </w:r>
    </w:p>
    <w:p w14:paraId="70E3B089" w14:textId="77777777" w:rsidR="00A65475" w:rsidRPr="009C76C8" w:rsidRDefault="00A65475" w:rsidP="00A65475">
      <w:pPr>
        <w:spacing w:line="276" w:lineRule="auto"/>
        <w:jc w:val="both"/>
        <w:rPr>
          <w:rFonts w:ascii="Arial" w:hAnsi="Arial" w:cs="Arial"/>
          <w:sz w:val="24"/>
          <w:szCs w:val="24"/>
        </w:rPr>
      </w:pPr>
      <w:r w:rsidRPr="009C76C8">
        <w:rPr>
          <w:rFonts w:ascii="Arial" w:hAnsi="Arial" w:cs="Arial"/>
          <w:sz w:val="24"/>
          <w:szCs w:val="24"/>
        </w:rPr>
        <w:t xml:space="preserve">a) Os licitantes deverão apresentar comprovante da referida garantia da proposta sob uma das modalidades e critérios previstos no §1º do artigo 96, da Lei 14.133/2021, no envelope de habilitação. </w:t>
      </w:r>
    </w:p>
    <w:p w14:paraId="69F875DF" w14:textId="77777777" w:rsidR="00A65475" w:rsidRPr="009C76C8" w:rsidRDefault="00A65475" w:rsidP="00A65475">
      <w:pPr>
        <w:spacing w:line="276" w:lineRule="auto"/>
        <w:jc w:val="both"/>
        <w:rPr>
          <w:rFonts w:ascii="Arial" w:hAnsi="Arial" w:cs="Arial"/>
          <w:sz w:val="24"/>
          <w:szCs w:val="24"/>
        </w:rPr>
      </w:pPr>
      <w:r w:rsidRPr="009C76C8">
        <w:rPr>
          <w:rFonts w:ascii="Arial" w:hAnsi="Arial" w:cs="Arial"/>
          <w:sz w:val="24"/>
          <w:szCs w:val="24"/>
        </w:rPr>
        <w:t xml:space="preserve">b) Em caso de caução em dinheiro, o depósito deverá ser feito em conta própria fornecida pela Secretaria de Finanças do Município de Xxxxxxxxxxxx/MG. </w:t>
      </w:r>
    </w:p>
    <w:p w14:paraId="7BCEE0D2" w14:textId="77777777" w:rsidR="00A65475" w:rsidRPr="009C76C8" w:rsidRDefault="00A65475" w:rsidP="00A65475">
      <w:pPr>
        <w:spacing w:line="276" w:lineRule="auto"/>
        <w:jc w:val="both"/>
        <w:rPr>
          <w:rFonts w:ascii="Arial" w:eastAsia="Cambria" w:hAnsi="Arial" w:cs="Arial"/>
          <w:b/>
          <w:sz w:val="24"/>
          <w:szCs w:val="24"/>
        </w:rPr>
      </w:pPr>
      <w:r w:rsidRPr="009C76C8">
        <w:rPr>
          <w:rFonts w:ascii="Arial" w:hAnsi="Arial" w:cs="Arial"/>
          <w:sz w:val="24"/>
          <w:szCs w:val="24"/>
        </w:rPr>
        <w:t xml:space="preserve">c) A garantia de proposta será devolvida aos licitantes no prazo de 10 (dez) dias úteis, </w:t>
      </w:r>
      <w:r w:rsidRPr="009C76C8">
        <w:rPr>
          <w:rFonts w:ascii="Arial" w:hAnsi="Arial" w:cs="Arial"/>
          <w:sz w:val="24"/>
          <w:szCs w:val="24"/>
        </w:rPr>
        <w:lastRenderedPageBreak/>
        <w:t>contado da assinatura do contrato ou da data em que for declarada fracassada a licitação.</w:t>
      </w:r>
    </w:p>
    <w:p w14:paraId="4A93DF4F" w14:textId="77777777" w:rsidR="00A65475" w:rsidRPr="009C76C8" w:rsidRDefault="00A65475" w:rsidP="00A65475">
      <w:pPr>
        <w:spacing w:line="276" w:lineRule="auto"/>
        <w:jc w:val="both"/>
        <w:rPr>
          <w:rFonts w:ascii="Arial" w:eastAsia="Cambria" w:hAnsi="Arial" w:cs="Arial"/>
          <w:color w:val="FF0000"/>
          <w:sz w:val="23"/>
          <w:szCs w:val="23"/>
        </w:rPr>
      </w:pPr>
    </w:p>
    <w:p w14:paraId="25EABFD4" w14:textId="77777777" w:rsidR="00A65475" w:rsidRPr="009C76C8" w:rsidRDefault="00A65475" w:rsidP="00A65475">
      <w:pPr>
        <w:spacing w:line="276" w:lineRule="auto"/>
        <w:jc w:val="both"/>
        <w:rPr>
          <w:rFonts w:ascii="Arial" w:eastAsia="Cambria" w:hAnsi="Arial" w:cs="Arial"/>
          <w:b/>
          <w:sz w:val="24"/>
          <w:szCs w:val="24"/>
        </w:rPr>
      </w:pPr>
      <w:r w:rsidRPr="009C76C8">
        <w:rPr>
          <w:rFonts w:ascii="Arial" w:eastAsia="Cambria" w:hAnsi="Arial" w:cs="Arial"/>
          <w:b/>
          <w:sz w:val="24"/>
          <w:szCs w:val="24"/>
        </w:rPr>
        <w:t xml:space="preserve">10.1.4. QUALIFICAÇÃO TÉCNICA </w:t>
      </w:r>
    </w:p>
    <w:p w14:paraId="39CDF199" w14:textId="77777777" w:rsidR="00A65475" w:rsidRPr="009C76C8" w:rsidRDefault="00A65475" w:rsidP="00A65475">
      <w:pPr>
        <w:spacing w:line="276" w:lineRule="auto"/>
        <w:jc w:val="both"/>
        <w:rPr>
          <w:rFonts w:ascii="Arial" w:eastAsia="Cambria" w:hAnsi="Arial" w:cs="Arial"/>
          <w:b/>
          <w:sz w:val="24"/>
          <w:szCs w:val="24"/>
        </w:rPr>
      </w:pPr>
      <w:r w:rsidRPr="009C76C8">
        <w:rPr>
          <w:rFonts w:ascii="Arial" w:eastAsia="Cambria" w:hAnsi="Arial" w:cs="Arial"/>
          <w:b/>
          <w:sz w:val="24"/>
          <w:szCs w:val="24"/>
        </w:rPr>
        <w:t>CONFORME DISPOSTO NO ART 67 DA LF 14.133, CONFORME O CASO CONCRETO</w:t>
      </w:r>
    </w:p>
    <w:p w14:paraId="2CBA3C4C" w14:textId="77777777" w:rsidR="00A65475" w:rsidRPr="009C76C8" w:rsidRDefault="00A65475" w:rsidP="00A65475">
      <w:pPr>
        <w:spacing w:line="276" w:lineRule="auto"/>
        <w:jc w:val="both"/>
        <w:rPr>
          <w:rFonts w:ascii="Arial" w:hAnsi="Arial" w:cs="Arial"/>
          <w:sz w:val="24"/>
          <w:szCs w:val="24"/>
        </w:rPr>
      </w:pPr>
      <w:r w:rsidRPr="009C76C8">
        <w:rPr>
          <w:rFonts w:ascii="Arial" w:hAnsi="Arial" w:cs="Arial"/>
          <w:sz w:val="24"/>
          <w:szCs w:val="24"/>
          <w:highlight w:val="green"/>
        </w:rPr>
        <w:t xml:space="preserve">a) </w:t>
      </w:r>
      <w:r w:rsidRPr="009C76C8">
        <w:rPr>
          <w:rFonts w:ascii="Arial" w:hAnsi="Arial" w:cs="Arial"/>
          <w:sz w:val="24"/>
          <w:szCs w:val="24"/>
        </w:rPr>
        <w:t xml:space="preserve">Registro ou inscrição da empresa no Conselho Regional de Engenharia e Agronomia – CREA ou no Conselho de Arquitetura e Urbanismo – CAU, conforme o caso, da região da sua sede. </w:t>
      </w:r>
    </w:p>
    <w:p w14:paraId="7FA7EE8C" w14:textId="77777777" w:rsidR="00A65475" w:rsidRPr="009C76C8" w:rsidRDefault="00A65475" w:rsidP="00A65475">
      <w:pPr>
        <w:spacing w:line="276" w:lineRule="auto"/>
        <w:jc w:val="both"/>
        <w:rPr>
          <w:rFonts w:ascii="Arial" w:hAnsi="Arial" w:cs="Arial"/>
          <w:sz w:val="24"/>
          <w:szCs w:val="24"/>
        </w:rPr>
      </w:pPr>
      <w:r w:rsidRPr="009C76C8">
        <w:rPr>
          <w:rFonts w:ascii="Arial" w:hAnsi="Arial" w:cs="Arial"/>
          <w:sz w:val="24"/>
          <w:szCs w:val="24"/>
        </w:rPr>
        <w:t xml:space="preserve">b) Capacidade técnico-operacional, comprovada por meio de atestados fornecidos por pessoa jurídica de direito público ou privado, em nome da licitante, que comprovem a prévia execução de obras/serviços de características e complexidade semelhantes às constantes do objeto da licitação, especificando necessariamente o tipo de obra/serviço, as indicações da área em metros </w:t>
      </w:r>
    </w:p>
    <w:p w14:paraId="687760E0" w14:textId="77777777" w:rsidR="00A65475" w:rsidRPr="009C76C8" w:rsidRDefault="00A65475" w:rsidP="00A65475">
      <w:pPr>
        <w:spacing w:line="276" w:lineRule="auto"/>
        <w:jc w:val="both"/>
        <w:rPr>
          <w:rFonts w:ascii="Arial" w:eastAsia="Cambria" w:hAnsi="Arial" w:cs="Arial"/>
          <w:b/>
          <w:sz w:val="24"/>
          <w:szCs w:val="24"/>
        </w:rPr>
      </w:pPr>
      <w:r w:rsidRPr="009C76C8">
        <w:rPr>
          <w:rFonts w:ascii="Arial" w:hAnsi="Arial" w:cs="Arial"/>
          <w:sz w:val="24"/>
          <w:szCs w:val="24"/>
        </w:rPr>
        <w:t>quadrados, os serviços realizados e o prazo de execução e vigência. Os atestados devem corresponder a 50% (cinquenta por cento) das parcelas de maior relevância, conforme tabela abaixo:</w:t>
      </w:r>
    </w:p>
    <w:p w14:paraId="46CC607E" w14:textId="77777777" w:rsidR="00A65475" w:rsidRPr="009C76C8" w:rsidRDefault="00A65475" w:rsidP="00A65475">
      <w:pPr>
        <w:spacing w:line="276" w:lineRule="auto"/>
        <w:jc w:val="both"/>
        <w:rPr>
          <w:rFonts w:ascii="Arial" w:eastAsia="Cambria" w:hAnsi="Arial" w:cs="Arial"/>
          <w:b/>
          <w:sz w:val="24"/>
          <w:szCs w:val="24"/>
        </w:rPr>
      </w:pPr>
    </w:p>
    <w:tbl>
      <w:tblPr>
        <w:tblStyle w:val="Tabelacomgrade"/>
        <w:tblW w:w="9782" w:type="dxa"/>
        <w:tblLook w:val="04A0" w:firstRow="1" w:lastRow="0" w:firstColumn="1" w:lastColumn="0" w:noHBand="0" w:noVBand="1"/>
      </w:tblPr>
      <w:tblGrid>
        <w:gridCol w:w="1555"/>
        <w:gridCol w:w="4252"/>
        <w:gridCol w:w="992"/>
        <w:gridCol w:w="1420"/>
        <w:gridCol w:w="1563"/>
      </w:tblGrid>
      <w:tr w:rsidR="00A65475" w:rsidRPr="009C76C8" w14:paraId="057B3C7D" w14:textId="77777777" w:rsidTr="00C75126">
        <w:tc>
          <w:tcPr>
            <w:tcW w:w="1555" w:type="dxa"/>
            <w:shd w:val="clear" w:color="auto" w:fill="F2F2F2" w:themeFill="background1" w:themeFillShade="F2"/>
          </w:tcPr>
          <w:p w14:paraId="299EA9ED"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hAnsi="Arial" w:cs="Arial"/>
                <w:b/>
              </w:rPr>
              <w:t>ITEM RELEVANTE</w:t>
            </w:r>
          </w:p>
        </w:tc>
        <w:tc>
          <w:tcPr>
            <w:tcW w:w="4252" w:type="dxa"/>
            <w:shd w:val="clear" w:color="auto" w:fill="F2F2F2" w:themeFill="background1" w:themeFillShade="F2"/>
          </w:tcPr>
          <w:p w14:paraId="46E9AF01"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hAnsi="Arial" w:cs="Arial"/>
                <w:b/>
              </w:rPr>
              <w:t>DESCRIÇÃO</w:t>
            </w:r>
          </w:p>
        </w:tc>
        <w:tc>
          <w:tcPr>
            <w:tcW w:w="992" w:type="dxa"/>
            <w:shd w:val="clear" w:color="auto" w:fill="F2F2F2" w:themeFill="background1" w:themeFillShade="F2"/>
          </w:tcPr>
          <w:p w14:paraId="0DEBA543"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hAnsi="Arial" w:cs="Arial"/>
                <w:b/>
              </w:rPr>
              <w:t>UNID</w:t>
            </w:r>
          </w:p>
        </w:tc>
        <w:tc>
          <w:tcPr>
            <w:tcW w:w="1420" w:type="dxa"/>
            <w:shd w:val="clear" w:color="auto" w:fill="F2F2F2" w:themeFill="background1" w:themeFillShade="F2"/>
          </w:tcPr>
          <w:p w14:paraId="242FC466"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hAnsi="Arial" w:cs="Arial"/>
                <w:b/>
              </w:rPr>
              <w:t>QDE. TOTAL</w:t>
            </w:r>
          </w:p>
        </w:tc>
        <w:tc>
          <w:tcPr>
            <w:tcW w:w="1563" w:type="dxa"/>
            <w:shd w:val="clear" w:color="auto" w:fill="F2F2F2" w:themeFill="background1" w:themeFillShade="F2"/>
          </w:tcPr>
          <w:p w14:paraId="578E345A"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hAnsi="Arial" w:cs="Arial"/>
                <w:b/>
              </w:rPr>
              <w:t xml:space="preserve">QUANTI DADE EXIGIDA </w:t>
            </w:r>
          </w:p>
        </w:tc>
      </w:tr>
      <w:tr w:rsidR="00A65475" w:rsidRPr="009C76C8" w14:paraId="69B393A3" w14:textId="77777777" w:rsidTr="00C75126">
        <w:tc>
          <w:tcPr>
            <w:tcW w:w="1555" w:type="dxa"/>
          </w:tcPr>
          <w:p w14:paraId="63CC2814" w14:textId="77777777" w:rsidR="00A65475" w:rsidRPr="009C76C8" w:rsidRDefault="00A65475" w:rsidP="00C75126">
            <w:pPr>
              <w:spacing w:line="276" w:lineRule="auto"/>
              <w:jc w:val="both"/>
              <w:rPr>
                <w:rFonts w:ascii="Arial" w:eastAsia="Cambria" w:hAnsi="Arial" w:cs="Arial"/>
                <w:b/>
                <w:sz w:val="24"/>
                <w:szCs w:val="24"/>
              </w:rPr>
            </w:pPr>
          </w:p>
        </w:tc>
        <w:tc>
          <w:tcPr>
            <w:tcW w:w="4252" w:type="dxa"/>
          </w:tcPr>
          <w:p w14:paraId="2A2A6899" w14:textId="77777777" w:rsidR="00A65475" w:rsidRPr="009C76C8" w:rsidRDefault="00A65475" w:rsidP="00C75126">
            <w:pPr>
              <w:spacing w:line="276" w:lineRule="auto"/>
              <w:jc w:val="both"/>
              <w:rPr>
                <w:rFonts w:ascii="Arial" w:eastAsia="Cambria" w:hAnsi="Arial" w:cs="Arial"/>
                <w:b/>
                <w:sz w:val="24"/>
                <w:szCs w:val="24"/>
              </w:rPr>
            </w:pPr>
          </w:p>
        </w:tc>
        <w:tc>
          <w:tcPr>
            <w:tcW w:w="992" w:type="dxa"/>
          </w:tcPr>
          <w:p w14:paraId="37FB8D8C" w14:textId="77777777" w:rsidR="00A65475" w:rsidRPr="009C76C8" w:rsidRDefault="00A65475" w:rsidP="00C75126">
            <w:pPr>
              <w:spacing w:line="276" w:lineRule="auto"/>
              <w:jc w:val="both"/>
              <w:rPr>
                <w:rFonts w:ascii="Arial" w:eastAsia="Cambria" w:hAnsi="Arial" w:cs="Arial"/>
                <w:b/>
                <w:sz w:val="24"/>
                <w:szCs w:val="24"/>
              </w:rPr>
            </w:pPr>
          </w:p>
        </w:tc>
        <w:tc>
          <w:tcPr>
            <w:tcW w:w="1420" w:type="dxa"/>
          </w:tcPr>
          <w:p w14:paraId="48721724" w14:textId="77777777" w:rsidR="00A65475" w:rsidRPr="009C76C8" w:rsidRDefault="00A65475" w:rsidP="00C75126">
            <w:pPr>
              <w:spacing w:line="276" w:lineRule="auto"/>
              <w:jc w:val="both"/>
              <w:rPr>
                <w:rFonts w:ascii="Arial" w:eastAsia="Cambria" w:hAnsi="Arial" w:cs="Arial"/>
                <w:b/>
                <w:sz w:val="24"/>
                <w:szCs w:val="24"/>
              </w:rPr>
            </w:pPr>
          </w:p>
        </w:tc>
        <w:tc>
          <w:tcPr>
            <w:tcW w:w="1563" w:type="dxa"/>
          </w:tcPr>
          <w:p w14:paraId="5BEE8D67" w14:textId="77777777" w:rsidR="00A65475" w:rsidRPr="009C76C8" w:rsidRDefault="00A65475" w:rsidP="00C75126">
            <w:pPr>
              <w:spacing w:line="276" w:lineRule="auto"/>
              <w:jc w:val="both"/>
              <w:rPr>
                <w:rFonts w:ascii="Arial" w:eastAsia="Cambria" w:hAnsi="Arial" w:cs="Arial"/>
                <w:b/>
                <w:sz w:val="24"/>
                <w:szCs w:val="24"/>
              </w:rPr>
            </w:pPr>
          </w:p>
        </w:tc>
      </w:tr>
      <w:tr w:rsidR="00A65475" w:rsidRPr="009C76C8" w14:paraId="27488487" w14:textId="77777777" w:rsidTr="00C75126">
        <w:tc>
          <w:tcPr>
            <w:tcW w:w="1555" w:type="dxa"/>
          </w:tcPr>
          <w:p w14:paraId="2933D1A6" w14:textId="77777777" w:rsidR="00A65475" w:rsidRPr="009C76C8" w:rsidRDefault="00A65475" w:rsidP="00C75126">
            <w:pPr>
              <w:spacing w:line="276" w:lineRule="auto"/>
              <w:jc w:val="both"/>
              <w:rPr>
                <w:rFonts w:ascii="Arial" w:eastAsia="Cambria" w:hAnsi="Arial" w:cs="Arial"/>
                <w:b/>
                <w:sz w:val="24"/>
                <w:szCs w:val="24"/>
              </w:rPr>
            </w:pPr>
          </w:p>
        </w:tc>
        <w:tc>
          <w:tcPr>
            <w:tcW w:w="4252" w:type="dxa"/>
          </w:tcPr>
          <w:p w14:paraId="43FE8354" w14:textId="77777777" w:rsidR="00A65475" w:rsidRPr="009C76C8" w:rsidRDefault="00A65475" w:rsidP="00C75126">
            <w:pPr>
              <w:spacing w:line="276" w:lineRule="auto"/>
              <w:jc w:val="both"/>
              <w:rPr>
                <w:rFonts w:ascii="Arial" w:eastAsia="Cambria" w:hAnsi="Arial" w:cs="Arial"/>
                <w:b/>
                <w:sz w:val="24"/>
                <w:szCs w:val="24"/>
              </w:rPr>
            </w:pPr>
          </w:p>
        </w:tc>
        <w:tc>
          <w:tcPr>
            <w:tcW w:w="992" w:type="dxa"/>
          </w:tcPr>
          <w:p w14:paraId="160105EF" w14:textId="77777777" w:rsidR="00A65475" w:rsidRPr="009C76C8" w:rsidRDefault="00A65475" w:rsidP="00C75126">
            <w:pPr>
              <w:spacing w:line="276" w:lineRule="auto"/>
              <w:jc w:val="both"/>
              <w:rPr>
                <w:rFonts w:ascii="Arial" w:eastAsia="Cambria" w:hAnsi="Arial" w:cs="Arial"/>
                <w:b/>
                <w:sz w:val="24"/>
                <w:szCs w:val="24"/>
              </w:rPr>
            </w:pPr>
          </w:p>
        </w:tc>
        <w:tc>
          <w:tcPr>
            <w:tcW w:w="1420" w:type="dxa"/>
          </w:tcPr>
          <w:p w14:paraId="404D6230" w14:textId="77777777" w:rsidR="00A65475" w:rsidRPr="009C76C8" w:rsidRDefault="00A65475" w:rsidP="00C75126">
            <w:pPr>
              <w:spacing w:line="276" w:lineRule="auto"/>
              <w:jc w:val="both"/>
              <w:rPr>
                <w:rFonts w:ascii="Arial" w:eastAsia="Cambria" w:hAnsi="Arial" w:cs="Arial"/>
                <w:b/>
                <w:sz w:val="24"/>
                <w:szCs w:val="24"/>
              </w:rPr>
            </w:pPr>
          </w:p>
        </w:tc>
        <w:tc>
          <w:tcPr>
            <w:tcW w:w="1563" w:type="dxa"/>
          </w:tcPr>
          <w:p w14:paraId="73BCA666" w14:textId="77777777" w:rsidR="00A65475" w:rsidRPr="009C76C8" w:rsidRDefault="00A65475" w:rsidP="00C75126">
            <w:pPr>
              <w:spacing w:line="276" w:lineRule="auto"/>
              <w:jc w:val="both"/>
              <w:rPr>
                <w:rFonts w:ascii="Arial" w:eastAsia="Cambria" w:hAnsi="Arial" w:cs="Arial"/>
                <w:b/>
                <w:sz w:val="24"/>
                <w:szCs w:val="24"/>
              </w:rPr>
            </w:pPr>
          </w:p>
        </w:tc>
      </w:tr>
      <w:tr w:rsidR="00A65475" w:rsidRPr="009C76C8" w14:paraId="403C09FC" w14:textId="77777777" w:rsidTr="00C75126">
        <w:tc>
          <w:tcPr>
            <w:tcW w:w="1555" w:type="dxa"/>
          </w:tcPr>
          <w:p w14:paraId="2410F10F" w14:textId="77777777" w:rsidR="00A65475" w:rsidRPr="009C76C8" w:rsidRDefault="00A65475" w:rsidP="00C75126">
            <w:pPr>
              <w:spacing w:line="276" w:lineRule="auto"/>
              <w:jc w:val="both"/>
              <w:rPr>
                <w:rFonts w:ascii="Arial" w:eastAsia="Cambria" w:hAnsi="Arial" w:cs="Arial"/>
                <w:b/>
                <w:sz w:val="24"/>
                <w:szCs w:val="24"/>
              </w:rPr>
            </w:pPr>
          </w:p>
        </w:tc>
        <w:tc>
          <w:tcPr>
            <w:tcW w:w="4252" w:type="dxa"/>
          </w:tcPr>
          <w:p w14:paraId="38FC80E6" w14:textId="77777777" w:rsidR="00A65475" w:rsidRPr="009C76C8" w:rsidRDefault="00A65475" w:rsidP="00C75126">
            <w:pPr>
              <w:spacing w:line="276" w:lineRule="auto"/>
              <w:jc w:val="both"/>
              <w:rPr>
                <w:rFonts w:ascii="Arial" w:eastAsia="Cambria" w:hAnsi="Arial" w:cs="Arial"/>
                <w:b/>
                <w:sz w:val="24"/>
                <w:szCs w:val="24"/>
              </w:rPr>
            </w:pPr>
          </w:p>
        </w:tc>
        <w:tc>
          <w:tcPr>
            <w:tcW w:w="992" w:type="dxa"/>
          </w:tcPr>
          <w:p w14:paraId="49E9D717" w14:textId="77777777" w:rsidR="00A65475" w:rsidRPr="009C76C8" w:rsidRDefault="00A65475" w:rsidP="00C75126">
            <w:pPr>
              <w:spacing w:line="276" w:lineRule="auto"/>
              <w:jc w:val="both"/>
              <w:rPr>
                <w:rFonts w:ascii="Arial" w:eastAsia="Cambria" w:hAnsi="Arial" w:cs="Arial"/>
                <w:b/>
                <w:sz w:val="24"/>
                <w:szCs w:val="24"/>
              </w:rPr>
            </w:pPr>
          </w:p>
        </w:tc>
        <w:tc>
          <w:tcPr>
            <w:tcW w:w="1420" w:type="dxa"/>
          </w:tcPr>
          <w:p w14:paraId="2AED5789" w14:textId="77777777" w:rsidR="00A65475" w:rsidRPr="009C76C8" w:rsidRDefault="00A65475" w:rsidP="00C75126">
            <w:pPr>
              <w:spacing w:line="276" w:lineRule="auto"/>
              <w:jc w:val="both"/>
              <w:rPr>
                <w:rFonts w:ascii="Arial" w:eastAsia="Cambria" w:hAnsi="Arial" w:cs="Arial"/>
                <w:b/>
                <w:sz w:val="24"/>
                <w:szCs w:val="24"/>
              </w:rPr>
            </w:pPr>
          </w:p>
        </w:tc>
        <w:tc>
          <w:tcPr>
            <w:tcW w:w="1563" w:type="dxa"/>
          </w:tcPr>
          <w:p w14:paraId="6E43F5DD" w14:textId="77777777" w:rsidR="00A65475" w:rsidRPr="009C76C8" w:rsidRDefault="00A65475" w:rsidP="00C75126">
            <w:pPr>
              <w:spacing w:line="276" w:lineRule="auto"/>
              <w:jc w:val="both"/>
              <w:rPr>
                <w:rFonts w:ascii="Arial" w:eastAsia="Cambria" w:hAnsi="Arial" w:cs="Arial"/>
                <w:b/>
                <w:sz w:val="24"/>
                <w:szCs w:val="24"/>
              </w:rPr>
            </w:pPr>
          </w:p>
        </w:tc>
      </w:tr>
      <w:tr w:rsidR="00A65475" w:rsidRPr="009C76C8" w14:paraId="353BA904" w14:textId="77777777" w:rsidTr="00C75126">
        <w:tc>
          <w:tcPr>
            <w:tcW w:w="1555" w:type="dxa"/>
          </w:tcPr>
          <w:p w14:paraId="5A57D532" w14:textId="77777777" w:rsidR="00A65475" w:rsidRPr="009C76C8" w:rsidRDefault="00A65475" w:rsidP="00C75126">
            <w:pPr>
              <w:spacing w:line="276" w:lineRule="auto"/>
              <w:jc w:val="both"/>
              <w:rPr>
                <w:rFonts w:ascii="Arial" w:eastAsia="Cambria" w:hAnsi="Arial" w:cs="Arial"/>
                <w:b/>
                <w:sz w:val="24"/>
                <w:szCs w:val="24"/>
              </w:rPr>
            </w:pPr>
          </w:p>
        </w:tc>
        <w:tc>
          <w:tcPr>
            <w:tcW w:w="4252" w:type="dxa"/>
          </w:tcPr>
          <w:p w14:paraId="769AD865" w14:textId="77777777" w:rsidR="00A65475" w:rsidRPr="009C76C8" w:rsidRDefault="00A65475" w:rsidP="00C75126">
            <w:pPr>
              <w:spacing w:line="276" w:lineRule="auto"/>
              <w:jc w:val="both"/>
              <w:rPr>
                <w:rFonts w:ascii="Arial" w:eastAsia="Cambria" w:hAnsi="Arial" w:cs="Arial"/>
                <w:b/>
                <w:sz w:val="24"/>
                <w:szCs w:val="24"/>
              </w:rPr>
            </w:pPr>
          </w:p>
        </w:tc>
        <w:tc>
          <w:tcPr>
            <w:tcW w:w="992" w:type="dxa"/>
          </w:tcPr>
          <w:p w14:paraId="2D6C96D9" w14:textId="77777777" w:rsidR="00A65475" w:rsidRPr="009C76C8" w:rsidRDefault="00A65475" w:rsidP="00C75126">
            <w:pPr>
              <w:spacing w:line="276" w:lineRule="auto"/>
              <w:jc w:val="both"/>
              <w:rPr>
                <w:rFonts w:ascii="Arial" w:eastAsia="Cambria" w:hAnsi="Arial" w:cs="Arial"/>
                <w:b/>
                <w:sz w:val="24"/>
                <w:szCs w:val="24"/>
              </w:rPr>
            </w:pPr>
          </w:p>
        </w:tc>
        <w:tc>
          <w:tcPr>
            <w:tcW w:w="1420" w:type="dxa"/>
          </w:tcPr>
          <w:p w14:paraId="39E3DBEC" w14:textId="77777777" w:rsidR="00A65475" w:rsidRPr="009C76C8" w:rsidRDefault="00A65475" w:rsidP="00C75126">
            <w:pPr>
              <w:spacing w:line="276" w:lineRule="auto"/>
              <w:jc w:val="both"/>
              <w:rPr>
                <w:rFonts w:ascii="Arial" w:eastAsia="Cambria" w:hAnsi="Arial" w:cs="Arial"/>
                <w:b/>
                <w:sz w:val="24"/>
                <w:szCs w:val="24"/>
              </w:rPr>
            </w:pPr>
          </w:p>
        </w:tc>
        <w:tc>
          <w:tcPr>
            <w:tcW w:w="1563" w:type="dxa"/>
          </w:tcPr>
          <w:p w14:paraId="7578C572" w14:textId="77777777" w:rsidR="00A65475" w:rsidRPr="009C76C8" w:rsidRDefault="00A65475" w:rsidP="00C75126">
            <w:pPr>
              <w:spacing w:line="276" w:lineRule="auto"/>
              <w:jc w:val="both"/>
              <w:rPr>
                <w:rFonts w:ascii="Arial" w:eastAsia="Cambria" w:hAnsi="Arial" w:cs="Arial"/>
                <w:b/>
                <w:sz w:val="24"/>
                <w:szCs w:val="24"/>
              </w:rPr>
            </w:pPr>
          </w:p>
        </w:tc>
      </w:tr>
    </w:tbl>
    <w:p w14:paraId="4CCFC902" w14:textId="77777777" w:rsidR="00A65475" w:rsidRPr="009C76C8" w:rsidRDefault="00A65475" w:rsidP="00A65475">
      <w:pPr>
        <w:spacing w:line="276" w:lineRule="auto"/>
        <w:jc w:val="both"/>
        <w:rPr>
          <w:rFonts w:ascii="Arial" w:eastAsia="Cambria" w:hAnsi="Arial" w:cs="Arial"/>
          <w:b/>
          <w:sz w:val="24"/>
          <w:szCs w:val="24"/>
        </w:rPr>
      </w:pPr>
    </w:p>
    <w:p w14:paraId="5A5F214D" w14:textId="77777777" w:rsidR="00A65475" w:rsidRPr="009C76C8" w:rsidRDefault="00A65475" w:rsidP="00A65475">
      <w:pPr>
        <w:spacing w:line="276" w:lineRule="auto"/>
        <w:jc w:val="both"/>
        <w:rPr>
          <w:rFonts w:ascii="Arial" w:hAnsi="Arial" w:cs="Arial"/>
          <w:sz w:val="24"/>
          <w:szCs w:val="24"/>
        </w:rPr>
      </w:pPr>
      <w:r w:rsidRPr="009C76C8">
        <w:rPr>
          <w:rFonts w:ascii="Arial" w:hAnsi="Arial" w:cs="Arial"/>
          <w:sz w:val="24"/>
          <w:szCs w:val="24"/>
        </w:rPr>
        <w:t>c) Capacidade técnico-profissional, comprovada por meio da apresentação de Certidões de Acervo Técnico – CAT emitidas pelo Conselho Regional de Engenharia e Agronomia – CREA ou pelo Conselho de Arquitetura e Urbanismo – CAU, conforme o caso, em nome do(s) responsável(is) técnico(s) e/ou membros da equipe técnica que participarão da obra/execução do serviço, que demonstre a Anotação de Responsabilidade Técnica – ART ou o Registro de Responsabilidade Técnica –RRT, relativo à execução dos serviços que compõem as parcelas de maior relevância técnica e valor significativo da contratação, a saber:</w:t>
      </w:r>
    </w:p>
    <w:p w14:paraId="0E8D5D12" w14:textId="77777777" w:rsidR="00A65475" w:rsidRPr="009C76C8" w:rsidRDefault="00A65475" w:rsidP="00A65475">
      <w:pPr>
        <w:spacing w:line="276" w:lineRule="auto"/>
        <w:jc w:val="both"/>
        <w:rPr>
          <w:rFonts w:ascii="Arial" w:hAnsi="Arial" w:cs="Arial"/>
          <w:color w:val="FF0000"/>
          <w:sz w:val="24"/>
          <w:szCs w:val="24"/>
        </w:rPr>
      </w:pPr>
    </w:p>
    <w:tbl>
      <w:tblPr>
        <w:tblStyle w:val="Tabelacomgrade"/>
        <w:tblW w:w="0" w:type="auto"/>
        <w:tblLook w:val="04A0" w:firstRow="1" w:lastRow="0" w:firstColumn="1" w:lastColumn="0" w:noHBand="0" w:noVBand="1"/>
      </w:tblPr>
      <w:tblGrid>
        <w:gridCol w:w="1979"/>
        <w:gridCol w:w="5786"/>
        <w:gridCol w:w="1975"/>
      </w:tblGrid>
      <w:tr w:rsidR="00A65475" w:rsidRPr="009C76C8" w14:paraId="1A49F810" w14:textId="77777777" w:rsidTr="00C75126">
        <w:tc>
          <w:tcPr>
            <w:tcW w:w="1982" w:type="dxa"/>
            <w:shd w:val="clear" w:color="auto" w:fill="F2F2F2" w:themeFill="background1" w:themeFillShade="F2"/>
          </w:tcPr>
          <w:p w14:paraId="603823B3" w14:textId="77777777" w:rsidR="00A65475" w:rsidRPr="009C76C8" w:rsidRDefault="00A65475" w:rsidP="00C75126">
            <w:pPr>
              <w:spacing w:line="276" w:lineRule="auto"/>
              <w:jc w:val="center"/>
              <w:rPr>
                <w:rFonts w:ascii="Arial" w:eastAsia="Cambria" w:hAnsi="Arial" w:cs="Arial"/>
                <w:b/>
                <w:color w:val="FF0000"/>
                <w:sz w:val="24"/>
                <w:szCs w:val="24"/>
              </w:rPr>
            </w:pPr>
            <w:r w:rsidRPr="009C76C8">
              <w:rPr>
                <w:rFonts w:ascii="Arial" w:hAnsi="Arial" w:cs="Arial"/>
                <w:b/>
              </w:rPr>
              <w:t>ITEM RELEVANTE</w:t>
            </w:r>
          </w:p>
        </w:tc>
        <w:tc>
          <w:tcPr>
            <w:tcW w:w="5810" w:type="dxa"/>
            <w:shd w:val="clear" w:color="auto" w:fill="F2F2F2" w:themeFill="background1" w:themeFillShade="F2"/>
          </w:tcPr>
          <w:p w14:paraId="64BE71A7" w14:textId="77777777" w:rsidR="00A65475" w:rsidRPr="009C76C8" w:rsidRDefault="00A65475" w:rsidP="00C75126">
            <w:pPr>
              <w:spacing w:line="276" w:lineRule="auto"/>
              <w:jc w:val="center"/>
              <w:rPr>
                <w:rFonts w:ascii="Arial" w:eastAsia="Cambria" w:hAnsi="Arial" w:cs="Arial"/>
                <w:b/>
                <w:color w:val="FF0000"/>
                <w:sz w:val="24"/>
                <w:szCs w:val="24"/>
              </w:rPr>
            </w:pPr>
            <w:r w:rsidRPr="009C76C8">
              <w:rPr>
                <w:rFonts w:ascii="Arial" w:hAnsi="Arial" w:cs="Arial"/>
                <w:b/>
              </w:rPr>
              <w:t>DESCRIÇÃO</w:t>
            </w:r>
          </w:p>
        </w:tc>
        <w:tc>
          <w:tcPr>
            <w:tcW w:w="1982" w:type="dxa"/>
            <w:shd w:val="clear" w:color="auto" w:fill="F2F2F2" w:themeFill="background1" w:themeFillShade="F2"/>
          </w:tcPr>
          <w:p w14:paraId="791AF585" w14:textId="77777777" w:rsidR="00A65475" w:rsidRPr="009C76C8" w:rsidRDefault="00A65475" w:rsidP="00C75126">
            <w:pPr>
              <w:spacing w:line="276" w:lineRule="auto"/>
              <w:jc w:val="center"/>
              <w:rPr>
                <w:rFonts w:ascii="Arial" w:eastAsia="Cambria" w:hAnsi="Arial" w:cs="Arial"/>
                <w:b/>
                <w:color w:val="FF0000"/>
                <w:sz w:val="24"/>
                <w:szCs w:val="24"/>
              </w:rPr>
            </w:pPr>
            <w:r w:rsidRPr="009C76C8">
              <w:rPr>
                <w:rFonts w:ascii="Arial" w:hAnsi="Arial" w:cs="Arial"/>
                <w:b/>
              </w:rPr>
              <w:t>UNID</w:t>
            </w:r>
          </w:p>
        </w:tc>
      </w:tr>
      <w:tr w:rsidR="00A65475" w:rsidRPr="009C76C8" w14:paraId="781B959F" w14:textId="77777777" w:rsidTr="00C75126">
        <w:tc>
          <w:tcPr>
            <w:tcW w:w="1982" w:type="dxa"/>
          </w:tcPr>
          <w:p w14:paraId="22BE4452" w14:textId="77777777" w:rsidR="00A65475" w:rsidRPr="009C76C8" w:rsidRDefault="00A65475" w:rsidP="00C75126">
            <w:pPr>
              <w:spacing w:line="276" w:lineRule="auto"/>
              <w:jc w:val="both"/>
              <w:rPr>
                <w:rFonts w:ascii="Arial" w:eastAsia="Cambria" w:hAnsi="Arial" w:cs="Arial"/>
                <w:b/>
                <w:color w:val="FF0000"/>
                <w:sz w:val="24"/>
                <w:szCs w:val="24"/>
              </w:rPr>
            </w:pPr>
          </w:p>
        </w:tc>
        <w:tc>
          <w:tcPr>
            <w:tcW w:w="5810" w:type="dxa"/>
          </w:tcPr>
          <w:p w14:paraId="784FD4B4" w14:textId="77777777" w:rsidR="00A65475" w:rsidRPr="009C76C8" w:rsidRDefault="00A65475" w:rsidP="00C75126">
            <w:pPr>
              <w:spacing w:line="276" w:lineRule="auto"/>
              <w:jc w:val="both"/>
              <w:rPr>
                <w:rFonts w:ascii="Arial" w:eastAsia="Cambria" w:hAnsi="Arial" w:cs="Arial"/>
                <w:b/>
                <w:color w:val="FF0000"/>
                <w:sz w:val="24"/>
                <w:szCs w:val="24"/>
              </w:rPr>
            </w:pPr>
          </w:p>
        </w:tc>
        <w:tc>
          <w:tcPr>
            <w:tcW w:w="1982" w:type="dxa"/>
          </w:tcPr>
          <w:p w14:paraId="299FF235" w14:textId="77777777" w:rsidR="00A65475" w:rsidRPr="009C76C8" w:rsidRDefault="00A65475" w:rsidP="00C75126">
            <w:pPr>
              <w:spacing w:line="276" w:lineRule="auto"/>
              <w:jc w:val="both"/>
              <w:rPr>
                <w:rFonts w:ascii="Arial" w:eastAsia="Cambria" w:hAnsi="Arial" w:cs="Arial"/>
                <w:b/>
                <w:color w:val="FF0000"/>
                <w:sz w:val="24"/>
                <w:szCs w:val="24"/>
              </w:rPr>
            </w:pPr>
          </w:p>
        </w:tc>
      </w:tr>
      <w:tr w:rsidR="00A65475" w:rsidRPr="009C76C8" w14:paraId="407B4C18" w14:textId="77777777" w:rsidTr="00C75126">
        <w:tc>
          <w:tcPr>
            <w:tcW w:w="1982" w:type="dxa"/>
          </w:tcPr>
          <w:p w14:paraId="5547E1B5" w14:textId="77777777" w:rsidR="00A65475" w:rsidRPr="009C76C8" w:rsidRDefault="00A65475" w:rsidP="00C75126">
            <w:pPr>
              <w:spacing w:line="276" w:lineRule="auto"/>
              <w:jc w:val="both"/>
              <w:rPr>
                <w:rFonts w:ascii="Arial" w:eastAsia="Cambria" w:hAnsi="Arial" w:cs="Arial"/>
                <w:b/>
                <w:color w:val="FF0000"/>
                <w:sz w:val="24"/>
                <w:szCs w:val="24"/>
              </w:rPr>
            </w:pPr>
          </w:p>
        </w:tc>
        <w:tc>
          <w:tcPr>
            <w:tcW w:w="5810" w:type="dxa"/>
          </w:tcPr>
          <w:p w14:paraId="41AABACA" w14:textId="77777777" w:rsidR="00A65475" w:rsidRPr="009C76C8" w:rsidRDefault="00A65475" w:rsidP="00C75126">
            <w:pPr>
              <w:spacing w:line="276" w:lineRule="auto"/>
              <w:jc w:val="both"/>
              <w:rPr>
                <w:rFonts w:ascii="Arial" w:eastAsia="Cambria" w:hAnsi="Arial" w:cs="Arial"/>
                <w:b/>
                <w:color w:val="FF0000"/>
                <w:sz w:val="24"/>
                <w:szCs w:val="24"/>
              </w:rPr>
            </w:pPr>
          </w:p>
        </w:tc>
        <w:tc>
          <w:tcPr>
            <w:tcW w:w="1982" w:type="dxa"/>
          </w:tcPr>
          <w:p w14:paraId="4DCCAFA6" w14:textId="77777777" w:rsidR="00A65475" w:rsidRPr="009C76C8" w:rsidRDefault="00A65475" w:rsidP="00C75126">
            <w:pPr>
              <w:spacing w:line="276" w:lineRule="auto"/>
              <w:jc w:val="both"/>
              <w:rPr>
                <w:rFonts w:ascii="Arial" w:eastAsia="Cambria" w:hAnsi="Arial" w:cs="Arial"/>
                <w:b/>
                <w:color w:val="FF0000"/>
                <w:sz w:val="24"/>
                <w:szCs w:val="24"/>
              </w:rPr>
            </w:pPr>
          </w:p>
        </w:tc>
      </w:tr>
      <w:tr w:rsidR="00A65475" w:rsidRPr="009C76C8" w14:paraId="335C65BD" w14:textId="77777777" w:rsidTr="00C75126">
        <w:tc>
          <w:tcPr>
            <w:tcW w:w="1982" w:type="dxa"/>
          </w:tcPr>
          <w:p w14:paraId="552317EC" w14:textId="77777777" w:rsidR="00A65475" w:rsidRPr="009C76C8" w:rsidRDefault="00A65475" w:rsidP="00C75126">
            <w:pPr>
              <w:spacing w:line="276" w:lineRule="auto"/>
              <w:jc w:val="both"/>
              <w:rPr>
                <w:rFonts w:ascii="Arial" w:eastAsia="Cambria" w:hAnsi="Arial" w:cs="Arial"/>
                <w:b/>
                <w:color w:val="FF0000"/>
                <w:sz w:val="24"/>
                <w:szCs w:val="24"/>
              </w:rPr>
            </w:pPr>
          </w:p>
        </w:tc>
        <w:tc>
          <w:tcPr>
            <w:tcW w:w="5810" w:type="dxa"/>
          </w:tcPr>
          <w:p w14:paraId="3E59A575" w14:textId="77777777" w:rsidR="00A65475" w:rsidRPr="009C76C8" w:rsidRDefault="00A65475" w:rsidP="00C75126">
            <w:pPr>
              <w:spacing w:line="276" w:lineRule="auto"/>
              <w:jc w:val="both"/>
              <w:rPr>
                <w:rFonts w:ascii="Arial" w:eastAsia="Cambria" w:hAnsi="Arial" w:cs="Arial"/>
                <w:b/>
                <w:color w:val="FF0000"/>
                <w:sz w:val="24"/>
                <w:szCs w:val="24"/>
              </w:rPr>
            </w:pPr>
          </w:p>
        </w:tc>
        <w:tc>
          <w:tcPr>
            <w:tcW w:w="1982" w:type="dxa"/>
          </w:tcPr>
          <w:p w14:paraId="102D427D" w14:textId="77777777" w:rsidR="00A65475" w:rsidRPr="009C76C8" w:rsidRDefault="00A65475" w:rsidP="00C75126">
            <w:pPr>
              <w:spacing w:line="276" w:lineRule="auto"/>
              <w:jc w:val="both"/>
              <w:rPr>
                <w:rFonts w:ascii="Arial" w:eastAsia="Cambria" w:hAnsi="Arial" w:cs="Arial"/>
                <w:b/>
                <w:color w:val="FF0000"/>
                <w:sz w:val="24"/>
                <w:szCs w:val="24"/>
              </w:rPr>
            </w:pPr>
          </w:p>
        </w:tc>
      </w:tr>
      <w:tr w:rsidR="00A65475" w:rsidRPr="009C76C8" w14:paraId="7C78CF77" w14:textId="77777777" w:rsidTr="00C75126">
        <w:tc>
          <w:tcPr>
            <w:tcW w:w="1982" w:type="dxa"/>
          </w:tcPr>
          <w:p w14:paraId="7AB7E391" w14:textId="77777777" w:rsidR="00A65475" w:rsidRPr="009C76C8" w:rsidRDefault="00A65475" w:rsidP="00C75126">
            <w:pPr>
              <w:spacing w:line="276" w:lineRule="auto"/>
              <w:jc w:val="both"/>
              <w:rPr>
                <w:rFonts w:ascii="Arial" w:eastAsia="Cambria" w:hAnsi="Arial" w:cs="Arial"/>
                <w:b/>
                <w:color w:val="FF0000"/>
                <w:sz w:val="24"/>
                <w:szCs w:val="24"/>
              </w:rPr>
            </w:pPr>
          </w:p>
        </w:tc>
        <w:tc>
          <w:tcPr>
            <w:tcW w:w="5810" w:type="dxa"/>
          </w:tcPr>
          <w:p w14:paraId="7BA21EB1" w14:textId="77777777" w:rsidR="00A65475" w:rsidRPr="009C76C8" w:rsidRDefault="00A65475" w:rsidP="00C75126">
            <w:pPr>
              <w:spacing w:line="276" w:lineRule="auto"/>
              <w:jc w:val="both"/>
              <w:rPr>
                <w:rFonts w:ascii="Arial" w:eastAsia="Cambria" w:hAnsi="Arial" w:cs="Arial"/>
                <w:b/>
                <w:color w:val="FF0000"/>
                <w:sz w:val="24"/>
                <w:szCs w:val="24"/>
              </w:rPr>
            </w:pPr>
          </w:p>
        </w:tc>
        <w:tc>
          <w:tcPr>
            <w:tcW w:w="1982" w:type="dxa"/>
          </w:tcPr>
          <w:p w14:paraId="15807798" w14:textId="77777777" w:rsidR="00A65475" w:rsidRPr="009C76C8" w:rsidRDefault="00A65475" w:rsidP="00C75126">
            <w:pPr>
              <w:spacing w:line="276" w:lineRule="auto"/>
              <w:jc w:val="both"/>
              <w:rPr>
                <w:rFonts w:ascii="Arial" w:eastAsia="Cambria" w:hAnsi="Arial" w:cs="Arial"/>
                <w:b/>
                <w:color w:val="FF0000"/>
                <w:sz w:val="24"/>
                <w:szCs w:val="24"/>
              </w:rPr>
            </w:pPr>
          </w:p>
        </w:tc>
      </w:tr>
    </w:tbl>
    <w:p w14:paraId="41BC12D9" w14:textId="77777777" w:rsidR="00A65475" w:rsidRPr="009C76C8" w:rsidRDefault="00A65475" w:rsidP="00A65475">
      <w:pPr>
        <w:spacing w:line="276" w:lineRule="auto"/>
        <w:jc w:val="both"/>
        <w:rPr>
          <w:rFonts w:ascii="Arial" w:eastAsia="Cambria" w:hAnsi="Arial" w:cs="Arial"/>
          <w:b/>
          <w:color w:val="FF0000"/>
          <w:sz w:val="24"/>
          <w:szCs w:val="24"/>
        </w:rPr>
      </w:pPr>
    </w:p>
    <w:p w14:paraId="672BEA2B" w14:textId="77777777" w:rsidR="00A65475" w:rsidRPr="009C76C8" w:rsidRDefault="00A65475" w:rsidP="00A65475">
      <w:pPr>
        <w:spacing w:line="276" w:lineRule="auto"/>
        <w:jc w:val="both"/>
        <w:rPr>
          <w:rFonts w:ascii="Arial" w:hAnsi="Arial" w:cs="Arial"/>
          <w:sz w:val="24"/>
          <w:szCs w:val="24"/>
        </w:rPr>
      </w:pPr>
      <w:r w:rsidRPr="009C76C8">
        <w:rPr>
          <w:rFonts w:ascii="Arial" w:hAnsi="Arial" w:cs="Arial"/>
          <w:sz w:val="24"/>
          <w:szCs w:val="24"/>
        </w:rPr>
        <w:t>d) certificado de visita técnica, conforme o modelo constante do ANEXO -----.</w:t>
      </w:r>
    </w:p>
    <w:p w14:paraId="1AC35D93" w14:textId="77777777" w:rsidR="00A65475" w:rsidRPr="009C76C8" w:rsidRDefault="00A65475" w:rsidP="00A65475">
      <w:pPr>
        <w:spacing w:line="276" w:lineRule="auto"/>
        <w:jc w:val="both"/>
        <w:rPr>
          <w:rFonts w:ascii="Arial" w:hAnsi="Arial" w:cs="Arial"/>
          <w:sz w:val="24"/>
          <w:szCs w:val="24"/>
        </w:rPr>
      </w:pPr>
    </w:p>
    <w:p w14:paraId="53E97DBC" w14:textId="77777777" w:rsidR="00A65475" w:rsidRPr="009C76C8" w:rsidRDefault="00A65475" w:rsidP="00A65475">
      <w:pPr>
        <w:spacing w:line="276" w:lineRule="auto"/>
        <w:jc w:val="both"/>
        <w:rPr>
          <w:rFonts w:ascii="Arial" w:hAnsi="Arial" w:cs="Arial"/>
          <w:sz w:val="24"/>
          <w:szCs w:val="24"/>
        </w:rPr>
      </w:pPr>
      <w:r w:rsidRPr="009C76C8">
        <w:rPr>
          <w:rFonts w:ascii="Arial" w:hAnsi="Arial" w:cs="Arial"/>
        </w:rPr>
        <w:t xml:space="preserve">d.1) A visita técnica tem como objetivo verificar as condições locais, avaliar a quantidade e a natureza dos trabalhos, materiais e equipamentos necessários à execução do objeto da licitação, permitindo </w:t>
      </w:r>
      <w:r w:rsidRPr="009C76C8">
        <w:rPr>
          <w:rFonts w:ascii="Arial" w:hAnsi="Arial" w:cs="Arial"/>
        </w:rPr>
        <w:lastRenderedPageBreak/>
        <w:t>aos interessados colher as informações e subsídios que julgarem necessários para a elaboração da sua proposta, de acordo com o que o próprio interessado julgar conveniente, não cabendo à Administração do Município nenhuma responsabilidade em função de insuficiência dos dados levantados por ocasião da visita técnica.</w:t>
      </w:r>
    </w:p>
    <w:p w14:paraId="3F896B04" w14:textId="77777777" w:rsidR="00A65475" w:rsidRPr="009C76C8" w:rsidRDefault="00A65475" w:rsidP="00A65475">
      <w:pPr>
        <w:spacing w:line="276" w:lineRule="auto"/>
        <w:jc w:val="both"/>
        <w:rPr>
          <w:rFonts w:ascii="Arial" w:hAnsi="Arial" w:cs="Arial"/>
          <w:sz w:val="24"/>
          <w:szCs w:val="24"/>
        </w:rPr>
      </w:pPr>
    </w:p>
    <w:p w14:paraId="15DB4A81" w14:textId="77777777" w:rsidR="00A65475" w:rsidRPr="009C76C8" w:rsidRDefault="00A65475" w:rsidP="00A65475">
      <w:pPr>
        <w:spacing w:line="276" w:lineRule="auto"/>
        <w:jc w:val="both"/>
        <w:rPr>
          <w:rFonts w:ascii="Arial" w:hAnsi="Arial" w:cs="Arial"/>
          <w:sz w:val="24"/>
          <w:szCs w:val="24"/>
        </w:rPr>
      </w:pPr>
      <w:r w:rsidRPr="009C76C8">
        <w:rPr>
          <w:rFonts w:ascii="Arial" w:hAnsi="Arial" w:cs="Arial"/>
          <w:sz w:val="24"/>
          <w:szCs w:val="24"/>
        </w:rPr>
        <w:t xml:space="preserve">d.2) Poderão ser feitas tantas visitas técnicas quantas cada interessado considerar necessário. As visitas devem ser previamente agendadas através do e-mail </w:t>
      </w:r>
      <w:r w:rsidRPr="009C76C8">
        <w:fldChar w:fldCharType="begin"/>
      </w:r>
      <w:r w:rsidRPr="009C76C8">
        <w:rPr>
          <w:rFonts w:ascii="Arial" w:hAnsi="Arial" w:cs="Arial"/>
        </w:rPr>
        <w:instrText>HYPERLINK "mailto:licitacao@aimores.mg.gov.br"</w:instrText>
      </w:r>
      <w:r w:rsidRPr="009C76C8">
        <w:fldChar w:fldCharType="separate"/>
      </w:r>
      <w:r w:rsidRPr="009C76C8">
        <w:rPr>
          <w:rStyle w:val="Hyperlink"/>
          <w:rFonts w:ascii="Arial" w:hAnsi="Arial" w:cs="Arial"/>
          <w:color w:val="auto"/>
          <w:sz w:val="24"/>
          <w:szCs w:val="24"/>
        </w:rPr>
        <w:t>licitacao@xxxxxxxxxxxmg.gov.br</w:t>
      </w:r>
      <w:r w:rsidRPr="009C76C8">
        <w:rPr>
          <w:rStyle w:val="Hyperlink"/>
          <w:rFonts w:ascii="Arial" w:hAnsi="Arial" w:cs="Arial"/>
          <w:color w:val="auto"/>
          <w:sz w:val="24"/>
          <w:szCs w:val="24"/>
        </w:rPr>
        <w:fldChar w:fldCharType="end"/>
      </w:r>
      <w:r w:rsidRPr="009C76C8">
        <w:rPr>
          <w:rFonts w:ascii="Arial" w:hAnsi="Arial" w:cs="Arial"/>
          <w:sz w:val="24"/>
          <w:szCs w:val="24"/>
        </w:rPr>
        <w:t xml:space="preserve">  e poderão ser realizadas até o dia útil imediatamente anterior à sessão pública. </w:t>
      </w:r>
    </w:p>
    <w:p w14:paraId="18C5E65F" w14:textId="77777777" w:rsidR="00A65475" w:rsidRPr="009C76C8" w:rsidRDefault="00A65475" w:rsidP="00A65475">
      <w:pPr>
        <w:spacing w:line="276" w:lineRule="auto"/>
        <w:jc w:val="both"/>
        <w:rPr>
          <w:rFonts w:ascii="Arial" w:hAnsi="Arial" w:cs="Arial"/>
          <w:sz w:val="24"/>
          <w:szCs w:val="24"/>
        </w:rPr>
      </w:pPr>
      <w:r w:rsidRPr="009C76C8">
        <w:rPr>
          <w:rFonts w:ascii="Arial" w:hAnsi="Arial" w:cs="Arial"/>
          <w:sz w:val="24"/>
          <w:szCs w:val="24"/>
        </w:rPr>
        <w:t xml:space="preserve">d.3) Competirá a cada interessado, quando da visita técnica, fazer-se acompanhar dos técnicos e especialistas que entender suficientes para colher as informações necessárias à elaboração da sua proposta. </w:t>
      </w:r>
    </w:p>
    <w:p w14:paraId="7B238421" w14:textId="77777777" w:rsidR="00A65475" w:rsidRPr="009C76C8" w:rsidRDefault="00A65475" w:rsidP="00A65475">
      <w:pPr>
        <w:spacing w:line="276" w:lineRule="auto"/>
        <w:jc w:val="both"/>
        <w:rPr>
          <w:rFonts w:ascii="Arial" w:hAnsi="Arial" w:cs="Arial"/>
          <w:sz w:val="24"/>
          <w:szCs w:val="24"/>
        </w:rPr>
      </w:pPr>
      <w:r w:rsidRPr="009C76C8">
        <w:rPr>
          <w:rFonts w:ascii="Arial" w:hAnsi="Arial" w:cs="Arial"/>
          <w:sz w:val="24"/>
          <w:szCs w:val="24"/>
        </w:rPr>
        <w:t xml:space="preserve">d.4) As prospecções, investigações técnicas, ou quaisquer outros procedimentos que impliquem interferências no local em que serão prestados os serviços deverão ser previamente autorizados pela Administração Municipal de Xxxxxxxxxxxx. </w:t>
      </w:r>
    </w:p>
    <w:p w14:paraId="1C90D9FB" w14:textId="77777777" w:rsidR="00A65475" w:rsidRPr="009C76C8" w:rsidRDefault="00A65475" w:rsidP="00A65475">
      <w:pPr>
        <w:spacing w:line="276" w:lineRule="auto"/>
        <w:jc w:val="both"/>
        <w:rPr>
          <w:rFonts w:ascii="Arial" w:hAnsi="Arial" w:cs="Arial"/>
          <w:sz w:val="24"/>
          <w:szCs w:val="24"/>
        </w:rPr>
      </w:pPr>
      <w:r w:rsidRPr="009C76C8">
        <w:rPr>
          <w:rFonts w:ascii="Arial" w:hAnsi="Arial" w:cs="Arial"/>
          <w:sz w:val="24"/>
          <w:szCs w:val="24"/>
        </w:rPr>
        <w:t xml:space="preserve">d.5) O interessado não poderá pleitear modificações nos preços, nos prazos ou nas condições contratuais, tampouco alegar quaisquer prejuízos ou reivindicar quaisquer benefícios sob a </w:t>
      </w:r>
    </w:p>
    <w:p w14:paraId="7C072C8D" w14:textId="77777777" w:rsidR="00A65475" w:rsidRPr="009C76C8" w:rsidRDefault="00A65475" w:rsidP="00A65475">
      <w:pPr>
        <w:spacing w:line="276" w:lineRule="auto"/>
        <w:jc w:val="both"/>
        <w:rPr>
          <w:rFonts w:ascii="Arial" w:hAnsi="Arial" w:cs="Arial"/>
          <w:sz w:val="24"/>
          <w:szCs w:val="24"/>
        </w:rPr>
      </w:pPr>
      <w:r w:rsidRPr="009C76C8">
        <w:rPr>
          <w:rFonts w:ascii="Arial" w:hAnsi="Arial" w:cs="Arial"/>
          <w:sz w:val="24"/>
          <w:szCs w:val="24"/>
        </w:rPr>
        <w:t xml:space="preserve">invocação de insuficiência de dados ou de informações sobre o local em que serão executados os serviços objeto da contratação. </w:t>
      </w:r>
    </w:p>
    <w:p w14:paraId="3A450A2B" w14:textId="77777777" w:rsidR="00A65475" w:rsidRPr="009C76C8" w:rsidRDefault="00A65475" w:rsidP="00A65475">
      <w:pPr>
        <w:spacing w:line="276" w:lineRule="auto"/>
        <w:jc w:val="both"/>
        <w:rPr>
          <w:rFonts w:ascii="Arial" w:hAnsi="Arial" w:cs="Arial"/>
          <w:sz w:val="24"/>
          <w:szCs w:val="24"/>
        </w:rPr>
      </w:pPr>
      <w:r w:rsidRPr="009C76C8">
        <w:rPr>
          <w:rFonts w:ascii="Arial" w:hAnsi="Arial" w:cs="Arial"/>
          <w:sz w:val="24"/>
          <w:szCs w:val="24"/>
        </w:rPr>
        <w:t xml:space="preserve">d.6) O licitante que optar pela não realização da visita técnica deverá, para participar do certame, apresentar declaração afirmando que tinha ciência da possibilidade de fazê-la, mas que, ciente dos riscos e consequências envolvidos, optou por formular a proposta sem realizar a visita técnica que lhe havia sido facultada, conforme o modelo constante do ANEXO -- do Edital. </w:t>
      </w:r>
    </w:p>
    <w:p w14:paraId="05A3F1A9" w14:textId="77777777" w:rsidR="00A65475" w:rsidRPr="009C76C8" w:rsidRDefault="00A65475" w:rsidP="00A65475">
      <w:pPr>
        <w:spacing w:line="276" w:lineRule="auto"/>
        <w:jc w:val="both"/>
        <w:rPr>
          <w:rFonts w:ascii="Arial" w:hAnsi="Arial" w:cs="Arial"/>
          <w:sz w:val="24"/>
          <w:szCs w:val="24"/>
        </w:rPr>
      </w:pPr>
      <w:r w:rsidRPr="009C76C8">
        <w:rPr>
          <w:rFonts w:ascii="Arial" w:hAnsi="Arial" w:cs="Arial"/>
          <w:sz w:val="24"/>
          <w:szCs w:val="24"/>
        </w:rPr>
        <w:t>d.7) Cada empresa interessada poderá participar da visita com, no máximo, 02 (dois) representantes legais, procuradores ou prepostos com poderes específicos ou representantes necessariamente por ela credenciados, em horários distintos, nunca juntos,  designados pela administração.</w:t>
      </w:r>
    </w:p>
    <w:p w14:paraId="7D7A924B" w14:textId="77777777" w:rsidR="00A65475" w:rsidRPr="009C76C8" w:rsidRDefault="00A65475" w:rsidP="00A65475">
      <w:pPr>
        <w:spacing w:line="276" w:lineRule="auto"/>
        <w:jc w:val="both"/>
        <w:rPr>
          <w:rFonts w:ascii="Arial" w:hAnsi="Arial" w:cs="Arial"/>
          <w:sz w:val="24"/>
          <w:szCs w:val="24"/>
        </w:rPr>
      </w:pPr>
    </w:p>
    <w:p w14:paraId="624B4666" w14:textId="77777777" w:rsidR="00A65475" w:rsidRPr="009C76C8" w:rsidRDefault="00A65475" w:rsidP="00A65475">
      <w:pPr>
        <w:spacing w:line="276" w:lineRule="auto"/>
        <w:jc w:val="both"/>
        <w:rPr>
          <w:rFonts w:ascii="Arial" w:hAnsi="Arial" w:cs="Arial"/>
          <w:sz w:val="24"/>
          <w:szCs w:val="24"/>
        </w:rPr>
      </w:pPr>
      <w:r w:rsidRPr="009C76C8">
        <w:rPr>
          <w:rFonts w:ascii="Arial" w:hAnsi="Arial" w:cs="Arial"/>
          <w:sz w:val="24"/>
          <w:szCs w:val="24"/>
        </w:rPr>
        <w:t>10.1.4.1. Somatório de atestados de capacidade técnico operacional. Será Admitido o somatório de atestados para a comprovação de capacidade técnica do licitante requerida na alínea “b” deste item 8.1.4.</w:t>
      </w:r>
    </w:p>
    <w:p w14:paraId="7CD89A55" w14:textId="77777777" w:rsidR="00A65475" w:rsidRPr="009C76C8" w:rsidRDefault="00A65475" w:rsidP="00A65475">
      <w:pPr>
        <w:spacing w:line="276" w:lineRule="auto"/>
        <w:jc w:val="both"/>
        <w:rPr>
          <w:rFonts w:ascii="Arial" w:hAnsi="Arial" w:cs="Arial"/>
          <w:sz w:val="24"/>
          <w:szCs w:val="24"/>
        </w:rPr>
      </w:pPr>
    </w:p>
    <w:p w14:paraId="1CA5A292" w14:textId="77777777" w:rsidR="00A65475" w:rsidRPr="009C76C8" w:rsidRDefault="00A65475" w:rsidP="00A65475">
      <w:pPr>
        <w:spacing w:line="276" w:lineRule="auto"/>
        <w:jc w:val="both"/>
        <w:rPr>
          <w:rFonts w:ascii="Arial" w:eastAsia="Cambria" w:hAnsi="Arial" w:cs="Arial"/>
          <w:b/>
          <w:sz w:val="24"/>
          <w:szCs w:val="24"/>
        </w:rPr>
      </w:pPr>
      <w:r w:rsidRPr="009C76C8">
        <w:rPr>
          <w:rFonts w:ascii="Arial" w:hAnsi="Arial" w:cs="Arial"/>
          <w:sz w:val="24"/>
          <w:szCs w:val="24"/>
        </w:rPr>
        <w:t>10.1.4.2. Comprovação de vínculo para efeitos de capacidade técnico-profissional. A comprovação do vínculo profissional a que se refere a alínea “c” do subitem 8.1.4 pode se dar mediante a apresentação de contrato de trabalho, anotações da CTPS – Carteira de Trabalho e Previdência Social ou, no caso de prestador de serviços autônomo, do respectivo contrato de prestação de serviços. No caso de sócio(s), deverá o licitante apresentar cópia do contrato social atualizado.</w:t>
      </w:r>
    </w:p>
    <w:p w14:paraId="195A7FE7" w14:textId="77777777" w:rsidR="00A65475" w:rsidRPr="009C76C8" w:rsidRDefault="00A65475" w:rsidP="00A65475">
      <w:pPr>
        <w:spacing w:line="276" w:lineRule="auto"/>
        <w:jc w:val="both"/>
        <w:rPr>
          <w:rFonts w:ascii="Arial" w:eastAsia="Cambria" w:hAnsi="Arial" w:cs="Arial"/>
          <w:b/>
          <w:sz w:val="24"/>
          <w:szCs w:val="24"/>
        </w:rPr>
      </w:pPr>
    </w:p>
    <w:p w14:paraId="3FE9719F" w14:textId="77777777" w:rsidR="00A65475" w:rsidRPr="009C76C8" w:rsidRDefault="00A65475" w:rsidP="00A65475">
      <w:pPr>
        <w:spacing w:line="276" w:lineRule="auto"/>
        <w:jc w:val="both"/>
        <w:rPr>
          <w:rFonts w:ascii="Arial" w:eastAsia="Cambria" w:hAnsi="Arial" w:cs="Arial"/>
          <w:color w:val="FF0000"/>
          <w:sz w:val="24"/>
          <w:szCs w:val="24"/>
        </w:rPr>
      </w:pPr>
      <w:r w:rsidRPr="009C76C8">
        <w:rPr>
          <w:rFonts w:ascii="Arial" w:eastAsia="Cambria" w:hAnsi="Arial" w:cs="Arial"/>
          <w:b/>
          <w:color w:val="FF0000"/>
          <w:sz w:val="24"/>
          <w:szCs w:val="24"/>
        </w:rPr>
        <w:t xml:space="preserve">10.1.4.3. </w:t>
      </w:r>
      <w:r w:rsidRPr="009C76C8">
        <w:rPr>
          <w:rFonts w:ascii="Arial" w:eastAsia="Cambria" w:hAnsi="Arial" w:cs="Arial"/>
          <w:color w:val="FF0000"/>
          <w:sz w:val="24"/>
          <w:szCs w:val="24"/>
        </w:rPr>
        <w:t>Quando permitida a participação de consórcio de empresas, a habilitação técnica, será feita por meio do somatório dos quantitativos de cada consorciado.</w:t>
      </w:r>
    </w:p>
    <w:p w14:paraId="79B8BD25" w14:textId="77777777" w:rsidR="00A65475" w:rsidRPr="009C76C8" w:rsidRDefault="00A65475" w:rsidP="00A65475">
      <w:pPr>
        <w:spacing w:line="276" w:lineRule="auto"/>
        <w:jc w:val="both"/>
        <w:rPr>
          <w:rFonts w:ascii="Arial" w:eastAsia="Cambria" w:hAnsi="Arial" w:cs="Arial"/>
          <w:sz w:val="23"/>
          <w:szCs w:val="23"/>
        </w:rPr>
      </w:pPr>
    </w:p>
    <w:p w14:paraId="3F3D3338"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lastRenderedPageBreak/>
        <w:t xml:space="preserve">10.1.5. </w:t>
      </w:r>
      <w:r w:rsidRPr="009C76C8">
        <w:rPr>
          <w:rFonts w:ascii="Arial" w:eastAsia="Cambria" w:hAnsi="Arial" w:cs="Arial"/>
          <w:sz w:val="23"/>
          <w:szCs w:val="23"/>
        </w:rPr>
        <w:t>A documentação exigida para fins de habilitação jurídica, fiscal, social e trabalhista e econômico-ﬁnanceira, poderá ser substituída pelo registro cadastral, desde que tenham sua vigência regular.</w:t>
      </w:r>
    </w:p>
    <w:p w14:paraId="29E2D212" w14:textId="77777777" w:rsidR="00A65475" w:rsidRPr="009C76C8" w:rsidRDefault="00A65475" w:rsidP="00A65475">
      <w:pPr>
        <w:spacing w:line="276" w:lineRule="auto"/>
        <w:jc w:val="both"/>
        <w:rPr>
          <w:rFonts w:ascii="Arial" w:eastAsia="Cambria" w:hAnsi="Arial" w:cs="Arial"/>
          <w:b/>
          <w:sz w:val="23"/>
          <w:szCs w:val="23"/>
        </w:rPr>
      </w:pPr>
    </w:p>
    <w:p w14:paraId="7DA1D780"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10.2. </w:t>
      </w:r>
      <w:r w:rsidRPr="009C76C8">
        <w:rPr>
          <w:rFonts w:ascii="Arial" w:eastAsia="Cambria" w:hAnsi="Arial" w:cs="Arial"/>
          <w:sz w:val="23"/>
          <w:szCs w:val="23"/>
        </w:rPr>
        <w:t xml:space="preserve">Os documentos exigidos para fins de habilitação poderão ser apresentados em seu formato original, por cópia ou por digitalização. </w:t>
      </w:r>
    </w:p>
    <w:p w14:paraId="44D536F8"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10.2.1. </w:t>
      </w:r>
      <w:r w:rsidRPr="009C76C8">
        <w:rPr>
          <w:rFonts w:ascii="Arial" w:eastAsia="Cambria" w:hAnsi="Arial" w:cs="Arial"/>
          <w:sz w:val="23"/>
          <w:szCs w:val="23"/>
        </w:rPr>
        <w:t>Somente haverá a necessidade de comprovação do preenchimento de requisitos mediante apresentação dos documentos originais não-digitais quando houver dúvida em relação à integridade do documento digital ou quando a lei expressamente o exigir.</w:t>
      </w:r>
    </w:p>
    <w:p w14:paraId="42AAB078" w14:textId="77777777" w:rsidR="00A65475" w:rsidRPr="009C76C8" w:rsidRDefault="00A65475" w:rsidP="00A65475">
      <w:pPr>
        <w:spacing w:line="276" w:lineRule="auto"/>
        <w:jc w:val="both"/>
        <w:rPr>
          <w:rFonts w:ascii="Arial" w:eastAsia="Cambria" w:hAnsi="Arial" w:cs="Arial"/>
          <w:sz w:val="23"/>
          <w:szCs w:val="23"/>
        </w:rPr>
      </w:pPr>
    </w:p>
    <w:p w14:paraId="2940C669"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10.3. </w:t>
      </w:r>
      <w:r w:rsidRPr="009C76C8">
        <w:rPr>
          <w:rFonts w:ascii="Arial" w:eastAsia="Cambria" w:hAnsi="Arial" w:cs="Arial"/>
          <w:sz w:val="23"/>
          <w:szCs w:val="23"/>
        </w:rPr>
        <w:t>Será verificado se o licitante apresentou declaração de que atende aos requisitos de habilitação, e o declarante responderá pela veracidade das informações prestadas, na forma da lei (art. 63, I, da Lei nº 14.133/21).</w:t>
      </w:r>
    </w:p>
    <w:p w14:paraId="35086351" w14:textId="77777777" w:rsidR="00A65475" w:rsidRPr="009C76C8" w:rsidRDefault="00A65475" w:rsidP="00A65475">
      <w:pPr>
        <w:spacing w:line="276" w:lineRule="auto"/>
        <w:jc w:val="both"/>
        <w:rPr>
          <w:rFonts w:ascii="Arial" w:eastAsia="Cambria" w:hAnsi="Arial" w:cs="Arial"/>
          <w:sz w:val="23"/>
          <w:szCs w:val="23"/>
        </w:rPr>
      </w:pPr>
    </w:p>
    <w:p w14:paraId="1DD6E49B"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10.4. </w:t>
      </w:r>
      <w:r w:rsidRPr="009C76C8">
        <w:rPr>
          <w:rFonts w:ascii="Arial" w:eastAsia="Cambria" w:hAnsi="Arial" w:cs="Arial"/>
          <w:sz w:val="23"/>
          <w:szCs w:val="23"/>
        </w:rPr>
        <w:t>Será verificado se o licitante apresentou no sistema, sob pena de inabilitação, a declaração de que cumpre as exigências de reserva de cargos para pessoa com deficiência e para reabilitado da Previdência Social, previstas em lei e em outras normas específicas.</w:t>
      </w:r>
    </w:p>
    <w:p w14:paraId="580CE167" w14:textId="77777777" w:rsidR="00A65475" w:rsidRPr="009C76C8" w:rsidRDefault="00A65475" w:rsidP="00A65475">
      <w:pPr>
        <w:spacing w:line="276" w:lineRule="auto"/>
        <w:jc w:val="both"/>
        <w:rPr>
          <w:rFonts w:ascii="Arial" w:eastAsia="Cambria" w:hAnsi="Arial" w:cs="Arial"/>
          <w:sz w:val="23"/>
          <w:szCs w:val="23"/>
        </w:rPr>
      </w:pPr>
    </w:p>
    <w:p w14:paraId="0130171F"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10.5. </w:t>
      </w:r>
      <w:r w:rsidRPr="009C76C8">
        <w:rPr>
          <w:rFonts w:ascii="Arial" w:eastAsia="Cambria" w:hAnsi="Arial" w:cs="Arial"/>
          <w:sz w:val="23"/>
          <w:szCs w:val="23"/>
        </w:rPr>
        <w:t>Será verificado se o licitante apresentou no sistema, sob pena de desclassificação, 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2CF3A68D" w14:textId="77777777" w:rsidR="00A65475" w:rsidRPr="009C76C8" w:rsidRDefault="00A65475" w:rsidP="00A65475">
      <w:pPr>
        <w:spacing w:line="276" w:lineRule="auto"/>
        <w:jc w:val="both"/>
        <w:rPr>
          <w:rFonts w:ascii="Arial" w:eastAsia="Cambria" w:hAnsi="Arial" w:cs="Arial"/>
          <w:sz w:val="23"/>
          <w:szCs w:val="23"/>
        </w:rPr>
      </w:pPr>
    </w:p>
    <w:p w14:paraId="1A494219"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10.6. </w:t>
      </w:r>
      <w:r w:rsidRPr="009C76C8">
        <w:rPr>
          <w:rFonts w:ascii="Arial" w:eastAsia="Cambria" w:hAnsi="Arial" w:cs="Arial"/>
          <w:sz w:val="23"/>
          <w:szCs w:val="23"/>
        </w:rPr>
        <w:t xml:space="preserve">É de responsabilidade do licitante conferir a exatidão dos seus dados cadastrais e mantê-los atualizados junto aos órgãos responsáveis pela informação, devendo proceder, imediatamente, à correção ou à alteração dos registros tão logo identifique incorreção ou aqueles se tornem desatualizados. </w:t>
      </w:r>
    </w:p>
    <w:p w14:paraId="07797404"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10.6.1. </w:t>
      </w:r>
      <w:r w:rsidRPr="009C76C8">
        <w:rPr>
          <w:rFonts w:ascii="Arial" w:eastAsia="Cambria" w:hAnsi="Arial" w:cs="Arial"/>
          <w:sz w:val="23"/>
          <w:szCs w:val="23"/>
        </w:rPr>
        <w:t xml:space="preserve">A não observância do disposto no item anterior poderá ensejar desclassificação no momento da habilitação. </w:t>
      </w:r>
    </w:p>
    <w:p w14:paraId="59647EC0" w14:textId="77777777" w:rsidR="00A65475" w:rsidRPr="009C76C8" w:rsidRDefault="00A65475" w:rsidP="00A65475">
      <w:pPr>
        <w:spacing w:line="276" w:lineRule="auto"/>
        <w:jc w:val="both"/>
        <w:rPr>
          <w:rFonts w:ascii="Arial" w:eastAsia="Cambria" w:hAnsi="Arial" w:cs="Arial"/>
          <w:sz w:val="23"/>
          <w:szCs w:val="23"/>
        </w:rPr>
      </w:pPr>
    </w:p>
    <w:p w14:paraId="7F5F8445"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10.7. </w:t>
      </w:r>
      <w:r w:rsidRPr="009C76C8">
        <w:rPr>
          <w:rFonts w:ascii="Arial" w:eastAsia="Cambria" w:hAnsi="Arial" w:cs="Arial"/>
          <w:sz w:val="23"/>
          <w:szCs w:val="23"/>
        </w:rPr>
        <w:t>Serão exigidos os documentos relativos à regularidade fiscal, em qualquer caso, somente em momento posterior ao julgamento das propostas, e apenas do licitante mais bem classificado.</w:t>
      </w:r>
    </w:p>
    <w:p w14:paraId="0E623E9C" w14:textId="77777777" w:rsidR="00A65475" w:rsidRPr="009C76C8" w:rsidRDefault="00A65475" w:rsidP="00A65475">
      <w:pPr>
        <w:spacing w:line="276" w:lineRule="auto"/>
        <w:jc w:val="both"/>
        <w:rPr>
          <w:rFonts w:ascii="Arial" w:eastAsia="Cambria" w:hAnsi="Arial" w:cs="Arial"/>
          <w:sz w:val="23"/>
          <w:szCs w:val="23"/>
        </w:rPr>
      </w:pPr>
    </w:p>
    <w:p w14:paraId="6A089DBE"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10.8. </w:t>
      </w:r>
      <w:r w:rsidRPr="009C76C8">
        <w:rPr>
          <w:rFonts w:ascii="Arial" w:eastAsia="Cambria" w:hAnsi="Arial" w:cs="Arial"/>
          <w:sz w:val="23"/>
          <w:szCs w:val="23"/>
        </w:rPr>
        <w:t>Após a entrega dos documentos para habilitação, não será permitida a substituição ou a apresentação de novos documentos, salvo em sede de diligência, para:</w:t>
      </w:r>
    </w:p>
    <w:p w14:paraId="67986F44"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 complementação de informações acerca dos documentos já apresentados pelos licitantes e desde que necessária para apurar fatos existentes à época da abertura do certame; e</w:t>
      </w:r>
    </w:p>
    <w:p w14:paraId="5DF17D76"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II- atualização de documentos cuja validade tenha expirado após a data de recebimento das propostas;</w:t>
      </w:r>
    </w:p>
    <w:p w14:paraId="1466F814" w14:textId="77777777" w:rsidR="00A65475" w:rsidRPr="009C76C8" w:rsidRDefault="00A65475" w:rsidP="00A65475">
      <w:pPr>
        <w:spacing w:line="276" w:lineRule="auto"/>
        <w:jc w:val="both"/>
        <w:rPr>
          <w:rFonts w:ascii="Arial" w:eastAsia="Cambria" w:hAnsi="Arial" w:cs="Arial"/>
          <w:sz w:val="23"/>
          <w:szCs w:val="23"/>
        </w:rPr>
      </w:pPr>
    </w:p>
    <w:p w14:paraId="4D47D36F"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10.9. </w:t>
      </w:r>
      <w:r w:rsidRPr="009C76C8">
        <w:rPr>
          <w:rFonts w:ascii="Arial" w:eastAsia="Cambria" w:hAnsi="Arial" w:cs="Arial"/>
          <w:sz w:val="23"/>
          <w:szCs w:val="23"/>
        </w:rPr>
        <w:t>Na análise dos documentos de habilitação, a comissão de contratação poderá sanar erros ou falhas, que não alterem a substância dos documentos e sua validade jurídica, mediante decisão fundamentada, registrada em ata e acessível a todos, atribuindo-lhes eﬁcácia para fins de habilitação e classificação.</w:t>
      </w:r>
    </w:p>
    <w:p w14:paraId="57871DB1" w14:textId="77777777" w:rsidR="00A65475" w:rsidRPr="009C76C8" w:rsidRDefault="00A65475" w:rsidP="00A65475">
      <w:pPr>
        <w:spacing w:line="276" w:lineRule="auto"/>
        <w:jc w:val="both"/>
        <w:rPr>
          <w:rFonts w:ascii="Arial" w:eastAsia="Cambria" w:hAnsi="Arial" w:cs="Arial"/>
          <w:sz w:val="23"/>
          <w:szCs w:val="23"/>
        </w:rPr>
      </w:pPr>
    </w:p>
    <w:p w14:paraId="758AFD5E"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lastRenderedPageBreak/>
        <w:t xml:space="preserve">10.10. </w:t>
      </w:r>
      <w:r w:rsidRPr="009C76C8">
        <w:rPr>
          <w:rFonts w:ascii="Arial" w:eastAsia="Cambria" w:hAnsi="Arial" w:cs="Arial"/>
          <w:sz w:val="23"/>
          <w:szCs w:val="23"/>
        </w:rPr>
        <w:t>Na hipótese de o licitante não atender às exigências para habilitação, o agente de contratação examinará a proposta subsequente e assim sucessivamente, na ordem de classificação, até a apuração de uma proposta que atenda ao presente instrumento convocatório.</w:t>
      </w:r>
    </w:p>
    <w:p w14:paraId="7026F8D4" w14:textId="77777777" w:rsidR="00A65475" w:rsidRPr="009C76C8" w:rsidRDefault="00A65475" w:rsidP="00A65475">
      <w:pPr>
        <w:spacing w:line="276" w:lineRule="auto"/>
        <w:jc w:val="both"/>
        <w:rPr>
          <w:rFonts w:ascii="Arial" w:eastAsia="Cambria" w:hAnsi="Arial" w:cs="Arial"/>
          <w:sz w:val="23"/>
          <w:szCs w:val="23"/>
        </w:rPr>
      </w:pPr>
    </w:p>
    <w:p w14:paraId="2224DC9F"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10.11. </w:t>
      </w:r>
      <w:r w:rsidRPr="009C76C8">
        <w:rPr>
          <w:rFonts w:ascii="Arial" w:eastAsia="Cambria" w:hAnsi="Arial" w:cs="Arial"/>
          <w:sz w:val="23"/>
          <w:szCs w:val="23"/>
        </w:rPr>
        <w:t>Somente serão disponibilizados para acesso público os documentos de habilitação do licitante cuja proposta atenda ao edital de licitação, após concluídos os procedimentos de que trata o subitem anterior.</w:t>
      </w:r>
    </w:p>
    <w:p w14:paraId="7B30801F" w14:textId="77777777" w:rsidR="00A65475" w:rsidRPr="009C76C8" w:rsidRDefault="00A65475" w:rsidP="00A65475">
      <w:pPr>
        <w:spacing w:line="276" w:lineRule="auto"/>
        <w:jc w:val="both"/>
        <w:rPr>
          <w:rFonts w:ascii="Arial" w:eastAsia="Cambria" w:hAnsi="Arial" w:cs="Arial"/>
          <w:sz w:val="23"/>
          <w:szCs w:val="23"/>
        </w:rPr>
      </w:pPr>
    </w:p>
    <w:p w14:paraId="0EB02697" w14:textId="77777777" w:rsidR="00A65475" w:rsidRPr="009C76C8" w:rsidRDefault="00A65475" w:rsidP="00A65475">
      <w:pPr>
        <w:spacing w:before="120" w:after="120" w:line="276" w:lineRule="auto"/>
        <w:ind w:firstLine="426"/>
        <w:jc w:val="both"/>
        <w:rPr>
          <w:rFonts w:ascii="Arial" w:eastAsia="Arial Narrow" w:hAnsi="Arial" w:cs="Arial"/>
          <w:sz w:val="23"/>
          <w:szCs w:val="23"/>
        </w:rPr>
      </w:pPr>
      <w:r w:rsidRPr="009C76C8">
        <w:rPr>
          <w:rFonts w:ascii="Arial" w:eastAsia="Arial Narrow" w:hAnsi="Arial" w:cs="Arial"/>
          <w:b/>
          <w:sz w:val="23"/>
          <w:szCs w:val="23"/>
        </w:rPr>
        <w:t>OBS:</w:t>
      </w:r>
      <w:r w:rsidRPr="009C76C8">
        <w:rPr>
          <w:rFonts w:ascii="Arial" w:eastAsia="Arial Narrow" w:hAnsi="Arial" w:cs="Arial"/>
          <w:sz w:val="23"/>
          <w:szCs w:val="23"/>
        </w:rPr>
        <w:t xml:space="preserve"> Nos casos em que a certidão estiver positiva para recuperação judicial ou extrajudicial, a empresa deverá apresentar a comprovação de que o plano de recuperação foi homologado judicialmente, nos termos do art. 58 da Lei nº 11.101/2005, devendo ainda, demonstrar os demais requisitos para habilitação econômico-financeira como qualquer outro licitante.</w:t>
      </w:r>
    </w:p>
    <w:p w14:paraId="16C5361D" w14:textId="77777777" w:rsidR="00A65475" w:rsidRPr="009C76C8" w:rsidRDefault="00A65475" w:rsidP="00A65475">
      <w:pPr>
        <w:spacing w:line="276" w:lineRule="auto"/>
        <w:jc w:val="both"/>
        <w:rPr>
          <w:rFonts w:ascii="Arial" w:eastAsia="Arial Narrow" w:hAnsi="Arial" w:cs="Arial"/>
          <w:sz w:val="23"/>
          <w:szCs w:val="23"/>
        </w:rPr>
      </w:pPr>
    </w:p>
    <w:p w14:paraId="26B9C669" w14:textId="77777777" w:rsidR="00A65475" w:rsidRPr="009C76C8" w:rsidRDefault="00A65475" w:rsidP="00A65475">
      <w:pPr>
        <w:pBdr>
          <w:top w:val="nil"/>
          <w:left w:val="nil"/>
          <w:bottom w:val="nil"/>
          <w:right w:val="nil"/>
          <w:between w:val="nil"/>
        </w:pBdr>
        <w:spacing w:line="276" w:lineRule="auto"/>
        <w:jc w:val="both"/>
        <w:rPr>
          <w:rFonts w:ascii="Arial" w:eastAsia="Arial Narrow" w:hAnsi="Arial" w:cs="Arial"/>
          <w:color w:val="000000"/>
          <w:sz w:val="23"/>
          <w:szCs w:val="23"/>
        </w:rPr>
      </w:pPr>
    </w:p>
    <w:p w14:paraId="3FFD75BF" w14:textId="77777777" w:rsidR="00A65475" w:rsidRPr="009C76C8" w:rsidRDefault="00A65475" w:rsidP="00A65475">
      <w:pPr>
        <w:pBdr>
          <w:top w:val="nil"/>
          <w:left w:val="nil"/>
          <w:bottom w:val="nil"/>
          <w:right w:val="nil"/>
          <w:between w:val="nil"/>
        </w:pBdr>
        <w:spacing w:line="276" w:lineRule="auto"/>
        <w:jc w:val="both"/>
        <w:rPr>
          <w:rFonts w:ascii="Arial" w:eastAsia="Arial Narrow" w:hAnsi="Arial" w:cs="Arial"/>
          <w:color w:val="000000"/>
          <w:sz w:val="23"/>
          <w:szCs w:val="23"/>
          <w:highlight w:val="lightGray"/>
        </w:rPr>
      </w:pPr>
      <w:r w:rsidRPr="009C76C8">
        <w:rPr>
          <w:rFonts w:ascii="Arial" w:eastAsia="Arial Narrow" w:hAnsi="Arial" w:cs="Arial"/>
          <w:b/>
          <w:color w:val="000000"/>
          <w:sz w:val="23"/>
          <w:szCs w:val="23"/>
          <w:highlight w:val="lightGray"/>
        </w:rPr>
        <w:t>Nota 01</w:t>
      </w:r>
      <w:r w:rsidRPr="009C76C8">
        <w:rPr>
          <w:rFonts w:ascii="Arial" w:eastAsia="Arial Narrow" w:hAnsi="Arial" w:cs="Arial"/>
          <w:color w:val="000000"/>
          <w:sz w:val="23"/>
          <w:szCs w:val="23"/>
          <w:highlight w:val="lightGray"/>
        </w:rPr>
        <w:t xml:space="preserve"> - A verificação pelo órgão ou entidade promotora do certame nos sítios eletrônicos oficiais de órgãos e entidades emissores de certidões constitui meio legal de prova, para fins de habilitação.</w:t>
      </w:r>
    </w:p>
    <w:p w14:paraId="799B04CA" w14:textId="77777777" w:rsidR="00A65475" w:rsidRPr="009C76C8" w:rsidRDefault="00A65475" w:rsidP="00A65475">
      <w:pPr>
        <w:pBdr>
          <w:top w:val="nil"/>
          <w:left w:val="nil"/>
          <w:bottom w:val="nil"/>
          <w:right w:val="nil"/>
          <w:between w:val="nil"/>
        </w:pBdr>
        <w:spacing w:line="276" w:lineRule="auto"/>
        <w:jc w:val="both"/>
        <w:rPr>
          <w:rFonts w:ascii="Arial" w:eastAsia="Arial Narrow" w:hAnsi="Arial" w:cs="Arial"/>
          <w:color w:val="000000"/>
          <w:sz w:val="23"/>
          <w:szCs w:val="23"/>
          <w:highlight w:val="lightGray"/>
        </w:rPr>
      </w:pPr>
      <w:r w:rsidRPr="009C76C8">
        <w:rPr>
          <w:rFonts w:ascii="Arial" w:eastAsia="Arial Narrow" w:hAnsi="Arial" w:cs="Arial"/>
          <w:b/>
          <w:color w:val="000000"/>
          <w:sz w:val="23"/>
          <w:szCs w:val="23"/>
          <w:highlight w:val="lightGray"/>
        </w:rPr>
        <w:t>Nota 02</w:t>
      </w:r>
      <w:r w:rsidRPr="009C76C8">
        <w:rPr>
          <w:rFonts w:ascii="Arial" w:eastAsia="Arial Narrow" w:hAnsi="Arial" w:cs="Arial"/>
          <w:color w:val="000000"/>
          <w:sz w:val="23"/>
          <w:szCs w:val="23"/>
          <w:highlight w:val="lightGray"/>
        </w:rPr>
        <w:t xml:space="preserve"> - As certidões que não tenham o prazo de validade expresso no documento, ter-se-ão como válidas por 90 (noventa) dias a partir da data de sua emissão.</w:t>
      </w:r>
    </w:p>
    <w:p w14:paraId="4B13A282" w14:textId="77777777" w:rsidR="00A65475" w:rsidRPr="009C76C8" w:rsidRDefault="00A65475" w:rsidP="00A65475">
      <w:pPr>
        <w:pBdr>
          <w:top w:val="nil"/>
          <w:left w:val="nil"/>
          <w:bottom w:val="nil"/>
          <w:right w:val="nil"/>
          <w:between w:val="nil"/>
        </w:pBdr>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highlight w:val="lightGray"/>
        </w:rPr>
        <w:t>Nota 03</w:t>
      </w:r>
      <w:r w:rsidRPr="009C76C8">
        <w:rPr>
          <w:rFonts w:ascii="Arial" w:eastAsia="Arial Narrow" w:hAnsi="Arial" w:cs="Arial"/>
          <w:color w:val="000000"/>
          <w:sz w:val="23"/>
          <w:szCs w:val="23"/>
          <w:highlight w:val="lightGray"/>
        </w:rPr>
        <w:t xml:space="preserve"> – A ausência de anexação de certidão fiscais que possam ser conferidas em meio eletrônico não será motivo único para inabilitação do fornecedor, podendo o </w:t>
      </w:r>
      <w:r w:rsidRPr="009C76C8">
        <w:rPr>
          <w:rFonts w:ascii="Arial" w:eastAsia="Arial Narrow" w:hAnsi="Arial" w:cs="Arial"/>
          <w:sz w:val="23"/>
          <w:szCs w:val="23"/>
          <w:highlight w:val="lightGray"/>
        </w:rPr>
        <w:t>Agente de Contratação</w:t>
      </w:r>
      <w:r w:rsidRPr="009C76C8">
        <w:rPr>
          <w:rFonts w:ascii="Arial" w:eastAsia="Arial Narrow" w:hAnsi="Arial" w:cs="Arial"/>
          <w:color w:val="000000"/>
          <w:sz w:val="23"/>
          <w:szCs w:val="23"/>
          <w:highlight w:val="lightGray"/>
        </w:rPr>
        <w:t>(a) realizar a pesquisa eletrônica para fins de análise da regularidade fiscal da empresa.</w:t>
      </w:r>
    </w:p>
    <w:p w14:paraId="4B4E2912" w14:textId="77777777" w:rsidR="00A65475" w:rsidRPr="009C76C8" w:rsidRDefault="00A65475" w:rsidP="00A65475">
      <w:pPr>
        <w:spacing w:line="276" w:lineRule="auto"/>
        <w:jc w:val="both"/>
        <w:rPr>
          <w:rFonts w:ascii="Arial" w:eastAsia="Cambria" w:hAnsi="Arial" w:cs="Arial"/>
          <w:sz w:val="23"/>
          <w:szCs w:val="23"/>
        </w:rPr>
      </w:pPr>
    </w:p>
    <w:p w14:paraId="108A7B32" w14:textId="77777777" w:rsidR="00A65475" w:rsidRPr="009C76C8" w:rsidRDefault="00A65475" w:rsidP="00A65475">
      <w:pPr>
        <w:spacing w:line="276" w:lineRule="auto"/>
        <w:jc w:val="both"/>
        <w:rPr>
          <w:rFonts w:ascii="Arial" w:eastAsia="Cambria" w:hAnsi="Arial" w:cs="Arial"/>
          <w:sz w:val="23"/>
          <w:szCs w:val="23"/>
        </w:rPr>
      </w:pPr>
    </w:p>
    <w:p w14:paraId="2BA4F6F8" w14:textId="77777777" w:rsidR="00A65475" w:rsidRPr="009C76C8" w:rsidRDefault="00A65475" w:rsidP="00A65475">
      <w:pPr>
        <w:spacing w:line="276" w:lineRule="auto"/>
        <w:jc w:val="both"/>
        <w:rPr>
          <w:rFonts w:ascii="Arial" w:eastAsia="Cambria" w:hAnsi="Arial" w:cs="Arial"/>
          <w:b/>
          <w:sz w:val="23"/>
          <w:szCs w:val="23"/>
        </w:rPr>
      </w:pPr>
      <w:r w:rsidRPr="009C76C8">
        <w:rPr>
          <w:rFonts w:ascii="Arial" w:eastAsia="Cambria" w:hAnsi="Arial" w:cs="Arial"/>
          <w:b/>
          <w:sz w:val="23"/>
          <w:szCs w:val="23"/>
        </w:rPr>
        <w:t>11- DOS RECURSOS</w:t>
      </w:r>
    </w:p>
    <w:p w14:paraId="72A35EB5" w14:textId="77777777" w:rsidR="00A65475" w:rsidRPr="009C76C8" w:rsidRDefault="00A65475" w:rsidP="00A65475">
      <w:pPr>
        <w:spacing w:line="276" w:lineRule="auto"/>
        <w:jc w:val="both"/>
        <w:rPr>
          <w:rFonts w:ascii="Arial" w:eastAsia="Cambria" w:hAnsi="Arial" w:cs="Arial"/>
          <w:b/>
          <w:sz w:val="23"/>
          <w:szCs w:val="23"/>
        </w:rPr>
      </w:pPr>
      <w:r w:rsidRPr="009C76C8">
        <w:rPr>
          <w:rFonts w:ascii="Arial" w:eastAsia="Cambria" w:hAnsi="Arial" w:cs="Arial"/>
          <w:b/>
          <w:sz w:val="23"/>
          <w:szCs w:val="23"/>
        </w:rPr>
        <w:t xml:space="preserve">11.1. </w:t>
      </w:r>
      <w:r w:rsidRPr="009C76C8">
        <w:rPr>
          <w:rFonts w:ascii="Arial" w:eastAsia="Cambria" w:hAnsi="Arial" w:cs="Arial"/>
          <w:sz w:val="23"/>
          <w:szCs w:val="23"/>
        </w:rPr>
        <w:t>A interposição de recurso referente ao julgamento das propostas, à habilitação ou inabilitação de licitantes, observará o disposto no art. 165 da Lei nº 14.133, de 2021.</w:t>
      </w:r>
    </w:p>
    <w:p w14:paraId="00754510" w14:textId="77777777" w:rsidR="00A65475" w:rsidRPr="009C76C8" w:rsidRDefault="00A65475" w:rsidP="00A65475">
      <w:pPr>
        <w:spacing w:line="276" w:lineRule="auto"/>
        <w:jc w:val="both"/>
        <w:rPr>
          <w:rFonts w:ascii="Arial" w:eastAsia="Cambria" w:hAnsi="Arial" w:cs="Arial"/>
          <w:sz w:val="23"/>
          <w:szCs w:val="23"/>
        </w:rPr>
      </w:pPr>
    </w:p>
    <w:p w14:paraId="2DE71B4E"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11.2. </w:t>
      </w:r>
      <w:r w:rsidRPr="009C76C8">
        <w:rPr>
          <w:rFonts w:ascii="Arial" w:eastAsia="Cambria" w:hAnsi="Arial" w:cs="Arial"/>
          <w:sz w:val="23"/>
          <w:szCs w:val="23"/>
        </w:rPr>
        <w:t>O prazo recursal é de 3 (três) dias úteis, contados da data de intimação ou de lavratura da ata.</w:t>
      </w:r>
    </w:p>
    <w:p w14:paraId="160F446D" w14:textId="77777777" w:rsidR="00A65475" w:rsidRPr="009C76C8" w:rsidRDefault="00A65475" w:rsidP="00A65475">
      <w:pPr>
        <w:spacing w:line="276" w:lineRule="auto"/>
        <w:jc w:val="both"/>
        <w:rPr>
          <w:rFonts w:ascii="Arial" w:eastAsia="Cambria" w:hAnsi="Arial" w:cs="Arial"/>
          <w:sz w:val="23"/>
          <w:szCs w:val="23"/>
        </w:rPr>
      </w:pPr>
    </w:p>
    <w:p w14:paraId="62C0B458"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11.3. </w:t>
      </w:r>
      <w:r w:rsidRPr="009C76C8">
        <w:rPr>
          <w:rFonts w:ascii="Arial" w:eastAsia="Cambria" w:hAnsi="Arial" w:cs="Arial"/>
          <w:sz w:val="23"/>
          <w:szCs w:val="23"/>
        </w:rPr>
        <w:t>Quando o recurso apresentado impugnar o julgamento das propostas ou o ato de habilitação ou inabilitação do licitante:</w:t>
      </w:r>
    </w:p>
    <w:p w14:paraId="15D372A5"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 a intenção de recorrer deverá ser manifestada imediatamente, sob pena de preclusão;</w:t>
      </w:r>
    </w:p>
    <w:p w14:paraId="6BE1D77D"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II- o prazo para apresentação das razões recursais será iniciado na data de intimação ou de lavratura da ata de habilitação ou inabilitação;</w:t>
      </w:r>
    </w:p>
    <w:p w14:paraId="5214D56A" w14:textId="77777777" w:rsidR="00A65475" w:rsidRPr="009C76C8" w:rsidRDefault="00A65475" w:rsidP="00A65475">
      <w:pPr>
        <w:spacing w:line="276" w:lineRule="auto"/>
        <w:jc w:val="both"/>
        <w:rPr>
          <w:rFonts w:ascii="Arial" w:eastAsia="Cambria" w:hAnsi="Arial" w:cs="Arial"/>
          <w:sz w:val="23"/>
          <w:szCs w:val="23"/>
        </w:rPr>
      </w:pPr>
    </w:p>
    <w:p w14:paraId="044C18DB"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11.4. </w:t>
      </w:r>
      <w:r w:rsidRPr="009C76C8">
        <w:rPr>
          <w:rFonts w:ascii="Arial" w:eastAsia="Cambria" w:hAnsi="Arial" w:cs="Arial"/>
          <w:sz w:val="23"/>
          <w:szCs w:val="23"/>
        </w:rPr>
        <w:t>Os recursos deverão ser encaminhados em campo próprio do sistema.</w:t>
      </w:r>
    </w:p>
    <w:p w14:paraId="766238C3" w14:textId="77777777" w:rsidR="00A65475" w:rsidRPr="009C76C8" w:rsidRDefault="00A65475" w:rsidP="00A65475">
      <w:pPr>
        <w:spacing w:line="276" w:lineRule="auto"/>
        <w:jc w:val="both"/>
        <w:rPr>
          <w:rFonts w:ascii="Arial" w:eastAsia="Cambria" w:hAnsi="Arial" w:cs="Arial"/>
          <w:sz w:val="23"/>
          <w:szCs w:val="23"/>
        </w:rPr>
      </w:pPr>
    </w:p>
    <w:p w14:paraId="31287B50"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11.5. </w:t>
      </w:r>
      <w:r w:rsidRPr="009C76C8">
        <w:rPr>
          <w:rFonts w:ascii="Arial" w:eastAsia="Cambria" w:hAnsi="Arial" w:cs="Arial"/>
          <w:sz w:val="23"/>
          <w:szCs w:val="23"/>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790F8A3F"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lastRenderedPageBreak/>
        <w:t xml:space="preserve">9.6. </w:t>
      </w:r>
      <w:r w:rsidRPr="009C76C8">
        <w:rPr>
          <w:rFonts w:ascii="Arial" w:eastAsia="Cambria" w:hAnsi="Arial" w:cs="Arial"/>
          <w:sz w:val="23"/>
          <w:szCs w:val="23"/>
        </w:rPr>
        <w:t xml:space="preserve">Os recursos interpostos fora do prazo não serão conhecidos. </w:t>
      </w:r>
    </w:p>
    <w:p w14:paraId="64377916" w14:textId="77777777" w:rsidR="00A65475" w:rsidRPr="009C76C8" w:rsidRDefault="00A65475" w:rsidP="00A65475">
      <w:pPr>
        <w:spacing w:line="276" w:lineRule="auto"/>
        <w:jc w:val="both"/>
        <w:rPr>
          <w:rFonts w:ascii="Arial" w:eastAsia="Cambria" w:hAnsi="Arial" w:cs="Arial"/>
          <w:sz w:val="23"/>
          <w:szCs w:val="23"/>
        </w:rPr>
      </w:pPr>
    </w:p>
    <w:p w14:paraId="3F2D37E7"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11.7.  </w:t>
      </w:r>
      <w:r w:rsidRPr="009C76C8">
        <w:rPr>
          <w:rFonts w:ascii="Arial" w:eastAsia="Cambria" w:hAnsi="Arial" w:cs="Arial"/>
          <w:sz w:val="23"/>
          <w:szCs w:val="23"/>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44C67CDF" w14:textId="77777777" w:rsidR="00A65475" w:rsidRPr="009C76C8" w:rsidRDefault="00A65475" w:rsidP="00A65475">
      <w:pPr>
        <w:spacing w:line="276" w:lineRule="auto"/>
        <w:jc w:val="both"/>
        <w:rPr>
          <w:rFonts w:ascii="Arial" w:eastAsia="Cambria" w:hAnsi="Arial" w:cs="Arial"/>
          <w:b/>
          <w:sz w:val="23"/>
          <w:szCs w:val="23"/>
        </w:rPr>
      </w:pPr>
    </w:p>
    <w:p w14:paraId="0DB15CB1"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11.8. </w:t>
      </w:r>
      <w:r w:rsidRPr="009C76C8">
        <w:rPr>
          <w:rFonts w:ascii="Arial" w:eastAsia="Cambria" w:hAnsi="Arial" w:cs="Arial"/>
          <w:sz w:val="23"/>
          <w:szCs w:val="23"/>
        </w:rPr>
        <w:t xml:space="preserve">O recurso e o pedido de reconsideração terão efeito suspensivo do ato ou da decisão recorrida até que sobrevenha decisão final da autoridade competente. </w:t>
      </w:r>
    </w:p>
    <w:p w14:paraId="683DB86E" w14:textId="77777777" w:rsidR="00A65475" w:rsidRPr="009C76C8" w:rsidRDefault="00A65475" w:rsidP="00A65475">
      <w:pPr>
        <w:spacing w:line="276" w:lineRule="auto"/>
        <w:jc w:val="both"/>
        <w:rPr>
          <w:rFonts w:ascii="Arial" w:eastAsia="Cambria" w:hAnsi="Arial" w:cs="Arial"/>
          <w:sz w:val="23"/>
          <w:szCs w:val="23"/>
        </w:rPr>
      </w:pPr>
    </w:p>
    <w:p w14:paraId="22D954C4"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11.9. </w:t>
      </w:r>
      <w:r w:rsidRPr="009C76C8">
        <w:rPr>
          <w:rFonts w:ascii="Arial" w:eastAsia="Cambria" w:hAnsi="Arial" w:cs="Arial"/>
          <w:sz w:val="23"/>
          <w:szCs w:val="23"/>
        </w:rPr>
        <w:t xml:space="preserve">O acolhimento do recurso invalida tão somente os atos insuscetíveis de aproveitamento. </w:t>
      </w:r>
    </w:p>
    <w:p w14:paraId="06959FE6" w14:textId="77777777" w:rsidR="00A65475" w:rsidRPr="009C76C8" w:rsidRDefault="00A65475" w:rsidP="00A65475">
      <w:pPr>
        <w:spacing w:line="276" w:lineRule="auto"/>
        <w:jc w:val="both"/>
        <w:rPr>
          <w:rFonts w:ascii="Arial" w:eastAsia="Cambria" w:hAnsi="Arial" w:cs="Arial"/>
          <w:sz w:val="23"/>
          <w:szCs w:val="23"/>
        </w:rPr>
      </w:pPr>
    </w:p>
    <w:p w14:paraId="3523F2FA"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12 - DAS INFRAÇÕES E SANÇÕES ADMINISTRATIVAS</w:t>
      </w:r>
    </w:p>
    <w:p w14:paraId="3F2D320B"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12.1. </w:t>
      </w:r>
      <w:r w:rsidRPr="009C76C8">
        <w:rPr>
          <w:rFonts w:ascii="Arial" w:eastAsia="Cambria" w:hAnsi="Arial" w:cs="Arial"/>
          <w:sz w:val="23"/>
          <w:szCs w:val="23"/>
        </w:rPr>
        <w:t xml:space="preserve">Comete infração administrativa, nos termos da lei, o licitante que, com dolo ou culpa: </w:t>
      </w:r>
    </w:p>
    <w:p w14:paraId="43E5A5F0"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 - dar causa à inexecução parcial do contrato;</w:t>
      </w:r>
    </w:p>
    <w:p w14:paraId="5C1BCF23"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II - dar causa à inexecução parcial do contrato que cause grave dano à Administração, ao funcionamento dos serviços públicos ou ao interesse coletivo;</w:t>
      </w:r>
    </w:p>
    <w:p w14:paraId="31E66195"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III - dar causa à inexecução total do contrato;</w:t>
      </w:r>
    </w:p>
    <w:p w14:paraId="6E3A723C"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IV - deixar de entregar a documentação exigida para o certame;</w:t>
      </w:r>
    </w:p>
    <w:p w14:paraId="533D5138"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V - não manter a proposta, salvo em decorrência de fato superveniente devidamente justificado;</w:t>
      </w:r>
    </w:p>
    <w:p w14:paraId="7261C10F"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VI - não celebrar o contrato ou não entregar a documentação exigida para a contratação, quando convocado dentro do prazo de validade de sua proposta;</w:t>
      </w:r>
    </w:p>
    <w:p w14:paraId="2B3855FC"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VII - ensejar o retardamento da execução ou da entrega do objeto da licitação sem motivo justificado;</w:t>
      </w:r>
    </w:p>
    <w:p w14:paraId="2B477000"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VIII - apresentar declaração ou documentação falsa exigida para o certame ou prestar declaração falsa durante a licitação ou a execução do contrato;</w:t>
      </w:r>
    </w:p>
    <w:p w14:paraId="6EA08677"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IX - fraudar a licitação ou praticar ato fraudulento na execução do contrato;</w:t>
      </w:r>
    </w:p>
    <w:p w14:paraId="1F537499"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X - comportar-se de modo inidôneo ou cometer fraude de qualquer natureza;</w:t>
      </w:r>
    </w:p>
    <w:p w14:paraId="5FACE4AD"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XI - praticar atos ilícitos com vistas a frustrar os objetivos da licitação;</w:t>
      </w:r>
    </w:p>
    <w:p w14:paraId="06CDAB8D"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XII - praticar ato lesivo previsto no art. 5º da Lei nº 12.846, de 1º de agosto de 2013.</w:t>
      </w:r>
    </w:p>
    <w:p w14:paraId="1B3AE683" w14:textId="77777777" w:rsidR="00A65475" w:rsidRPr="009C76C8" w:rsidRDefault="00A65475" w:rsidP="00A65475">
      <w:pPr>
        <w:spacing w:line="276" w:lineRule="auto"/>
        <w:jc w:val="both"/>
        <w:rPr>
          <w:rFonts w:ascii="Arial" w:eastAsia="Cambria" w:hAnsi="Arial" w:cs="Arial"/>
          <w:b/>
          <w:sz w:val="23"/>
          <w:szCs w:val="23"/>
        </w:rPr>
      </w:pPr>
    </w:p>
    <w:p w14:paraId="3DAA0276"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12.2. </w:t>
      </w:r>
      <w:r w:rsidRPr="009C76C8">
        <w:rPr>
          <w:rFonts w:ascii="Arial" w:eastAsia="Cambria" w:hAnsi="Arial" w:cs="Arial"/>
          <w:sz w:val="23"/>
          <w:szCs w:val="23"/>
        </w:rPr>
        <w:t xml:space="preserve">Com fulcro na Lei nº 14.133, de 2021, a Administração poderá, garantida a prévia defesa, aplicar aos licitantes e/ou adjudicatários as seguintes sanções, sem prejuízo das responsabilidades civil e criminal: </w:t>
      </w:r>
    </w:p>
    <w:p w14:paraId="3E2D3EA9" w14:textId="77777777" w:rsidR="00A65475" w:rsidRPr="009C76C8" w:rsidRDefault="00A65475" w:rsidP="00A65475">
      <w:pPr>
        <w:spacing w:line="276" w:lineRule="auto"/>
        <w:jc w:val="both"/>
        <w:rPr>
          <w:rFonts w:ascii="Arial" w:eastAsia="Cambria" w:hAnsi="Arial" w:cs="Arial"/>
          <w:sz w:val="23"/>
          <w:szCs w:val="23"/>
        </w:rPr>
      </w:pPr>
    </w:p>
    <w:p w14:paraId="68C9B268"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 advertência;</w:t>
      </w:r>
    </w:p>
    <w:p w14:paraId="1CCE37E5"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II- multa;</w:t>
      </w:r>
    </w:p>
    <w:p w14:paraId="2E430630"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III- impedimento de licitar e contratar e</w:t>
      </w:r>
    </w:p>
    <w:p w14:paraId="5C51298A"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IV- declaração de inidoneidade para licitar ou contratar, enquanto perdurarem os motivos determinantes da punição ou até que seja promovida sua reabilitação perante a própria autoridade que aplicou a penalidade.</w:t>
      </w:r>
    </w:p>
    <w:p w14:paraId="30B385A0" w14:textId="77777777" w:rsidR="00A65475" w:rsidRPr="009C76C8" w:rsidRDefault="00A65475" w:rsidP="00A65475">
      <w:pPr>
        <w:spacing w:line="276" w:lineRule="auto"/>
        <w:jc w:val="both"/>
        <w:rPr>
          <w:rFonts w:ascii="Arial" w:eastAsia="Cambria" w:hAnsi="Arial" w:cs="Arial"/>
          <w:sz w:val="23"/>
          <w:szCs w:val="23"/>
        </w:rPr>
      </w:pPr>
    </w:p>
    <w:p w14:paraId="721A1394" w14:textId="77777777" w:rsidR="00A65475" w:rsidRPr="009C76C8" w:rsidRDefault="00A65475" w:rsidP="00A65475">
      <w:pPr>
        <w:spacing w:line="276" w:lineRule="auto"/>
        <w:jc w:val="both"/>
        <w:rPr>
          <w:rFonts w:ascii="Arial" w:eastAsia="Cambria" w:hAnsi="Arial" w:cs="Arial"/>
          <w:sz w:val="23"/>
          <w:szCs w:val="23"/>
        </w:rPr>
      </w:pPr>
    </w:p>
    <w:p w14:paraId="6D6E0767"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12.2.1. </w:t>
      </w:r>
      <w:r w:rsidRPr="009C76C8">
        <w:rPr>
          <w:rFonts w:ascii="Arial" w:eastAsia="Cambria" w:hAnsi="Arial" w:cs="Arial"/>
          <w:sz w:val="23"/>
          <w:szCs w:val="23"/>
        </w:rPr>
        <w:t>As sanções previstas nos incisos I, III e IV poderão ser aplicadas cumulativamente com a prevista no inciso II.</w:t>
      </w:r>
    </w:p>
    <w:p w14:paraId="311EF753"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12.2.2. </w:t>
      </w:r>
      <w:r w:rsidRPr="009C76C8">
        <w:rPr>
          <w:rFonts w:ascii="Arial" w:eastAsia="Cambria" w:hAnsi="Arial" w:cs="Arial"/>
          <w:sz w:val="23"/>
          <w:szCs w:val="23"/>
        </w:rPr>
        <w:t xml:space="preserve">Se a multa aplicada e as indenizações cabíveis forem superiores ao valor de pagamento eventualmente devido pela Administração ao contratado, além da perda desse valor, a diferença </w:t>
      </w:r>
      <w:r w:rsidRPr="009C76C8">
        <w:rPr>
          <w:rFonts w:ascii="Arial" w:eastAsia="Cambria" w:hAnsi="Arial" w:cs="Arial"/>
          <w:sz w:val="23"/>
          <w:szCs w:val="23"/>
        </w:rPr>
        <w:lastRenderedPageBreak/>
        <w:t xml:space="preserve">será descontada da garantia prestada ou será cobrada judicialmente. </w:t>
      </w:r>
    </w:p>
    <w:p w14:paraId="0C02FD34"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12.2.3. </w:t>
      </w:r>
      <w:r w:rsidRPr="009C76C8">
        <w:rPr>
          <w:rFonts w:ascii="Arial" w:eastAsia="Cambria" w:hAnsi="Arial" w:cs="Arial"/>
          <w:sz w:val="23"/>
          <w:szCs w:val="23"/>
        </w:rPr>
        <w:t xml:space="preserve">A aplicação das sanções não exclui, em hipótese alguma, a obrigação de reparação integral do dano causado à Administração Pública. </w:t>
      </w:r>
    </w:p>
    <w:p w14:paraId="69B86365"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12.2.4. </w:t>
      </w:r>
      <w:r w:rsidRPr="009C76C8">
        <w:rPr>
          <w:rFonts w:ascii="Arial" w:eastAsia="Cambria" w:hAnsi="Arial" w:cs="Arial"/>
          <w:sz w:val="23"/>
          <w:szCs w:val="23"/>
        </w:rPr>
        <w:t xml:space="preserve">Na aplicação da sanção prevista no inciso II, será facultada a defesa do interessado no prazo de 15 (quinze) dias úteis, contado da data de sua intimação. </w:t>
      </w:r>
    </w:p>
    <w:p w14:paraId="61C9F9AC"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12.2.5. </w:t>
      </w:r>
      <w:r w:rsidRPr="009C76C8">
        <w:rPr>
          <w:rFonts w:ascii="Arial" w:eastAsia="Cambria" w:hAnsi="Arial" w:cs="Arial"/>
          <w:sz w:val="23"/>
          <w:szCs w:val="23"/>
        </w:rPr>
        <w:t xml:space="preserve">A aplicação das sanções previstas nos incisos III e IV requererá a instauração de processo de responsabilização, a ser conduzido por comissão composta de 02 (dois) ou mais servidores estáveis, que avaliará fatos e circunstancias conhecidos e intimará o licitante ou o contratado para, no prazo de 15 (quinze) dias úteis, contado da data de intimação, apresentar defesa escrita e especificar as provas que pretenda produzir. </w:t>
      </w:r>
    </w:p>
    <w:p w14:paraId="1C7C2F7A"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12.2.5.1. </w:t>
      </w:r>
      <w:r w:rsidRPr="009C76C8">
        <w:rPr>
          <w:rFonts w:ascii="Arial" w:eastAsia="Cambria" w:hAnsi="Arial" w:cs="Arial"/>
          <w:sz w:val="23"/>
          <w:szCs w:val="23"/>
        </w:rPr>
        <w:t xml:space="preserve">Na hipótese de deferimento de pedido de produção de novas provas ou de juntada de provas julgadas indispensáveis pela comissão, o licitante ou o contratado poderá apresentar alegações finais no prazo de 15 (quinze) dias úteis, contado da data da intimação. </w:t>
      </w:r>
    </w:p>
    <w:p w14:paraId="633615B0"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12.2.5.2. </w:t>
      </w:r>
      <w:r w:rsidRPr="009C76C8">
        <w:rPr>
          <w:rFonts w:ascii="Arial" w:eastAsia="Cambria" w:hAnsi="Arial" w:cs="Arial"/>
          <w:sz w:val="23"/>
          <w:szCs w:val="23"/>
        </w:rPr>
        <w:t xml:space="preserve">Serão indeferidas pela comissão, mediante decisão fundamentada, provas ilícitas, impertinentes, desnecessárias, protelatórias ou intempestivas. </w:t>
      </w:r>
    </w:p>
    <w:p w14:paraId="2CEAEDE2" w14:textId="77777777" w:rsidR="00A65475" w:rsidRPr="009C76C8" w:rsidRDefault="00A65475" w:rsidP="00A65475">
      <w:pPr>
        <w:spacing w:line="276" w:lineRule="auto"/>
        <w:jc w:val="both"/>
        <w:rPr>
          <w:rFonts w:ascii="Arial" w:eastAsia="Cambria" w:hAnsi="Arial" w:cs="Arial"/>
          <w:sz w:val="23"/>
          <w:szCs w:val="23"/>
        </w:rPr>
      </w:pPr>
    </w:p>
    <w:p w14:paraId="4BB4D4FC"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12.3. </w:t>
      </w:r>
      <w:r w:rsidRPr="009C76C8">
        <w:rPr>
          <w:rFonts w:ascii="Arial" w:eastAsia="Cambria" w:hAnsi="Arial" w:cs="Arial"/>
          <w:sz w:val="23"/>
          <w:szCs w:val="23"/>
        </w:rPr>
        <w:t>Na aplicação das sanções serão considerados:</w:t>
      </w:r>
    </w:p>
    <w:p w14:paraId="735BB83C"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 a natureza e a gravidade da infração cometida.</w:t>
      </w:r>
    </w:p>
    <w:p w14:paraId="20B7DD32"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II- as peculiaridades do caso concreto</w:t>
      </w:r>
    </w:p>
    <w:p w14:paraId="48AD8355"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III- as circunstâncias agravantes ou atenuantes</w:t>
      </w:r>
    </w:p>
    <w:p w14:paraId="43942840"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IV- os danos que dela provierem para a Administração Pública</w:t>
      </w:r>
    </w:p>
    <w:p w14:paraId="25D8E6F5"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V- a implantação ou o aperfeiçoamento de programa de integridade, conforme normas e orientações dos órgãos de controle.</w:t>
      </w:r>
    </w:p>
    <w:p w14:paraId="0D211854" w14:textId="77777777" w:rsidR="00A65475" w:rsidRPr="009C76C8" w:rsidRDefault="00A65475" w:rsidP="00A65475">
      <w:pPr>
        <w:spacing w:line="276" w:lineRule="auto"/>
        <w:jc w:val="both"/>
        <w:rPr>
          <w:rFonts w:ascii="Arial" w:eastAsia="Cambria" w:hAnsi="Arial" w:cs="Arial"/>
          <w:sz w:val="23"/>
          <w:szCs w:val="23"/>
        </w:rPr>
      </w:pPr>
    </w:p>
    <w:p w14:paraId="49AF0164"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12.4. </w:t>
      </w:r>
      <w:r w:rsidRPr="009C76C8">
        <w:rPr>
          <w:rFonts w:ascii="Arial" w:eastAsia="Cambria" w:hAnsi="Arial" w:cs="Arial"/>
          <w:sz w:val="23"/>
          <w:szCs w:val="23"/>
        </w:rPr>
        <w:t xml:space="preserve">A sanção administrativa de advertência, inciso I do item 10.2, será aplicada exclusivamente pela infração que der causa à inexecução parcial do contrato, inciso I do item 10.1, quando não se justificar imposição de penalidade mais grave. </w:t>
      </w:r>
    </w:p>
    <w:p w14:paraId="59D53FFB" w14:textId="77777777" w:rsidR="00A65475" w:rsidRPr="009C76C8" w:rsidRDefault="00A65475" w:rsidP="00A65475">
      <w:pPr>
        <w:spacing w:line="276" w:lineRule="auto"/>
        <w:jc w:val="both"/>
        <w:rPr>
          <w:rFonts w:ascii="Arial" w:eastAsia="Cambria" w:hAnsi="Arial" w:cs="Arial"/>
          <w:sz w:val="23"/>
          <w:szCs w:val="23"/>
        </w:rPr>
      </w:pPr>
    </w:p>
    <w:p w14:paraId="6504542D"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12.5. </w:t>
      </w:r>
      <w:r w:rsidRPr="009C76C8">
        <w:rPr>
          <w:rFonts w:ascii="Arial" w:eastAsia="Cambria" w:hAnsi="Arial" w:cs="Arial"/>
          <w:sz w:val="23"/>
          <w:szCs w:val="23"/>
        </w:rPr>
        <w:t>A sanção administrativa de multa, inciso II do item 10.2., será aplicada, ao responsável por qualquer das infrações previstas no item 10.1. deste instrumento, não podendo ser inferior a 0,5% (cinco décimos por cento) nem superior a 30% (trinta por cento) do valor do contrato.</w:t>
      </w:r>
    </w:p>
    <w:p w14:paraId="721E33F0"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12.5.1. </w:t>
      </w:r>
      <w:r w:rsidRPr="009C76C8">
        <w:rPr>
          <w:rFonts w:ascii="Arial" w:eastAsia="Cambria" w:hAnsi="Arial" w:cs="Arial"/>
          <w:sz w:val="23"/>
          <w:szCs w:val="23"/>
        </w:rPr>
        <w:t xml:space="preserve">A multa será calculada pelo gestor do contrato que deverá observar para sua aplicação o disposto no item 10.3. </w:t>
      </w:r>
    </w:p>
    <w:p w14:paraId="0BBB661E" w14:textId="77777777" w:rsidR="00A65475" w:rsidRPr="009C76C8" w:rsidRDefault="00A65475" w:rsidP="00A65475">
      <w:pPr>
        <w:spacing w:line="276" w:lineRule="auto"/>
        <w:jc w:val="both"/>
        <w:rPr>
          <w:rFonts w:ascii="Arial" w:eastAsia="Cambria" w:hAnsi="Arial" w:cs="Arial"/>
          <w:sz w:val="23"/>
          <w:szCs w:val="23"/>
        </w:rPr>
      </w:pPr>
    </w:p>
    <w:p w14:paraId="2F493DFA"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12.6. </w:t>
      </w:r>
      <w:r w:rsidRPr="009C76C8">
        <w:rPr>
          <w:rFonts w:ascii="Arial" w:eastAsia="Cambria" w:hAnsi="Arial" w:cs="Arial"/>
          <w:sz w:val="23"/>
          <w:szCs w:val="23"/>
        </w:rPr>
        <w:t>A sanção prevista no inciso III do item 10.2, impedimento de licitar ou contratar, será aplicada ao responsável pelas infrações administrativas previstas nos incisos II, III, IV, V, VI e VII do item 10.1 deste instrumento, quando não se justificar a imposição de penalidade mais grave, e impedirá o responsável de licitar ou contratar no âmbito da Administração Pública Municipal, pelo prazo máximo de 3 (três) anos, conforme a gravidade da infração.</w:t>
      </w:r>
    </w:p>
    <w:p w14:paraId="27DB78B0" w14:textId="77777777" w:rsidR="00A65475" w:rsidRPr="009C76C8" w:rsidRDefault="00A65475" w:rsidP="00A65475">
      <w:pPr>
        <w:spacing w:line="276" w:lineRule="auto"/>
        <w:jc w:val="both"/>
        <w:rPr>
          <w:rFonts w:ascii="Arial" w:eastAsia="Cambria" w:hAnsi="Arial" w:cs="Arial"/>
          <w:sz w:val="23"/>
          <w:szCs w:val="23"/>
        </w:rPr>
      </w:pPr>
    </w:p>
    <w:p w14:paraId="29B1BBC0"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12.7. </w:t>
      </w:r>
      <w:r w:rsidRPr="009C76C8">
        <w:rPr>
          <w:rFonts w:ascii="Arial" w:eastAsia="Cambria" w:hAnsi="Arial" w:cs="Arial"/>
          <w:sz w:val="23"/>
          <w:szCs w:val="23"/>
        </w:rPr>
        <w:t xml:space="preserve">A sanção prevista no inciso IV do item 10.2, declaração de inidoneidade para licitar ou contratar, será aplicada ao responsável pelas infrações administrativas previstas nos incisos VIII, IX, X, XI e XII do item 10.1., bem como pelas infrações administrativas previstas nos incisos II, III, IV, V, VI e VII do referido item que justifiquem a imposição de penalidade mais grave que a sanção referida no item 10.6 deste instrumento, e impedirá o responsável de licitar ou contratar no âmbito da Administração Pública direta e indireta de todos os entes federativos, pelo prazo </w:t>
      </w:r>
      <w:r w:rsidRPr="009C76C8">
        <w:rPr>
          <w:rFonts w:ascii="Arial" w:eastAsia="Cambria" w:hAnsi="Arial" w:cs="Arial"/>
          <w:sz w:val="23"/>
          <w:szCs w:val="23"/>
        </w:rPr>
        <w:lastRenderedPageBreak/>
        <w:t>mínimo de 3 (três) anos e máximo de 6 (seis) anos.</w:t>
      </w:r>
    </w:p>
    <w:p w14:paraId="227C76FD" w14:textId="77777777" w:rsidR="00A65475" w:rsidRPr="009C76C8" w:rsidRDefault="00A65475" w:rsidP="00A65475">
      <w:pPr>
        <w:spacing w:line="276" w:lineRule="auto"/>
        <w:jc w:val="both"/>
        <w:rPr>
          <w:rFonts w:ascii="Arial" w:eastAsia="Cambria" w:hAnsi="Arial" w:cs="Arial"/>
          <w:sz w:val="23"/>
          <w:szCs w:val="23"/>
        </w:rPr>
      </w:pPr>
    </w:p>
    <w:p w14:paraId="1BED9144"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12.7.1. </w:t>
      </w:r>
      <w:r w:rsidRPr="009C76C8">
        <w:rPr>
          <w:rFonts w:ascii="Arial" w:eastAsia="Cambria" w:hAnsi="Arial" w:cs="Arial"/>
          <w:sz w:val="23"/>
          <w:szCs w:val="23"/>
        </w:rPr>
        <w:t xml:space="preserve">A sanção administrativa prevista no inciso IV do item 10.2 será precedida de análise jurídica e será de competência exclusiva do secretário municipal responsável.  </w:t>
      </w:r>
    </w:p>
    <w:p w14:paraId="03EAB0E1"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 </w:t>
      </w:r>
    </w:p>
    <w:p w14:paraId="5D904CAD"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12.8. </w:t>
      </w:r>
      <w:r w:rsidRPr="009C76C8">
        <w:rPr>
          <w:rFonts w:ascii="Arial" w:eastAsia="Cambria" w:hAnsi="Arial" w:cs="Arial"/>
          <w:sz w:val="23"/>
          <w:szCs w:val="23"/>
        </w:rPr>
        <w:t xml:space="preserve">A recusa injustificada do adjudicatário em assinar a ata de registro de preços, o contrato ou em aceitar ou retirar o instrumento equivalente no prazo estabelecido pela Administração, caracterizará o descumprimento total da obrigação assumida e o sujeitará às penalidades previstas. </w:t>
      </w:r>
    </w:p>
    <w:p w14:paraId="03DA77BF" w14:textId="77777777" w:rsidR="00A65475" w:rsidRPr="009C76C8" w:rsidRDefault="00A65475" w:rsidP="00A65475">
      <w:pPr>
        <w:spacing w:line="276" w:lineRule="auto"/>
        <w:jc w:val="both"/>
        <w:rPr>
          <w:rFonts w:ascii="Arial" w:eastAsia="Cambria" w:hAnsi="Arial" w:cs="Arial"/>
          <w:sz w:val="23"/>
          <w:szCs w:val="23"/>
        </w:rPr>
      </w:pPr>
    </w:p>
    <w:p w14:paraId="6F308744"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12.9. </w:t>
      </w:r>
      <w:r w:rsidRPr="009C76C8">
        <w:rPr>
          <w:rFonts w:ascii="Arial" w:eastAsia="Cambria" w:hAnsi="Arial" w:cs="Arial"/>
          <w:sz w:val="23"/>
          <w:szCs w:val="23"/>
        </w:rPr>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33C23457" w14:textId="77777777" w:rsidR="00A65475" w:rsidRPr="009C76C8" w:rsidRDefault="00A65475" w:rsidP="00A65475">
      <w:pPr>
        <w:spacing w:line="276" w:lineRule="auto"/>
        <w:jc w:val="both"/>
        <w:rPr>
          <w:rFonts w:ascii="Arial" w:eastAsia="Cambria" w:hAnsi="Arial" w:cs="Arial"/>
          <w:sz w:val="23"/>
          <w:szCs w:val="23"/>
        </w:rPr>
      </w:pPr>
    </w:p>
    <w:p w14:paraId="3C5EB22A"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12.10. </w:t>
      </w:r>
      <w:r w:rsidRPr="009C76C8">
        <w:rPr>
          <w:rFonts w:ascii="Arial" w:eastAsia="Cambria" w:hAnsi="Arial" w:cs="Arial"/>
          <w:sz w:val="23"/>
          <w:szCs w:val="23"/>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17E5D6D1" w14:textId="77777777" w:rsidR="00A65475" w:rsidRPr="009C76C8" w:rsidRDefault="00A65475" w:rsidP="00A65475">
      <w:pPr>
        <w:spacing w:line="276" w:lineRule="auto"/>
        <w:jc w:val="both"/>
        <w:rPr>
          <w:rFonts w:ascii="Arial" w:eastAsia="Cambria" w:hAnsi="Arial" w:cs="Arial"/>
          <w:sz w:val="23"/>
          <w:szCs w:val="23"/>
        </w:rPr>
      </w:pPr>
    </w:p>
    <w:p w14:paraId="676ED66E"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12.11. </w:t>
      </w:r>
      <w:r w:rsidRPr="009C76C8">
        <w:rPr>
          <w:rFonts w:ascii="Arial" w:eastAsia="Cambria" w:hAnsi="Arial" w:cs="Arial"/>
          <w:sz w:val="23"/>
          <w:szCs w:val="23"/>
        </w:rPr>
        <w:t>O recurso e o pedido de reconsideração terão efeito suspensivo do ato ou da decisão recorrida até que sobrevenha decisão final da autoridade competente.</w:t>
      </w:r>
    </w:p>
    <w:p w14:paraId="2225373E" w14:textId="77777777" w:rsidR="00A65475" w:rsidRPr="009C76C8" w:rsidRDefault="00A65475" w:rsidP="00A65475">
      <w:pPr>
        <w:spacing w:line="276" w:lineRule="auto"/>
        <w:jc w:val="both"/>
        <w:rPr>
          <w:rFonts w:ascii="Arial" w:eastAsia="Cambria" w:hAnsi="Arial" w:cs="Arial"/>
          <w:sz w:val="23"/>
          <w:szCs w:val="23"/>
        </w:rPr>
      </w:pPr>
    </w:p>
    <w:p w14:paraId="08C513FA"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12.12. </w:t>
      </w:r>
      <w:r w:rsidRPr="009C76C8">
        <w:rPr>
          <w:rFonts w:ascii="Arial" w:eastAsia="Cambria" w:hAnsi="Arial" w:cs="Arial"/>
          <w:sz w:val="23"/>
          <w:szCs w:val="23"/>
        </w:rPr>
        <w:t>No prazo máximo 15 (quinze) dias úteis, contado da data de aplicação da sanção, o município deverá informar e manter atualizados os dados relativos às sanções por eles aplicadas, para fins de publicidade no Cadastro Nacional de Empresas Inidôneas e Suspensas (CEIS) e no Cadastro Nacional de Empresas Punidas (CNEP), instituídos no âmbito do Poder Executivo Federal.</w:t>
      </w:r>
    </w:p>
    <w:p w14:paraId="0B9C181E" w14:textId="77777777" w:rsidR="00A65475" w:rsidRPr="009C76C8" w:rsidRDefault="00A65475" w:rsidP="00A65475">
      <w:pPr>
        <w:spacing w:line="276" w:lineRule="auto"/>
        <w:jc w:val="both"/>
        <w:rPr>
          <w:rFonts w:ascii="Arial" w:eastAsia="Cambria" w:hAnsi="Arial" w:cs="Arial"/>
          <w:sz w:val="23"/>
          <w:szCs w:val="23"/>
        </w:rPr>
      </w:pPr>
    </w:p>
    <w:p w14:paraId="7E55F682"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12.13. </w:t>
      </w:r>
      <w:r w:rsidRPr="009C76C8">
        <w:rPr>
          <w:rFonts w:ascii="Arial" w:eastAsia="Cambria" w:hAnsi="Arial" w:cs="Arial"/>
          <w:sz w:val="23"/>
          <w:szCs w:val="23"/>
        </w:rPr>
        <w:t xml:space="preserve">Todas as intimações serão realizadas através do endereço de e-mail informado pelo licitante em seu cadastro, não será aceita, em nenhuma hipótese, a justificativa do não recebimento das intimações realizadas através deste canal. </w:t>
      </w:r>
    </w:p>
    <w:p w14:paraId="42DEE199"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12.13.1. </w:t>
      </w:r>
      <w:r w:rsidRPr="009C76C8">
        <w:rPr>
          <w:rFonts w:ascii="Arial" w:eastAsia="Cambria" w:hAnsi="Arial" w:cs="Arial"/>
          <w:sz w:val="23"/>
          <w:szCs w:val="23"/>
        </w:rPr>
        <w:t xml:space="preserve">Caso o licitante não confirme o recebimento das intimações no prazo de até 48 (quarenta e oito) horas, a administração o convocará por publicação no Diário Oficial adotado pelo órgão. </w:t>
      </w:r>
    </w:p>
    <w:p w14:paraId="7B817488"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12.14. </w:t>
      </w:r>
      <w:r w:rsidRPr="009C76C8">
        <w:rPr>
          <w:rFonts w:ascii="Arial" w:eastAsia="Cambria" w:hAnsi="Arial" w:cs="Arial"/>
          <w:sz w:val="23"/>
          <w:szCs w:val="23"/>
        </w:rPr>
        <w:t xml:space="preserve">Além das sanções previstas no item 10.2, o licitante estará sujeito a multa de mora pelo atraso injustificado na execução do contrato. </w:t>
      </w:r>
    </w:p>
    <w:p w14:paraId="30609053"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12.14.1. </w:t>
      </w:r>
      <w:r w:rsidRPr="009C76C8">
        <w:rPr>
          <w:rFonts w:ascii="Arial" w:eastAsia="Cambria" w:hAnsi="Arial" w:cs="Arial"/>
          <w:sz w:val="23"/>
          <w:szCs w:val="23"/>
        </w:rPr>
        <w:t>Após o decurso do prazo de execução, quando as obrigações não estiverem sanadas, o fiscal do contrato emitirá uma advertência sobre o atraso injustificado, o contratado terá o prazo máximo de 48 (quarenta e oito) horas para justificar a inexecução, resultando nas seguintes hipóteses:</w:t>
      </w:r>
    </w:p>
    <w:p w14:paraId="038D9101" w14:textId="77777777" w:rsidR="00A65475" w:rsidRPr="009C76C8" w:rsidRDefault="00A65475" w:rsidP="00A65475">
      <w:pPr>
        <w:spacing w:line="276" w:lineRule="auto"/>
        <w:jc w:val="both"/>
        <w:rPr>
          <w:rFonts w:ascii="Arial" w:eastAsia="Cambria" w:hAnsi="Arial" w:cs="Arial"/>
          <w:sz w:val="23"/>
          <w:szCs w:val="23"/>
        </w:rPr>
      </w:pPr>
    </w:p>
    <w:p w14:paraId="69008676"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 – Caso a justificativa para o atraso na execução seja acatada pela administração, esta deverá disponibilizar prazo exíguo para o saneamento e regularização da execução;</w:t>
      </w:r>
    </w:p>
    <w:p w14:paraId="5433586C"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lastRenderedPageBreak/>
        <w:t>II – Caso a justificativa não seja aceita pela administração ou o contratado não a apresente no prazo determinado, este estará sujeito a multa de 2% (dois por cento) do valor integral do contrato por dia de atraso na execução, até o limite máximo de 30% (trinta por cento), atingido este limite a administração poderá converte-la em compensatória e promover a extinção unilateral do contrato com a aplicação cumulada das outras sanções previstas neste instrumento convocatório.</w:t>
      </w:r>
    </w:p>
    <w:p w14:paraId="50D4153A" w14:textId="77777777" w:rsidR="00A65475" w:rsidRPr="009C76C8" w:rsidRDefault="00A65475" w:rsidP="00A65475">
      <w:pPr>
        <w:spacing w:line="276" w:lineRule="auto"/>
        <w:jc w:val="both"/>
        <w:rPr>
          <w:rFonts w:ascii="Arial" w:eastAsia="Cambria" w:hAnsi="Arial" w:cs="Arial"/>
          <w:b/>
          <w:sz w:val="23"/>
          <w:szCs w:val="23"/>
        </w:rPr>
      </w:pPr>
      <w:r w:rsidRPr="009C76C8">
        <w:rPr>
          <w:rFonts w:ascii="Arial" w:eastAsia="Cambria" w:hAnsi="Arial" w:cs="Arial"/>
          <w:b/>
          <w:sz w:val="23"/>
          <w:szCs w:val="23"/>
        </w:rPr>
        <w:t xml:space="preserve">12.14.2. </w:t>
      </w:r>
      <w:r w:rsidRPr="009C76C8">
        <w:rPr>
          <w:rFonts w:ascii="Arial" w:eastAsia="Cambria" w:hAnsi="Arial" w:cs="Arial"/>
          <w:sz w:val="23"/>
          <w:szCs w:val="23"/>
        </w:rPr>
        <w:t>Será utilizado como parâmetro de cálculo o valor das respectivas parcelas em atraso.</w:t>
      </w:r>
      <w:r w:rsidRPr="009C76C8">
        <w:rPr>
          <w:rFonts w:ascii="Arial" w:eastAsia="Cambria" w:hAnsi="Arial" w:cs="Arial"/>
          <w:b/>
          <w:sz w:val="23"/>
          <w:szCs w:val="23"/>
        </w:rPr>
        <w:t xml:space="preserve"> </w:t>
      </w:r>
    </w:p>
    <w:p w14:paraId="733F44C8" w14:textId="77777777" w:rsidR="00A65475" w:rsidRPr="009C76C8" w:rsidRDefault="00A65475" w:rsidP="00A65475">
      <w:pPr>
        <w:spacing w:line="276" w:lineRule="auto"/>
        <w:jc w:val="both"/>
        <w:rPr>
          <w:rFonts w:ascii="Arial" w:eastAsia="Cambria" w:hAnsi="Arial" w:cs="Arial"/>
          <w:b/>
          <w:sz w:val="23"/>
          <w:szCs w:val="23"/>
        </w:rPr>
      </w:pPr>
    </w:p>
    <w:p w14:paraId="5D3EB061" w14:textId="77777777" w:rsidR="00A65475" w:rsidRPr="009C76C8" w:rsidRDefault="00A65475" w:rsidP="00A65475">
      <w:pPr>
        <w:spacing w:line="276" w:lineRule="auto"/>
        <w:jc w:val="both"/>
        <w:rPr>
          <w:rFonts w:ascii="Arial" w:eastAsia="Cambria" w:hAnsi="Arial" w:cs="Arial"/>
          <w:b/>
          <w:sz w:val="23"/>
          <w:szCs w:val="23"/>
        </w:rPr>
      </w:pPr>
      <w:r w:rsidRPr="009C76C8">
        <w:rPr>
          <w:rFonts w:ascii="Arial" w:eastAsia="Cambria" w:hAnsi="Arial" w:cs="Arial"/>
          <w:b/>
          <w:sz w:val="23"/>
          <w:szCs w:val="23"/>
        </w:rPr>
        <w:t>13 - DA IMPUGNAÇÃO AO EDITAL E DO PEDIDO DE ESCLARECIMENTO</w:t>
      </w:r>
    </w:p>
    <w:p w14:paraId="49015FAA"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13.1. </w:t>
      </w:r>
      <w:r w:rsidRPr="009C76C8">
        <w:rPr>
          <w:rFonts w:ascii="Arial" w:eastAsia="Cambria" w:hAnsi="Arial" w:cs="Arial"/>
          <w:sz w:val="23"/>
          <w:szCs w:val="23"/>
        </w:rPr>
        <w:t>Qualquer pessoa é parte legítima para impugnar este Edital por irregularidade na aplicação da Lei nº 14.133, de 2021, devendo protocolar o pedido até 3 (cinco) dias úteis antes da data da abertura do certame.</w:t>
      </w:r>
    </w:p>
    <w:p w14:paraId="54BFE236" w14:textId="77777777" w:rsidR="00A65475" w:rsidRPr="009C76C8" w:rsidRDefault="00A65475" w:rsidP="00A65475">
      <w:pPr>
        <w:spacing w:line="276" w:lineRule="auto"/>
        <w:jc w:val="both"/>
        <w:rPr>
          <w:rFonts w:ascii="Arial" w:eastAsia="Cambria" w:hAnsi="Arial" w:cs="Arial"/>
          <w:sz w:val="23"/>
          <w:szCs w:val="23"/>
        </w:rPr>
      </w:pPr>
    </w:p>
    <w:p w14:paraId="60560935"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13.2. </w:t>
      </w:r>
      <w:r w:rsidRPr="009C76C8">
        <w:rPr>
          <w:rFonts w:ascii="Arial" w:eastAsia="Cambria" w:hAnsi="Arial" w:cs="Arial"/>
          <w:sz w:val="23"/>
          <w:szCs w:val="23"/>
        </w:rPr>
        <w:t>A resposta à impugnação ou ao pedido de esclarecimento será divulgado em sítio eletrônico oficial no prazo de até 3 (três) dias úteis, limitado ao último dia útil anterior à data da abertura do certame.</w:t>
      </w:r>
    </w:p>
    <w:p w14:paraId="5FAC1D0E" w14:textId="77777777" w:rsidR="00A65475" w:rsidRPr="009C76C8" w:rsidRDefault="00A65475" w:rsidP="00A65475">
      <w:pPr>
        <w:spacing w:line="276" w:lineRule="auto"/>
        <w:jc w:val="both"/>
        <w:rPr>
          <w:rFonts w:ascii="Arial" w:eastAsia="Cambria" w:hAnsi="Arial" w:cs="Arial"/>
          <w:sz w:val="23"/>
          <w:szCs w:val="23"/>
        </w:rPr>
      </w:pPr>
    </w:p>
    <w:p w14:paraId="68E38404" w14:textId="77777777" w:rsidR="00A65475" w:rsidRPr="009C76C8" w:rsidRDefault="00A65475" w:rsidP="00A65475">
      <w:pPr>
        <w:spacing w:line="276" w:lineRule="auto"/>
        <w:jc w:val="both"/>
        <w:rPr>
          <w:rFonts w:ascii="Arial" w:eastAsia="Cambria" w:hAnsi="Arial" w:cs="Arial"/>
          <w:color w:val="FF0000"/>
          <w:sz w:val="23"/>
          <w:szCs w:val="23"/>
        </w:rPr>
      </w:pPr>
      <w:r w:rsidRPr="009C76C8">
        <w:rPr>
          <w:rFonts w:ascii="Arial" w:eastAsia="Cambria" w:hAnsi="Arial" w:cs="Arial"/>
          <w:b/>
          <w:sz w:val="23"/>
          <w:szCs w:val="23"/>
        </w:rPr>
        <w:t xml:space="preserve">13.3. </w:t>
      </w:r>
      <w:r w:rsidRPr="009C76C8">
        <w:rPr>
          <w:rFonts w:ascii="Arial" w:eastAsia="Cambria" w:hAnsi="Arial" w:cs="Arial"/>
          <w:sz w:val="23"/>
          <w:szCs w:val="23"/>
        </w:rPr>
        <w:t xml:space="preserve">A impugnação e o pedido de esclarecimento poderão ser realizados por forma eletrônica, através dos seguintes meios: </w:t>
      </w:r>
      <w:r w:rsidRPr="009C76C8">
        <w:fldChar w:fldCharType="begin"/>
      </w:r>
      <w:r w:rsidRPr="009C76C8">
        <w:rPr>
          <w:rFonts w:ascii="Arial" w:hAnsi="Arial" w:cs="Arial"/>
        </w:rPr>
        <w:instrText>HYPERLINK "http://www.licitardigital.com.br"</w:instrText>
      </w:r>
      <w:r w:rsidRPr="009C76C8">
        <w:fldChar w:fldCharType="separate"/>
      </w:r>
      <w:r w:rsidRPr="009C76C8">
        <w:rPr>
          <w:rStyle w:val="Hyperlink"/>
          <w:rFonts w:ascii="Arial" w:eastAsia="Cambria" w:hAnsi="Arial" w:cs="Arial"/>
          <w:sz w:val="23"/>
          <w:szCs w:val="23"/>
        </w:rPr>
        <w:t>www.licitardigital.com.br</w:t>
      </w:r>
      <w:r w:rsidRPr="009C76C8">
        <w:rPr>
          <w:rStyle w:val="Hyperlink"/>
          <w:rFonts w:ascii="Arial" w:eastAsia="Cambria" w:hAnsi="Arial" w:cs="Arial"/>
          <w:sz w:val="23"/>
          <w:szCs w:val="23"/>
        </w:rPr>
        <w:fldChar w:fldCharType="end"/>
      </w:r>
      <w:r w:rsidRPr="009C76C8">
        <w:rPr>
          <w:rFonts w:ascii="Arial" w:eastAsia="Cambria" w:hAnsi="Arial" w:cs="Arial"/>
          <w:sz w:val="23"/>
          <w:szCs w:val="23"/>
        </w:rPr>
        <w:t xml:space="preserve"> ou </w:t>
      </w:r>
      <w:r w:rsidRPr="009C76C8">
        <w:fldChar w:fldCharType="begin"/>
      </w:r>
      <w:r w:rsidRPr="009C76C8">
        <w:rPr>
          <w:rFonts w:ascii="Arial" w:hAnsi="Arial" w:cs="Arial"/>
        </w:rPr>
        <w:instrText>HYPERLINK "mailto:licitacao@pedradourada.mg.gov.br"</w:instrText>
      </w:r>
      <w:r w:rsidRPr="009C76C8">
        <w:fldChar w:fldCharType="separate"/>
      </w:r>
      <w:r w:rsidRPr="009C76C8">
        <w:rPr>
          <w:rStyle w:val="Hyperlink"/>
          <w:rFonts w:ascii="Arial" w:eastAsia="Cambria" w:hAnsi="Arial" w:cs="Arial"/>
          <w:sz w:val="23"/>
          <w:szCs w:val="23"/>
        </w:rPr>
        <w:t>licitacao@xxxxxxxxxxxmg.gov.br</w:t>
      </w:r>
      <w:r w:rsidRPr="009C76C8">
        <w:rPr>
          <w:rStyle w:val="Hyperlink"/>
          <w:rFonts w:ascii="Arial" w:eastAsia="Cambria" w:hAnsi="Arial" w:cs="Arial"/>
          <w:sz w:val="23"/>
          <w:szCs w:val="23"/>
        </w:rPr>
        <w:fldChar w:fldCharType="end"/>
      </w:r>
      <w:r w:rsidRPr="009C76C8">
        <w:rPr>
          <w:rFonts w:ascii="Arial" w:eastAsia="Cambria" w:hAnsi="Arial" w:cs="Arial"/>
          <w:sz w:val="23"/>
          <w:szCs w:val="23"/>
        </w:rPr>
        <w:t xml:space="preserve">. </w:t>
      </w:r>
    </w:p>
    <w:p w14:paraId="7B4C76CD" w14:textId="77777777" w:rsidR="00A65475" w:rsidRPr="009C76C8" w:rsidRDefault="00A65475" w:rsidP="00A65475">
      <w:pPr>
        <w:spacing w:line="276" w:lineRule="auto"/>
        <w:jc w:val="both"/>
        <w:rPr>
          <w:rFonts w:ascii="Arial" w:eastAsia="Cambria" w:hAnsi="Arial" w:cs="Arial"/>
          <w:sz w:val="23"/>
          <w:szCs w:val="23"/>
        </w:rPr>
      </w:pPr>
    </w:p>
    <w:p w14:paraId="3F767F26"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13.4. </w:t>
      </w:r>
      <w:r w:rsidRPr="009C76C8">
        <w:rPr>
          <w:rFonts w:ascii="Arial" w:eastAsia="Cambria" w:hAnsi="Arial" w:cs="Arial"/>
          <w:sz w:val="23"/>
          <w:szCs w:val="23"/>
        </w:rPr>
        <w:t>As impugnações e pedidos de esclarecimentos não suspendem os prazos previstos no certame.</w:t>
      </w:r>
    </w:p>
    <w:p w14:paraId="3FF8A534"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13.4.1. </w:t>
      </w:r>
      <w:r w:rsidRPr="009C76C8">
        <w:rPr>
          <w:rFonts w:ascii="Arial" w:eastAsia="Cambria" w:hAnsi="Arial" w:cs="Arial"/>
          <w:sz w:val="23"/>
          <w:szCs w:val="23"/>
        </w:rPr>
        <w:t>A concessão de efeito suspensivo à impugnação é medida excepcional e deverá ser motivada pelo agente de contratação, nos autos do processo de licitação.</w:t>
      </w:r>
    </w:p>
    <w:p w14:paraId="40E691E9" w14:textId="77777777" w:rsidR="00A65475" w:rsidRPr="009C76C8" w:rsidRDefault="00A65475" w:rsidP="00A65475">
      <w:pPr>
        <w:spacing w:line="276" w:lineRule="auto"/>
        <w:jc w:val="both"/>
        <w:rPr>
          <w:rFonts w:ascii="Arial" w:eastAsia="Cambria" w:hAnsi="Arial" w:cs="Arial"/>
          <w:sz w:val="23"/>
          <w:szCs w:val="23"/>
        </w:rPr>
      </w:pPr>
    </w:p>
    <w:p w14:paraId="68785F33"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13.5. </w:t>
      </w:r>
      <w:r w:rsidRPr="009C76C8">
        <w:rPr>
          <w:rFonts w:ascii="Arial" w:eastAsia="Cambria" w:hAnsi="Arial" w:cs="Arial"/>
          <w:sz w:val="23"/>
          <w:szCs w:val="23"/>
        </w:rPr>
        <w:t>Acolhida a impugnação, será definida e publicada nova data para a realização do certame.</w:t>
      </w:r>
    </w:p>
    <w:p w14:paraId="6CE91346" w14:textId="77777777" w:rsidR="00A65475" w:rsidRPr="009C76C8" w:rsidRDefault="00A65475" w:rsidP="00A65475">
      <w:pPr>
        <w:spacing w:line="276" w:lineRule="auto"/>
        <w:jc w:val="both"/>
        <w:rPr>
          <w:rFonts w:ascii="Arial" w:eastAsia="Cambria" w:hAnsi="Arial" w:cs="Arial"/>
          <w:sz w:val="23"/>
          <w:szCs w:val="23"/>
        </w:rPr>
      </w:pPr>
    </w:p>
    <w:p w14:paraId="449545E9" w14:textId="77777777" w:rsidR="00A65475" w:rsidRPr="009C76C8" w:rsidRDefault="00A65475" w:rsidP="00A65475">
      <w:pPr>
        <w:spacing w:line="276" w:lineRule="auto"/>
        <w:jc w:val="both"/>
        <w:rPr>
          <w:rFonts w:ascii="Arial" w:eastAsia="Cambria" w:hAnsi="Arial" w:cs="Arial"/>
          <w:b/>
          <w:sz w:val="23"/>
          <w:szCs w:val="23"/>
        </w:rPr>
      </w:pPr>
      <w:r w:rsidRPr="009C76C8">
        <w:rPr>
          <w:rFonts w:ascii="Arial" w:eastAsia="Cambria" w:hAnsi="Arial" w:cs="Arial"/>
          <w:b/>
          <w:sz w:val="23"/>
          <w:szCs w:val="23"/>
        </w:rPr>
        <w:t>14 - DAS DISPOSIÇÕES GERAIS</w:t>
      </w:r>
    </w:p>
    <w:p w14:paraId="2DA7E1A0"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14.1. </w:t>
      </w:r>
      <w:r w:rsidRPr="009C76C8">
        <w:rPr>
          <w:rFonts w:ascii="Arial" w:eastAsia="Cambria" w:hAnsi="Arial" w:cs="Arial"/>
          <w:sz w:val="23"/>
          <w:szCs w:val="23"/>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Agente de contratação.</w:t>
      </w:r>
    </w:p>
    <w:p w14:paraId="1C8772C5" w14:textId="77777777" w:rsidR="00A65475" w:rsidRPr="009C76C8" w:rsidRDefault="00A65475" w:rsidP="00A65475">
      <w:pPr>
        <w:spacing w:line="276" w:lineRule="auto"/>
        <w:jc w:val="both"/>
        <w:rPr>
          <w:rFonts w:ascii="Arial" w:eastAsia="Cambria" w:hAnsi="Arial" w:cs="Arial"/>
          <w:sz w:val="23"/>
          <w:szCs w:val="23"/>
        </w:rPr>
      </w:pPr>
    </w:p>
    <w:p w14:paraId="134AB986"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14.2. </w:t>
      </w:r>
      <w:r w:rsidRPr="009C76C8">
        <w:rPr>
          <w:rFonts w:ascii="Arial" w:eastAsia="Cambria" w:hAnsi="Arial" w:cs="Arial"/>
          <w:sz w:val="23"/>
          <w:szCs w:val="23"/>
        </w:rPr>
        <w:t>Todas as referências de tempo no Edital, no aviso e durante a sessão pública observarão o horário oficial de Brasília - DF.</w:t>
      </w:r>
    </w:p>
    <w:p w14:paraId="34BC07DF" w14:textId="77777777" w:rsidR="00A65475" w:rsidRPr="009C76C8" w:rsidRDefault="00A65475" w:rsidP="00A65475">
      <w:pPr>
        <w:spacing w:line="276" w:lineRule="auto"/>
        <w:jc w:val="both"/>
        <w:rPr>
          <w:rFonts w:ascii="Arial" w:eastAsia="Cambria" w:hAnsi="Arial" w:cs="Arial"/>
          <w:sz w:val="23"/>
          <w:szCs w:val="23"/>
        </w:rPr>
      </w:pPr>
    </w:p>
    <w:p w14:paraId="2C86C6B6"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14.3. </w:t>
      </w:r>
      <w:r w:rsidRPr="009C76C8">
        <w:rPr>
          <w:rFonts w:ascii="Arial" w:eastAsia="Cambria" w:hAnsi="Arial" w:cs="Arial"/>
          <w:sz w:val="23"/>
          <w:szCs w:val="23"/>
        </w:rPr>
        <w:t>A homologação do resultado desta licitação não implicará direito à contratação.</w:t>
      </w:r>
    </w:p>
    <w:p w14:paraId="4981FFA5" w14:textId="77777777" w:rsidR="00A65475" w:rsidRPr="009C76C8" w:rsidRDefault="00A65475" w:rsidP="00A65475">
      <w:pPr>
        <w:spacing w:line="276" w:lineRule="auto"/>
        <w:jc w:val="both"/>
        <w:rPr>
          <w:rFonts w:ascii="Arial" w:eastAsia="Cambria" w:hAnsi="Arial" w:cs="Arial"/>
          <w:sz w:val="23"/>
          <w:szCs w:val="23"/>
        </w:rPr>
      </w:pPr>
    </w:p>
    <w:p w14:paraId="1B393A61"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14.4. </w:t>
      </w:r>
      <w:r w:rsidRPr="009C76C8">
        <w:rPr>
          <w:rFonts w:ascii="Arial" w:eastAsia="Cambria" w:hAnsi="Arial" w:cs="Arial"/>
          <w:sz w:val="23"/>
          <w:szCs w:val="23"/>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7D81621E" w14:textId="77777777" w:rsidR="00A65475" w:rsidRPr="009C76C8" w:rsidRDefault="00A65475" w:rsidP="00A65475">
      <w:pPr>
        <w:spacing w:line="276" w:lineRule="auto"/>
        <w:jc w:val="both"/>
        <w:rPr>
          <w:rFonts w:ascii="Arial" w:eastAsia="Cambria" w:hAnsi="Arial" w:cs="Arial"/>
          <w:b/>
          <w:sz w:val="23"/>
          <w:szCs w:val="23"/>
        </w:rPr>
      </w:pPr>
    </w:p>
    <w:p w14:paraId="679E12A8"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14.5. </w:t>
      </w:r>
      <w:r w:rsidRPr="009C76C8">
        <w:rPr>
          <w:rFonts w:ascii="Arial" w:eastAsia="Cambria" w:hAnsi="Arial" w:cs="Arial"/>
          <w:sz w:val="23"/>
          <w:szCs w:val="23"/>
        </w:rPr>
        <w:t>Os licitantes assumem todos os custos de preparação e apresentação de suas propostas e a Administração não será, em nenhum caso, responsável por esses custos, independentemente da condução ou do resultado do Processo Licitatório - Sistema de Registro de Preços (SRP) - Modalidade CONCORRÊNCIA, na forma ELETRÔNICA.</w:t>
      </w:r>
    </w:p>
    <w:p w14:paraId="363E9751" w14:textId="77777777" w:rsidR="00A65475" w:rsidRPr="009C76C8" w:rsidRDefault="00A65475" w:rsidP="00A65475">
      <w:pPr>
        <w:spacing w:line="276" w:lineRule="auto"/>
        <w:jc w:val="both"/>
        <w:rPr>
          <w:rFonts w:ascii="Arial" w:eastAsia="Cambria" w:hAnsi="Arial" w:cs="Arial"/>
          <w:sz w:val="23"/>
          <w:szCs w:val="23"/>
        </w:rPr>
      </w:pPr>
    </w:p>
    <w:p w14:paraId="1A3FC190"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14.6. </w:t>
      </w:r>
      <w:r w:rsidRPr="009C76C8">
        <w:rPr>
          <w:rFonts w:ascii="Arial" w:eastAsia="Cambria" w:hAnsi="Arial" w:cs="Arial"/>
          <w:sz w:val="23"/>
          <w:szCs w:val="23"/>
        </w:rPr>
        <w:t>Na contagem dos prazos estabelecidos neste Edital e seus Anexos, excluir-se-á o dia do início e incluir-se-á o do vencimento. Só se iniciam e vencem os prazos em dias de expediente na Administração.</w:t>
      </w:r>
    </w:p>
    <w:p w14:paraId="1AF18190" w14:textId="77777777" w:rsidR="00A65475" w:rsidRPr="009C76C8" w:rsidRDefault="00A65475" w:rsidP="00A65475">
      <w:pPr>
        <w:spacing w:line="276" w:lineRule="auto"/>
        <w:jc w:val="both"/>
        <w:rPr>
          <w:rFonts w:ascii="Arial" w:eastAsia="Cambria" w:hAnsi="Arial" w:cs="Arial"/>
          <w:sz w:val="23"/>
          <w:szCs w:val="23"/>
        </w:rPr>
      </w:pPr>
    </w:p>
    <w:p w14:paraId="3E043965"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14.7. </w:t>
      </w:r>
      <w:r w:rsidRPr="009C76C8">
        <w:rPr>
          <w:rFonts w:ascii="Arial" w:eastAsia="Cambria" w:hAnsi="Arial" w:cs="Arial"/>
          <w:sz w:val="23"/>
          <w:szCs w:val="23"/>
        </w:rPr>
        <w:t>O desatendimento de exigências formais não essenciais não importará o afastamento do licitante, desde que seja possível o aproveitamento do ato, observados os princípios da isonomia e do interesse público.</w:t>
      </w:r>
    </w:p>
    <w:p w14:paraId="431AA77D"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14.8. </w:t>
      </w:r>
      <w:r w:rsidRPr="009C76C8">
        <w:rPr>
          <w:rFonts w:ascii="Arial" w:eastAsia="Cambria" w:hAnsi="Arial" w:cs="Arial"/>
          <w:sz w:val="23"/>
          <w:szCs w:val="23"/>
        </w:rPr>
        <w:t>Em caso de divergência entre disposições deste Edital e de seus anexos ou demais peças que compõem o processo, prevalecerão as deste Edital.</w:t>
      </w:r>
    </w:p>
    <w:p w14:paraId="70985168" w14:textId="77777777" w:rsidR="00A65475" w:rsidRPr="009C76C8" w:rsidRDefault="00A65475" w:rsidP="00A65475">
      <w:pPr>
        <w:spacing w:line="276" w:lineRule="auto"/>
        <w:jc w:val="both"/>
        <w:rPr>
          <w:rFonts w:ascii="Arial" w:eastAsia="Cambria" w:hAnsi="Arial" w:cs="Arial"/>
          <w:sz w:val="23"/>
          <w:szCs w:val="23"/>
        </w:rPr>
      </w:pPr>
    </w:p>
    <w:p w14:paraId="1E77EB4F"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14.9. </w:t>
      </w:r>
      <w:r w:rsidRPr="009C76C8">
        <w:rPr>
          <w:rFonts w:ascii="Arial" w:eastAsia="Cambria" w:hAnsi="Arial" w:cs="Arial"/>
          <w:sz w:val="23"/>
          <w:szCs w:val="23"/>
        </w:rPr>
        <w:t xml:space="preserve">É facultada ao Agente de contratação ou à Autoridade Superior, em qualquer fase da licitação, a promoção de diligência, destinada a esclarecer ou complementar a instrução do processo, vedada a inclusão posterior de documento ou informação que deveria constar no ato da sessão pública. </w:t>
      </w:r>
    </w:p>
    <w:p w14:paraId="798AF828" w14:textId="77777777" w:rsidR="00A65475" w:rsidRPr="009C76C8" w:rsidRDefault="00A65475" w:rsidP="00A65475">
      <w:pPr>
        <w:spacing w:line="276" w:lineRule="auto"/>
        <w:jc w:val="both"/>
        <w:rPr>
          <w:rFonts w:ascii="Arial" w:eastAsia="Cambria" w:hAnsi="Arial" w:cs="Arial"/>
          <w:sz w:val="23"/>
          <w:szCs w:val="23"/>
        </w:rPr>
      </w:pPr>
    </w:p>
    <w:p w14:paraId="635F1B27"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14.10. </w:t>
      </w:r>
      <w:r w:rsidRPr="009C76C8">
        <w:rPr>
          <w:rFonts w:ascii="Arial" w:eastAsia="Cambria" w:hAnsi="Arial" w:cs="Arial"/>
          <w:sz w:val="23"/>
          <w:szCs w:val="23"/>
        </w:rPr>
        <w:t>A autoridade competente poderá revogar a licitação por razões de interesse público derivado de fato superveniente devidamente comprovado, pertinente e suficiente para justificar tal conduta, devendo anulá-la por ilegalidade de ofício ou por provocação de terceiros, mediante ato escrito e fundamentado.</w:t>
      </w:r>
    </w:p>
    <w:p w14:paraId="52A1947D" w14:textId="77777777" w:rsidR="00A65475" w:rsidRPr="009C76C8" w:rsidRDefault="00A65475" w:rsidP="00A65475">
      <w:pPr>
        <w:spacing w:line="276" w:lineRule="auto"/>
        <w:jc w:val="both"/>
        <w:rPr>
          <w:rFonts w:ascii="Arial" w:eastAsia="Cambria" w:hAnsi="Arial" w:cs="Arial"/>
          <w:b/>
          <w:sz w:val="23"/>
          <w:szCs w:val="23"/>
        </w:rPr>
      </w:pPr>
    </w:p>
    <w:p w14:paraId="1BCA59C7"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14.11. </w:t>
      </w:r>
      <w:r w:rsidRPr="009C76C8">
        <w:rPr>
          <w:rFonts w:ascii="Arial" w:eastAsia="Cambria" w:hAnsi="Arial" w:cs="Arial"/>
          <w:sz w:val="23"/>
          <w:szCs w:val="23"/>
        </w:rPr>
        <w:t xml:space="preserve">Os licitantes são responsáveis pela fidelidade e legitimidade das informações e dos documentos apresentados em qualquer fase da licitação. </w:t>
      </w:r>
    </w:p>
    <w:p w14:paraId="3CE2DD04" w14:textId="77777777" w:rsidR="00A65475" w:rsidRPr="009C76C8" w:rsidRDefault="00A65475" w:rsidP="00A65475">
      <w:pPr>
        <w:spacing w:line="276" w:lineRule="auto"/>
        <w:jc w:val="both"/>
        <w:rPr>
          <w:rFonts w:ascii="Arial" w:eastAsia="Cambria" w:hAnsi="Arial" w:cs="Arial"/>
          <w:b/>
          <w:sz w:val="23"/>
          <w:szCs w:val="23"/>
        </w:rPr>
      </w:pPr>
    </w:p>
    <w:p w14:paraId="6645C55B"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14.12. </w:t>
      </w:r>
      <w:r w:rsidRPr="009C76C8">
        <w:rPr>
          <w:rFonts w:ascii="Arial" w:eastAsia="Cambria" w:hAnsi="Arial" w:cs="Arial"/>
          <w:sz w:val="23"/>
          <w:szCs w:val="23"/>
        </w:rPr>
        <w:t xml:space="preserve">O licitante vencedor deverá assinar os contratos ou os instrumentos equivalentes no prazo máximo de 05 (cinco) dias úteis. </w:t>
      </w:r>
    </w:p>
    <w:p w14:paraId="1DB12B46"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14.12.1. </w:t>
      </w:r>
      <w:r w:rsidRPr="009C76C8">
        <w:rPr>
          <w:rFonts w:ascii="Arial" w:eastAsia="Cambria" w:hAnsi="Arial" w:cs="Arial"/>
          <w:sz w:val="23"/>
          <w:szCs w:val="23"/>
        </w:rPr>
        <w:t>O documento será encaminhado para o e-mail indicado pelo licitante vencedor em seu cadastro e não será aceita em nenhuma hipótese, a alegação de não visualização do e-mail encaminhado.</w:t>
      </w:r>
    </w:p>
    <w:p w14:paraId="30D5CF88" w14:textId="77777777" w:rsidR="00A65475" w:rsidRPr="009C76C8" w:rsidRDefault="00A65475" w:rsidP="00A65475">
      <w:pPr>
        <w:spacing w:line="276" w:lineRule="auto"/>
        <w:jc w:val="both"/>
        <w:rPr>
          <w:rFonts w:ascii="Arial" w:eastAsia="Cambria" w:hAnsi="Arial" w:cs="Arial"/>
          <w:sz w:val="23"/>
          <w:szCs w:val="23"/>
        </w:rPr>
      </w:pPr>
    </w:p>
    <w:p w14:paraId="1587699A" w14:textId="77777777" w:rsidR="00A65475" w:rsidRPr="009C76C8" w:rsidRDefault="00A65475" w:rsidP="00A65475">
      <w:pPr>
        <w:spacing w:line="276" w:lineRule="auto"/>
        <w:jc w:val="both"/>
        <w:rPr>
          <w:rFonts w:ascii="Arial" w:eastAsia="Cambria" w:hAnsi="Arial" w:cs="Arial"/>
          <w:b/>
          <w:sz w:val="23"/>
          <w:szCs w:val="23"/>
        </w:rPr>
      </w:pPr>
      <w:r w:rsidRPr="009C76C8">
        <w:rPr>
          <w:rFonts w:ascii="Arial" w:eastAsia="Cambria" w:hAnsi="Arial" w:cs="Arial"/>
          <w:b/>
          <w:sz w:val="23"/>
          <w:szCs w:val="23"/>
        </w:rPr>
        <w:t xml:space="preserve">15- DO SISTEMA DE REGISTRO DE PREÇOS </w:t>
      </w:r>
    </w:p>
    <w:p w14:paraId="06EB0095"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15.1. </w:t>
      </w:r>
      <w:r w:rsidRPr="009C76C8">
        <w:rPr>
          <w:rFonts w:ascii="Arial" w:eastAsia="Cambria" w:hAnsi="Arial" w:cs="Arial"/>
          <w:sz w:val="23"/>
          <w:szCs w:val="23"/>
        </w:rPr>
        <w:t xml:space="preserve">Esta licitação compõe o Procedimento Auxiliar para adoção do Sistema de Registro de Preços. </w:t>
      </w:r>
    </w:p>
    <w:p w14:paraId="0081FA1F" w14:textId="77777777" w:rsidR="00A65475" w:rsidRPr="009C76C8" w:rsidRDefault="00A65475" w:rsidP="00A65475">
      <w:pPr>
        <w:spacing w:line="276" w:lineRule="auto"/>
        <w:jc w:val="both"/>
        <w:rPr>
          <w:rFonts w:ascii="Arial" w:eastAsia="Cambria" w:hAnsi="Arial" w:cs="Arial"/>
          <w:sz w:val="23"/>
          <w:szCs w:val="23"/>
        </w:rPr>
      </w:pPr>
    </w:p>
    <w:p w14:paraId="15652E43"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15.2. </w:t>
      </w:r>
      <w:r w:rsidRPr="009C76C8">
        <w:rPr>
          <w:rFonts w:ascii="Arial" w:eastAsia="Cambria" w:hAnsi="Arial" w:cs="Arial"/>
          <w:sz w:val="23"/>
          <w:szCs w:val="23"/>
        </w:rPr>
        <w:t xml:space="preserve">A(s) Ata(s) de Registro(s) de Preço(s) decorrente(s) desta licitação implicará(ão) compromisso de execução das condições estabelecidas, mas não obrigará(ão) o Município a contratar com o adjudicatário. </w:t>
      </w:r>
    </w:p>
    <w:p w14:paraId="65AC8041" w14:textId="77777777" w:rsidR="00A65475" w:rsidRPr="009C76C8" w:rsidRDefault="00A65475" w:rsidP="00A65475">
      <w:pPr>
        <w:spacing w:line="276" w:lineRule="auto"/>
        <w:jc w:val="both"/>
        <w:rPr>
          <w:rFonts w:ascii="Arial" w:eastAsia="Cambria" w:hAnsi="Arial" w:cs="Arial"/>
          <w:sz w:val="23"/>
          <w:szCs w:val="23"/>
        </w:rPr>
      </w:pPr>
    </w:p>
    <w:p w14:paraId="25C120A2"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15.3. </w:t>
      </w:r>
      <w:r w:rsidRPr="009C76C8">
        <w:rPr>
          <w:rFonts w:ascii="Arial" w:eastAsia="Cambria" w:hAnsi="Arial" w:cs="Arial"/>
          <w:sz w:val="23"/>
          <w:szCs w:val="23"/>
        </w:rPr>
        <w:t xml:space="preserve">É vedada a participação do órgão em mais de uma Ata de Registro de Preços com o mesmo objeto, durante o seu respectivo período de vigência. </w:t>
      </w:r>
    </w:p>
    <w:p w14:paraId="7D0DAEEE" w14:textId="77777777" w:rsidR="00A65475" w:rsidRPr="009C76C8" w:rsidRDefault="00A65475" w:rsidP="00A65475">
      <w:pPr>
        <w:spacing w:line="276" w:lineRule="auto"/>
        <w:jc w:val="both"/>
        <w:rPr>
          <w:rFonts w:ascii="Arial" w:eastAsia="Cambria" w:hAnsi="Arial" w:cs="Arial"/>
          <w:sz w:val="23"/>
          <w:szCs w:val="23"/>
        </w:rPr>
      </w:pPr>
    </w:p>
    <w:p w14:paraId="10FCD6A0"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15.4. </w:t>
      </w:r>
      <w:r w:rsidRPr="009C76C8">
        <w:rPr>
          <w:rFonts w:ascii="Arial" w:eastAsia="Cambria" w:hAnsi="Arial" w:cs="Arial"/>
          <w:sz w:val="23"/>
          <w:szCs w:val="23"/>
        </w:rPr>
        <w:t xml:space="preserve">A(s) ata(s) de Registro de Preços decorrente (s) desta licitação não poderá(ão) ser utilizada por órgãos não participantes. </w:t>
      </w:r>
    </w:p>
    <w:p w14:paraId="4EC27CD5" w14:textId="77777777" w:rsidR="00A65475" w:rsidRPr="009C76C8" w:rsidRDefault="00A65475" w:rsidP="00A65475">
      <w:pPr>
        <w:spacing w:line="276" w:lineRule="auto"/>
        <w:jc w:val="both"/>
        <w:rPr>
          <w:rFonts w:ascii="Arial" w:eastAsia="Cambria" w:hAnsi="Arial" w:cs="Arial"/>
          <w:sz w:val="23"/>
          <w:szCs w:val="23"/>
        </w:rPr>
      </w:pPr>
    </w:p>
    <w:p w14:paraId="163BE6E0" w14:textId="77777777" w:rsidR="00A65475" w:rsidRPr="009C76C8" w:rsidRDefault="00A65475" w:rsidP="00A65475">
      <w:pPr>
        <w:spacing w:line="276" w:lineRule="auto"/>
        <w:jc w:val="both"/>
        <w:rPr>
          <w:rFonts w:ascii="Arial" w:eastAsia="Cambria" w:hAnsi="Arial" w:cs="Arial"/>
          <w:sz w:val="23"/>
          <w:szCs w:val="23"/>
        </w:rPr>
      </w:pPr>
    </w:p>
    <w:p w14:paraId="1314DDA5"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15.5. </w:t>
      </w:r>
      <w:r w:rsidRPr="009C76C8">
        <w:rPr>
          <w:rFonts w:ascii="Arial" w:eastAsia="Cambria" w:hAnsi="Arial" w:cs="Arial"/>
          <w:sz w:val="23"/>
          <w:szCs w:val="23"/>
        </w:rPr>
        <w:t xml:space="preserve">Os licitantes </w:t>
      </w:r>
      <w:r w:rsidRPr="009C76C8">
        <w:rPr>
          <w:rFonts w:ascii="Arial" w:eastAsia="Cambria" w:hAnsi="Arial" w:cs="Arial"/>
          <w:b/>
          <w:sz w:val="23"/>
          <w:szCs w:val="23"/>
          <w:u w:val="single"/>
        </w:rPr>
        <w:t>não</w:t>
      </w:r>
      <w:r w:rsidRPr="009C76C8">
        <w:rPr>
          <w:rFonts w:ascii="Arial" w:eastAsia="Cambria" w:hAnsi="Arial" w:cs="Arial"/>
          <w:sz w:val="23"/>
          <w:szCs w:val="23"/>
        </w:rPr>
        <w:t xml:space="preserve"> poderão oferecer propostas em quantitativo inferior ao máximo previsto </w:t>
      </w:r>
      <w:r w:rsidRPr="009C76C8">
        <w:rPr>
          <w:rFonts w:ascii="Arial" w:eastAsia="Cambria" w:hAnsi="Arial" w:cs="Arial"/>
          <w:sz w:val="23"/>
          <w:szCs w:val="23"/>
        </w:rPr>
        <w:lastRenderedPageBreak/>
        <w:t xml:space="preserve">para cada item constante na relação descrita no Projeto(s) Básico(s), planilha(s) orçamentária(s)  / Termo de Referência / Termo de Referência  e demais documentos .  </w:t>
      </w:r>
    </w:p>
    <w:p w14:paraId="2287B43F" w14:textId="77777777" w:rsidR="00A65475" w:rsidRPr="009C76C8" w:rsidRDefault="00A65475" w:rsidP="00A65475">
      <w:pPr>
        <w:spacing w:line="276" w:lineRule="auto"/>
        <w:jc w:val="both"/>
        <w:rPr>
          <w:rFonts w:ascii="Arial" w:eastAsia="Cambria" w:hAnsi="Arial" w:cs="Arial"/>
          <w:sz w:val="23"/>
          <w:szCs w:val="23"/>
        </w:rPr>
      </w:pPr>
    </w:p>
    <w:p w14:paraId="4B1A9C4B"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15.6. </w:t>
      </w:r>
      <w:r w:rsidRPr="009C76C8">
        <w:rPr>
          <w:rFonts w:ascii="Arial" w:eastAsia="Cambria" w:hAnsi="Arial" w:cs="Arial"/>
          <w:sz w:val="23"/>
          <w:szCs w:val="23"/>
        </w:rPr>
        <w:t xml:space="preserve">As condições para alteração e/ou atualização dos preços registradas são aquelas constantes no Anexo III, Minuta da Ata de Registro de Preços. </w:t>
      </w:r>
    </w:p>
    <w:p w14:paraId="56EAC70E" w14:textId="77777777" w:rsidR="00A65475" w:rsidRPr="009C76C8" w:rsidRDefault="00A65475" w:rsidP="00A65475">
      <w:pPr>
        <w:spacing w:line="276" w:lineRule="auto"/>
        <w:jc w:val="both"/>
        <w:rPr>
          <w:rFonts w:ascii="Arial" w:eastAsia="Cambria" w:hAnsi="Arial" w:cs="Arial"/>
          <w:sz w:val="23"/>
          <w:szCs w:val="23"/>
        </w:rPr>
      </w:pPr>
    </w:p>
    <w:p w14:paraId="07E34DD0"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15.7. </w:t>
      </w:r>
      <w:r w:rsidRPr="009C76C8">
        <w:rPr>
          <w:rFonts w:ascii="Arial" w:eastAsia="Cambria" w:hAnsi="Arial" w:cs="Arial"/>
          <w:sz w:val="23"/>
          <w:szCs w:val="23"/>
        </w:rPr>
        <w:t xml:space="preserve">Poderá ser realizada a formação do cadastro de reserva, para o caso de impossibilidade de execução do objeto pelo licitante adjudicatário, desde que os licitantes aceitem cotar o objeto em preço igual ao do licitante vencedor. </w:t>
      </w:r>
    </w:p>
    <w:p w14:paraId="362CE35A"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15.7.1. </w:t>
      </w:r>
      <w:r w:rsidRPr="009C76C8">
        <w:rPr>
          <w:rFonts w:ascii="Arial" w:eastAsia="Cambria" w:hAnsi="Arial" w:cs="Arial"/>
          <w:sz w:val="23"/>
          <w:szCs w:val="23"/>
        </w:rPr>
        <w:t>Será respeitada, na convocação para assinatura da Ata de Registro de Preços e eventuais contratações, a ordem de classificação dos licitantes registrados.</w:t>
      </w:r>
    </w:p>
    <w:p w14:paraId="731AD5C6"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15.7.2. </w:t>
      </w:r>
      <w:r w:rsidRPr="009C76C8">
        <w:rPr>
          <w:rFonts w:ascii="Arial" w:eastAsia="Cambria" w:hAnsi="Arial" w:cs="Arial"/>
          <w:sz w:val="23"/>
          <w:szCs w:val="23"/>
        </w:rPr>
        <w:t xml:space="preserve">O licitante que optar por participar do cadastro de reservas deverá encaminhar, no prazo máximo de 24 (vinte e quatro) horas contados do encerramento da sessão, declaração de que aceita cotar o(s) item(ns) em valor(es) idêntico(s) ao do licitante vencedor para o e-mail </w:t>
      </w:r>
      <w:r w:rsidRPr="009C76C8">
        <w:fldChar w:fldCharType="begin"/>
      </w:r>
      <w:r w:rsidRPr="009C76C8">
        <w:rPr>
          <w:rFonts w:ascii="Arial" w:hAnsi="Arial" w:cs="Arial"/>
        </w:rPr>
        <w:instrText>HYPERLINK "mailto:licitacao@pedradourada.mg.gov.br"</w:instrText>
      </w:r>
      <w:r w:rsidRPr="009C76C8">
        <w:fldChar w:fldCharType="separate"/>
      </w:r>
      <w:r w:rsidRPr="009C76C8">
        <w:rPr>
          <w:rStyle w:val="Hyperlink"/>
          <w:rFonts w:ascii="Arial" w:eastAsia="Cambria" w:hAnsi="Arial" w:cs="Arial"/>
          <w:sz w:val="23"/>
          <w:szCs w:val="23"/>
        </w:rPr>
        <w:t>licitacao@xxxxxxxxxxxmg.gov.br</w:t>
      </w:r>
      <w:r w:rsidRPr="009C76C8">
        <w:rPr>
          <w:rStyle w:val="Hyperlink"/>
          <w:rFonts w:ascii="Arial" w:eastAsia="Cambria" w:hAnsi="Arial" w:cs="Arial"/>
          <w:sz w:val="23"/>
          <w:szCs w:val="23"/>
        </w:rPr>
        <w:fldChar w:fldCharType="end"/>
      </w:r>
      <w:r w:rsidRPr="009C76C8">
        <w:rPr>
          <w:rFonts w:ascii="Arial" w:eastAsia="Cambria" w:hAnsi="Arial" w:cs="Arial"/>
          <w:sz w:val="23"/>
          <w:szCs w:val="23"/>
        </w:rPr>
        <w:t xml:space="preserve"> . </w:t>
      </w:r>
    </w:p>
    <w:p w14:paraId="67880437"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15.7.3. </w:t>
      </w:r>
      <w:r w:rsidRPr="009C76C8">
        <w:rPr>
          <w:rFonts w:ascii="Arial" w:eastAsia="Cambria" w:hAnsi="Arial" w:cs="Arial"/>
          <w:sz w:val="23"/>
          <w:szCs w:val="23"/>
        </w:rPr>
        <w:t xml:space="preserve">Somente serão considerados os valores idênticos aos dos licitantes vencedores, qualquer item proposto com valores divergentes, superiores ou inferiores, serão desconsiderados. </w:t>
      </w:r>
    </w:p>
    <w:p w14:paraId="68169269"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15.7.4. </w:t>
      </w:r>
      <w:r w:rsidRPr="009C76C8">
        <w:rPr>
          <w:rFonts w:ascii="Arial" w:eastAsia="Cambria" w:hAnsi="Arial" w:cs="Arial"/>
          <w:sz w:val="23"/>
          <w:szCs w:val="23"/>
        </w:rPr>
        <w:t xml:space="preserve">A habilitação dos licitantes que compõem o cadastro de reservas somente será efetuada quando houver necessidade de convocação dos licitantes remanescentes, nos casos em que o licitante vencedor não assinar a ata de registro de preços no prazo e nas condições estabelecidas no instrumento convocatório ou quando houver o cancelamento do registro do fornecedor ou do registro de preços, nas hipóteses previstas na respectiva ata. </w:t>
      </w:r>
    </w:p>
    <w:p w14:paraId="44FBBD95" w14:textId="77777777" w:rsidR="00A65475" w:rsidRPr="009C76C8" w:rsidRDefault="00A65475" w:rsidP="00A65475">
      <w:pPr>
        <w:spacing w:line="276" w:lineRule="auto"/>
        <w:jc w:val="both"/>
        <w:rPr>
          <w:rFonts w:ascii="Arial" w:eastAsia="Cambria" w:hAnsi="Arial" w:cs="Arial"/>
          <w:sz w:val="23"/>
          <w:szCs w:val="23"/>
        </w:rPr>
      </w:pPr>
    </w:p>
    <w:p w14:paraId="08A4C524"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15.8. </w:t>
      </w:r>
      <w:r w:rsidRPr="009C76C8">
        <w:rPr>
          <w:rFonts w:ascii="Arial" w:eastAsia="Cambria" w:hAnsi="Arial" w:cs="Arial"/>
          <w:sz w:val="23"/>
          <w:szCs w:val="23"/>
        </w:rPr>
        <w:t>O cancelamento dos preços registrados poderá ser realizado pelo Município, total ou parcialmente, nas seguintes hipóteses, desde que devidamente comprovadas e justificadas:</w:t>
      </w:r>
    </w:p>
    <w:p w14:paraId="342B988C"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 por razão de interesse público;</w:t>
      </w:r>
    </w:p>
    <w:p w14:paraId="0787FB9E"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II- a pedido do fornecedor, decorrente de caso fortuito ou força maior; ou</w:t>
      </w:r>
    </w:p>
    <w:p w14:paraId="06CC9E30"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 xml:space="preserve">III – se não houver êxito nas negociações de eventuais alterações dos preços registrados. </w:t>
      </w:r>
    </w:p>
    <w:p w14:paraId="72DD5D58" w14:textId="77777777" w:rsidR="00A65475" w:rsidRPr="009C76C8" w:rsidRDefault="00A65475" w:rsidP="00A65475">
      <w:pPr>
        <w:spacing w:line="276" w:lineRule="auto"/>
        <w:jc w:val="both"/>
        <w:rPr>
          <w:rFonts w:ascii="Arial" w:eastAsia="Cambria" w:hAnsi="Arial" w:cs="Arial"/>
          <w:sz w:val="23"/>
          <w:szCs w:val="23"/>
        </w:rPr>
      </w:pPr>
    </w:p>
    <w:p w14:paraId="3152E4DE"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15.9. </w:t>
      </w:r>
      <w:r w:rsidRPr="009C76C8">
        <w:rPr>
          <w:rFonts w:ascii="Arial" w:eastAsia="Cambria" w:hAnsi="Arial" w:cs="Arial"/>
          <w:sz w:val="23"/>
          <w:szCs w:val="23"/>
        </w:rPr>
        <w:t>O registro do fornecedor será cancelado pelo órgão, quando o fornecedor:</w:t>
      </w:r>
    </w:p>
    <w:p w14:paraId="5422E1B4"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 - descumprir as condições da ata de registro de preços sem motivo justificado;</w:t>
      </w:r>
    </w:p>
    <w:p w14:paraId="5939940D"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II - não retirar a nota de empenho, ou instrumento equivalente, no prazo estabelecido pela Administração sem justificativa razoável;</w:t>
      </w:r>
    </w:p>
    <w:p w14:paraId="10F19283"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III - não aceitar manter seu preço registrado; ou</w:t>
      </w:r>
    </w:p>
    <w:p w14:paraId="1E8E72A0"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IV - sofrer sanção prevista nos incisos III ou IV do caput do art. 156 da Lei nº 14.133, de 2021.</w:t>
      </w:r>
    </w:p>
    <w:p w14:paraId="59D01F18" w14:textId="77777777" w:rsidR="00A65475" w:rsidRPr="009C76C8" w:rsidRDefault="00A65475" w:rsidP="00A65475">
      <w:pPr>
        <w:spacing w:line="276" w:lineRule="auto"/>
        <w:jc w:val="both"/>
        <w:rPr>
          <w:rFonts w:ascii="Arial" w:eastAsia="Cambria" w:hAnsi="Arial" w:cs="Arial"/>
          <w:sz w:val="23"/>
          <w:szCs w:val="23"/>
        </w:rPr>
      </w:pPr>
    </w:p>
    <w:p w14:paraId="2045B3B0"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15.9.1. </w:t>
      </w:r>
      <w:r w:rsidRPr="009C76C8">
        <w:rPr>
          <w:rFonts w:ascii="Arial" w:eastAsia="Cambria" w:hAnsi="Arial" w:cs="Arial"/>
          <w:sz w:val="23"/>
          <w:szCs w:val="23"/>
        </w:rPr>
        <w:t>Na hipótese prevista no inciso IV do caput, caso a penalidade aplicada ao fornecedor não ultrapasse o prazo de vigência da ata de registro de preços, o órgão ou a entidade gerenciadora poderá, mediante decisão fundamentada, decidir pela manutenção do registro de preços, vedadas novas contratações derivadas da ata enquanto perdurarem os efeitos da sanção.</w:t>
      </w:r>
    </w:p>
    <w:p w14:paraId="2D0B23DB"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15.9.2. </w:t>
      </w:r>
      <w:r w:rsidRPr="009C76C8">
        <w:rPr>
          <w:rFonts w:ascii="Arial" w:eastAsia="Cambria" w:hAnsi="Arial" w:cs="Arial"/>
          <w:sz w:val="23"/>
          <w:szCs w:val="23"/>
        </w:rPr>
        <w:t>O cancelamento do registro nas hipóteses previstas no caput será formalizado por despacho do órgão ou da entidade gerenciadora, garantidos os princípios do contraditório e da ampla defesa.</w:t>
      </w:r>
    </w:p>
    <w:p w14:paraId="1F6B55E3" w14:textId="77777777" w:rsidR="00A65475" w:rsidRPr="009C76C8" w:rsidRDefault="00A65475" w:rsidP="00A65475">
      <w:pPr>
        <w:spacing w:line="276" w:lineRule="auto"/>
        <w:jc w:val="both"/>
        <w:rPr>
          <w:rFonts w:ascii="Arial" w:eastAsia="Cambria" w:hAnsi="Arial" w:cs="Arial"/>
          <w:sz w:val="23"/>
          <w:szCs w:val="23"/>
        </w:rPr>
      </w:pPr>
    </w:p>
    <w:p w14:paraId="73CAAA52"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lastRenderedPageBreak/>
        <w:t xml:space="preserve">15.9.3. </w:t>
      </w:r>
      <w:r w:rsidRPr="009C76C8">
        <w:rPr>
          <w:rFonts w:ascii="Arial" w:eastAsia="Cambria" w:hAnsi="Arial" w:cs="Arial"/>
          <w:sz w:val="23"/>
          <w:szCs w:val="23"/>
        </w:rPr>
        <w:t>Na hipótese de cancelamento do registro do fornecedor, o órgão ou a entidade gerenciadora poderá convocar os licitantes que compõem o cadastro de reserva, observada a ordem de classificação.</w:t>
      </w:r>
    </w:p>
    <w:p w14:paraId="40F50938" w14:textId="77777777" w:rsidR="00A65475" w:rsidRPr="009C76C8" w:rsidRDefault="00A65475" w:rsidP="00A65475">
      <w:pPr>
        <w:spacing w:line="276" w:lineRule="auto"/>
        <w:jc w:val="both"/>
        <w:rPr>
          <w:rFonts w:ascii="Arial" w:eastAsia="Cambria" w:hAnsi="Arial" w:cs="Arial"/>
          <w:sz w:val="23"/>
          <w:szCs w:val="23"/>
        </w:rPr>
      </w:pPr>
    </w:p>
    <w:p w14:paraId="136F85E2"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15.10. </w:t>
      </w:r>
      <w:r w:rsidRPr="009C76C8">
        <w:rPr>
          <w:rFonts w:ascii="Arial" w:eastAsia="Cambria" w:hAnsi="Arial" w:cs="Arial"/>
          <w:sz w:val="23"/>
          <w:szCs w:val="23"/>
        </w:rPr>
        <w:t xml:space="preserve">O prazo de vigência da(s) Ata(s) de Registro de Preços oriundas desta licitação será de 12 (doze) meses, podendo ser prorrogada por igual período, desde que comprovada a vantajosidade do preço. </w:t>
      </w:r>
    </w:p>
    <w:p w14:paraId="386FEF17"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15.11. </w:t>
      </w:r>
      <w:r w:rsidRPr="009C76C8">
        <w:rPr>
          <w:rFonts w:ascii="Arial" w:eastAsia="Cambria" w:hAnsi="Arial" w:cs="Arial"/>
          <w:sz w:val="23"/>
          <w:szCs w:val="23"/>
        </w:rPr>
        <w:t xml:space="preserve">Nas compras com entrega imediata e integral dos produtos que não resultem em obrigações futuras, o instrumento contratual poderá ser substituído por outro instrumento hábil, como carta-contrato, nota de empenho de despesa ou autorização de compra. </w:t>
      </w:r>
    </w:p>
    <w:p w14:paraId="393423D7"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15.11.1. </w:t>
      </w:r>
      <w:r w:rsidRPr="009C76C8">
        <w:rPr>
          <w:rFonts w:ascii="Arial" w:eastAsia="Cambria" w:hAnsi="Arial" w:cs="Arial"/>
          <w:sz w:val="23"/>
          <w:szCs w:val="23"/>
        </w:rPr>
        <w:t>Nos casos de substituição do instrumento contratual, os outros instrumentos hábeis terão as mesmas condições e obrigações estabelecidas na minuta contratual, constante do Anexo II, independentemente de sua transcrição.</w:t>
      </w:r>
    </w:p>
    <w:p w14:paraId="204FCAD2" w14:textId="77777777" w:rsidR="00A65475" w:rsidRPr="009C76C8" w:rsidRDefault="00A65475" w:rsidP="00A65475">
      <w:pPr>
        <w:spacing w:line="276" w:lineRule="auto"/>
        <w:jc w:val="both"/>
        <w:rPr>
          <w:rFonts w:ascii="Arial" w:eastAsia="Cambria" w:hAnsi="Arial" w:cs="Arial"/>
          <w:sz w:val="23"/>
          <w:szCs w:val="23"/>
        </w:rPr>
      </w:pPr>
    </w:p>
    <w:p w14:paraId="30249A5B" w14:textId="77777777" w:rsidR="00A65475" w:rsidRPr="009C76C8" w:rsidRDefault="00A65475" w:rsidP="00A65475">
      <w:pPr>
        <w:spacing w:line="276" w:lineRule="auto"/>
        <w:jc w:val="both"/>
        <w:rPr>
          <w:rFonts w:ascii="Arial" w:eastAsia="Cambria" w:hAnsi="Arial" w:cs="Arial"/>
          <w:b/>
          <w:sz w:val="23"/>
          <w:szCs w:val="23"/>
        </w:rPr>
      </w:pPr>
      <w:r w:rsidRPr="009C76C8">
        <w:rPr>
          <w:rFonts w:ascii="Arial" w:eastAsia="Cambria" w:hAnsi="Arial" w:cs="Arial"/>
          <w:b/>
          <w:sz w:val="23"/>
          <w:szCs w:val="23"/>
        </w:rPr>
        <w:t xml:space="preserve">16- DOS ANEXOS </w:t>
      </w:r>
    </w:p>
    <w:p w14:paraId="07425427"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16.1. </w:t>
      </w:r>
      <w:r w:rsidRPr="009C76C8">
        <w:rPr>
          <w:rFonts w:ascii="Arial" w:eastAsia="Cambria" w:hAnsi="Arial" w:cs="Arial"/>
          <w:sz w:val="23"/>
          <w:szCs w:val="23"/>
        </w:rPr>
        <w:t>São partes integrantes deste instrumento:</w:t>
      </w:r>
    </w:p>
    <w:p w14:paraId="16A30D66"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ANEXO I - Projeto(s) Básico(s), planilha(s) orçamentária(s)  / Termo de Referência / Termo de Referência  e demais documentos ;</w:t>
      </w:r>
    </w:p>
    <w:p w14:paraId="0845C27F"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Apêndice do Anexo I – Estudo Técnico Preliminar;</w:t>
      </w:r>
    </w:p>
    <w:p w14:paraId="77433DB4"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ANEXO II – Minuta Contratual;</w:t>
      </w:r>
    </w:p>
    <w:p w14:paraId="69A30BBD"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ANEXO III – Minuta da Ata de Registro de Preços;</w:t>
      </w:r>
    </w:p>
    <w:p w14:paraId="2F063A7C"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ANEXO IV – Declaração para Cadastro de Reserva.</w:t>
      </w:r>
    </w:p>
    <w:p w14:paraId="1CFE854F" w14:textId="77777777" w:rsidR="00A65475" w:rsidRPr="009C76C8" w:rsidRDefault="00A65475" w:rsidP="00A65475">
      <w:pPr>
        <w:spacing w:line="276" w:lineRule="auto"/>
        <w:jc w:val="both"/>
        <w:rPr>
          <w:rFonts w:ascii="Arial" w:eastAsia="Cambria" w:hAnsi="Arial" w:cs="Arial"/>
          <w:sz w:val="23"/>
          <w:szCs w:val="23"/>
        </w:rPr>
      </w:pPr>
    </w:p>
    <w:p w14:paraId="6B4CEE81" w14:textId="77777777" w:rsidR="00A65475" w:rsidRPr="009C76C8" w:rsidRDefault="00A65475" w:rsidP="00A65475">
      <w:pPr>
        <w:spacing w:line="276" w:lineRule="auto"/>
        <w:jc w:val="both"/>
        <w:rPr>
          <w:rFonts w:ascii="Arial" w:eastAsia="Cambria" w:hAnsi="Arial" w:cs="Arial"/>
          <w:color w:val="FF0000"/>
          <w:sz w:val="24"/>
          <w:szCs w:val="24"/>
        </w:rPr>
      </w:pPr>
      <w:r w:rsidRPr="009C76C8">
        <w:rPr>
          <w:rFonts w:ascii="Arial" w:eastAsia="Cambria" w:hAnsi="Arial" w:cs="Arial"/>
          <w:color w:val="FF0000"/>
          <w:sz w:val="24"/>
          <w:szCs w:val="24"/>
          <w:highlight w:val="yellow"/>
        </w:rPr>
        <w:t>Verificar na Plataforma:</w:t>
      </w:r>
    </w:p>
    <w:p w14:paraId="0166BDA8" w14:textId="77777777" w:rsidR="00A65475" w:rsidRPr="009C76C8" w:rsidRDefault="00A65475" w:rsidP="00A65475">
      <w:pPr>
        <w:spacing w:line="276" w:lineRule="auto"/>
        <w:jc w:val="both"/>
        <w:rPr>
          <w:rFonts w:ascii="Arial" w:eastAsia="Cambria" w:hAnsi="Arial" w:cs="Arial"/>
          <w:color w:val="FF0000"/>
          <w:sz w:val="24"/>
          <w:szCs w:val="24"/>
          <w:highlight w:val="yellow"/>
        </w:rPr>
      </w:pPr>
      <w:r w:rsidRPr="009C76C8">
        <w:rPr>
          <w:rFonts w:ascii="Arial" w:hAnsi="Arial" w:cs="Arial"/>
          <w:color w:val="FF0000"/>
          <w:sz w:val="24"/>
          <w:szCs w:val="24"/>
          <w:highlight w:val="yellow"/>
        </w:rPr>
        <w:t xml:space="preserve">Anexo V – Demonstrativo da composição do BDI; </w:t>
      </w:r>
    </w:p>
    <w:p w14:paraId="5D8693FF" w14:textId="77777777" w:rsidR="00A65475" w:rsidRPr="009C76C8" w:rsidRDefault="00A65475" w:rsidP="00A65475">
      <w:pPr>
        <w:spacing w:line="276" w:lineRule="auto"/>
        <w:jc w:val="both"/>
        <w:rPr>
          <w:rFonts w:ascii="Arial" w:hAnsi="Arial" w:cs="Arial"/>
          <w:color w:val="FF0000"/>
          <w:sz w:val="24"/>
          <w:szCs w:val="24"/>
          <w:highlight w:val="yellow"/>
        </w:rPr>
      </w:pPr>
      <w:r w:rsidRPr="009C76C8">
        <w:rPr>
          <w:rFonts w:ascii="Arial" w:hAnsi="Arial" w:cs="Arial"/>
          <w:color w:val="FF0000"/>
          <w:sz w:val="24"/>
          <w:szCs w:val="24"/>
          <w:highlight w:val="yellow"/>
        </w:rPr>
        <w:t>Anexo VI – Certificado de realização de visita técnica;</w:t>
      </w:r>
    </w:p>
    <w:p w14:paraId="0EE87FCC" w14:textId="77777777" w:rsidR="00A65475" w:rsidRPr="009C76C8" w:rsidRDefault="00A65475" w:rsidP="00A65475">
      <w:pPr>
        <w:spacing w:line="276" w:lineRule="auto"/>
        <w:jc w:val="both"/>
        <w:rPr>
          <w:rFonts w:ascii="Arial" w:eastAsia="Cambria" w:hAnsi="Arial" w:cs="Arial"/>
          <w:b/>
          <w:color w:val="FF0000"/>
          <w:sz w:val="24"/>
          <w:szCs w:val="24"/>
        </w:rPr>
      </w:pPr>
      <w:r w:rsidRPr="009C76C8">
        <w:rPr>
          <w:rFonts w:ascii="Arial" w:hAnsi="Arial" w:cs="Arial"/>
          <w:color w:val="FF0000"/>
          <w:sz w:val="24"/>
          <w:szCs w:val="24"/>
          <w:highlight w:val="yellow"/>
        </w:rPr>
        <w:t>Anexo VII – Declaração de não realização de visita técnica.</w:t>
      </w:r>
    </w:p>
    <w:p w14:paraId="087B721B" w14:textId="77777777" w:rsidR="00A65475" w:rsidRPr="009C76C8" w:rsidRDefault="00A65475" w:rsidP="00A65475">
      <w:pPr>
        <w:spacing w:line="276" w:lineRule="auto"/>
        <w:jc w:val="both"/>
        <w:rPr>
          <w:rFonts w:ascii="Arial" w:eastAsia="Cambria" w:hAnsi="Arial" w:cs="Arial"/>
          <w:b/>
          <w:sz w:val="23"/>
          <w:szCs w:val="23"/>
        </w:rPr>
      </w:pPr>
      <w:r w:rsidRPr="009C76C8">
        <w:rPr>
          <w:rFonts w:ascii="Arial" w:eastAsia="Cambria" w:hAnsi="Arial" w:cs="Arial"/>
          <w:b/>
          <w:sz w:val="23"/>
          <w:szCs w:val="23"/>
        </w:rPr>
        <w:t xml:space="preserve">17- DO FORO </w:t>
      </w:r>
    </w:p>
    <w:p w14:paraId="02D523BE"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17.1. </w:t>
      </w:r>
      <w:r w:rsidRPr="009C76C8">
        <w:rPr>
          <w:rFonts w:ascii="Arial" w:eastAsia="Cambria" w:hAnsi="Arial" w:cs="Arial"/>
          <w:sz w:val="23"/>
          <w:szCs w:val="23"/>
        </w:rPr>
        <w:t xml:space="preserve">As questões decorrentes da execução deste instrumento, que não possam ser dirimidas administrativamente, serão processadas e julgadas na Justiça Estadual, no foro da comarca de Xxxxxxxxxxxx-MG, com exclusão de qualquer outro por mais privilegiado que seja. </w:t>
      </w:r>
    </w:p>
    <w:p w14:paraId="45C8F0C3" w14:textId="77777777" w:rsidR="00A65475" w:rsidRPr="009C76C8" w:rsidRDefault="00A65475" w:rsidP="00A65475">
      <w:pPr>
        <w:spacing w:line="276" w:lineRule="auto"/>
        <w:jc w:val="both"/>
        <w:rPr>
          <w:rFonts w:ascii="Arial" w:eastAsia="Cambria" w:hAnsi="Arial" w:cs="Arial"/>
          <w:sz w:val="23"/>
          <w:szCs w:val="23"/>
        </w:rPr>
      </w:pPr>
    </w:p>
    <w:p w14:paraId="48C94049"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Xxxxxxxxxxxx, xx de xxxxxx de 2023.</w:t>
      </w:r>
    </w:p>
    <w:p w14:paraId="6BB3FA06" w14:textId="77777777" w:rsidR="00A65475" w:rsidRPr="009C76C8" w:rsidRDefault="00A65475" w:rsidP="00A65475">
      <w:pPr>
        <w:spacing w:line="276" w:lineRule="auto"/>
        <w:jc w:val="both"/>
        <w:rPr>
          <w:rFonts w:ascii="Arial" w:eastAsia="Cambria" w:hAnsi="Arial" w:cs="Arial"/>
          <w:sz w:val="23"/>
          <w:szCs w:val="23"/>
        </w:rPr>
      </w:pPr>
    </w:p>
    <w:p w14:paraId="728B9949" w14:textId="77777777" w:rsidR="00A65475" w:rsidRPr="009C76C8" w:rsidRDefault="00A65475" w:rsidP="00A65475">
      <w:pPr>
        <w:spacing w:line="276" w:lineRule="auto"/>
        <w:jc w:val="both"/>
        <w:rPr>
          <w:rFonts w:ascii="Arial" w:eastAsia="Cambria" w:hAnsi="Arial" w:cs="Arial"/>
          <w:sz w:val="23"/>
          <w:szCs w:val="23"/>
        </w:rPr>
      </w:pPr>
    </w:p>
    <w:p w14:paraId="70846EF1" w14:textId="1DFD1021" w:rsidR="00A65475" w:rsidRPr="009C76C8" w:rsidRDefault="00A65475" w:rsidP="00A65475">
      <w:pPr>
        <w:spacing w:line="276" w:lineRule="auto"/>
        <w:jc w:val="center"/>
        <w:rPr>
          <w:rFonts w:ascii="Arial" w:eastAsia="Cambria" w:hAnsi="Arial" w:cs="Arial"/>
          <w:sz w:val="23"/>
          <w:szCs w:val="23"/>
        </w:rPr>
      </w:pPr>
      <w:r w:rsidRPr="009C76C8">
        <w:rPr>
          <w:rFonts w:ascii="Arial" w:eastAsia="Cambria" w:hAnsi="Arial" w:cs="Arial"/>
          <w:sz w:val="23"/>
          <w:szCs w:val="23"/>
        </w:rPr>
        <w:t>__________________________________________________</w:t>
      </w:r>
      <w:r w:rsidRPr="009C76C8">
        <w:rPr>
          <w:rFonts w:ascii="Arial" w:eastAsia="Cambria" w:hAnsi="Arial" w:cs="Arial"/>
          <w:sz w:val="23"/>
          <w:szCs w:val="23"/>
        </w:rPr>
        <w:br/>
      </w:r>
      <w:r>
        <w:rPr>
          <w:rFonts w:ascii="Arial" w:eastAsia="Cambria" w:hAnsi="Arial" w:cs="Arial"/>
          <w:sz w:val="23"/>
          <w:szCs w:val="23"/>
        </w:rPr>
        <w:t>xxxxxxxxxxxxxxxxx</w:t>
      </w:r>
    </w:p>
    <w:p w14:paraId="23A10345" w14:textId="3FD2F266" w:rsidR="00A65475" w:rsidRPr="009C76C8" w:rsidRDefault="00A65475" w:rsidP="00A65475">
      <w:pPr>
        <w:spacing w:line="276" w:lineRule="auto"/>
        <w:jc w:val="center"/>
        <w:rPr>
          <w:rFonts w:ascii="Arial" w:eastAsia="Cambria" w:hAnsi="Arial" w:cs="Arial"/>
          <w:sz w:val="23"/>
          <w:szCs w:val="23"/>
        </w:rPr>
      </w:pPr>
      <w:r w:rsidRPr="009C76C8">
        <w:rPr>
          <w:rFonts w:ascii="Arial" w:eastAsia="Cambria" w:hAnsi="Arial" w:cs="Arial"/>
          <w:sz w:val="23"/>
          <w:szCs w:val="23"/>
        </w:rPr>
        <w:t xml:space="preserve">Secretária Municipal de </w:t>
      </w:r>
      <w:r>
        <w:rPr>
          <w:rFonts w:ascii="Arial" w:eastAsia="Cambria" w:hAnsi="Arial" w:cs="Arial"/>
          <w:sz w:val="23"/>
          <w:szCs w:val="23"/>
        </w:rPr>
        <w:t>xxxxxxx</w:t>
      </w:r>
      <w:r w:rsidRPr="009C76C8">
        <w:rPr>
          <w:rFonts w:ascii="Arial" w:eastAsia="Cambria" w:hAnsi="Arial" w:cs="Arial"/>
          <w:sz w:val="23"/>
          <w:szCs w:val="23"/>
        </w:rPr>
        <w:t xml:space="preserve"> </w:t>
      </w:r>
    </w:p>
    <w:p w14:paraId="7307414F" w14:textId="77777777" w:rsidR="00A65475" w:rsidRPr="009C76C8" w:rsidRDefault="00A65475" w:rsidP="00A65475">
      <w:pPr>
        <w:spacing w:line="276" w:lineRule="auto"/>
        <w:jc w:val="center"/>
        <w:rPr>
          <w:rFonts w:ascii="Arial" w:eastAsia="Cambria" w:hAnsi="Arial" w:cs="Arial"/>
          <w:sz w:val="24"/>
          <w:szCs w:val="24"/>
        </w:rPr>
      </w:pPr>
    </w:p>
    <w:p w14:paraId="78616C55" w14:textId="77777777" w:rsidR="00A65475" w:rsidRPr="009C76C8" w:rsidRDefault="00A65475" w:rsidP="00A65475">
      <w:pPr>
        <w:spacing w:line="276" w:lineRule="auto"/>
        <w:jc w:val="center"/>
        <w:rPr>
          <w:rFonts w:ascii="Arial" w:eastAsia="Cambria" w:hAnsi="Arial" w:cs="Arial"/>
          <w:sz w:val="23"/>
          <w:szCs w:val="23"/>
        </w:rPr>
      </w:pPr>
    </w:p>
    <w:p w14:paraId="4C85E3CD" w14:textId="77777777" w:rsidR="00A65475" w:rsidRDefault="00A65475" w:rsidP="00A65475">
      <w:pPr>
        <w:spacing w:line="276" w:lineRule="auto"/>
        <w:jc w:val="center"/>
        <w:rPr>
          <w:rFonts w:ascii="Arial" w:eastAsia="Cambria" w:hAnsi="Arial" w:cs="Arial"/>
          <w:sz w:val="23"/>
          <w:szCs w:val="23"/>
        </w:rPr>
      </w:pPr>
    </w:p>
    <w:p w14:paraId="076D2E00" w14:textId="77777777" w:rsidR="00A65475" w:rsidRDefault="00A65475" w:rsidP="00A65475">
      <w:pPr>
        <w:spacing w:line="276" w:lineRule="auto"/>
        <w:jc w:val="center"/>
        <w:rPr>
          <w:rFonts w:ascii="Arial" w:eastAsia="Cambria" w:hAnsi="Arial" w:cs="Arial"/>
          <w:sz w:val="23"/>
          <w:szCs w:val="23"/>
        </w:rPr>
      </w:pPr>
    </w:p>
    <w:p w14:paraId="25F799C4" w14:textId="77777777" w:rsidR="00A65475" w:rsidRPr="009C76C8" w:rsidRDefault="00A65475" w:rsidP="00A65475">
      <w:pPr>
        <w:spacing w:line="276" w:lineRule="auto"/>
        <w:jc w:val="center"/>
        <w:rPr>
          <w:rFonts w:ascii="Arial" w:eastAsia="Cambria" w:hAnsi="Arial" w:cs="Arial"/>
          <w:sz w:val="23"/>
          <w:szCs w:val="23"/>
        </w:rPr>
      </w:pPr>
    </w:p>
    <w:p w14:paraId="4781111B" w14:textId="77777777" w:rsidR="00A65475" w:rsidRPr="009C76C8" w:rsidRDefault="00A65475" w:rsidP="00A65475">
      <w:pPr>
        <w:spacing w:line="276" w:lineRule="auto"/>
        <w:jc w:val="center"/>
        <w:rPr>
          <w:rFonts w:ascii="Arial" w:eastAsia="Cambria" w:hAnsi="Arial" w:cs="Arial"/>
          <w:sz w:val="23"/>
          <w:szCs w:val="23"/>
        </w:rPr>
      </w:pPr>
    </w:p>
    <w:p w14:paraId="3D7A0649" w14:textId="77777777" w:rsidR="00A65475" w:rsidRPr="009C76C8" w:rsidRDefault="00A65475" w:rsidP="00A65475">
      <w:pPr>
        <w:spacing w:line="276" w:lineRule="auto"/>
        <w:jc w:val="center"/>
        <w:rPr>
          <w:rFonts w:ascii="Arial" w:eastAsia="Cambria" w:hAnsi="Arial" w:cs="Arial"/>
          <w:b/>
          <w:sz w:val="23"/>
          <w:szCs w:val="23"/>
        </w:rPr>
      </w:pPr>
    </w:p>
    <w:p w14:paraId="2BE61FF4" w14:textId="77777777" w:rsidR="00A65475" w:rsidRDefault="00A65475" w:rsidP="00A65475">
      <w:pPr>
        <w:spacing w:line="276" w:lineRule="auto"/>
        <w:jc w:val="center"/>
        <w:rPr>
          <w:rFonts w:ascii="Arial" w:hAnsi="Arial" w:cs="Arial"/>
          <w:b/>
          <w:sz w:val="40"/>
          <w:szCs w:val="40"/>
        </w:rPr>
      </w:pPr>
      <w:r w:rsidRPr="00A65475">
        <w:rPr>
          <w:rFonts w:ascii="Arial" w:hAnsi="Arial" w:cs="Arial"/>
          <w:b/>
          <w:sz w:val="40"/>
          <w:szCs w:val="40"/>
        </w:rPr>
        <w:lastRenderedPageBreak/>
        <w:t>MENOR PREÇO OU MAIOR DESCONTO</w:t>
      </w:r>
    </w:p>
    <w:p w14:paraId="0D4FF152" w14:textId="366A6D0B" w:rsidR="00A65475" w:rsidRPr="00A65475" w:rsidRDefault="00A65475" w:rsidP="00A65475">
      <w:pPr>
        <w:spacing w:line="276" w:lineRule="auto"/>
        <w:jc w:val="center"/>
        <w:rPr>
          <w:rFonts w:ascii="Arial" w:hAnsi="Arial" w:cs="Arial"/>
          <w:b/>
          <w:sz w:val="20"/>
          <w:szCs w:val="20"/>
        </w:rPr>
      </w:pPr>
      <w:r w:rsidRPr="00A65475">
        <w:rPr>
          <w:rFonts w:ascii="Arial" w:hAnsi="Arial" w:cs="Arial"/>
          <w:b/>
          <w:sz w:val="40"/>
          <w:szCs w:val="40"/>
        </w:rPr>
        <w:t>SISTEMA DE REGISTRO DE PREÇO</w:t>
      </w:r>
      <w:r>
        <w:rPr>
          <w:rFonts w:ascii="Arial" w:hAnsi="Arial" w:cs="Arial"/>
          <w:b/>
          <w:sz w:val="40"/>
          <w:szCs w:val="40"/>
        </w:rPr>
        <w:t xml:space="preserve"> (</w:t>
      </w:r>
      <w:r w:rsidRPr="00A65475">
        <w:rPr>
          <w:rFonts w:ascii="Arial" w:hAnsi="Arial" w:cs="Arial"/>
          <w:b/>
          <w:sz w:val="40"/>
          <w:szCs w:val="40"/>
        </w:rPr>
        <w:t>SRP</w:t>
      </w:r>
      <w:r>
        <w:rPr>
          <w:rFonts w:ascii="Arial" w:hAnsi="Arial" w:cs="Arial"/>
          <w:b/>
          <w:sz w:val="40"/>
          <w:szCs w:val="40"/>
        </w:rPr>
        <w:t>)</w:t>
      </w:r>
    </w:p>
    <w:p w14:paraId="4EE97F40" w14:textId="77777777" w:rsidR="00A65475" w:rsidRDefault="00A65475" w:rsidP="00A65475">
      <w:pPr>
        <w:spacing w:line="276" w:lineRule="auto"/>
        <w:jc w:val="center"/>
        <w:rPr>
          <w:rFonts w:ascii="Arial" w:eastAsia="Cambria" w:hAnsi="Arial" w:cs="Arial"/>
          <w:sz w:val="23"/>
          <w:szCs w:val="23"/>
        </w:rPr>
      </w:pPr>
    </w:p>
    <w:p w14:paraId="4F9F5682" w14:textId="77777777" w:rsidR="00A65475" w:rsidRPr="009C76C8" w:rsidRDefault="00A65475" w:rsidP="00A65475">
      <w:pPr>
        <w:spacing w:line="276" w:lineRule="auto"/>
        <w:jc w:val="center"/>
        <w:rPr>
          <w:rFonts w:ascii="Arial" w:eastAsia="Cambria" w:hAnsi="Arial" w:cs="Arial"/>
          <w:sz w:val="23"/>
          <w:szCs w:val="23"/>
        </w:rPr>
      </w:pPr>
    </w:p>
    <w:p w14:paraId="6EC39762" w14:textId="77777777" w:rsidR="00A65475" w:rsidRPr="009C76C8" w:rsidRDefault="00A65475" w:rsidP="00A65475">
      <w:pPr>
        <w:spacing w:line="276" w:lineRule="auto"/>
        <w:jc w:val="center"/>
        <w:rPr>
          <w:rFonts w:ascii="Arial" w:eastAsia="Cambria" w:hAnsi="Arial" w:cs="Arial"/>
          <w:b/>
          <w:sz w:val="23"/>
          <w:szCs w:val="23"/>
        </w:rPr>
      </w:pPr>
      <w:r w:rsidRPr="009C76C8">
        <w:rPr>
          <w:rFonts w:ascii="Arial" w:eastAsia="Cambria" w:hAnsi="Arial" w:cs="Arial"/>
          <w:b/>
          <w:sz w:val="23"/>
          <w:szCs w:val="23"/>
        </w:rPr>
        <w:t xml:space="preserve">EDITAL Nº </w:t>
      </w:r>
      <w:r w:rsidRPr="009C76C8">
        <w:rPr>
          <w:rFonts w:ascii="Arial" w:eastAsia="Cambria" w:hAnsi="Arial" w:cs="Arial"/>
          <w:b/>
          <w:sz w:val="23"/>
          <w:szCs w:val="23"/>
          <w:highlight w:val="yellow"/>
        </w:rPr>
        <w:t>xxxxxx/2023</w:t>
      </w:r>
    </w:p>
    <w:p w14:paraId="60938256" w14:textId="77777777" w:rsidR="00A65475" w:rsidRPr="009C76C8" w:rsidRDefault="00A65475" w:rsidP="00A65475">
      <w:pPr>
        <w:tabs>
          <w:tab w:val="center" w:pos="4961"/>
          <w:tab w:val="left" w:pos="8460"/>
        </w:tabs>
        <w:spacing w:line="276" w:lineRule="auto"/>
        <w:rPr>
          <w:rFonts w:ascii="Arial" w:eastAsia="Cambria" w:hAnsi="Arial" w:cs="Arial"/>
          <w:b/>
          <w:sz w:val="23"/>
          <w:szCs w:val="23"/>
        </w:rPr>
      </w:pPr>
      <w:r w:rsidRPr="009C76C8">
        <w:rPr>
          <w:rFonts w:ascii="Arial" w:eastAsia="Cambria" w:hAnsi="Arial" w:cs="Arial"/>
          <w:b/>
          <w:sz w:val="23"/>
          <w:szCs w:val="23"/>
        </w:rPr>
        <w:tab/>
        <w:t xml:space="preserve">PROCESSO LICITATÓRIO - SISTEMA DE REGISTRO DE PREÇOS (SRP) - MODALIDADE CONCORRÊNCIA, NA FORMA ELETRÔNICA Nº </w:t>
      </w:r>
      <w:r w:rsidRPr="009C76C8">
        <w:rPr>
          <w:rFonts w:ascii="Arial" w:eastAsia="Cambria" w:hAnsi="Arial" w:cs="Arial"/>
          <w:b/>
          <w:sz w:val="23"/>
          <w:szCs w:val="23"/>
          <w:highlight w:val="yellow"/>
        </w:rPr>
        <w:t>xxxx/2023</w:t>
      </w:r>
      <w:r w:rsidRPr="009C76C8">
        <w:rPr>
          <w:rFonts w:ascii="Arial" w:eastAsia="Cambria" w:hAnsi="Arial" w:cs="Arial"/>
          <w:b/>
          <w:sz w:val="23"/>
          <w:szCs w:val="23"/>
        </w:rPr>
        <w:tab/>
      </w:r>
    </w:p>
    <w:p w14:paraId="15FC0146" w14:textId="77777777" w:rsidR="00A65475" w:rsidRPr="009C76C8" w:rsidRDefault="00A65475" w:rsidP="00A65475">
      <w:pPr>
        <w:spacing w:line="276" w:lineRule="auto"/>
        <w:jc w:val="center"/>
        <w:rPr>
          <w:rFonts w:ascii="Arial" w:eastAsia="Cambria" w:hAnsi="Arial" w:cs="Arial"/>
          <w:b/>
          <w:sz w:val="23"/>
          <w:szCs w:val="23"/>
        </w:rPr>
      </w:pPr>
      <w:r w:rsidRPr="009C76C8">
        <w:rPr>
          <w:rFonts w:ascii="Arial" w:eastAsia="Cambria" w:hAnsi="Arial" w:cs="Arial"/>
          <w:b/>
          <w:sz w:val="23"/>
          <w:szCs w:val="23"/>
        </w:rPr>
        <w:t xml:space="preserve">CONCORRÊNCIA NA FORMA ELETRÔNICA </w:t>
      </w:r>
      <w:r w:rsidRPr="009C76C8">
        <w:rPr>
          <w:rFonts w:ascii="Arial" w:eastAsia="Cambria" w:hAnsi="Arial" w:cs="Arial"/>
          <w:b/>
          <w:sz w:val="23"/>
          <w:szCs w:val="23"/>
          <w:highlight w:val="yellow"/>
        </w:rPr>
        <w:t>Nº xxxxxxxx/2023</w:t>
      </w:r>
    </w:p>
    <w:p w14:paraId="7FC9A0B5" w14:textId="77777777" w:rsidR="00A65475" w:rsidRPr="009C76C8" w:rsidRDefault="00A65475" w:rsidP="00A65475">
      <w:pPr>
        <w:spacing w:line="276" w:lineRule="auto"/>
        <w:rPr>
          <w:rFonts w:ascii="Arial" w:eastAsia="Cambria" w:hAnsi="Arial" w:cs="Arial"/>
          <w:sz w:val="23"/>
          <w:szCs w:val="23"/>
        </w:rPr>
      </w:pPr>
    </w:p>
    <w:p w14:paraId="75274E7D"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ab/>
      </w:r>
      <w:r w:rsidRPr="009C76C8">
        <w:rPr>
          <w:rFonts w:ascii="Arial" w:eastAsia="Cambria" w:hAnsi="Arial" w:cs="Arial"/>
          <w:sz w:val="23"/>
          <w:szCs w:val="23"/>
        </w:rPr>
        <w:t xml:space="preserve">O Município de Xxxxxxxxxxxx, estado de Minas Gerais, inscrito no Cadastro Nacional de Pessoas Jurídicas – CNPJ sob o nº xxxxxxxxxxxxxxxxxxxxx, com sede administrativa à xxxxxxxxxxxxxxxx xxxxx, através da </w:t>
      </w:r>
      <w:r w:rsidRPr="009C76C8">
        <w:rPr>
          <w:rFonts w:ascii="Arial" w:eastAsia="Cambria" w:hAnsi="Arial" w:cs="Arial"/>
          <w:sz w:val="23"/>
          <w:szCs w:val="23"/>
          <w:highlight w:val="yellow"/>
        </w:rPr>
        <w:t>Secretaria Municipal de ----------------,</w:t>
      </w:r>
      <w:r w:rsidRPr="009C76C8">
        <w:rPr>
          <w:rFonts w:ascii="Arial" w:eastAsia="Cambria" w:hAnsi="Arial" w:cs="Arial"/>
          <w:sz w:val="23"/>
          <w:szCs w:val="23"/>
        </w:rPr>
        <w:t xml:space="preserve"> torna público a abertura do Processo Licitatório - Sistema de Registro de Preços (SRP) - Modalidade CONCORRÊNCIA, na forma ELETRÔNICA em epígrafe, adotando – se como: </w:t>
      </w:r>
    </w:p>
    <w:p w14:paraId="7FFB12A8" w14:textId="77777777" w:rsidR="00A65475" w:rsidRPr="009C76C8" w:rsidRDefault="00A65475" w:rsidP="00A65475">
      <w:pPr>
        <w:spacing w:line="276" w:lineRule="auto"/>
        <w:jc w:val="both"/>
        <w:rPr>
          <w:rFonts w:ascii="Arial" w:eastAsia="Cambria" w:hAnsi="Arial" w:cs="Arial"/>
          <w:sz w:val="23"/>
          <w:szCs w:val="23"/>
        </w:rPr>
      </w:pPr>
    </w:p>
    <w:p w14:paraId="5E07C3F8"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FUNDAMENTAÇÃO LEGAL: </w:t>
      </w:r>
      <w:r w:rsidRPr="009C76C8">
        <w:rPr>
          <w:rFonts w:ascii="Arial" w:eastAsia="Cambria" w:hAnsi="Arial" w:cs="Arial"/>
          <w:sz w:val="23"/>
          <w:szCs w:val="23"/>
        </w:rPr>
        <w:t xml:space="preserve">Lei Federal nº 14.133/2021, Leis Complementares nº 123/06 e 147/2014, </w:t>
      </w:r>
      <w:r w:rsidRPr="009C76C8">
        <w:rPr>
          <w:rFonts w:ascii="Arial" w:eastAsia="Cambria" w:hAnsi="Arial" w:cs="Arial"/>
          <w:sz w:val="23"/>
          <w:szCs w:val="23"/>
          <w:highlight w:val="yellow"/>
        </w:rPr>
        <w:t>Decreto Municipal nº -------/2023</w:t>
      </w:r>
      <w:r w:rsidRPr="009C76C8">
        <w:rPr>
          <w:rFonts w:ascii="Arial" w:eastAsia="Cambria" w:hAnsi="Arial" w:cs="Arial"/>
          <w:sz w:val="23"/>
          <w:szCs w:val="23"/>
        </w:rPr>
        <w:t xml:space="preserve"> e demais condições fixadas neste instrumento. </w:t>
      </w:r>
    </w:p>
    <w:p w14:paraId="6AF5F48E" w14:textId="77777777" w:rsidR="00A65475" w:rsidRPr="009C76C8" w:rsidRDefault="00A65475" w:rsidP="00A65475">
      <w:pPr>
        <w:spacing w:line="276" w:lineRule="auto"/>
        <w:jc w:val="both"/>
        <w:rPr>
          <w:rFonts w:ascii="Arial" w:eastAsia="Cambria" w:hAnsi="Arial" w:cs="Arial"/>
          <w:b/>
          <w:sz w:val="23"/>
          <w:szCs w:val="23"/>
        </w:rPr>
      </w:pPr>
    </w:p>
    <w:p w14:paraId="78B3E843" w14:textId="77777777" w:rsidR="00A65475" w:rsidRPr="009C76C8" w:rsidRDefault="00A65475" w:rsidP="00A65475">
      <w:pPr>
        <w:spacing w:line="276" w:lineRule="auto"/>
        <w:rPr>
          <w:rFonts w:ascii="Arial" w:eastAsia="Cambria" w:hAnsi="Arial" w:cs="Arial"/>
          <w:b/>
          <w:color w:val="FF0000"/>
          <w:sz w:val="24"/>
          <w:szCs w:val="24"/>
          <w:u w:val="single"/>
        </w:rPr>
      </w:pPr>
      <w:r w:rsidRPr="009C76C8">
        <w:rPr>
          <w:rFonts w:ascii="Arial" w:eastAsia="Cambria" w:hAnsi="Arial" w:cs="Arial"/>
          <w:b/>
          <w:sz w:val="23"/>
          <w:szCs w:val="23"/>
        </w:rPr>
        <w:t xml:space="preserve">CRITÉRIO DE JULGAMENTO: </w:t>
      </w:r>
      <w:r w:rsidRPr="009C76C8">
        <w:rPr>
          <w:rFonts w:ascii="Arial" w:eastAsia="Cambria" w:hAnsi="Arial" w:cs="Arial"/>
          <w:b/>
          <w:color w:val="FF0000"/>
          <w:sz w:val="24"/>
          <w:szCs w:val="24"/>
          <w:highlight w:val="yellow"/>
          <w:u w:val="single"/>
        </w:rPr>
        <w:t>Menor Preço / Maior Desconto por (Item) / (Por Grupo) / (Global)</w:t>
      </w:r>
    </w:p>
    <w:p w14:paraId="28E25C22" w14:textId="77777777" w:rsidR="00A65475" w:rsidRPr="009C76C8" w:rsidRDefault="00A65475" w:rsidP="00A65475">
      <w:pPr>
        <w:spacing w:line="276" w:lineRule="auto"/>
        <w:rPr>
          <w:rFonts w:ascii="Arial" w:eastAsia="Cambria" w:hAnsi="Arial" w:cs="Arial"/>
          <w:b/>
          <w:sz w:val="23"/>
          <w:szCs w:val="23"/>
        </w:rPr>
      </w:pPr>
    </w:p>
    <w:p w14:paraId="0EF55FB1" w14:textId="77777777" w:rsidR="00A65475" w:rsidRPr="009C76C8" w:rsidRDefault="00A65475" w:rsidP="00A65475">
      <w:pPr>
        <w:spacing w:line="276" w:lineRule="auto"/>
        <w:jc w:val="both"/>
        <w:rPr>
          <w:rFonts w:ascii="Arial" w:eastAsia="Cambria" w:hAnsi="Arial" w:cs="Arial"/>
          <w:color w:val="FF0000"/>
          <w:sz w:val="24"/>
          <w:szCs w:val="24"/>
        </w:rPr>
      </w:pPr>
      <w:r w:rsidRPr="009C76C8">
        <w:rPr>
          <w:rFonts w:ascii="Arial" w:eastAsia="Cambria" w:hAnsi="Arial" w:cs="Arial"/>
          <w:b/>
          <w:sz w:val="23"/>
          <w:szCs w:val="23"/>
        </w:rPr>
        <w:t xml:space="preserve">MODO DE DISPUTA: </w:t>
      </w:r>
      <w:r w:rsidRPr="009C76C8">
        <w:rPr>
          <w:rFonts w:ascii="Arial" w:eastAsia="Cambria" w:hAnsi="Arial" w:cs="Arial"/>
          <w:color w:val="FF0000"/>
          <w:sz w:val="24"/>
          <w:szCs w:val="24"/>
          <w:highlight w:val="yellow"/>
        </w:rPr>
        <w:t>Aberto</w:t>
      </w:r>
      <w:r w:rsidRPr="009C76C8">
        <w:rPr>
          <w:rFonts w:ascii="Arial" w:eastAsia="Cambria" w:hAnsi="Arial" w:cs="Arial"/>
          <w:color w:val="FF0000"/>
          <w:sz w:val="24"/>
          <w:szCs w:val="24"/>
        </w:rPr>
        <w:t xml:space="preserve"> </w:t>
      </w:r>
      <w:r w:rsidRPr="009C76C8">
        <w:rPr>
          <w:rFonts w:ascii="Arial" w:eastAsia="Cambria" w:hAnsi="Arial" w:cs="Arial"/>
          <w:b/>
          <w:color w:val="FF0000"/>
          <w:sz w:val="24"/>
          <w:szCs w:val="24"/>
          <w:u w:val="single"/>
        </w:rPr>
        <w:t>ou</w:t>
      </w:r>
      <w:r w:rsidRPr="009C76C8">
        <w:rPr>
          <w:rFonts w:ascii="Arial" w:eastAsia="Cambria" w:hAnsi="Arial" w:cs="Arial"/>
          <w:color w:val="FF0000"/>
          <w:sz w:val="24"/>
          <w:szCs w:val="24"/>
        </w:rPr>
        <w:t xml:space="preserve"> </w:t>
      </w:r>
      <w:r w:rsidRPr="009C76C8">
        <w:rPr>
          <w:rFonts w:ascii="Arial" w:eastAsia="Cambria" w:hAnsi="Arial" w:cs="Arial"/>
          <w:color w:val="FF0000"/>
          <w:sz w:val="24"/>
          <w:szCs w:val="24"/>
          <w:highlight w:val="yellow"/>
        </w:rPr>
        <w:t>Aberto e Fechado</w:t>
      </w:r>
      <w:r w:rsidRPr="009C76C8">
        <w:rPr>
          <w:rFonts w:ascii="Arial" w:eastAsia="Cambria" w:hAnsi="Arial" w:cs="Arial"/>
          <w:color w:val="FF0000"/>
          <w:sz w:val="24"/>
          <w:szCs w:val="24"/>
        </w:rPr>
        <w:t xml:space="preserve"> </w:t>
      </w:r>
      <w:r w:rsidRPr="009C76C8">
        <w:rPr>
          <w:rFonts w:ascii="Arial" w:eastAsia="Cambria" w:hAnsi="Arial" w:cs="Arial"/>
          <w:b/>
          <w:color w:val="FF0000"/>
          <w:sz w:val="24"/>
          <w:szCs w:val="24"/>
          <w:u w:val="single"/>
        </w:rPr>
        <w:t>ou</w:t>
      </w:r>
      <w:r w:rsidRPr="009C76C8">
        <w:rPr>
          <w:rFonts w:ascii="Arial" w:eastAsia="Cambria" w:hAnsi="Arial" w:cs="Arial"/>
          <w:color w:val="FF0000"/>
          <w:sz w:val="24"/>
          <w:szCs w:val="24"/>
        </w:rPr>
        <w:t xml:space="preserve"> </w:t>
      </w:r>
      <w:r w:rsidRPr="009C76C8">
        <w:rPr>
          <w:rFonts w:ascii="Arial" w:eastAsia="Cambria" w:hAnsi="Arial" w:cs="Arial"/>
          <w:color w:val="FF0000"/>
          <w:sz w:val="24"/>
          <w:szCs w:val="24"/>
          <w:highlight w:val="yellow"/>
        </w:rPr>
        <w:t>Fechado e Aberto</w:t>
      </w:r>
    </w:p>
    <w:p w14:paraId="7664CCE2" w14:textId="77777777" w:rsidR="00A65475" w:rsidRPr="009C76C8" w:rsidRDefault="00A65475" w:rsidP="00A65475">
      <w:pPr>
        <w:spacing w:line="276" w:lineRule="auto"/>
        <w:jc w:val="both"/>
        <w:rPr>
          <w:rFonts w:ascii="Arial" w:eastAsia="Cambria" w:hAnsi="Arial" w:cs="Arial"/>
          <w:b/>
          <w:sz w:val="23"/>
          <w:szCs w:val="23"/>
        </w:rPr>
      </w:pPr>
    </w:p>
    <w:p w14:paraId="1414F42A" w14:textId="77777777" w:rsidR="00A65475" w:rsidRPr="009C76C8" w:rsidRDefault="00A65475" w:rsidP="00A65475">
      <w:pPr>
        <w:spacing w:line="276" w:lineRule="auto"/>
        <w:jc w:val="both"/>
        <w:rPr>
          <w:rFonts w:ascii="Arial" w:eastAsia="Cambria" w:hAnsi="Arial" w:cs="Arial"/>
          <w:color w:val="FF0000"/>
          <w:sz w:val="23"/>
          <w:szCs w:val="23"/>
        </w:rPr>
      </w:pPr>
      <w:r w:rsidRPr="009C76C8">
        <w:rPr>
          <w:rFonts w:ascii="Arial" w:eastAsia="Cambria" w:hAnsi="Arial" w:cs="Arial"/>
          <w:b/>
          <w:sz w:val="23"/>
          <w:szCs w:val="23"/>
        </w:rPr>
        <w:t xml:space="preserve">PROCEDIMENTO AUXILIAR SISTEMA DE REGISTRO DE PREÇOS: </w:t>
      </w:r>
      <w:r w:rsidRPr="009C76C8">
        <w:rPr>
          <w:rFonts w:ascii="Arial" w:eastAsia="Cambria" w:hAnsi="Arial" w:cs="Arial"/>
          <w:sz w:val="23"/>
          <w:szCs w:val="23"/>
        </w:rPr>
        <w:t>Sim</w:t>
      </w:r>
    </w:p>
    <w:p w14:paraId="02E79EB1" w14:textId="77777777" w:rsidR="00A65475" w:rsidRPr="009C76C8" w:rsidRDefault="00A65475" w:rsidP="00A65475">
      <w:pPr>
        <w:spacing w:line="276" w:lineRule="auto"/>
        <w:jc w:val="both"/>
        <w:rPr>
          <w:rFonts w:ascii="Arial" w:eastAsia="Cambria" w:hAnsi="Arial" w:cs="Arial"/>
          <w:sz w:val="23"/>
          <w:szCs w:val="23"/>
        </w:rPr>
      </w:pPr>
    </w:p>
    <w:p w14:paraId="0ABF9EF5" w14:textId="77777777" w:rsidR="00A65475" w:rsidRPr="009C76C8" w:rsidRDefault="00A65475" w:rsidP="00A65475">
      <w:pPr>
        <w:spacing w:line="276" w:lineRule="auto"/>
        <w:jc w:val="both"/>
        <w:rPr>
          <w:rFonts w:ascii="Arial" w:eastAsia="Cambria" w:hAnsi="Arial" w:cs="Arial"/>
          <w:b/>
          <w:sz w:val="24"/>
          <w:szCs w:val="24"/>
        </w:rPr>
      </w:pPr>
      <w:r w:rsidRPr="009C76C8">
        <w:rPr>
          <w:rFonts w:ascii="Arial" w:eastAsia="Cambria" w:hAnsi="Arial" w:cs="Arial"/>
          <w:b/>
          <w:sz w:val="23"/>
          <w:szCs w:val="23"/>
        </w:rPr>
        <w:t>FASE DE HABILITAÇÃO ANTECEDE AS FASES DE APRESENTAÇÃO DE PROPOSTAS E LANCES E DE JULGAMENTO:</w:t>
      </w:r>
      <w:r w:rsidRPr="009C76C8">
        <w:rPr>
          <w:rFonts w:ascii="Arial" w:eastAsia="Cambria" w:hAnsi="Arial" w:cs="Arial"/>
          <w:b/>
          <w:color w:val="FF0000"/>
          <w:sz w:val="23"/>
          <w:szCs w:val="23"/>
        </w:rPr>
        <w:t xml:space="preserve"> </w:t>
      </w:r>
      <w:r w:rsidRPr="009C76C8">
        <w:rPr>
          <w:rFonts w:ascii="Arial" w:eastAsia="Cambria" w:hAnsi="Arial" w:cs="Arial"/>
          <w:color w:val="FF0000"/>
          <w:sz w:val="24"/>
          <w:szCs w:val="24"/>
        </w:rPr>
        <w:t xml:space="preserve">Sim </w:t>
      </w:r>
      <w:r w:rsidRPr="009C76C8">
        <w:rPr>
          <w:rFonts w:ascii="Arial" w:eastAsia="Cambria" w:hAnsi="Arial" w:cs="Arial"/>
          <w:b/>
          <w:color w:val="FF0000"/>
          <w:sz w:val="24"/>
          <w:szCs w:val="24"/>
          <w:u w:val="single"/>
        </w:rPr>
        <w:t>ou</w:t>
      </w:r>
      <w:r w:rsidRPr="009C76C8">
        <w:rPr>
          <w:rFonts w:ascii="Arial" w:eastAsia="Cambria" w:hAnsi="Arial" w:cs="Arial"/>
          <w:color w:val="FF0000"/>
          <w:sz w:val="24"/>
          <w:szCs w:val="24"/>
        </w:rPr>
        <w:t xml:space="preserve"> não</w:t>
      </w:r>
      <w:r w:rsidRPr="009C76C8">
        <w:rPr>
          <w:rFonts w:ascii="Arial" w:eastAsia="Cambria" w:hAnsi="Arial" w:cs="Arial"/>
          <w:b/>
          <w:color w:val="FF0000"/>
          <w:sz w:val="24"/>
          <w:szCs w:val="24"/>
        </w:rPr>
        <w:t xml:space="preserve"> </w:t>
      </w:r>
    </w:p>
    <w:p w14:paraId="7441C863" w14:textId="77777777" w:rsidR="00A65475" w:rsidRPr="009C76C8" w:rsidRDefault="00A65475" w:rsidP="00A65475">
      <w:pPr>
        <w:spacing w:line="276" w:lineRule="auto"/>
        <w:jc w:val="both"/>
        <w:rPr>
          <w:rFonts w:ascii="Arial" w:eastAsia="Cambria" w:hAnsi="Arial" w:cs="Arial"/>
          <w:sz w:val="23"/>
          <w:szCs w:val="23"/>
        </w:rPr>
      </w:pPr>
    </w:p>
    <w:p w14:paraId="1AB17552"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ab/>
        <w:t xml:space="preserve">A realização da sessão pública eletrônica ocorrerá da seguinte forma: </w:t>
      </w:r>
    </w:p>
    <w:p w14:paraId="24EE7C9E" w14:textId="77777777" w:rsidR="00A65475" w:rsidRPr="009C76C8" w:rsidRDefault="00A65475" w:rsidP="00A65475">
      <w:pPr>
        <w:spacing w:line="276" w:lineRule="auto"/>
        <w:jc w:val="both"/>
        <w:rPr>
          <w:rFonts w:ascii="Arial" w:eastAsia="Cambria" w:hAnsi="Arial" w:cs="Arial"/>
          <w:sz w:val="23"/>
          <w:szCs w:val="23"/>
        </w:rPr>
      </w:pPr>
    </w:p>
    <w:p w14:paraId="6C2F8B38" w14:textId="77777777" w:rsidR="00A65475" w:rsidRPr="009C76C8" w:rsidRDefault="00A65475" w:rsidP="00A65475">
      <w:pPr>
        <w:spacing w:line="276" w:lineRule="auto"/>
        <w:jc w:val="both"/>
        <w:rPr>
          <w:rFonts w:ascii="Arial" w:eastAsia="Cambria" w:hAnsi="Arial" w:cs="Arial"/>
          <w:b/>
          <w:sz w:val="23"/>
          <w:szCs w:val="23"/>
        </w:rPr>
      </w:pPr>
      <w:r w:rsidRPr="009C76C8">
        <w:rPr>
          <w:rFonts w:ascii="Arial" w:eastAsia="Cambria" w:hAnsi="Arial" w:cs="Arial"/>
          <w:b/>
          <w:sz w:val="23"/>
          <w:szCs w:val="23"/>
        </w:rPr>
        <w:t>DATA DA SESSÃO PÚBLICA ELETRÔNICA</w:t>
      </w:r>
      <w:r w:rsidRPr="009C76C8">
        <w:rPr>
          <w:rFonts w:ascii="Arial" w:eastAsia="Cambria" w:hAnsi="Arial" w:cs="Arial"/>
          <w:b/>
          <w:sz w:val="23"/>
          <w:szCs w:val="23"/>
          <w:highlight w:val="yellow"/>
        </w:rPr>
        <w:t xml:space="preserve">: </w:t>
      </w:r>
      <w:r w:rsidRPr="009C76C8">
        <w:rPr>
          <w:rFonts w:ascii="Arial" w:eastAsia="Cambria" w:hAnsi="Arial" w:cs="Arial"/>
          <w:sz w:val="23"/>
          <w:szCs w:val="23"/>
          <w:highlight w:val="yellow"/>
        </w:rPr>
        <w:t>--/---/2023</w:t>
      </w:r>
    </w:p>
    <w:p w14:paraId="76FCCAAB" w14:textId="77777777" w:rsidR="00A65475" w:rsidRPr="009C76C8" w:rsidRDefault="00A65475" w:rsidP="00A65475">
      <w:pPr>
        <w:spacing w:line="276" w:lineRule="auto"/>
        <w:jc w:val="both"/>
        <w:rPr>
          <w:rFonts w:ascii="Arial" w:eastAsia="Cambria" w:hAnsi="Arial" w:cs="Arial"/>
          <w:b/>
          <w:sz w:val="23"/>
          <w:szCs w:val="23"/>
        </w:rPr>
      </w:pPr>
    </w:p>
    <w:p w14:paraId="5AF7EE8B" w14:textId="77777777" w:rsidR="00A65475" w:rsidRPr="009C76C8" w:rsidRDefault="00A65475" w:rsidP="00A65475">
      <w:pPr>
        <w:spacing w:line="276" w:lineRule="auto"/>
        <w:jc w:val="both"/>
        <w:rPr>
          <w:rFonts w:ascii="Arial" w:eastAsia="Cambria" w:hAnsi="Arial" w:cs="Arial"/>
          <w:b/>
          <w:sz w:val="23"/>
          <w:szCs w:val="23"/>
        </w:rPr>
      </w:pPr>
      <w:r w:rsidRPr="009C76C8">
        <w:rPr>
          <w:rFonts w:ascii="Arial" w:eastAsia="Cambria" w:hAnsi="Arial" w:cs="Arial"/>
          <w:b/>
          <w:sz w:val="23"/>
          <w:szCs w:val="23"/>
        </w:rPr>
        <w:t xml:space="preserve">HORÁRIO DA SESSÃO PÚBLICA ELETRÔNICA: </w:t>
      </w:r>
      <w:r w:rsidRPr="009C76C8">
        <w:rPr>
          <w:rFonts w:ascii="Arial" w:eastAsia="Cambria" w:hAnsi="Arial" w:cs="Arial"/>
          <w:sz w:val="23"/>
          <w:szCs w:val="23"/>
        </w:rPr>
        <w:t>xxhxxmin</w:t>
      </w:r>
    </w:p>
    <w:p w14:paraId="74871E0A" w14:textId="77777777" w:rsidR="00A65475" w:rsidRPr="009C76C8" w:rsidRDefault="00A65475" w:rsidP="00A65475">
      <w:pPr>
        <w:spacing w:line="276" w:lineRule="auto"/>
        <w:jc w:val="both"/>
        <w:rPr>
          <w:rFonts w:ascii="Arial" w:eastAsia="Cambria" w:hAnsi="Arial" w:cs="Arial"/>
          <w:b/>
          <w:sz w:val="23"/>
          <w:szCs w:val="23"/>
        </w:rPr>
      </w:pPr>
    </w:p>
    <w:p w14:paraId="7E9853C6"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LOCAL DA SESSÃO PÚBLICA ELETRÔNICA: </w:t>
      </w:r>
      <w:r w:rsidRPr="009C76C8">
        <w:rPr>
          <w:rFonts w:ascii="Arial" w:eastAsia="Cambria" w:hAnsi="Arial" w:cs="Arial"/>
          <w:color w:val="0563C1"/>
          <w:sz w:val="23"/>
          <w:szCs w:val="23"/>
          <w:u w:val="single"/>
        </w:rPr>
        <w:t>www.licitardigital.com.br</w:t>
      </w:r>
    </w:p>
    <w:p w14:paraId="34D2D3BC" w14:textId="77777777" w:rsidR="00A65475" w:rsidRPr="009C76C8" w:rsidRDefault="00A65475" w:rsidP="00A65475">
      <w:pPr>
        <w:spacing w:line="276" w:lineRule="auto"/>
        <w:jc w:val="both"/>
        <w:rPr>
          <w:rFonts w:ascii="Arial" w:eastAsia="Cambria" w:hAnsi="Arial" w:cs="Arial"/>
          <w:b/>
          <w:sz w:val="23"/>
          <w:szCs w:val="23"/>
        </w:rPr>
      </w:pPr>
    </w:p>
    <w:p w14:paraId="17119011"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REFERÊNCIA DE TEMPO: </w:t>
      </w:r>
      <w:r w:rsidRPr="009C76C8">
        <w:rPr>
          <w:rFonts w:ascii="Arial" w:eastAsia="Cambria" w:hAnsi="Arial" w:cs="Arial"/>
          <w:sz w:val="23"/>
          <w:szCs w:val="23"/>
        </w:rPr>
        <w:t xml:space="preserve">Horário de Brasília </w:t>
      </w:r>
    </w:p>
    <w:p w14:paraId="17D09B91" w14:textId="77777777" w:rsidR="00A65475" w:rsidRPr="009C76C8" w:rsidRDefault="00A65475" w:rsidP="00A65475">
      <w:pPr>
        <w:spacing w:line="276" w:lineRule="auto"/>
        <w:ind w:firstLine="708"/>
        <w:jc w:val="both"/>
        <w:rPr>
          <w:rFonts w:ascii="Arial" w:eastAsia="Cambria" w:hAnsi="Arial" w:cs="Arial"/>
          <w:sz w:val="23"/>
          <w:szCs w:val="23"/>
        </w:rPr>
      </w:pPr>
    </w:p>
    <w:p w14:paraId="38ECD6C7"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 xml:space="preserve">Observações: </w:t>
      </w:r>
    </w:p>
    <w:p w14:paraId="70F8669C" w14:textId="77777777" w:rsidR="00A65475" w:rsidRPr="009C76C8" w:rsidRDefault="00A65475" w:rsidP="00A65475">
      <w:pPr>
        <w:spacing w:line="276" w:lineRule="auto"/>
        <w:ind w:firstLine="708"/>
        <w:jc w:val="both"/>
        <w:rPr>
          <w:rFonts w:ascii="Arial" w:eastAsia="Cambria" w:hAnsi="Arial" w:cs="Arial"/>
          <w:sz w:val="23"/>
          <w:szCs w:val="23"/>
        </w:rPr>
      </w:pPr>
    </w:p>
    <w:p w14:paraId="0485521B"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 xml:space="preserve">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promotor da licitação por eventuais danos decorrentes de uso indevido das credenciais </w:t>
      </w:r>
      <w:r w:rsidRPr="009C76C8">
        <w:rPr>
          <w:rFonts w:ascii="Arial" w:eastAsia="Cambria" w:hAnsi="Arial" w:cs="Arial"/>
          <w:sz w:val="23"/>
          <w:szCs w:val="23"/>
        </w:rPr>
        <w:lastRenderedPageBreak/>
        <w:t>de acesso, ainda que por terceiros. É de responsabilidade do cadastrado conferir a exatidão dos seus dados cadastrais na plataforma e mantê-los atualizados junto aos órgãos responsáveis pela informação, devendo proceder, imediatamente, à correção ou à alteração dos registros tão logo identifique incorreção ou aqueles se tornem desatualizados.</w:t>
      </w:r>
    </w:p>
    <w:p w14:paraId="09AB8AC9" w14:textId="77777777" w:rsidR="00A65475" w:rsidRPr="009C76C8" w:rsidRDefault="00A65475" w:rsidP="00A65475">
      <w:pPr>
        <w:spacing w:line="276" w:lineRule="auto"/>
        <w:jc w:val="both"/>
        <w:rPr>
          <w:rFonts w:ascii="Arial" w:eastAsia="Cambria" w:hAnsi="Arial" w:cs="Arial"/>
          <w:sz w:val="23"/>
          <w:szCs w:val="23"/>
        </w:rPr>
      </w:pPr>
    </w:p>
    <w:p w14:paraId="14F8049C" w14:textId="77777777" w:rsidR="00A65475" w:rsidRPr="009C76C8" w:rsidRDefault="00A65475" w:rsidP="00A65475">
      <w:pPr>
        <w:spacing w:line="276" w:lineRule="auto"/>
        <w:jc w:val="both"/>
        <w:rPr>
          <w:rFonts w:ascii="Arial" w:eastAsia="Cambria" w:hAnsi="Arial" w:cs="Arial"/>
          <w:sz w:val="23"/>
          <w:szCs w:val="23"/>
        </w:rPr>
      </w:pPr>
    </w:p>
    <w:p w14:paraId="09D58202" w14:textId="77777777" w:rsidR="00A65475" w:rsidRPr="009C76C8" w:rsidRDefault="00A65475" w:rsidP="00A65475">
      <w:pPr>
        <w:spacing w:line="276" w:lineRule="auto"/>
        <w:jc w:val="both"/>
        <w:rPr>
          <w:rFonts w:ascii="Arial" w:eastAsia="Cambria" w:hAnsi="Arial" w:cs="Arial"/>
          <w:sz w:val="23"/>
          <w:szCs w:val="23"/>
        </w:rPr>
      </w:pPr>
    </w:p>
    <w:p w14:paraId="5EE93614" w14:textId="77777777" w:rsidR="00A65475" w:rsidRPr="009C76C8" w:rsidRDefault="00A65475" w:rsidP="00A65475">
      <w:pPr>
        <w:spacing w:line="276" w:lineRule="auto"/>
        <w:jc w:val="both"/>
        <w:rPr>
          <w:rFonts w:ascii="Arial" w:eastAsia="Cambria" w:hAnsi="Arial" w:cs="Arial"/>
          <w:sz w:val="23"/>
          <w:szCs w:val="23"/>
        </w:rPr>
      </w:pPr>
    </w:p>
    <w:p w14:paraId="33CC95AD" w14:textId="77777777" w:rsidR="00A65475" w:rsidRPr="009C76C8" w:rsidRDefault="00A65475" w:rsidP="00A65475">
      <w:pPr>
        <w:widowControl/>
        <w:pBdr>
          <w:top w:val="nil"/>
          <w:left w:val="nil"/>
          <w:bottom w:val="nil"/>
          <w:right w:val="nil"/>
          <w:between w:val="nil"/>
        </w:pBdr>
        <w:autoSpaceDE/>
        <w:autoSpaceDN/>
        <w:spacing w:line="276" w:lineRule="auto"/>
        <w:jc w:val="both"/>
        <w:rPr>
          <w:rFonts w:ascii="Arial" w:eastAsia="Cambria" w:hAnsi="Arial" w:cs="Arial"/>
          <w:b/>
          <w:color w:val="000000"/>
          <w:sz w:val="23"/>
          <w:szCs w:val="23"/>
        </w:rPr>
      </w:pPr>
      <w:r w:rsidRPr="009C76C8">
        <w:rPr>
          <w:rFonts w:ascii="Arial" w:eastAsia="Cambria" w:hAnsi="Arial" w:cs="Arial"/>
          <w:b/>
          <w:color w:val="000000"/>
          <w:sz w:val="23"/>
          <w:szCs w:val="23"/>
        </w:rPr>
        <w:t>1.OBJETO</w:t>
      </w:r>
    </w:p>
    <w:p w14:paraId="4A96E3B7" w14:textId="77777777" w:rsidR="00A65475" w:rsidRPr="009C76C8" w:rsidRDefault="00A65475" w:rsidP="00620A80">
      <w:pPr>
        <w:widowControl/>
        <w:numPr>
          <w:ilvl w:val="1"/>
          <w:numId w:val="3"/>
        </w:numPr>
        <w:pBdr>
          <w:top w:val="nil"/>
          <w:left w:val="nil"/>
          <w:bottom w:val="nil"/>
          <w:right w:val="nil"/>
          <w:between w:val="nil"/>
        </w:pBdr>
        <w:autoSpaceDE/>
        <w:autoSpaceDN/>
        <w:spacing w:line="276" w:lineRule="auto"/>
        <w:ind w:left="0" w:firstLine="0"/>
        <w:jc w:val="both"/>
        <w:rPr>
          <w:rFonts w:ascii="Arial" w:eastAsia="Cambria" w:hAnsi="Arial" w:cs="Arial"/>
          <w:b/>
          <w:color w:val="000000"/>
          <w:sz w:val="23"/>
          <w:szCs w:val="23"/>
          <w:highlight w:val="yellow"/>
        </w:rPr>
      </w:pPr>
      <w:r w:rsidRPr="009C76C8">
        <w:rPr>
          <w:rFonts w:ascii="Arial" w:eastAsia="Cambria" w:hAnsi="Arial" w:cs="Arial"/>
          <w:color w:val="000000"/>
          <w:sz w:val="23"/>
          <w:szCs w:val="23"/>
        </w:rPr>
        <w:t xml:space="preserve">Constitui objeto da presente licitação </w:t>
      </w:r>
      <w:r w:rsidRPr="009C76C8">
        <w:rPr>
          <w:rFonts w:ascii="Arial" w:hAnsi="Arial" w:cs="Arial"/>
        </w:rPr>
        <w:t xml:space="preserve">a </w:t>
      </w:r>
      <w:r w:rsidRPr="009C76C8">
        <w:rPr>
          <w:rFonts w:ascii="Arial" w:hAnsi="Arial" w:cs="Arial"/>
          <w:b/>
          <w:color w:val="FF0000"/>
          <w:highlight w:val="yellow"/>
        </w:rPr>
        <w:t>aquisição do bem / prestação do serviço de</w:t>
      </w:r>
      <w:r w:rsidRPr="009C76C8">
        <w:rPr>
          <w:rFonts w:ascii="Arial" w:hAnsi="Arial" w:cs="Arial"/>
          <w:b/>
          <w:color w:val="FF0000"/>
        </w:rPr>
        <w:t xml:space="preserve">  </w:t>
      </w:r>
      <w:r w:rsidRPr="009C76C8">
        <w:rPr>
          <w:rFonts w:ascii="Arial" w:hAnsi="Arial" w:cs="Arial"/>
          <w:b/>
        </w:rPr>
        <w:t>-----</w:t>
      </w:r>
      <w:r w:rsidRPr="009C76C8">
        <w:rPr>
          <w:rFonts w:ascii="Arial" w:hAnsi="Arial" w:cs="Arial"/>
        </w:rPr>
        <w:t xml:space="preserve">------------------ </w:t>
      </w:r>
      <w:r w:rsidRPr="009C76C8">
        <w:rPr>
          <w:rFonts w:ascii="Arial" w:eastAsia="Cambria" w:hAnsi="Arial" w:cs="Arial"/>
          <w:color w:val="000000"/>
          <w:sz w:val="23"/>
          <w:szCs w:val="23"/>
        </w:rPr>
        <w:t xml:space="preserve">, conforme especificações constantes no </w:t>
      </w:r>
      <w:r w:rsidRPr="009C76C8">
        <w:rPr>
          <w:rFonts w:ascii="Arial" w:eastAsia="Cambria" w:hAnsi="Arial" w:cs="Arial"/>
          <w:b/>
          <w:color w:val="FF0000"/>
          <w:sz w:val="23"/>
          <w:szCs w:val="23"/>
          <w:highlight w:val="yellow"/>
        </w:rPr>
        <w:t>Projeto(s) Básico(s), planilha(s) orçamentária(s)  / Termo de Referência / Termo de Referência</w:t>
      </w:r>
      <w:r w:rsidRPr="009C76C8">
        <w:rPr>
          <w:rFonts w:ascii="Arial" w:eastAsia="Cambria" w:hAnsi="Arial" w:cs="Arial"/>
          <w:color w:val="000000"/>
          <w:sz w:val="23"/>
          <w:szCs w:val="23"/>
        </w:rPr>
        <w:t xml:space="preserve">  e demais documentos , em atendimento as necessidades da </w:t>
      </w:r>
      <w:r w:rsidRPr="009C76C8">
        <w:rPr>
          <w:rFonts w:ascii="Arial" w:eastAsia="Cambria" w:hAnsi="Arial" w:cs="Arial"/>
          <w:color w:val="000000"/>
          <w:sz w:val="23"/>
          <w:szCs w:val="23"/>
          <w:highlight w:val="yellow"/>
        </w:rPr>
        <w:t xml:space="preserve">Secretaria Municipal de ---------------- de xxxxxxxxxxx – MG. </w:t>
      </w:r>
    </w:p>
    <w:p w14:paraId="19AAC377" w14:textId="77777777" w:rsidR="00A65475" w:rsidRPr="009C76C8" w:rsidRDefault="00A65475" w:rsidP="00620A80">
      <w:pPr>
        <w:widowControl/>
        <w:numPr>
          <w:ilvl w:val="1"/>
          <w:numId w:val="3"/>
        </w:numPr>
        <w:pBdr>
          <w:top w:val="nil"/>
          <w:left w:val="nil"/>
          <w:bottom w:val="nil"/>
          <w:right w:val="nil"/>
          <w:between w:val="nil"/>
        </w:pBdr>
        <w:autoSpaceDE/>
        <w:autoSpaceDN/>
        <w:spacing w:line="276" w:lineRule="auto"/>
        <w:ind w:left="0" w:firstLine="0"/>
        <w:jc w:val="both"/>
        <w:rPr>
          <w:rFonts w:ascii="Arial" w:eastAsia="Cambria" w:hAnsi="Arial" w:cs="Arial"/>
          <w:b/>
          <w:color w:val="000000"/>
          <w:sz w:val="23"/>
          <w:szCs w:val="23"/>
          <w:highlight w:val="yellow"/>
        </w:rPr>
      </w:pPr>
      <w:r w:rsidRPr="009C76C8">
        <w:rPr>
          <w:rFonts w:ascii="Arial" w:eastAsia="Cambria" w:hAnsi="Arial" w:cs="Arial"/>
          <w:color w:val="000000"/>
          <w:sz w:val="23"/>
          <w:szCs w:val="23"/>
          <w:highlight w:val="yellow"/>
        </w:rPr>
        <w:t>As regras referentes “ DO REGISTRO DE PREÇOS” aos órgão gerenciador e participantes, bem como a eventuais adesões são as que constam da minuta de “Ata de Registro de preços”.</w:t>
      </w:r>
    </w:p>
    <w:p w14:paraId="471979DB" w14:textId="77777777" w:rsidR="00A65475" w:rsidRPr="009C76C8" w:rsidRDefault="00A65475" w:rsidP="00A65475">
      <w:pPr>
        <w:pBdr>
          <w:top w:val="nil"/>
          <w:left w:val="nil"/>
          <w:bottom w:val="nil"/>
          <w:right w:val="nil"/>
          <w:between w:val="nil"/>
        </w:pBdr>
        <w:spacing w:line="276" w:lineRule="auto"/>
        <w:jc w:val="both"/>
        <w:rPr>
          <w:rFonts w:ascii="Arial" w:eastAsia="Cambria" w:hAnsi="Arial" w:cs="Arial"/>
          <w:color w:val="000000"/>
          <w:sz w:val="23"/>
          <w:szCs w:val="23"/>
        </w:rPr>
      </w:pPr>
    </w:p>
    <w:p w14:paraId="3764A74B" w14:textId="77777777" w:rsidR="00A65475" w:rsidRPr="009C76C8" w:rsidRDefault="00A65475" w:rsidP="00A65475">
      <w:pPr>
        <w:pBdr>
          <w:top w:val="nil"/>
          <w:left w:val="nil"/>
          <w:bottom w:val="nil"/>
          <w:right w:val="nil"/>
          <w:between w:val="nil"/>
        </w:pBdr>
        <w:spacing w:line="276" w:lineRule="auto"/>
        <w:jc w:val="both"/>
        <w:rPr>
          <w:rFonts w:ascii="Arial" w:eastAsia="Cambria" w:hAnsi="Arial" w:cs="Arial"/>
          <w:b/>
          <w:color w:val="000000"/>
          <w:sz w:val="23"/>
          <w:szCs w:val="23"/>
        </w:rPr>
      </w:pPr>
    </w:p>
    <w:p w14:paraId="2B72AED5" w14:textId="77777777" w:rsidR="00A65475" w:rsidRPr="009C76C8" w:rsidRDefault="00A65475" w:rsidP="00620A80">
      <w:pPr>
        <w:pStyle w:val="PargrafodaLista"/>
        <w:widowControl/>
        <w:numPr>
          <w:ilvl w:val="0"/>
          <w:numId w:val="26"/>
        </w:numPr>
        <w:pBdr>
          <w:top w:val="nil"/>
          <w:left w:val="nil"/>
          <w:bottom w:val="nil"/>
          <w:right w:val="nil"/>
          <w:between w:val="nil"/>
        </w:pBdr>
        <w:autoSpaceDE/>
        <w:autoSpaceDN/>
        <w:spacing w:line="276" w:lineRule="auto"/>
        <w:jc w:val="both"/>
        <w:rPr>
          <w:rFonts w:eastAsia="Cambria"/>
          <w:b/>
          <w:color w:val="000000"/>
          <w:sz w:val="23"/>
          <w:szCs w:val="23"/>
        </w:rPr>
      </w:pPr>
      <w:r w:rsidRPr="009C76C8">
        <w:rPr>
          <w:rFonts w:eastAsia="Cambria"/>
          <w:b/>
          <w:color w:val="000000"/>
          <w:sz w:val="23"/>
          <w:szCs w:val="23"/>
        </w:rPr>
        <w:t>DA PARTICIPAÇÃO NA LICITAÇÃO</w:t>
      </w:r>
    </w:p>
    <w:p w14:paraId="69A9D8E6" w14:textId="77777777" w:rsidR="00A65475" w:rsidRPr="009C76C8" w:rsidRDefault="00A65475" w:rsidP="00A65475">
      <w:pPr>
        <w:pBdr>
          <w:top w:val="nil"/>
          <w:left w:val="nil"/>
          <w:bottom w:val="nil"/>
          <w:right w:val="nil"/>
          <w:between w:val="nil"/>
        </w:pBdr>
        <w:spacing w:line="276" w:lineRule="auto"/>
        <w:jc w:val="both"/>
        <w:rPr>
          <w:rFonts w:ascii="Arial" w:eastAsia="Cambria" w:hAnsi="Arial" w:cs="Arial"/>
          <w:b/>
          <w:color w:val="000000"/>
          <w:sz w:val="23"/>
          <w:szCs w:val="23"/>
        </w:rPr>
      </w:pPr>
    </w:p>
    <w:p w14:paraId="33F2E03F" w14:textId="77777777" w:rsidR="00A65475" w:rsidRPr="009C76C8" w:rsidRDefault="00A65475" w:rsidP="00A65475">
      <w:pPr>
        <w:pBdr>
          <w:top w:val="nil"/>
          <w:left w:val="nil"/>
          <w:bottom w:val="nil"/>
          <w:right w:val="nil"/>
          <w:between w:val="nil"/>
        </w:pBdr>
        <w:spacing w:line="276" w:lineRule="auto"/>
        <w:jc w:val="both"/>
        <w:rPr>
          <w:rFonts w:ascii="Arial" w:eastAsia="Cambria" w:hAnsi="Arial" w:cs="Arial"/>
          <w:b/>
          <w:color w:val="FF0000"/>
          <w:sz w:val="24"/>
          <w:szCs w:val="24"/>
        </w:rPr>
      </w:pPr>
      <w:r w:rsidRPr="009C76C8">
        <w:rPr>
          <w:rFonts w:ascii="Arial" w:eastAsia="Cambria" w:hAnsi="Arial" w:cs="Arial"/>
          <w:b/>
          <w:color w:val="FF0000"/>
          <w:sz w:val="24"/>
          <w:szCs w:val="24"/>
        </w:rPr>
        <w:t xml:space="preserve">QUANDO O OBJETO SE ENQUADRAR NAS EXCEÇÕES PREVISTAS NO ART.49 DA LC 123/06 OU O VALOR DE CADA ITEM ESTIVER ORÇADO ACIMA DE R$ 80.000,00 </w:t>
      </w:r>
    </w:p>
    <w:p w14:paraId="0791B1EC" w14:textId="77777777" w:rsidR="00A65475" w:rsidRPr="009C76C8" w:rsidRDefault="00A65475" w:rsidP="00A65475">
      <w:pPr>
        <w:pBdr>
          <w:top w:val="nil"/>
          <w:left w:val="nil"/>
          <w:bottom w:val="nil"/>
          <w:right w:val="nil"/>
          <w:between w:val="nil"/>
        </w:pBdr>
        <w:spacing w:line="276" w:lineRule="auto"/>
        <w:jc w:val="both"/>
        <w:rPr>
          <w:rFonts w:ascii="Arial" w:eastAsia="Cambria" w:hAnsi="Arial" w:cs="Arial"/>
          <w:b/>
          <w:color w:val="FF0000"/>
          <w:sz w:val="23"/>
          <w:szCs w:val="23"/>
        </w:rPr>
      </w:pPr>
    </w:p>
    <w:p w14:paraId="7B6366D3" w14:textId="77777777" w:rsidR="00A65475" w:rsidRPr="009C76C8" w:rsidRDefault="00A65475" w:rsidP="00620A80">
      <w:pPr>
        <w:pStyle w:val="Nvel2-Red"/>
        <w:numPr>
          <w:ilvl w:val="1"/>
          <w:numId w:val="26"/>
        </w:numPr>
        <w:ind w:left="284"/>
        <w:rPr>
          <w:sz w:val="23"/>
          <w:szCs w:val="23"/>
        </w:rPr>
      </w:pPr>
      <w:r w:rsidRPr="009C76C8">
        <w:rPr>
          <w:sz w:val="23"/>
          <w:szCs w:val="23"/>
        </w:rPr>
        <w:t>A licitação será dividida em itens, conforme tabela constante do Projeto Básico/Termo de Referência, facultando-se ao licitante a participação em quantos itens forem de seu interesse.</w:t>
      </w:r>
    </w:p>
    <w:p w14:paraId="2F6CA06B" w14:textId="77777777" w:rsidR="00A65475" w:rsidRPr="009C76C8" w:rsidRDefault="00A65475" w:rsidP="00A65475">
      <w:pPr>
        <w:pStyle w:val="ou"/>
        <w:spacing w:line="276" w:lineRule="auto"/>
        <w:rPr>
          <w:sz w:val="23"/>
          <w:szCs w:val="23"/>
        </w:rPr>
      </w:pPr>
      <w:r w:rsidRPr="009C76C8">
        <w:rPr>
          <w:sz w:val="23"/>
          <w:szCs w:val="23"/>
        </w:rPr>
        <w:t>OU</w:t>
      </w:r>
    </w:p>
    <w:p w14:paraId="7552F4C5" w14:textId="77777777" w:rsidR="00A65475" w:rsidRPr="009C76C8" w:rsidRDefault="00A65475" w:rsidP="00620A80">
      <w:pPr>
        <w:pStyle w:val="Nvel2-Red"/>
        <w:numPr>
          <w:ilvl w:val="1"/>
          <w:numId w:val="27"/>
        </w:numPr>
        <w:ind w:left="284"/>
        <w:rPr>
          <w:sz w:val="23"/>
          <w:szCs w:val="23"/>
        </w:rPr>
      </w:pPr>
      <w:r w:rsidRPr="009C76C8">
        <w:rPr>
          <w:sz w:val="23"/>
          <w:szCs w:val="23"/>
        </w:rPr>
        <w:t>A licitação será dividida em grupos, formados por um ou mais itens, conforme tabela constante do Projeto Básico/Termo de Referência, facultando-se ao licitante a participação em quantos grupos forem de seu interesse, devendo oferecer proposta para todos os itens que os compõem.</w:t>
      </w:r>
    </w:p>
    <w:p w14:paraId="0A8529D9" w14:textId="77777777" w:rsidR="00A65475" w:rsidRPr="009C76C8" w:rsidRDefault="00A65475" w:rsidP="00A65475">
      <w:pPr>
        <w:pBdr>
          <w:top w:val="nil"/>
          <w:left w:val="nil"/>
          <w:bottom w:val="nil"/>
          <w:right w:val="nil"/>
          <w:between w:val="nil"/>
        </w:pBdr>
        <w:spacing w:line="276" w:lineRule="auto"/>
        <w:jc w:val="both"/>
        <w:rPr>
          <w:rFonts w:ascii="Arial" w:eastAsia="Cambria" w:hAnsi="Arial" w:cs="Arial"/>
          <w:b/>
          <w:color w:val="000000"/>
          <w:sz w:val="24"/>
          <w:szCs w:val="24"/>
        </w:rPr>
      </w:pPr>
    </w:p>
    <w:p w14:paraId="31A31C1C" w14:textId="77777777" w:rsidR="00A65475" w:rsidRPr="009C76C8" w:rsidRDefault="00A65475" w:rsidP="00A65475">
      <w:pPr>
        <w:pBdr>
          <w:top w:val="nil"/>
          <w:left w:val="nil"/>
          <w:bottom w:val="nil"/>
          <w:right w:val="nil"/>
          <w:between w:val="nil"/>
        </w:pBdr>
        <w:spacing w:line="276" w:lineRule="auto"/>
        <w:jc w:val="both"/>
        <w:rPr>
          <w:rFonts w:ascii="Arial" w:eastAsia="Cambria" w:hAnsi="Arial" w:cs="Arial"/>
          <w:color w:val="000000"/>
          <w:sz w:val="24"/>
          <w:szCs w:val="24"/>
          <w:highlight w:val="yellow"/>
        </w:rPr>
      </w:pPr>
      <w:r w:rsidRPr="009C76C8">
        <w:rPr>
          <w:rFonts w:ascii="Arial" w:eastAsia="Cambria" w:hAnsi="Arial" w:cs="Arial"/>
          <w:b/>
          <w:color w:val="000000"/>
          <w:sz w:val="24"/>
          <w:szCs w:val="24"/>
        </w:rPr>
        <w:t xml:space="preserve">2.2. </w:t>
      </w:r>
      <w:r w:rsidRPr="009C76C8">
        <w:rPr>
          <w:rFonts w:ascii="Arial" w:eastAsia="Cambria" w:hAnsi="Arial" w:cs="Arial"/>
          <w:color w:val="000000"/>
          <w:sz w:val="24"/>
          <w:szCs w:val="24"/>
        </w:rPr>
        <w:t>Poderão participar desta licitação as Pessoas Jurídicas, do ramo pertinente ao objeto licitado que atendam todas as condições estabelecidas neste instrumento convocatório e se encontrem devidamente cadastradas na plataforma eletrônica LICITAR DIGITAL.</w:t>
      </w:r>
    </w:p>
    <w:p w14:paraId="597A3370" w14:textId="77777777" w:rsidR="00A65475" w:rsidRPr="009C76C8" w:rsidRDefault="00A65475" w:rsidP="00A65475">
      <w:pPr>
        <w:pBdr>
          <w:top w:val="nil"/>
          <w:left w:val="nil"/>
          <w:bottom w:val="nil"/>
          <w:right w:val="nil"/>
          <w:between w:val="nil"/>
        </w:pBdr>
        <w:spacing w:line="276" w:lineRule="auto"/>
        <w:jc w:val="both"/>
        <w:rPr>
          <w:rFonts w:ascii="Arial" w:eastAsia="Cambria" w:hAnsi="Arial" w:cs="Arial"/>
          <w:color w:val="000000"/>
          <w:sz w:val="23"/>
          <w:szCs w:val="23"/>
        </w:rPr>
      </w:pPr>
      <w:r w:rsidRPr="009C76C8">
        <w:rPr>
          <w:rFonts w:ascii="Arial" w:eastAsia="Cambria" w:hAnsi="Arial" w:cs="Arial"/>
          <w:b/>
          <w:color w:val="000000"/>
          <w:sz w:val="23"/>
          <w:szCs w:val="23"/>
        </w:rPr>
        <w:t xml:space="preserve">2.2.1. </w:t>
      </w:r>
      <w:r w:rsidRPr="009C76C8">
        <w:rPr>
          <w:rFonts w:ascii="Arial" w:eastAsia="Cambria" w:hAnsi="Arial" w:cs="Arial"/>
          <w:color w:val="000000"/>
          <w:sz w:val="23"/>
          <w:szCs w:val="23"/>
        </w:rPr>
        <w:t xml:space="preserve">O cadastro na plataforma eletrônica poderá ser realizado através do endereço </w:t>
      </w:r>
      <w:r w:rsidRPr="009C76C8">
        <w:rPr>
          <w:rFonts w:ascii="Arial" w:eastAsia="Cambria" w:hAnsi="Arial" w:cs="Arial"/>
          <w:color w:val="0563C1"/>
          <w:sz w:val="23"/>
          <w:szCs w:val="23"/>
          <w:u w:val="single"/>
        </w:rPr>
        <w:t>www.licitardigital.com.br</w:t>
      </w:r>
      <w:r w:rsidRPr="009C76C8">
        <w:rPr>
          <w:rFonts w:ascii="Arial" w:eastAsia="Cambria" w:hAnsi="Arial" w:cs="Arial"/>
          <w:color w:val="000000"/>
          <w:sz w:val="23"/>
          <w:szCs w:val="23"/>
        </w:rPr>
        <w:t xml:space="preserve"> </w:t>
      </w:r>
    </w:p>
    <w:p w14:paraId="401444A7" w14:textId="77777777" w:rsidR="00A65475" w:rsidRPr="009C76C8" w:rsidRDefault="00A65475" w:rsidP="00A65475">
      <w:pPr>
        <w:spacing w:line="276" w:lineRule="auto"/>
        <w:jc w:val="both"/>
        <w:rPr>
          <w:rFonts w:ascii="Arial" w:eastAsia="Cambria" w:hAnsi="Arial" w:cs="Arial"/>
          <w:sz w:val="23"/>
          <w:szCs w:val="23"/>
        </w:rPr>
      </w:pPr>
    </w:p>
    <w:p w14:paraId="649A82E6" w14:textId="77777777" w:rsidR="00A65475" w:rsidRPr="009C76C8" w:rsidRDefault="00A65475" w:rsidP="00A65475">
      <w:pPr>
        <w:pStyle w:val="Nivel3"/>
        <w:numPr>
          <w:ilvl w:val="0"/>
          <w:numId w:val="0"/>
        </w:numPr>
        <w:rPr>
          <w:sz w:val="23"/>
          <w:szCs w:val="23"/>
        </w:rPr>
      </w:pPr>
      <w:r w:rsidRPr="009C76C8">
        <w:rPr>
          <w:rFonts w:eastAsia="Cambria"/>
          <w:b/>
          <w:sz w:val="23"/>
          <w:szCs w:val="23"/>
        </w:rPr>
        <w:t>2.2.2.</w:t>
      </w:r>
      <w:r w:rsidRPr="009C76C8">
        <w:rPr>
          <w:rFonts w:eastAsia="Cambria"/>
          <w:sz w:val="23"/>
          <w:szCs w:val="23"/>
        </w:rPr>
        <w:t xml:space="preserve"> </w:t>
      </w:r>
      <w:r w:rsidRPr="009C76C8">
        <w:rPr>
          <w:sz w:val="23"/>
          <w:szCs w:val="23"/>
        </w:rPr>
        <w:t xml:space="preserve">Os interessados deverão atender às condições exigidas no cadastramento no </w:t>
      </w:r>
      <w:proofErr w:type="spellStart"/>
      <w:r w:rsidRPr="009C76C8">
        <w:rPr>
          <w:sz w:val="23"/>
          <w:szCs w:val="23"/>
        </w:rPr>
        <w:t>Sicaf</w:t>
      </w:r>
      <w:proofErr w:type="spellEnd"/>
      <w:r w:rsidRPr="009C76C8">
        <w:rPr>
          <w:sz w:val="23"/>
          <w:szCs w:val="23"/>
        </w:rPr>
        <w:t xml:space="preserve"> até o terceiro dia útil anterior à data prevista para recebimento das propostas.</w:t>
      </w:r>
    </w:p>
    <w:p w14:paraId="169C8F4B" w14:textId="77777777" w:rsidR="00A65475" w:rsidRPr="009C76C8" w:rsidRDefault="00A65475" w:rsidP="00A65475">
      <w:pPr>
        <w:pStyle w:val="Nivel2"/>
        <w:numPr>
          <w:ilvl w:val="0"/>
          <w:numId w:val="0"/>
        </w:numPr>
        <w:rPr>
          <w:sz w:val="23"/>
          <w:szCs w:val="23"/>
        </w:rPr>
      </w:pPr>
      <w:r w:rsidRPr="009C76C8">
        <w:rPr>
          <w:b/>
          <w:sz w:val="23"/>
          <w:szCs w:val="23"/>
        </w:rPr>
        <w:t>2.2.3.</w:t>
      </w:r>
      <w:r w:rsidRPr="009C76C8">
        <w:rPr>
          <w:sz w:val="23"/>
          <w:szCs w:val="23"/>
        </w:rPr>
        <w:t xml:space="preserve">O licitante responsabiliza-se exclusiva e formalmente pelas transações efetuadas em seu nome, assume como firmes e verdadeiras suas propostas e seus lances, inclusive os atos praticados diretamente ou por seu representante, excluída a responsabilidade do provedor do </w:t>
      </w:r>
      <w:r w:rsidRPr="009C76C8">
        <w:rPr>
          <w:sz w:val="23"/>
          <w:szCs w:val="23"/>
        </w:rPr>
        <w:lastRenderedPageBreak/>
        <w:t>sistema ou do órgão ou entidade promotora da licitação por eventuais danos decorrentes de uso indevido das credenciais de acesso, ainda que por terceiros.</w:t>
      </w:r>
    </w:p>
    <w:p w14:paraId="0F31ECA4" w14:textId="77777777" w:rsidR="00A65475" w:rsidRPr="009C76C8" w:rsidRDefault="00A65475" w:rsidP="00A65475">
      <w:pPr>
        <w:pStyle w:val="Nivel2"/>
        <w:numPr>
          <w:ilvl w:val="0"/>
          <w:numId w:val="0"/>
        </w:numPr>
        <w:rPr>
          <w:sz w:val="23"/>
          <w:szCs w:val="23"/>
        </w:rPr>
      </w:pPr>
      <w:r w:rsidRPr="009C76C8">
        <w:rPr>
          <w:b/>
          <w:sz w:val="23"/>
          <w:szCs w:val="23"/>
        </w:rPr>
        <w:t>2.2.4.</w:t>
      </w:r>
      <w:r w:rsidRPr="009C76C8">
        <w:rPr>
          <w:sz w:val="23"/>
          <w:szCs w:val="23"/>
        </w:rPr>
        <w:t xml:space="preserve"> 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0950127E" w14:textId="77777777" w:rsidR="00A65475" w:rsidRPr="009C76C8" w:rsidRDefault="00A65475" w:rsidP="00A65475">
      <w:pPr>
        <w:pStyle w:val="Nivel2"/>
        <w:numPr>
          <w:ilvl w:val="0"/>
          <w:numId w:val="0"/>
        </w:numPr>
      </w:pPr>
      <w:r w:rsidRPr="009C76C8">
        <w:rPr>
          <w:b/>
          <w:sz w:val="23"/>
          <w:szCs w:val="23"/>
        </w:rPr>
        <w:t>2.2.5.</w:t>
      </w:r>
      <w:r w:rsidRPr="009C76C8">
        <w:rPr>
          <w:sz w:val="23"/>
          <w:szCs w:val="23"/>
        </w:rPr>
        <w:t xml:space="preserve"> A não observância do disposto no item anterior poderá ensejar desclassificação no momento da habilitação.</w:t>
      </w:r>
    </w:p>
    <w:p w14:paraId="5FE2271D" w14:textId="77777777" w:rsidR="00A65475" w:rsidRPr="009C76C8" w:rsidRDefault="00A65475" w:rsidP="00A65475">
      <w:pPr>
        <w:pStyle w:val="Nvel3-R"/>
        <w:ind w:left="0"/>
        <w:rPr>
          <w:i w:val="0"/>
          <w:color w:val="auto"/>
          <w:sz w:val="23"/>
          <w:szCs w:val="23"/>
        </w:rPr>
      </w:pPr>
      <w:r w:rsidRPr="009C76C8">
        <w:rPr>
          <w:rFonts w:eastAsia="Cambria"/>
          <w:b/>
          <w:i w:val="0"/>
          <w:color w:val="auto"/>
          <w:sz w:val="23"/>
          <w:szCs w:val="23"/>
        </w:rPr>
        <w:t>2.2.6</w:t>
      </w:r>
      <w:r w:rsidRPr="009C76C8">
        <w:rPr>
          <w:rFonts w:eastAsia="Cambria"/>
          <w:i w:val="0"/>
          <w:color w:val="auto"/>
          <w:sz w:val="23"/>
          <w:szCs w:val="23"/>
        </w:rPr>
        <w:t xml:space="preserve">. </w:t>
      </w:r>
      <w:r w:rsidRPr="009C76C8">
        <w:rPr>
          <w:i w:val="0"/>
          <w:color w:val="auto"/>
          <w:sz w:val="23"/>
          <w:szCs w:val="23"/>
        </w:rPr>
        <w:t>A obtenção do benefício estabelecido nos termos do art. 48 da lei Complementar n.º 123, de 14 de dezembro de 2006,  fica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p>
    <w:p w14:paraId="02037E59" w14:textId="77777777" w:rsidR="00A65475" w:rsidRPr="009C76C8" w:rsidRDefault="00A65475" w:rsidP="00A65475">
      <w:pPr>
        <w:pStyle w:val="Nvel3-R"/>
        <w:ind w:left="0"/>
        <w:rPr>
          <w:i w:val="0"/>
          <w:color w:val="auto"/>
          <w:sz w:val="23"/>
          <w:szCs w:val="23"/>
        </w:rPr>
      </w:pPr>
      <w:r w:rsidRPr="009C76C8">
        <w:rPr>
          <w:b/>
          <w:i w:val="0"/>
          <w:color w:val="auto"/>
          <w:sz w:val="23"/>
          <w:szCs w:val="23"/>
        </w:rPr>
        <w:t>2.2.7.</w:t>
      </w:r>
      <w:r w:rsidRPr="009C76C8">
        <w:rPr>
          <w:color w:val="auto"/>
          <w:sz w:val="23"/>
          <w:szCs w:val="23"/>
        </w:rPr>
        <w:t xml:space="preserve"> </w:t>
      </w:r>
      <w:r w:rsidRPr="009C76C8">
        <w:rPr>
          <w:i w:val="0"/>
          <w:color w:val="auto"/>
          <w:sz w:val="23"/>
          <w:szCs w:val="23"/>
        </w:rPr>
        <w:t xml:space="preserve">Será concedido tratamento favorecido para as microempresas e empresas de pequeno porte, para as sociedades cooperativas </w:t>
      </w:r>
      <w:r w:rsidRPr="009C76C8">
        <w:rPr>
          <w:rFonts w:eastAsia="Times New Roman"/>
          <w:i w:val="0"/>
          <w:color w:val="auto"/>
          <w:sz w:val="23"/>
          <w:szCs w:val="23"/>
        </w:rPr>
        <w:t xml:space="preserve">mencionadas no </w:t>
      </w:r>
      <w:hyperlink r:id="rId40" w:anchor="art16" w:history="1">
        <w:r w:rsidRPr="009C76C8">
          <w:rPr>
            <w:rStyle w:val="Hyperlink"/>
            <w:rFonts w:eastAsia="Times New Roman"/>
            <w:i w:val="0"/>
            <w:color w:val="auto"/>
            <w:sz w:val="23"/>
            <w:szCs w:val="23"/>
          </w:rPr>
          <w:t xml:space="preserve">artigo </w:t>
        </w:r>
        <w:r w:rsidRPr="009C76C8">
          <w:rPr>
            <w:rStyle w:val="Hyperlink"/>
            <w:i w:val="0"/>
            <w:color w:val="auto"/>
            <w:sz w:val="23"/>
            <w:szCs w:val="23"/>
          </w:rPr>
          <w:t>16 da Lei nº 14.133, de 2021</w:t>
        </w:r>
      </w:hyperlink>
      <w:r w:rsidRPr="009C76C8">
        <w:rPr>
          <w:i w:val="0"/>
          <w:color w:val="auto"/>
          <w:sz w:val="23"/>
          <w:szCs w:val="23"/>
        </w:rPr>
        <w:t xml:space="preserve">, para o agricultor familiar, o produtor rural pessoa física e para o microempreendedor individual - MEI, nos limites previstos da </w:t>
      </w:r>
      <w:hyperlink r:id="rId41" w:history="1">
        <w:r w:rsidRPr="009C76C8">
          <w:rPr>
            <w:rStyle w:val="Hyperlink"/>
            <w:i w:val="0"/>
            <w:color w:val="auto"/>
            <w:sz w:val="23"/>
            <w:szCs w:val="23"/>
          </w:rPr>
          <w:t>Lei Complementar nº 123, de 2006</w:t>
        </w:r>
      </w:hyperlink>
      <w:r w:rsidRPr="009C76C8">
        <w:rPr>
          <w:i w:val="0"/>
          <w:color w:val="auto"/>
          <w:sz w:val="23"/>
          <w:szCs w:val="23"/>
        </w:rPr>
        <w:t xml:space="preserve"> e do Decreto n.º 8.538, de 2015.</w:t>
      </w:r>
    </w:p>
    <w:p w14:paraId="5B12C4A4" w14:textId="77777777" w:rsidR="00A65475" w:rsidRPr="009C76C8" w:rsidRDefault="00A65475" w:rsidP="00A65475">
      <w:pPr>
        <w:pBdr>
          <w:top w:val="nil"/>
          <w:left w:val="nil"/>
          <w:bottom w:val="nil"/>
          <w:right w:val="nil"/>
          <w:between w:val="nil"/>
        </w:pBdr>
        <w:spacing w:line="276" w:lineRule="auto"/>
        <w:jc w:val="center"/>
        <w:rPr>
          <w:rFonts w:ascii="Arial" w:eastAsia="Cambria" w:hAnsi="Arial" w:cs="Arial"/>
          <w:b/>
          <w:color w:val="000000"/>
          <w:sz w:val="23"/>
          <w:szCs w:val="23"/>
        </w:rPr>
      </w:pPr>
    </w:p>
    <w:p w14:paraId="7A0EBD24" w14:textId="77777777" w:rsidR="00A65475" w:rsidRPr="009C76C8" w:rsidRDefault="00A65475" w:rsidP="00A65475">
      <w:pPr>
        <w:pBdr>
          <w:top w:val="nil"/>
          <w:left w:val="nil"/>
          <w:bottom w:val="nil"/>
          <w:right w:val="nil"/>
          <w:between w:val="nil"/>
        </w:pBdr>
        <w:spacing w:line="276" w:lineRule="auto"/>
        <w:jc w:val="center"/>
        <w:rPr>
          <w:rFonts w:ascii="Arial" w:eastAsia="Cambria" w:hAnsi="Arial" w:cs="Arial"/>
          <w:b/>
          <w:color w:val="FF0000"/>
          <w:sz w:val="24"/>
          <w:szCs w:val="24"/>
        </w:rPr>
      </w:pPr>
      <w:r w:rsidRPr="009C76C8">
        <w:rPr>
          <w:rFonts w:ascii="Arial" w:eastAsia="Cambria" w:hAnsi="Arial" w:cs="Arial"/>
          <w:b/>
          <w:color w:val="000000"/>
          <w:sz w:val="23"/>
          <w:szCs w:val="23"/>
        </w:rPr>
        <w:t xml:space="preserve"> </w:t>
      </w:r>
      <w:r w:rsidRPr="009C76C8">
        <w:rPr>
          <w:rFonts w:ascii="Arial" w:eastAsia="Cambria" w:hAnsi="Arial" w:cs="Arial"/>
          <w:b/>
          <w:color w:val="FF0000"/>
          <w:sz w:val="24"/>
          <w:szCs w:val="24"/>
        </w:rPr>
        <w:t xml:space="preserve">OU </w:t>
      </w:r>
    </w:p>
    <w:p w14:paraId="227AFEB3" w14:textId="77777777" w:rsidR="00A65475" w:rsidRPr="009C76C8" w:rsidRDefault="00A65475" w:rsidP="00A65475">
      <w:pPr>
        <w:pBdr>
          <w:top w:val="nil"/>
          <w:left w:val="nil"/>
          <w:bottom w:val="nil"/>
          <w:right w:val="nil"/>
          <w:between w:val="nil"/>
        </w:pBdr>
        <w:spacing w:line="276" w:lineRule="auto"/>
        <w:jc w:val="both"/>
        <w:rPr>
          <w:rFonts w:ascii="Arial" w:eastAsia="Cambria" w:hAnsi="Arial" w:cs="Arial"/>
          <w:color w:val="FF0000"/>
          <w:sz w:val="24"/>
          <w:szCs w:val="24"/>
        </w:rPr>
      </w:pPr>
    </w:p>
    <w:p w14:paraId="6389CCCD" w14:textId="77777777" w:rsidR="00A65475" w:rsidRPr="009C76C8" w:rsidRDefault="00A65475" w:rsidP="00A65475">
      <w:pPr>
        <w:pBdr>
          <w:top w:val="nil"/>
          <w:left w:val="nil"/>
          <w:bottom w:val="nil"/>
          <w:right w:val="nil"/>
          <w:between w:val="nil"/>
        </w:pBdr>
        <w:spacing w:line="276" w:lineRule="auto"/>
        <w:jc w:val="both"/>
        <w:rPr>
          <w:rFonts w:ascii="Arial" w:eastAsia="Cambria" w:hAnsi="Arial" w:cs="Arial"/>
          <w:b/>
          <w:color w:val="FF0000"/>
          <w:sz w:val="24"/>
          <w:szCs w:val="24"/>
        </w:rPr>
      </w:pPr>
      <w:r w:rsidRPr="009C76C8">
        <w:rPr>
          <w:rFonts w:ascii="Arial" w:eastAsia="Cambria" w:hAnsi="Arial" w:cs="Arial"/>
          <w:b/>
          <w:color w:val="FF0000"/>
          <w:sz w:val="24"/>
          <w:szCs w:val="24"/>
        </w:rPr>
        <w:t>QUANDO TODOS OS ITENS ESTIVEREM ABAIXO DE R$ 80.000,00 (OITENTA MIL REAIS) E NÃO SE ENQUADRAREM NAS EXCEÇÕES PREVISTAS NO ART. 49 DA LC 123/06</w:t>
      </w:r>
    </w:p>
    <w:p w14:paraId="3882C205" w14:textId="77777777" w:rsidR="00A65475" w:rsidRPr="009C76C8" w:rsidRDefault="00A65475" w:rsidP="00A65475">
      <w:pPr>
        <w:pBdr>
          <w:top w:val="nil"/>
          <w:left w:val="nil"/>
          <w:bottom w:val="nil"/>
          <w:right w:val="nil"/>
          <w:between w:val="nil"/>
        </w:pBdr>
        <w:spacing w:line="276" w:lineRule="auto"/>
        <w:jc w:val="both"/>
        <w:rPr>
          <w:rFonts w:ascii="Arial" w:eastAsia="Cambria" w:hAnsi="Arial" w:cs="Arial"/>
          <w:b/>
          <w:color w:val="000000"/>
          <w:sz w:val="23"/>
          <w:szCs w:val="23"/>
        </w:rPr>
      </w:pPr>
    </w:p>
    <w:p w14:paraId="0B5A02BA" w14:textId="77777777" w:rsidR="00A65475" w:rsidRPr="009C76C8" w:rsidRDefault="00A65475" w:rsidP="00620A80">
      <w:pPr>
        <w:pStyle w:val="Nvel2-Red"/>
        <w:numPr>
          <w:ilvl w:val="1"/>
          <w:numId w:val="28"/>
        </w:numPr>
        <w:rPr>
          <w:sz w:val="23"/>
          <w:szCs w:val="23"/>
        </w:rPr>
      </w:pPr>
      <w:r w:rsidRPr="009C76C8">
        <w:rPr>
          <w:sz w:val="23"/>
          <w:szCs w:val="23"/>
        </w:rPr>
        <w:t>A licitação será dividida em itens, conforme tabela constante do Projeto Básico/Termo de Referência, facultando-se ao licitante a participação em quantos itens forem de seu interesse.</w:t>
      </w:r>
    </w:p>
    <w:p w14:paraId="172742EF" w14:textId="77777777" w:rsidR="00A65475" w:rsidRPr="009C76C8" w:rsidRDefault="00A65475" w:rsidP="00A65475">
      <w:pPr>
        <w:pStyle w:val="ou"/>
        <w:spacing w:line="276" w:lineRule="auto"/>
        <w:rPr>
          <w:sz w:val="23"/>
          <w:szCs w:val="23"/>
        </w:rPr>
      </w:pPr>
      <w:r w:rsidRPr="009C76C8">
        <w:rPr>
          <w:sz w:val="23"/>
          <w:szCs w:val="23"/>
        </w:rPr>
        <w:t>OU</w:t>
      </w:r>
    </w:p>
    <w:p w14:paraId="583F887D" w14:textId="77777777" w:rsidR="00A65475" w:rsidRPr="009C76C8" w:rsidRDefault="00A65475" w:rsidP="00620A80">
      <w:pPr>
        <w:pStyle w:val="Nvel2-Red"/>
        <w:numPr>
          <w:ilvl w:val="1"/>
          <w:numId w:val="29"/>
        </w:numPr>
        <w:ind w:left="426" w:hanging="426"/>
        <w:rPr>
          <w:sz w:val="23"/>
          <w:szCs w:val="23"/>
        </w:rPr>
      </w:pPr>
      <w:r w:rsidRPr="009C76C8">
        <w:rPr>
          <w:sz w:val="23"/>
          <w:szCs w:val="23"/>
        </w:rPr>
        <w:t>A licitação será dividida em grupos, formados por um ou mais itens, conforme tabela constante do Projeto Básico/Termo de Referência, facultando-se ao licitante a participação em quantos grupos forem de seu interesse, devendo oferecer proposta para todos os itens que os compõem.</w:t>
      </w:r>
    </w:p>
    <w:p w14:paraId="1864100F" w14:textId="77777777" w:rsidR="00A65475" w:rsidRPr="009C76C8" w:rsidRDefault="00A65475" w:rsidP="00A65475">
      <w:pPr>
        <w:pBdr>
          <w:top w:val="nil"/>
          <w:left w:val="nil"/>
          <w:bottom w:val="nil"/>
          <w:right w:val="nil"/>
          <w:between w:val="nil"/>
        </w:pBdr>
        <w:spacing w:line="276" w:lineRule="auto"/>
        <w:jc w:val="both"/>
        <w:rPr>
          <w:rFonts w:ascii="Arial" w:eastAsia="Cambria" w:hAnsi="Arial" w:cs="Arial"/>
          <w:b/>
          <w:color w:val="000000"/>
          <w:sz w:val="23"/>
          <w:szCs w:val="23"/>
        </w:rPr>
      </w:pPr>
    </w:p>
    <w:p w14:paraId="51C8D176" w14:textId="77777777" w:rsidR="00A65475" w:rsidRPr="009C76C8" w:rsidRDefault="00A65475" w:rsidP="00A65475">
      <w:pPr>
        <w:pBdr>
          <w:top w:val="nil"/>
          <w:left w:val="nil"/>
          <w:bottom w:val="nil"/>
          <w:right w:val="nil"/>
          <w:between w:val="nil"/>
        </w:pBdr>
        <w:spacing w:line="276" w:lineRule="auto"/>
        <w:jc w:val="both"/>
        <w:rPr>
          <w:rFonts w:ascii="Arial" w:eastAsia="Cambria" w:hAnsi="Arial" w:cs="Arial"/>
          <w:color w:val="000000"/>
          <w:sz w:val="23"/>
          <w:szCs w:val="23"/>
        </w:rPr>
      </w:pPr>
      <w:r w:rsidRPr="009C76C8">
        <w:rPr>
          <w:rFonts w:ascii="Arial" w:eastAsia="Cambria" w:hAnsi="Arial" w:cs="Arial"/>
          <w:b/>
          <w:color w:val="000000"/>
          <w:sz w:val="23"/>
          <w:szCs w:val="23"/>
        </w:rPr>
        <w:t xml:space="preserve">2.2. </w:t>
      </w:r>
      <w:r w:rsidRPr="009C76C8">
        <w:rPr>
          <w:rFonts w:ascii="Arial" w:eastAsia="Cambria" w:hAnsi="Arial" w:cs="Arial"/>
          <w:color w:val="000000"/>
          <w:sz w:val="23"/>
          <w:szCs w:val="23"/>
        </w:rPr>
        <w:t xml:space="preserve">Poderão participar desta licitação as Microempresas – ME ou Empresas de Pequeno Porte - EPP do ramo pertinente ao objeto licitado que atendam todas as condições estabelecidas neste instrumento convocatório e se encontrem devidamente cadastradas na plataforma eletrônica </w:t>
      </w:r>
      <w:r w:rsidRPr="009C76C8">
        <w:rPr>
          <w:rFonts w:ascii="Arial" w:eastAsia="Cambria" w:hAnsi="Arial" w:cs="Arial"/>
          <w:b/>
          <w:color w:val="000000"/>
          <w:sz w:val="23"/>
          <w:szCs w:val="23"/>
        </w:rPr>
        <w:t>LICITAR DIGITAL</w:t>
      </w:r>
      <w:r w:rsidRPr="009C76C8">
        <w:rPr>
          <w:rFonts w:ascii="Arial" w:eastAsia="Cambria" w:hAnsi="Arial" w:cs="Arial"/>
          <w:color w:val="000000"/>
          <w:sz w:val="23"/>
          <w:szCs w:val="23"/>
        </w:rPr>
        <w:t>.</w:t>
      </w:r>
    </w:p>
    <w:p w14:paraId="201876AF" w14:textId="77777777" w:rsidR="00A65475" w:rsidRPr="009C76C8" w:rsidRDefault="00A65475" w:rsidP="00A65475">
      <w:pPr>
        <w:pBdr>
          <w:top w:val="nil"/>
          <w:left w:val="nil"/>
          <w:bottom w:val="nil"/>
          <w:right w:val="nil"/>
          <w:between w:val="nil"/>
        </w:pBdr>
        <w:spacing w:line="276" w:lineRule="auto"/>
        <w:jc w:val="both"/>
        <w:rPr>
          <w:rFonts w:ascii="Arial" w:eastAsia="Cambria" w:hAnsi="Arial" w:cs="Arial"/>
          <w:color w:val="000000"/>
          <w:sz w:val="23"/>
          <w:szCs w:val="23"/>
        </w:rPr>
      </w:pPr>
      <w:r w:rsidRPr="009C76C8">
        <w:rPr>
          <w:rFonts w:ascii="Arial" w:eastAsia="Cambria" w:hAnsi="Arial" w:cs="Arial"/>
          <w:b/>
          <w:color w:val="000000"/>
          <w:sz w:val="23"/>
          <w:szCs w:val="23"/>
        </w:rPr>
        <w:t xml:space="preserve">2.2.1. </w:t>
      </w:r>
      <w:r w:rsidRPr="009C76C8">
        <w:rPr>
          <w:rFonts w:ascii="Arial" w:eastAsia="Cambria" w:hAnsi="Arial" w:cs="Arial"/>
          <w:color w:val="000000"/>
          <w:sz w:val="23"/>
          <w:szCs w:val="23"/>
        </w:rPr>
        <w:t xml:space="preserve">O cadastro na plataforma eletrônica poderá ser realizado através do endereço </w:t>
      </w:r>
      <w:r w:rsidRPr="009C76C8">
        <w:rPr>
          <w:rFonts w:ascii="Arial" w:eastAsia="Cambria" w:hAnsi="Arial" w:cs="Arial"/>
          <w:color w:val="0563C1"/>
          <w:sz w:val="23"/>
          <w:szCs w:val="23"/>
          <w:u w:val="single"/>
        </w:rPr>
        <w:t>www.licitardigital.com.br</w:t>
      </w:r>
      <w:r w:rsidRPr="009C76C8">
        <w:rPr>
          <w:rFonts w:ascii="Arial" w:eastAsia="Cambria" w:hAnsi="Arial" w:cs="Arial"/>
          <w:color w:val="000000"/>
          <w:sz w:val="23"/>
          <w:szCs w:val="23"/>
        </w:rPr>
        <w:t xml:space="preserve"> </w:t>
      </w:r>
    </w:p>
    <w:p w14:paraId="658DD0BE" w14:textId="77777777" w:rsidR="00A65475" w:rsidRPr="009C76C8" w:rsidRDefault="00A65475" w:rsidP="00A65475">
      <w:pPr>
        <w:pStyle w:val="Nivel3"/>
        <w:numPr>
          <w:ilvl w:val="0"/>
          <w:numId w:val="0"/>
        </w:numPr>
        <w:rPr>
          <w:sz w:val="23"/>
          <w:szCs w:val="23"/>
        </w:rPr>
      </w:pPr>
      <w:r w:rsidRPr="009C76C8">
        <w:rPr>
          <w:rFonts w:eastAsia="Cambria"/>
          <w:b/>
          <w:sz w:val="23"/>
          <w:szCs w:val="23"/>
        </w:rPr>
        <w:t>2.2.2.</w:t>
      </w:r>
      <w:r w:rsidRPr="009C76C8">
        <w:rPr>
          <w:rFonts w:eastAsia="Cambria"/>
          <w:sz w:val="23"/>
          <w:szCs w:val="23"/>
        </w:rPr>
        <w:t xml:space="preserve"> </w:t>
      </w:r>
      <w:r w:rsidRPr="009C76C8">
        <w:rPr>
          <w:sz w:val="23"/>
          <w:szCs w:val="23"/>
        </w:rPr>
        <w:t xml:space="preserve">Os interessados deverão atender às condições exigidas no cadastramento no </w:t>
      </w:r>
      <w:proofErr w:type="spellStart"/>
      <w:r w:rsidRPr="009C76C8">
        <w:rPr>
          <w:sz w:val="23"/>
          <w:szCs w:val="23"/>
        </w:rPr>
        <w:t>Sicaf</w:t>
      </w:r>
      <w:proofErr w:type="spellEnd"/>
      <w:r w:rsidRPr="009C76C8">
        <w:rPr>
          <w:sz w:val="23"/>
          <w:szCs w:val="23"/>
        </w:rPr>
        <w:t xml:space="preserve"> até o terceiro dia útil anterior à data prevista para recebimento das propostas.</w:t>
      </w:r>
    </w:p>
    <w:p w14:paraId="0C8DF992" w14:textId="77777777" w:rsidR="00A65475" w:rsidRPr="009C76C8" w:rsidRDefault="00A65475" w:rsidP="00A65475">
      <w:pPr>
        <w:pStyle w:val="Nivel2"/>
        <w:numPr>
          <w:ilvl w:val="0"/>
          <w:numId w:val="0"/>
        </w:numPr>
        <w:rPr>
          <w:sz w:val="23"/>
          <w:szCs w:val="23"/>
        </w:rPr>
      </w:pPr>
      <w:r w:rsidRPr="009C76C8">
        <w:rPr>
          <w:b/>
          <w:sz w:val="23"/>
          <w:szCs w:val="23"/>
        </w:rPr>
        <w:lastRenderedPageBreak/>
        <w:t>2.2.3.</w:t>
      </w:r>
      <w:r w:rsidRPr="009C76C8">
        <w:rPr>
          <w:sz w:val="23"/>
          <w:szCs w:val="23"/>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3DAC02C6" w14:textId="77777777" w:rsidR="00A65475" w:rsidRPr="009C76C8" w:rsidRDefault="00A65475" w:rsidP="00A65475">
      <w:pPr>
        <w:pStyle w:val="Nivel2"/>
        <w:numPr>
          <w:ilvl w:val="0"/>
          <w:numId w:val="0"/>
        </w:numPr>
        <w:rPr>
          <w:sz w:val="23"/>
          <w:szCs w:val="23"/>
        </w:rPr>
      </w:pPr>
      <w:r w:rsidRPr="009C76C8">
        <w:rPr>
          <w:b/>
          <w:sz w:val="23"/>
          <w:szCs w:val="23"/>
        </w:rPr>
        <w:t>2.2.4.</w:t>
      </w:r>
      <w:r w:rsidRPr="009C76C8">
        <w:rPr>
          <w:sz w:val="23"/>
          <w:szCs w:val="23"/>
        </w:rPr>
        <w:t xml:space="preserve"> 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0AF32A45" w14:textId="77777777" w:rsidR="00A65475" w:rsidRPr="009C76C8" w:rsidRDefault="00A65475" w:rsidP="00A65475">
      <w:pPr>
        <w:pStyle w:val="Nivel2"/>
        <w:numPr>
          <w:ilvl w:val="0"/>
          <w:numId w:val="0"/>
        </w:numPr>
      </w:pPr>
      <w:r w:rsidRPr="009C76C8">
        <w:rPr>
          <w:b/>
          <w:sz w:val="23"/>
          <w:szCs w:val="23"/>
        </w:rPr>
        <w:t>2.2.5.</w:t>
      </w:r>
      <w:r w:rsidRPr="009C76C8">
        <w:rPr>
          <w:sz w:val="23"/>
          <w:szCs w:val="23"/>
        </w:rPr>
        <w:t xml:space="preserve"> A não observância do disposto no item anterior poderá ensejar desclassificação no momento da habilitação.</w:t>
      </w:r>
    </w:p>
    <w:p w14:paraId="2DA93F5B" w14:textId="77777777" w:rsidR="00A65475" w:rsidRPr="009C76C8" w:rsidRDefault="00A65475" w:rsidP="00A65475">
      <w:pPr>
        <w:pStyle w:val="Nvel3-R"/>
        <w:ind w:left="0"/>
        <w:rPr>
          <w:i w:val="0"/>
          <w:color w:val="auto"/>
          <w:sz w:val="23"/>
          <w:szCs w:val="23"/>
        </w:rPr>
      </w:pPr>
      <w:r w:rsidRPr="009C76C8">
        <w:rPr>
          <w:rFonts w:eastAsia="Cambria"/>
          <w:b/>
          <w:i w:val="0"/>
          <w:color w:val="auto"/>
          <w:sz w:val="23"/>
          <w:szCs w:val="23"/>
        </w:rPr>
        <w:t>2.2.6</w:t>
      </w:r>
      <w:r w:rsidRPr="009C76C8">
        <w:rPr>
          <w:rFonts w:eastAsia="Cambria"/>
          <w:i w:val="0"/>
          <w:color w:val="auto"/>
          <w:sz w:val="23"/>
          <w:szCs w:val="23"/>
        </w:rPr>
        <w:t xml:space="preserve">. </w:t>
      </w:r>
      <w:r w:rsidRPr="009C76C8">
        <w:rPr>
          <w:i w:val="0"/>
          <w:color w:val="auto"/>
          <w:sz w:val="23"/>
          <w:szCs w:val="23"/>
        </w:rPr>
        <w:t>A obtenção do benefício estabelecido nos termos do art. 48 da lei Complementar n.º 123, de 14 de dezembro de 2006,  fica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p>
    <w:p w14:paraId="50F058EE" w14:textId="77777777" w:rsidR="00A65475" w:rsidRPr="009C76C8" w:rsidRDefault="00A65475" w:rsidP="00A65475">
      <w:pPr>
        <w:pStyle w:val="Nvel3-R"/>
        <w:ind w:left="0"/>
        <w:rPr>
          <w:i w:val="0"/>
          <w:color w:val="auto"/>
          <w:sz w:val="23"/>
          <w:szCs w:val="23"/>
        </w:rPr>
      </w:pPr>
      <w:r w:rsidRPr="009C76C8">
        <w:rPr>
          <w:b/>
          <w:i w:val="0"/>
          <w:color w:val="auto"/>
          <w:sz w:val="23"/>
          <w:szCs w:val="23"/>
        </w:rPr>
        <w:t>2.2.7.</w:t>
      </w:r>
      <w:r w:rsidRPr="009C76C8">
        <w:rPr>
          <w:color w:val="auto"/>
          <w:sz w:val="23"/>
          <w:szCs w:val="23"/>
        </w:rPr>
        <w:t xml:space="preserve"> </w:t>
      </w:r>
      <w:r w:rsidRPr="009C76C8">
        <w:rPr>
          <w:i w:val="0"/>
          <w:color w:val="auto"/>
          <w:sz w:val="23"/>
          <w:szCs w:val="23"/>
        </w:rPr>
        <w:t xml:space="preserve">Será concedido tratamento favorecido para as microempresas e empresas de pequeno porte, para as sociedades cooperativas </w:t>
      </w:r>
      <w:r w:rsidRPr="009C76C8">
        <w:rPr>
          <w:rFonts w:eastAsia="Times New Roman"/>
          <w:i w:val="0"/>
          <w:color w:val="auto"/>
          <w:sz w:val="23"/>
          <w:szCs w:val="23"/>
        </w:rPr>
        <w:t xml:space="preserve">mencionadas no </w:t>
      </w:r>
      <w:hyperlink r:id="rId42" w:anchor="art16" w:history="1">
        <w:r w:rsidRPr="009C76C8">
          <w:rPr>
            <w:rStyle w:val="Hyperlink"/>
            <w:rFonts w:eastAsia="Times New Roman"/>
            <w:i w:val="0"/>
            <w:color w:val="auto"/>
            <w:sz w:val="23"/>
            <w:szCs w:val="23"/>
          </w:rPr>
          <w:t xml:space="preserve">artigo </w:t>
        </w:r>
        <w:r w:rsidRPr="009C76C8">
          <w:rPr>
            <w:rStyle w:val="Hyperlink"/>
            <w:i w:val="0"/>
            <w:color w:val="auto"/>
            <w:sz w:val="23"/>
            <w:szCs w:val="23"/>
          </w:rPr>
          <w:t>16 da Lei nº 14.133, de 2021</w:t>
        </w:r>
      </w:hyperlink>
      <w:r w:rsidRPr="009C76C8">
        <w:rPr>
          <w:i w:val="0"/>
          <w:color w:val="auto"/>
          <w:sz w:val="23"/>
          <w:szCs w:val="23"/>
        </w:rPr>
        <w:t xml:space="preserve">, para o agricultor familiar, o produtor rural pessoa física e para o microempreendedor individual - MEI, nos limites previstos da </w:t>
      </w:r>
      <w:hyperlink r:id="rId43" w:history="1">
        <w:r w:rsidRPr="009C76C8">
          <w:rPr>
            <w:rStyle w:val="Hyperlink"/>
            <w:i w:val="0"/>
            <w:color w:val="auto"/>
            <w:sz w:val="23"/>
            <w:szCs w:val="23"/>
          </w:rPr>
          <w:t>Lei Complementar nº 123, de 2006</w:t>
        </w:r>
      </w:hyperlink>
      <w:r w:rsidRPr="009C76C8">
        <w:rPr>
          <w:i w:val="0"/>
          <w:color w:val="auto"/>
          <w:sz w:val="23"/>
          <w:szCs w:val="23"/>
        </w:rPr>
        <w:t xml:space="preserve"> e do Decreto n.º 8.538, de 2015.</w:t>
      </w:r>
    </w:p>
    <w:p w14:paraId="2F907841" w14:textId="77777777" w:rsidR="00A65475" w:rsidRPr="009C76C8" w:rsidRDefault="00A65475" w:rsidP="00A65475">
      <w:pPr>
        <w:pStyle w:val="Nvel3-R"/>
        <w:ind w:left="0"/>
        <w:rPr>
          <w:i w:val="0"/>
          <w:color w:val="auto"/>
          <w:sz w:val="23"/>
          <w:szCs w:val="23"/>
        </w:rPr>
      </w:pPr>
    </w:p>
    <w:p w14:paraId="0279E629" w14:textId="77777777" w:rsidR="00A65475" w:rsidRPr="009C76C8" w:rsidRDefault="00A65475" w:rsidP="00A65475">
      <w:pPr>
        <w:pBdr>
          <w:top w:val="nil"/>
          <w:left w:val="nil"/>
          <w:bottom w:val="nil"/>
          <w:right w:val="nil"/>
          <w:between w:val="nil"/>
        </w:pBdr>
        <w:spacing w:line="276" w:lineRule="auto"/>
        <w:jc w:val="center"/>
        <w:rPr>
          <w:rFonts w:ascii="Arial" w:eastAsia="Cambria" w:hAnsi="Arial" w:cs="Arial"/>
          <w:b/>
          <w:color w:val="FF0000"/>
          <w:sz w:val="24"/>
          <w:szCs w:val="24"/>
        </w:rPr>
      </w:pPr>
      <w:r w:rsidRPr="009C76C8">
        <w:rPr>
          <w:rFonts w:ascii="Arial" w:eastAsia="Cambria" w:hAnsi="Arial" w:cs="Arial"/>
          <w:b/>
          <w:color w:val="FF0000"/>
          <w:sz w:val="24"/>
          <w:szCs w:val="24"/>
        </w:rPr>
        <w:t xml:space="preserve">OU </w:t>
      </w:r>
    </w:p>
    <w:p w14:paraId="197F56A3" w14:textId="77777777" w:rsidR="00A65475" w:rsidRPr="009C76C8" w:rsidRDefault="00A65475" w:rsidP="00A65475">
      <w:pPr>
        <w:pBdr>
          <w:top w:val="nil"/>
          <w:left w:val="nil"/>
          <w:bottom w:val="nil"/>
          <w:right w:val="nil"/>
          <w:between w:val="nil"/>
        </w:pBdr>
        <w:spacing w:line="276" w:lineRule="auto"/>
        <w:jc w:val="center"/>
        <w:rPr>
          <w:rFonts w:ascii="Arial" w:eastAsia="Cambria" w:hAnsi="Arial" w:cs="Arial"/>
          <w:color w:val="FF0000"/>
          <w:sz w:val="24"/>
          <w:szCs w:val="24"/>
        </w:rPr>
      </w:pPr>
    </w:p>
    <w:p w14:paraId="452B7758" w14:textId="77777777" w:rsidR="00A65475" w:rsidRPr="009C76C8" w:rsidRDefault="00A65475" w:rsidP="00A65475">
      <w:pPr>
        <w:pBdr>
          <w:top w:val="nil"/>
          <w:left w:val="nil"/>
          <w:bottom w:val="nil"/>
          <w:right w:val="nil"/>
          <w:between w:val="nil"/>
        </w:pBdr>
        <w:spacing w:line="276" w:lineRule="auto"/>
        <w:jc w:val="both"/>
        <w:rPr>
          <w:rFonts w:ascii="Arial" w:eastAsia="Cambria" w:hAnsi="Arial" w:cs="Arial"/>
          <w:b/>
          <w:color w:val="FF0000"/>
          <w:sz w:val="24"/>
          <w:szCs w:val="24"/>
        </w:rPr>
      </w:pPr>
      <w:r w:rsidRPr="009C76C8">
        <w:rPr>
          <w:rFonts w:ascii="Arial" w:eastAsia="Cambria" w:hAnsi="Arial" w:cs="Arial"/>
          <w:b/>
          <w:color w:val="FF0000"/>
          <w:sz w:val="24"/>
          <w:szCs w:val="24"/>
        </w:rPr>
        <w:t>QUANDO A LICITAÇÃO FOR REGIONALIZADA, TODOS OS ITENS ESTIVEREM ABAIXO DE R$ 80.000,00 (OITENTA MIL REAIS) E NÃO SE ENQUADRAREM NAS EXCEÇÕES PREVISTAS NO ART. 49 DA LC 123/06</w:t>
      </w:r>
    </w:p>
    <w:p w14:paraId="2F8E4A6E" w14:textId="77777777" w:rsidR="00A65475" w:rsidRPr="009C76C8" w:rsidRDefault="00A65475" w:rsidP="00A65475">
      <w:pPr>
        <w:pBdr>
          <w:top w:val="nil"/>
          <w:left w:val="nil"/>
          <w:bottom w:val="nil"/>
          <w:right w:val="nil"/>
          <w:between w:val="nil"/>
        </w:pBdr>
        <w:spacing w:line="276" w:lineRule="auto"/>
        <w:jc w:val="both"/>
        <w:rPr>
          <w:rFonts w:ascii="Arial" w:eastAsia="Cambria" w:hAnsi="Arial" w:cs="Arial"/>
          <w:b/>
          <w:color w:val="FF0000"/>
          <w:sz w:val="24"/>
          <w:szCs w:val="24"/>
        </w:rPr>
      </w:pPr>
    </w:p>
    <w:p w14:paraId="00CA212D" w14:textId="77777777" w:rsidR="00A65475" w:rsidRPr="009C76C8" w:rsidRDefault="00A65475" w:rsidP="00A65475">
      <w:pPr>
        <w:pStyle w:val="Nvel2-Red"/>
        <w:numPr>
          <w:ilvl w:val="0"/>
          <w:numId w:val="0"/>
        </w:numPr>
        <w:rPr>
          <w:sz w:val="23"/>
          <w:szCs w:val="23"/>
        </w:rPr>
      </w:pPr>
      <w:r w:rsidRPr="009C76C8">
        <w:rPr>
          <w:sz w:val="23"/>
          <w:szCs w:val="23"/>
        </w:rPr>
        <w:t>2.1.A licitação será dividida em itens, conforme tabela constante do Projeto Básico/Termo de Referência, facultando-se ao licitante a participação em quantos itens forem de seu interesse.</w:t>
      </w:r>
    </w:p>
    <w:p w14:paraId="65676C33" w14:textId="77777777" w:rsidR="00A65475" w:rsidRPr="009C76C8" w:rsidRDefault="00A65475" w:rsidP="00A65475">
      <w:pPr>
        <w:pStyle w:val="ou"/>
        <w:spacing w:line="276" w:lineRule="auto"/>
        <w:rPr>
          <w:sz w:val="23"/>
          <w:szCs w:val="23"/>
        </w:rPr>
      </w:pPr>
      <w:r w:rsidRPr="009C76C8">
        <w:rPr>
          <w:sz w:val="23"/>
          <w:szCs w:val="23"/>
        </w:rPr>
        <w:t>OU</w:t>
      </w:r>
    </w:p>
    <w:p w14:paraId="4BAECADA" w14:textId="77777777" w:rsidR="00A65475" w:rsidRPr="009C76C8" w:rsidRDefault="00A65475" w:rsidP="00A65475">
      <w:pPr>
        <w:pStyle w:val="Nvel2-Red"/>
        <w:numPr>
          <w:ilvl w:val="0"/>
          <w:numId w:val="0"/>
        </w:numPr>
        <w:rPr>
          <w:sz w:val="23"/>
          <w:szCs w:val="23"/>
        </w:rPr>
      </w:pPr>
      <w:r w:rsidRPr="009C76C8">
        <w:rPr>
          <w:sz w:val="23"/>
          <w:szCs w:val="23"/>
        </w:rPr>
        <w:t>2.1.A licitação será dividida em grupos, formados por um ou mais itens, conforme tabela constante do Projeto Básico/Termo de Referência, facultando-se ao licitante a participação em quantos grupos forem de seu interesse, devendo oferecer proposta para todos os itens que os compõem.</w:t>
      </w:r>
    </w:p>
    <w:p w14:paraId="0BA8E8D6" w14:textId="77777777" w:rsidR="00A65475" w:rsidRPr="009C76C8" w:rsidRDefault="00A65475" w:rsidP="00A65475">
      <w:pPr>
        <w:pBdr>
          <w:top w:val="nil"/>
          <w:left w:val="nil"/>
          <w:bottom w:val="nil"/>
          <w:right w:val="nil"/>
          <w:between w:val="nil"/>
        </w:pBdr>
        <w:spacing w:line="276" w:lineRule="auto"/>
        <w:ind w:left="284"/>
        <w:jc w:val="both"/>
        <w:rPr>
          <w:rFonts w:ascii="Arial" w:eastAsia="Cambria" w:hAnsi="Arial" w:cs="Arial"/>
          <w:b/>
          <w:color w:val="FF0000"/>
          <w:sz w:val="24"/>
          <w:szCs w:val="24"/>
        </w:rPr>
      </w:pPr>
    </w:p>
    <w:p w14:paraId="69F912D6" w14:textId="77777777" w:rsidR="00A65475" w:rsidRPr="009C76C8" w:rsidRDefault="00A65475" w:rsidP="00A65475">
      <w:pPr>
        <w:pBdr>
          <w:top w:val="nil"/>
          <w:left w:val="nil"/>
          <w:bottom w:val="nil"/>
          <w:right w:val="nil"/>
          <w:between w:val="nil"/>
        </w:pBdr>
        <w:spacing w:line="276" w:lineRule="auto"/>
        <w:jc w:val="both"/>
        <w:rPr>
          <w:rFonts w:ascii="Arial" w:eastAsia="Cambria" w:hAnsi="Arial" w:cs="Arial"/>
          <w:color w:val="000000"/>
          <w:sz w:val="24"/>
          <w:szCs w:val="24"/>
          <w:highlight w:val="yellow"/>
        </w:rPr>
      </w:pPr>
      <w:r w:rsidRPr="009C76C8">
        <w:rPr>
          <w:rFonts w:ascii="Arial" w:eastAsia="Cambria" w:hAnsi="Arial" w:cs="Arial"/>
          <w:b/>
          <w:color w:val="000000"/>
          <w:sz w:val="24"/>
          <w:szCs w:val="24"/>
        </w:rPr>
        <w:t xml:space="preserve">2.2. </w:t>
      </w:r>
      <w:r w:rsidRPr="009C76C8">
        <w:rPr>
          <w:rFonts w:ascii="Arial" w:eastAsia="Cambria" w:hAnsi="Arial" w:cs="Arial"/>
          <w:color w:val="000000"/>
          <w:sz w:val="24"/>
          <w:szCs w:val="24"/>
        </w:rPr>
        <w:t xml:space="preserve">Poderão participar desta licitação os Microempreendedores Individuais - MEI, as Microempresas – ME ou Empresas de Pequeno Porte – EPP, </w:t>
      </w:r>
      <w:r w:rsidRPr="009C76C8">
        <w:rPr>
          <w:rFonts w:ascii="Arial" w:eastAsia="Cambria" w:hAnsi="Arial" w:cs="Arial"/>
          <w:b/>
          <w:color w:val="000000"/>
          <w:sz w:val="24"/>
          <w:szCs w:val="24"/>
        </w:rPr>
        <w:t>sediadas na Microrregião de xxxxxxxx-MG</w:t>
      </w:r>
      <w:r w:rsidRPr="009C76C8">
        <w:rPr>
          <w:rFonts w:ascii="Arial" w:eastAsia="Cambria" w:hAnsi="Arial" w:cs="Arial"/>
          <w:color w:val="000000"/>
          <w:sz w:val="24"/>
          <w:szCs w:val="24"/>
        </w:rPr>
        <w:t xml:space="preserve">, nos termos do Decreto Municipal n.º xxx/202x, do ramo pertinente ao objeto licitado, que atendam todas as condições estabelecidas neste instrumento convocatório e se encontrem devidamente cadastradas na plataforma eletrônica </w:t>
      </w:r>
      <w:r w:rsidRPr="009C76C8">
        <w:rPr>
          <w:rFonts w:ascii="Arial" w:eastAsia="Cambria" w:hAnsi="Arial" w:cs="Arial"/>
          <w:b/>
          <w:color w:val="000000"/>
          <w:sz w:val="24"/>
          <w:szCs w:val="24"/>
        </w:rPr>
        <w:t>LICITAR DIGITAL</w:t>
      </w:r>
      <w:r w:rsidRPr="009C76C8">
        <w:rPr>
          <w:rFonts w:ascii="Arial" w:eastAsia="Cambria" w:hAnsi="Arial" w:cs="Arial"/>
          <w:color w:val="000000"/>
          <w:sz w:val="24"/>
          <w:szCs w:val="24"/>
        </w:rPr>
        <w:t>.</w:t>
      </w:r>
    </w:p>
    <w:p w14:paraId="13548552" w14:textId="77777777" w:rsidR="00A65475" w:rsidRPr="009C76C8" w:rsidRDefault="00A65475" w:rsidP="00A65475">
      <w:pPr>
        <w:pBdr>
          <w:top w:val="nil"/>
          <w:left w:val="nil"/>
          <w:bottom w:val="nil"/>
          <w:right w:val="nil"/>
          <w:between w:val="nil"/>
        </w:pBdr>
        <w:spacing w:line="276" w:lineRule="auto"/>
        <w:jc w:val="both"/>
        <w:rPr>
          <w:rFonts w:ascii="Arial" w:eastAsia="Cambria" w:hAnsi="Arial" w:cs="Arial"/>
          <w:color w:val="000000"/>
          <w:sz w:val="23"/>
          <w:szCs w:val="23"/>
        </w:rPr>
      </w:pPr>
      <w:r w:rsidRPr="009C76C8">
        <w:rPr>
          <w:rFonts w:ascii="Arial" w:eastAsia="Cambria" w:hAnsi="Arial" w:cs="Arial"/>
          <w:b/>
          <w:color w:val="000000"/>
          <w:sz w:val="23"/>
          <w:szCs w:val="23"/>
        </w:rPr>
        <w:t xml:space="preserve">2.2.1. </w:t>
      </w:r>
      <w:r w:rsidRPr="009C76C8">
        <w:rPr>
          <w:rFonts w:ascii="Arial" w:eastAsia="Cambria" w:hAnsi="Arial" w:cs="Arial"/>
          <w:color w:val="000000"/>
          <w:sz w:val="23"/>
          <w:szCs w:val="23"/>
        </w:rPr>
        <w:t xml:space="preserve">O cadastro na plataforma eletrônica poderá ser realizado através do endereço </w:t>
      </w:r>
      <w:r w:rsidRPr="009C76C8">
        <w:rPr>
          <w:rFonts w:ascii="Arial" w:eastAsia="Cambria" w:hAnsi="Arial" w:cs="Arial"/>
          <w:color w:val="0563C1"/>
          <w:sz w:val="23"/>
          <w:szCs w:val="23"/>
          <w:u w:val="single"/>
        </w:rPr>
        <w:lastRenderedPageBreak/>
        <w:t>www.licitardigital.com.br</w:t>
      </w:r>
      <w:r w:rsidRPr="009C76C8">
        <w:rPr>
          <w:rFonts w:ascii="Arial" w:eastAsia="Cambria" w:hAnsi="Arial" w:cs="Arial"/>
          <w:color w:val="000000"/>
          <w:sz w:val="23"/>
          <w:szCs w:val="23"/>
        </w:rPr>
        <w:t xml:space="preserve"> </w:t>
      </w:r>
    </w:p>
    <w:p w14:paraId="2C8B4BA5" w14:textId="77777777" w:rsidR="00A65475" w:rsidRPr="009C76C8" w:rsidRDefault="00A65475" w:rsidP="00A65475">
      <w:pPr>
        <w:pStyle w:val="Nivel3"/>
        <w:numPr>
          <w:ilvl w:val="0"/>
          <w:numId w:val="0"/>
        </w:numPr>
        <w:rPr>
          <w:sz w:val="23"/>
          <w:szCs w:val="23"/>
        </w:rPr>
      </w:pPr>
      <w:r w:rsidRPr="009C76C8">
        <w:rPr>
          <w:rFonts w:eastAsia="Cambria"/>
          <w:b/>
          <w:sz w:val="23"/>
          <w:szCs w:val="23"/>
        </w:rPr>
        <w:t>2.2.2.</w:t>
      </w:r>
      <w:r w:rsidRPr="009C76C8">
        <w:rPr>
          <w:rFonts w:eastAsia="Cambria"/>
          <w:sz w:val="23"/>
          <w:szCs w:val="23"/>
        </w:rPr>
        <w:t xml:space="preserve"> </w:t>
      </w:r>
      <w:r w:rsidRPr="009C76C8">
        <w:rPr>
          <w:sz w:val="23"/>
          <w:szCs w:val="23"/>
        </w:rPr>
        <w:t xml:space="preserve">Os interessados deverão atender às condições exigidas no cadastramento no </w:t>
      </w:r>
      <w:proofErr w:type="spellStart"/>
      <w:r w:rsidRPr="009C76C8">
        <w:rPr>
          <w:sz w:val="23"/>
          <w:szCs w:val="23"/>
        </w:rPr>
        <w:t>Sicaf</w:t>
      </w:r>
      <w:proofErr w:type="spellEnd"/>
      <w:r w:rsidRPr="009C76C8">
        <w:rPr>
          <w:sz w:val="23"/>
          <w:szCs w:val="23"/>
        </w:rPr>
        <w:t xml:space="preserve"> até o terceiro dia útil anterior à data prevista para recebimento das propostas.</w:t>
      </w:r>
    </w:p>
    <w:p w14:paraId="76E1BCE6" w14:textId="77777777" w:rsidR="00A65475" w:rsidRPr="009C76C8" w:rsidRDefault="00A65475" w:rsidP="00A65475">
      <w:pPr>
        <w:pStyle w:val="Nivel2"/>
        <w:numPr>
          <w:ilvl w:val="0"/>
          <w:numId w:val="0"/>
        </w:numPr>
        <w:rPr>
          <w:sz w:val="23"/>
          <w:szCs w:val="23"/>
        </w:rPr>
      </w:pPr>
      <w:r w:rsidRPr="009C76C8">
        <w:rPr>
          <w:b/>
          <w:sz w:val="23"/>
          <w:szCs w:val="23"/>
        </w:rPr>
        <w:t>2.2.3.</w:t>
      </w:r>
      <w:r w:rsidRPr="009C76C8">
        <w:rPr>
          <w:sz w:val="23"/>
          <w:szCs w:val="23"/>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4D18BA17" w14:textId="77777777" w:rsidR="00A65475" w:rsidRPr="009C76C8" w:rsidRDefault="00A65475" w:rsidP="00A65475">
      <w:pPr>
        <w:pStyle w:val="Nivel2"/>
        <w:numPr>
          <w:ilvl w:val="0"/>
          <w:numId w:val="0"/>
        </w:numPr>
        <w:rPr>
          <w:sz w:val="23"/>
          <w:szCs w:val="23"/>
        </w:rPr>
      </w:pPr>
      <w:r w:rsidRPr="009C76C8">
        <w:rPr>
          <w:b/>
          <w:sz w:val="23"/>
          <w:szCs w:val="23"/>
        </w:rPr>
        <w:t>2.2.4.</w:t>
      </w:r>
      <w:r w:rsidRPr="009C76C8">
        <w:rPr>
          <w:sz w:val="23"/>
          <w:szCs w:val="23"/>
        </w:rPr>
        <w:t xml:space="preserve"> 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48A7EBFB" w14:textId="77777777" w:rsidR="00A65475" w:rsidRPr="009C76C8" w:rsidRDefault="00A65475" w:rsidP="00A65475">
      <w:pPr>
        <w:pStyle w:val="Nivel2"/>
        <w:numPr>
          <w:ilvl w:val="0"/>
          <w:numId w:val="0"/>
        </w:numPr>
      </w:pPr>
      <w:r w:rsidRPr="009C76C8">
        <w:rPr>
          <w:b/>
          <w:sz w:val="23"/>
          <w:szCs w:val="23"/>
        </w:rPr>
        <w:t>2.2.5.</w:t>
      </w:r>
      <w:r w:rsidRPr="009C76C8">
        <w:rPr>
          <w:sz w:val="23"/>
          <w:szCs w:val="23"/>
        </w:rPr>
        <w:t xml:space="preserve"> A não observância do disposto no item anterior poderá ensejar desclassificação no momento da habilitação.</w:t>
      </w:r>
    </w:p>
    <w:p w14:paraId="6D14DE0A" w14:textId="77777777" w:rsidR="00A65475" w:rsidRPr="009C76C8" w:rsidRDefault="00A65475" w:rsidP="00A65475">
      <w:pPr>
        <w:pStyle w:val="Nvel3-R"/>
        <w:ind w:left="0"/>
        <w:rPr>
          <w:i w:val="0"/>
          <w:color w:val="auto"/>
          <w:sz w:val="23"/>
          <w:szCs w:val="23"/>
        </w:rPr>
      </w:pPr>
      <w:r w:rsidRPr="009C76C8">
        <w:rPr>
          <w:rFonts w:eastAsia="Cambria"/>
          <w:b/>
          <w:i w:val="0"/>
          <w:color w:val="auto"/>
          <w:sz w:val="23"/>
          <w:szCs w:val="23"/>
        </w:rPr>
        <w:t>2.2.6</w:t>
      </w:r>
      <w:r w:rsidRPr="009C76C8">
        <w:rPr>
          <w:rFonts w:eastAsia="Cambria"/>
          <w:i w:val="0"/>
          <w:color w:val="auto"/>
          <w:sz w:val="23"/>
          <w:szCs w:val="23"/>
        </w:rPr>
        <w:t xml:space="preserve">. </w:t>
      </w:r>
      <w:r w:rsidRPr="009C76C8">
        <w:rPr>
          <w:i w:val="0"/>
          <w:color w:val="auto"/>
          <w:sz w:val="23"/>
          <w:szCs w:val="23"/>
        </w:rPr>
        <w:t>A obtenção do benefício estabelecido nos termos do art. 48 da lei Complementar n.º 123, de 14 de dezembro de 2006,  fica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p>
    <w:p w14:paraId="54970803" w14:textId="77777777" w:rsidR="00A65475" w:rsidRPr="009C76C8" w:rsidRDefault="00A65475" w:rsidP="00A65475">
      <w:pPr>
        <w:pStyle w:val="Nvel3-R"/>
        <w:ind w:left="0"/>
        <w:rPr>
          <w:i w:val="0"/>
          <w:color w:val="auto"/>
          <w:sz w:val="23"/>
          <w:szCs w:val="23"/>
        </w:rPr>
      </w:pPr>
      <w:r w:rsidRPr="009C76C8">
        <w:rPr>
          <w:b/>
          <w:i w:val="0"/>
          <w:color w:val="auto"/>
          <w:sz w:val="23"/>
          <w:szCs w:val="23"/>
        </w:rPr>
        <w:t>2.2.7.</w:t>
      </w:r>
      <w:r w:rsidRPr="009C76C8">
        <w:rPr>
          <w:color w:val="auto"/>
          <w:sz w:val="23"/>
          <w:szCs w:val="23"/>
        </w:rPr>
        <w:t xml:space="preserve"> </w:t>
      </w:r>
      <w:r w:rsidRPr="009C76C8">
        <w:rPr>
          <w:i w:val="0"/>
          <w:color w:val="auto"/>
          <w:sz w:val="23"/>
          <w:szCs w:val="23"/>
        </w:rPr>
        <w:t xml:space="preserve">Será concedido tratamento favorecido para as microempresas e empresas de pequeno porte, para as sociedades cooperativas </w:t>
      </w:r>
      <w:r w:rsidRPr="009C76C8">
        <w:rPr>
          <w:rFonts w:eastAsia="Times New Roman"/>
          <w:i w:val="0"/>
          <w:color w:val="auto"/>
          <w:sz w:val="23"/>
          <w:szCs w:val="23"/>
        </w:rPr>
        <w:t xml:space="preserve">mencionadas no </w:t>
      </w:r>
      <w:hyperlink r:id="rId44" w:anchor="art16" w:history="1">
        <w:r w:rsidRPr="009C76C8">
          <w:rPr>
            <w:rStyle w:val="Hyperlink"/>
            <w:rFonts w:eastAsia="Times New Roman"/>
            <w:i w:val="0"/>
            <w:color w:val="auto"/>
            <w:sz w:val="23"/>
            <w:szCs w:val="23"/>
          </w:rPr>
          <w:t xml:space="preserve">artigo </w:t>
        </w:r>
        <w:r w:rsidRPr="009C76C8">
          <w:rPr>
            <w:rStyle w:val="Hyperlink"/>
            <w:i w:val="0"/>
            <w:color w:val="auto"/>
            <w:sz w:val="23"/>
            <w:szCs w:val="23"/>
          </w:rPr>
          <w:t>16 da Lei nº 14.133, de 2021</w:t>
        </w:r>
      </w:hyperlink>
      <w:r w:rsidRPr="009C76C8">
        <w:rPr>
          <w:i w:val="0"/>
          <w:color w:val="auto"/>
          <w:sz w:val="23"/>
          <w:szCs w:val="23"/>
        </w:rPr>
        <w:t xml:space="preserve">, para o agricultor familiar, o produtor rural pessoa física e para o microempreendedor individual - MEI, nos limites previstos da </w:t>
      </w:r>
      <w:hyperlink r:id="rId45" w:history="1">
        <w:r w:rsidRPr="009C76C8">
          <w:rPr>
            <w:rStyle w:val="Hyperlink"/>
            <w:i w:val="0"/>
            <w:color w:val="auto"/>
            <w:sz w:val="23"/>
            <w:szCs w:val="23"/>
          </w:rPr>
          <w:t>Lei Complementar nº 123, de 2006</w:t>
        </w:r>
      </w:hyperlink>
      <w:r w:rsidRPr="009C76C8">
        <w:rPr>
          <w:i w:val="0"/>
          <w:color w:val="auto"/>
          <w:sz w:val="23"/>
          <w:szCs w:val="23"/>
        </w:rPr>
        <w:t xml:space="preserve"> e do Decreto n.º 8.538, de 2015.</w:t>
      </w:r>
    </w:p>
    <w:p w14:paraId="411B47F6" w14:textId="77777777" w:rsidR="00A65475" w:rsidRPr="009C76C8" w:rsidRDefault="00A65475" w:rsidP="00A65475">
      <w:pPr>
        <w:pStyle w:val="Nvel3-R"/>
        <w:ind w:left="0"/>
        <w:rPr>
          <w:i w:val="0"/>
          <w:color w:val="auto"/>
          <w:sz w:val="23"/>
          <w:szCs w:val="23"/>
        </w:rPr>
      </w:pPr>
    </w:p>
    <w:p w14:paraId="17B3E1F9" w14:textId="77777777" w:rsidR="00A65475" w:rsidRPr="009C76C8" w:rsidRDefault="00A65475" w:rsidP="00A65475">
      <w:pPr>
        <w:pBdr>
          <w:top w:val="nil"/>
          <w:left w:val="nil"/>
          <w:bottom w:val="nil"/>
          <w:right w:val="nil"/>
          <w:between w:val="nil"/>
        </w:pBdr>
        <w:spacing w:line="276" w:lineRule="auto"/>
        <w:jc w:val="center"/>
        <w:rPr>
          <w:rFonts w:ascii="Arial" w:eastAsia="Cambria" w:hAnsi="Arial" w:cs="Arial"/>
          <w:color w:val="FF0000"/>
          <w:sz w:val="24"/>
          <w:szCs w:val="24"/>
        </w:rPr>
      </w:pPr>
      <w:r w:rsidRPr="009C76C8">
        <w:rPr>
          <w:rFonts w:ascii="Arial" w:eastAsia="Cambria" w:hAnsi="Arial" w:cs="Arial"/>
          <w:color w:val="FF0000"/>
          <w:sz w:val="24"/>
          <w:szCs w:val="24"/>
        </w:rPr>
        <w:t xml:space="preserve">OU </w:t>
      </w:r>
    </w:p>
    <w:p w14:paraId="6AF0C7C0" w14:textId="77777777" w:rsidR="00A65475" w:rsidRPr="009C76C8" w:rsidRDefault="00A65475" w:rsidP="00A65475">
      <w:pPr>
        <w:pBdr>
          <w:top w:val="nil"/>
          <w:left w:val="nil"/>
          <w:bottom w:val="nil"/>
          <w:right w:val="nil"/>
          <w:between w:val="nil"/>
        </w:pBdr>
        <w:spacing w:line="276" w:lineRule="auto"/>
        <w:jc w:val="center"/>
        <w:rPr>
          <w:rFonts w:ascii="Arial" w:eastAsia="Cambria" w:hAnsi="Arial" w:cs="Arial"/>
          <w:color w:val="FF0000"/>
          <w:sz w:val="24"/>
          <w:szCs w:val="24"/>
        </w:rPr>
      </w:pPr>
    </w:p>
    <w:p w14:paraId="322BF6BB" w14:textId="77777777" w:rsidR="00A65475" w:rsidRPr="009C76C8" w:rsidRDefault="00A65475" w:rsidP="00A65475">
      <w:pPr>
        <w:pBdr>
          <w:top w:val="nil"/>
          <w:left w:val="nil"/>
          <w:bottom w:val="nil"/>
          <w:right w:val="nil"/>
          <w:between w:val="nil"/>
        </w:pBdr>
        <w:spacing w:line="276" w:lineRule="auto"/>
        <w:jc w:val="both"/>
        <w:rPr>
          <w:rFonts w:ascii="Arial" w:eastAsia="Cambria" w:hAnsi="Arial" w:cs="Arial"/>
          <w:b/>
          <w:color w:val="FF0000"/>
          <w:sz w:val="24"/>
          <w:szCs w:val="24"/>
        </w:rPr>
      </w:pPr>
      <w:r w:rsidRPr="009C76C8">
        <w:rPr>
          <w:rFonts w:ascii="Arial" w:eastAsia="Cambria" w:hAnsi="Arial" w:cs="Arial"/>
          <w:b/>
          <w:color w:val="FF0000"/>
          <w:sz w:val="24"/>
          <w:szCs w:val="24"/>
        </w:rPr>
        <w:t>QUANDO OS ITENS ESTIVEREM ACIMA DE R$ 80.000,00 (OITENTA MIL REAIS), FOREM DIVISÍVEIS E NÃO SE ENQUADRAREM NAS VEDAÇÕES PREVISTAS NO ART. 49 DA LC 123/06</w:t>
      </w:r>
    </w:p>
    <w:p w14:paraId="5BA51FA6" w14:textId="77777777" w:rsidR="00A65475" w:rsidRPr="009C76C8" w:rsidRDefault="00A65475" w:rsidP="00A65475">
      <w:pPr>
        <w:pBdr>
          <w:top w:val="nil"/>
          <w:left w:val="nil"/>
          <w:bottom w:val="nil"/>
          <w:right w:val="nil"/>
          <w:between w:val="nil"/>
        </w:pBdr>
        <w:spacing w:line="276" w:lineRule="auto"/>
        <w:jc w:val="both"/>
        <w:rPr>
          <w:rFonts w:ascii="Arial" w:eastAsia="Cambria" w:hAnsi="Arial" w:cs="Arial"/>
          <w:b/>
          <w:color w:val="000000"/>
          <w:sz w:val="24"/>
          <w:szCs w:val="24"/>
        </w:rPr>
      </w:pPr>
    </w:p>
    <w:p w14:paraId="68BC1A97" w14:textId="77777777" w:rsidR="00A65475" w:rsidRPr="009C76C8" w:rsidRDefault="00A65475" w:rsidP="00A65475">
      <w:pPr>
        <w:pStyle w:val="Nvel2-Red"/>
        <w:numPr>
          <w:ilvl w:val="0"/>
          <w:numId w:val="0"/>
        </w:numPr>
        <w:rPr>
          <w:sz w:val="23"/>
          <w:szCs w:val="23"/>
        </w:rPr>
      </w:pPr>
      <w:r w:rsidRPr="009C76C8">
        <w:rPr>
          <w:sz w:val="23"/>
          <w:szCs w:val="23"/>
        </w:rPr>
        <w:t>2.1.A licitação será dividida em itens, conforme tabela constante do Projeto Básico/Termo de Referência, facultando-se ao licitante a participação em quantos itens forem de seu interesse.</w:t>
      </w:r>
    </w:p>
    <w:p w14:paraId="1354F34B" w14:textId="77777777" w:rsidR="00A65475" w:rsidRPr="009C76C8" w:rsidRDefault="00A65475" w:rsidP="00A65475">
      <w:pPr>
        <w:pStyle w:val="ou"/>
        <w:spacing w:line="276" w:lineRule="auto"/>
        <w:ind w:left="142" w:hanging="142"/>
        <w:rPr>
          <w:sz w:val="23"/>
          <w:szCs w:val="23"/>
        </w:rPr>
      </w:pPr>
      <w:r w:rsidRPr="009C76C8">
        <w:rPr>
          <w:sz w:val="23"/>
          <w:szCs w:val="23"/>
        </w:rPr>
        <w:t>OU</w:t>
      </w:r>
    </w:p>
    <w:p w14:paraId="3D062EF5" w14:textId="77777777" w:rsidR="00A65475" w:rsidRPr="009C76C8" w:rsidRDefault="00A65475" w:rsidP="00A65475">
      <w:pPr>
        <w:pStyle w:val="Nvel2-Red"/>
        <w:numPr>
          <w:ilvl w:val="0"/>
          <w:numId w:val="0"/>
        </w:numPr>
        <w:rPr>
          <w:sz w:val="23"/>
          <w:szCs w:val="23"/>
        </w:rPr>
      </w:pPr>
      <w:r w:rsidRPr="009C76C8">
        <w:rPr>
          <w:sz w:val="23"/>
          <w:szCs w:val="23"/>
        </w:rPr>
        <w:t xml:space="preserve">2.1.A licitação será realizada em grupo único, formados </w:t>
      </w:r>
      <w:proofErr w:type="spellStart"/>
      <w:r w:rsidRPr="009C76C8">
        <w:rPr>
          <w:sz w:val="23"/>
          <w:szCs w:val="23"/>
        </w:rPr>
        <w:t>ppor</w:t>
      </w:r>
      <w:proofErr w:type="spellEnd"/>
      <w:r w:rsidRPr="009C76C8">
        <w:rPr>
          <w:sz w:val="23"/>
          <w:szCs w:val="23"/>
        </w:rPr>
        <w:t xml:space="preserve"> itens, conforme tabela constante no Projeto Básico/Termo de Referência, devendo o licitante oferecer proposta para todos os itens que o compõem.</w:t>
      </w:r>
    </w:p>
    <w:p w14:paraId="31443503" w14:textId="77777777" w:rsidR="00A65475" w:rsidRPr="009C76C8" w:rsidRDefault="00A65475" w:rsidP="00A65475">
      <w:pPr>
        <w:pBdr>
          <w:top w:val="nil"/>
          <w:left w:val="nil"/>
          <w:bottom w:val="nil"/>
          <w:right w:val="nil"/>
          <w:between w:val="nil"/>
        </w:pBdr>
        <w:spacing w:line="276" w:lineRule="auto"/>
        <w:jc w:val="both"/>
        <w:rPr>
          <w:rFonts w:ascii="Arial" w:eastAsia="Cambria" w:hAnsi="Arial" w:cs="Arial"/>
          <w:b/>
          <w:color w:val="000000"/>
          <w:sz w:val="24"/>
          <w:szCs w:val="24"/>
        </w:rPr>
      </w:pPr>
    </w:p>
    <w:p w14:paraId="20B27CEC" w14:textId="77777777" w:rsidR="00A65475" w:rsidRPr="009C76C8" w:rsidRDefault="00A65475" w:rsidP="00A65475">
      <w:pPr>
        <w:pBdr>
          <w:top w:val="nil"/>
          <w:left w:val="nil"/>
          <w:bottom w:val="nil"/>
          <w:right w:val="nil"/>
          <w:between w:val="nil"/>
        </w:pBdr>
        <w:spacing w:line="276" w:lineRule="auto"/>
        <w:jc w:val="both"/>
        <w:rPr>
          <w:rFonts w:ascii="Arial" w:eastAsia="Cambria" w:hAnsi="Arial" w:cs="Arial"/>
          <w:color w:val="000000"/>
          <w:sz w:val="24"/>
          <w:szCs w:val="24"/>
        </w:rPr>
      </w:pPr>
      <w:r w:rsidRPr="009C76C8">
        <w:rPr>
          <w:rFonts w:ascii="Arial" w:eastAsia="Cambria" w:hAnsi="Arial" w:cs="Arial"/>
          <w:b/>
          <w:color w:val="000000"/>
          <w:sz w:val="24"/>
          <w:szCs w:val="24"/>
        </w:rPr>
        <w:t xml:space="preserve">2.2. </w:t>
      </w:r>
      <w:r w:rsidRPr="009C76C8">
        <w:rPr>
          <w:rFonts w:ascii="Arial" w:eastAsia="Cambria" w:hAnsi="Arial" w:cs="Arial"/>
          <w:color w:val="000000"/>
          <w:sz w:val="24"/>
          <w:szCs w:val="24"/>
        </w:rPr>
        <w:t xml:space="preserve">Em conformidade com o Art. 48 Inciso III da Lei Complementar n° 123/06, esta licitação fracionará os itens em cotas de participação, </w:t>
      </w:r>
      <w:r w:rsidRPr="009C76C8">
        <w:rPr>
          <w:rFonts w:ascii="Arial" w:eastAsia="Cambria" w:hAnsi="Arial" w:cs="Arial"/>
          <w:b/>
          <w:color w:val="000000"/>
          <w:sz w:val="24"/>
          <w:szCs w:val="24"/>
        </w:rPr>
        <w:t>COTA DE AMPLA PARTICIPAÇÃO, COTA RESERVADA e COTA DE PARTICIPAÇÃO EXCLUSIVA</w:t>
      </w:r>
      <w:r w:rsidRPr="009C76C8">
        <w:rPr>
          <w:rFonts w:ascii="Arial" w:eastAsia="Cambria" w:hAnsi="Arial" w:cs="Arial"/>
          <w:color w:val="000000"/>
          <w:sz w:val="24"/>
          <w:szCs w:val="24"/>
        </w:rPr>
        <w:t xml:space="preserve">. </w:t>
      </w:r>
      <w:r w:rsidRPr="009C76C8">
        <w:rPr>
          <w:rFonts w:ascii="Arial" w:eastAsia="Cambria" w:hAnsi="Arial" w:cs="Arial"/>
          <w:b/>
          <w:color w:val="000000"/>
          <w:sz w:val="24"/>
          <w:szCs w:val="24"/>
        </w:rPr>
        <w:t xml:space="preserve">A COTA DE AMPLA </w:t>
      </w:r>
      <w:r w:rsidRPr="009C76C8">
        <w:rPr>
          <w:rFonts w:ascii="Arial" w:eastAsia="Cambria" w:hAnsi="Arial" w:cs="Arial"/>
          <w:b/>
          <w:color w:val="000000"/>
          <w:sz w:val="24"/>
          <w:szCs w:val="24"/>
        </w:rPr>
        <w:lastRenderedPageBreak/>
        <w:t>PATICIPAÇÃO</w:t>
      </w:r>
      <w:r w:rsidRPr="009C76C8">
        <w:rPr>
          <w:rFonts w:ascii="Arial" w:eastAsia="Cambria" w:hAnsi="Arial" w:cs="Arial"/>
          <w:color w:val="000000"/>
          <w:sz w:val="24"/>
          <w:szCs w:val="24"/>
        </w:rPr>
        <w:t xml:space="preserve"> corresponde a 75% (setenta e cinco por cento) da quantidade total do item, a </w:t>
      </w:r>
      <w:r w:rsidRPr="009C76C8">
        <w:rPr>
          <w:rFonts w:ascii="Arial" w:eastAsia="Cambria" w:hAnsi="Arial" w:cs="Arial"/>
          <w:b/>
          <w:color w:val="000000"/>
          <w:sz w:val="24"/>
          <w:szCs w:val="24"/>
        </w:rPr>
        <w:t>COTA RESERVADA</w:t>
      </w:r>
      <w:r w:rsidRPr="009C76C8">
        <w:rPr>
          <w:rFonts w:ascii="Arial" w:eastAsia="Cambria" w:hAnsi="Arial" w:cs="Arial"/>
          <w:color w:val="000000"/>
          <w:sz w:val="24"/>
          <w:szCs w:val="24"/>
        </w:rPr>
        <w:t xml:space="preserve"> corresponde a 25% (vinte e cinco por cento) da quantidade total do item, já a COTA EXCLUSIVA corresponde a 100% (vinte e cinco por cento) da quantidade total do item, que não ultrapassar o valor estimado de R$ 80.000,00 (oitenta mil reais).</w:t>
      </w:r>
    </w:p>
    <w:p w14:paraId="7A6F327D" w14:textId="77777777" w:rsidR="00A65475" w:rsidRPr="009C76C8" w:rsidRDefault="00A65475" w:rsidP="00A65475">
      <w:pPr>
        <w:pBdr>
          <w:top w:val="nil"/>
          <w:left w:val="nil"/>
          <w:bottom w:val="nil"/>
          <w:right w:val="nil"/>
          <w:between w:val="nil"/>
        </w:pBdr>
        <w:spacing w:line="276" w:lineRule="auto"/>
        <w:jc w:val="both"/>
        <w:rPr>
          <w:rFonts w:ascii="Arial" w:eastAsia="Cambria" w:hAnsi="Arial" w:cs="Arial"/>
          <w:color w:val="000000"/>
          <w:sz w:val="24"/>
          <w:szCs w:val="24"/>
        </w:rPr>
      </w:pPr>
      <w:r w:rsidRPr="009C76C8">
        <w:rPr>
          <w:rFonts w:ascii="Arial" w:eastAsia="Cambria" w:hAnsi="Arial" w:cs="Arial"/>
          <w:b/>
          <w:color w:val="000000"/>
          <w:sz w:val="24"/>
          <w:szCs w:val="24"/>
        </w:rPr>
        <w:t xml:space="preserve">2.2.1. </w:t>
      </w:r>
      <w:r w:rsidRPr="009C76C8">
        <w:rPr>
          <w:rFonts w:ascii="Arial" w:eastAsia="Cambria" w:hAnsi="Arial" w:cs="Arial"/>
          <w:color w:val="000000"/>
          <w:sz w:val="24"/>
          <w:szCs w:val="24"/>
        </w:rPr>
        <w:t xml:space="preserve">Poderão participar dos itens enquadrados como </w:t>
      </w:r>
      <w:r w:rsidRPr="009C76C8">
        <w:rPr>
          <w:rFonts w:ascii="Arial" w:eastAsia="Cambria" w:hAnsi="Arial" w:cs="Arial"/>
          <w:b/>
          <w:color w:val="000000"/>
          <w:sz w:val="24"/>
          <w:szCs w:val="24"/>
        </w:rPr>
        <w:t>COTA RESERVADA ou DE PARTICIPAÇÃO EXCLUSIVA</w:t>
      </w:r>
      <w:r w:rsidRPr="009C76C8">
        <w:rPr>
          <w:rFonts w:ascii="Arial" w:eastAsia="Cambria" w:hAnsi="Arial" w:cs="Arial"/>
          <w:color w:val="000000"/>
          <w:sz w:val="24"/>
          <w:szCs w:val="24"/>
        </w:rPr>
        <w:t xml:space="preserve"> os Microempreendedores Individuais - MEI, as Microempresas – ME ou Empresas de Pequeno Porte – EPP, do ramo pertinente ao objeto licitado, que atendam todas as condições estabelecidas neste instrumento convocatório e se encontrem devidamente cadastradas na plataforma eletrônica </w:t>
      </w:r>
      <w:r w:rsidRPr="009C76C8">
        <w:rPr>
          <w:rFonts w:ascii="Arial" w:eastAsia="Cambria" w:hAnsi="Arial" w:cs="Arial"/>
          <w:b/>
          <w:color w:val="000000"/>
          <w:sz w:val="24"/>
          <w:szCs w:val="24"/>
        </w:rPr>
        <w:t>LICITAR DIGITAL</w:t>
      </w:r>
      <w:r w:rsidRPr="009C76C8">
        <w:rPr>
          <w:rFonts w:ascii="Arial" w:eastAsia="Cambria" w:hAnsi="Arial" w:cs="Arial"/>
          <w:color w:val="000000"/>
          <w:sz w:val="24"/>
          <w:szCs w:val="24"/>
        </w:rPr>
        <w:t>.</w:t>
      </w:r>
    </w:p>
    <w:p w14:paraId="16F0CD90" w14:textId="77777777" w:rsidR="00A65475" w:rsidRPr="009C76C8" w:rsidRDefault="00A65475" w:rsidP="00A65475">
      <w:pPr>
        <w:pBdr>
          <w:top w:val="nil"/>
          <w:left w:val="nil"/>
          <w:bottom w:val="nil"/>
          <w:right w:val="nil"/>
          <w:between w:val="nil"/>
        </w:pBdr>
        <w:spacing w:line="276" w:lineRule="auto"/>
        <w:jc w:val="both"/>
        <w:rPr>
          <w:rFonts w:ascii="Arial" w:eastAsia="Cambria" w:hAnsi="Arial" w:cs="Arial"/>
          <w:color w:val="000000"/>
          <w:sz w:val="24"/>
          <w:szCs w:val="24"/>
        </w:rPr>
      </w:pPr>
      <w:r w:rsidRPr="009C76C8">
        <w:rPr>
          <w:rFonts w:ascii="Arial" w:eastAsia="Cambria" w:hAnsi="Arial" w:cs="Arial"/>
          <w:b/>
          <w:color w:val="000000"/>
          <w:sz w:val="24"/>
          <w:szCs w:val="24"/>
        </w:rPr>
        <w:t xml:space="preserve">2.2.2. </w:t>
      </w:r>
      <w:r w:rsidRPr="009C76C8">
        <w:rPr>
          <w:rFonts w:ascii="Arial" w:eastAsia="Cambria" w:hAnsi="Arial" w:cs="Arial"/>
          <w:color w:val="000000"/>
          <w:sz w:val="24"/>
          <w:szCs w:val="24"/>
        </w:rPr>
        <w:t xml:space="preserve">Poderão participar dos itens enquadrados como </w:t>
      </w:r>
      <w:r w:rsidRPr="009C76C8">
        <w:rPr>
          <w:rFonts w:ascii="Arial" w:eastAsia="Cambria" w:hAnsi="Arial" w:cs="Arial"/>
          <w:b/>
          <w:color w:val="000000"/>
          <w:sz w:val="24"/>
          <w:szCs w:val="24"/>
        </w:rPr>
        <w:t>AMPLA PARTICIPAÇÃO</w:t>
      </w:r>
      <w:r w:rsidRPr="009C76C8">
        <w:rPr>
          <w:rFonts w:ascii="Arial" w:eastAsia="Cambria" w:hAnsi="Arial" w:cs="Arial"/>
          <w:color w:val="000000"/>
          <w:sz w:val="24"/>
          <w:szCs w:val="24"/>
        </w:rPr>
        <w:t xml:space="preserve"> as Pessoas Jurídicas do ramo pertinente ao objeto licitado, que atendam todas as condições estabelecidas neste instrumento convocatório e se encontrem devidamente cadastradas na plataforma eletrônica LICITAR DIGITAL</w:t>
      </w:r>
    </w:p>
    <w:p w14:paraId="2F0AD35F" w14:textId="77777777" w:rsidR="00A65475" w:rsidRPr="009C76C8" w:rsidRDefault="00A65475" w:rsidP="00A65475">
      <w:pPr>
        <w:pBdr>
          <w:top w:val="nil"/>
          <w:left w:val="nil"/>
          <w:bottom w:val="nil"/>
          <w:right w:val="nil"/>
          <w:between w:val="nil"/>
        </w:pBdr>
        <w:spacing w:line="276" w:lineRule="auto"/>
        <w:jc w:val="both"/>
        <w:rPr>
          <w:rFonts w:ascii="Arial" w:eastAsia="Cambria" w:hAnsi="Arial" w:cs="Arial"/>
          <w:sz w:val="24"/>
          <w:szCs w:val="24"/>
        </w:rPr>
      </w:pPr>
      <w:r w:rsidRPr="009C76C8">
        <w:rPr>
          <w:rFonts w:ascii="Arial" w:eastAsia="Cambria" w:hAnsi="Arial" w:cs="Arial"/>
          <w:b/>
          <w:color w:val="000000"/>
          <w:sz w:val="24"/>
          <w:szCs w:val="24"/>
        </w:rPr>
        <w:t xml:space="preserve">2.2.3. </w:t>
      </w:r>
      <w:r w:rsidRPr="009C76C8">
        <w:rPr>
          <w:rFonts w:ascii="Arial" w:eastAsia="Cambria" w:hAnsi="Arial" w:cs="Arial"/>
          <w:color w:val="000000"/>
          <w:sz w:val="24"/>
          <w:szCs w:val="24"/>
        </w:rPr>
        <w:t xml:space="preserve">O cadastro na plataforma eletrônica poderá ser realizado através do endereço </w:t>
      </w:r>
      <w:r w:rsidRPr="009C76C8">
        <w:rPr>
          <w:rFonts w:ascii="Arial" w:eastAsia="Cambria" w:hAnsi="Arial" w:cs="Arial"/>
          <w:color w:val="0563C1"/>
          <w:sz w:val="23"/>
          <w:szCs w:val="23"/>
          <w:u w:val="single"/>
        </w:rPr>
        <w:t>www.licitardigital.com.br.</w:t>
      </w:r>
    </w:p>
    <w:p w14:paraId="4D5BB6FB" w14:textId="77777777" w:rsidR="00A65475" w:rsidRPr="009C76C8" w:rsidRDefault="00A65475" w:rsidP="00A65475">
      <w:pPr>
        <w:pStyle w:val="Nivel3"/>
        <w:numPr>
          <w:ilvl w:val="0"/>
          <w:numId w:val="0"/>
        </w:numPr>
        <w:rPr>
          <w:sz w:val="23"/>
          <w:szCs w:val="23"/>
        </w:rPr>
      </w:pPr>
      <w:r w:rsidRPr="009C76C8">
        <w:rPr>
          <w:rFonts w:eastAsia="Cambria"/>
          <w:b/>
          <w:sz w:val="23"/>
          <w:szCs w:val="23"/>
        </w:rPr>
        <w:t>2.2.4.</w:t>
      </w:r>
      <w:r w:rsidRPr="009C76C8">
        <w:rPr>
          <w:rFonts w:eastAsia="Cambria"/>
          <w:sz w:val="23"/>
          <w:szCs w:val="23"/>
        </w:rPr>
        <w:t xml:space="preserve"> </w:t>
      </w:r>
      <w:r w:rsidRPr="009C76C8">
        <w:rPr>
          <w:sz w:val="23"/>
          <w:szCs w:val="23"/>
        </w:rPr>
        <w:t xml:space="preserve">Os interessados deverão atender às condições exigidas no cadastramento no </w:t>
      </w:r>
      <w:proofErr w:type="spellStart"/>
      <w:r w:rsidRPr="009C76C8">
        <w:rPr>
          <w:sz w:val="23"/>
          <w:szCs w:val="23"/>
        </w:rPr>
        <w:t>Sicaf</w:t>
      </w:r>
      <w:proofErr w:type="spellEnd"/>
      <w:r w:rsidRPr="009C76C8">
        <w:rPr>
          <w:sz w:val="23"/>
          <w:szCs w:val="23"/>
        </w:rPr>
        <w:t xml:space="preserve"> até o terceiro dia útil anterior à data prevista para recebimento das propostas.</w:t>
      </w:r>
    </w:p>
    <w:p w14:paraId="5287A25C" w14:textId="77777777" w:rsidR="00A65475" w:rsidRPr="009C76C8" w:rsidRDefault="00A65475" w:rsidP="00A65475">
      <w:pPr>
        <w:pStyle w:val="Nivel2"/>
        <w:numPr>
          <w:ilvl w:val="0"/>
          <w:numId w:val="0"/>
        </w:numPr>
        <w:rPr>
          <w:sz w:val="23"/>
          <w:szCs w:val="23"/>
        </w:rPr>
      </w:pPr>
      <w:r w:rsidRPr="009C76C8">
        <w:rPr>
          <w:b/>
          <w:sz w:val="23"/>
          <w:szCs w:val="23"/>
        </w:rPr>
        <w:t>2.2.5.</w:t>
      </w:r>
      <w:r w:rsidRPr="009C76C8">
        <w:rPr>
          <w:sz w:val="23"/>
          <w:szCs w:val="23"/>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386C81D5" w14:textId="77777777" w:rsidR="00A65475" w:rsidRPr="009C76C8" w:rsidRDefault="00A65475" w:rsidP="00A65475">
      <w:pPr>
        <w:pStyle w:val="Nivel2"/>
        <w:numPr>
          <w:ilvl w:val="0"/>
          <w:numId w:val="0"/>
        </w:numPr>
        <w:rPr>
          <w:sz w:val="23"/>
          <w:szCs w:val="23"/>
        </w:rPr>
      </w:pPr>
      <w:r w:rsidRPr="009C76C8">
        <w:rPr>
          <w:b/>
          <w:sz w:val="23"/>
          <w:szCs w:val="23"/>
        </w:rPr>
        <w:t>2.2.6.</w:t>
      </w:r>
      <w:r w:rsidRPr="009C76C8">
        <w:rPr>
          <w:sz w:val="23"/>
          <w:szCs w:val="23"/>
        </w:rPr>
        <w:t xml:space="preserve"> 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35BD9D20" w14:textId="77777777" w:rsidR="00A65475" w:rsidRPr="009C76C8" w:rsidRDefault="00A65475" w:rsidP="00A65475">
      <w:pPr>
        <w:pStyle w:val="Nivel2"/>
        <w:numPr>
          <w:ilvl w:val="0"/>
          <w:numId w:val="0"/>
        </w:numPr>
      </w:pPr>
      <w:r w:rsidRPr="009C76C8">
        <w:rPr>
          <w:b/>
          <w:sz w:val="23"/>
          <w:szCs w:val="23"/>
        </w:rPr>
        <w:t>2.2.7.</w:t>
      </w:r>
      <w:r w:rsidRPr="009C76C8">
        <w:rPr>
          <w:sz w:val="23"/>
          <w:szCs w:val="23"/>
        </w:rPr>
        <w:t xml:space="preserve"> A não observância do disposto no item anterior poderá ensejar desclassificação no momento da habilitação.</w:t>
      </w:r>
    </w:p>
    <w:p w14:paraId="464198CF" w14:textId="77777777" w:rsidR="00A65475" w:rsidRPr="009C76C8" w:rsidRDefault="00A65475" w:rsidP="00A65475">
      <w:pPr>
        <w:pStyle w:val="Nvel3-R"/>
        <w:ind w:left="0"/>
        <w:rPr>
          <w:i w:val="0"/>
          <w:color w:val="auto"/>
          <w:sz w:val="23"/>
          <w:szCs w:val="23"/>
        </w:rPr>
      </w:pPr>
      <w:r w:rsidRPr="009C76C8">
        <w:rPr>
          <w:rFonts w:eastAsia="Cambria"/>
          <w:b/>
          <w:i w:val="0"/>
          <w:color w:val="auto"/>
          <w:sz w:val="23"/>
          <w:szCs w:val="23"/>
        </w:rPr>
        <w:t>2.2.8</w:t>
      </w:r>
      <w:r w:rsidRPr="009C76C8">
        <w:rPr>
          <w:rFonts w:eastAsia="Cambria"/>
          <w:i w:val="0"/>
          <w:color w:val="auto"/>
          <w:sz w:val="23"/>
          <w:szCs w:val="23"/>
        </w:rPr>
        <w:t xml:space="preserve">. </w:t>
      </w:r>
      <w:r w:rsidRPr="009C76C8">
        <w:rPr>
          <w:i w:val="0"/>
          <w:color w:val="auto"/>
          <w:sz w:val="23"/>
          <w:szCs w:val="23"/>
        </w:rPr>
        <w:t>A obtenção do benefício estabelecido nos termos do art. 48 da lei Complementar n.º 123, de 14 de dezembro de 2006,  fica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p>
    <w:p w14:paraId="5D902247" w14:textId="77777777" w:rsidR="00A65475" w:rsidRPr="009C76C8" w:rsidRDefault="00A65475" w:rsidP="00A65475">
      <w:pPr>
        <w:pStyle w:val="Nvel3-R"/>
        <w:ind w:left="0"/>
        <w:rPr>
          <w:i w:val="0"/>
          <w:color w:val="auto"/>
          <w:sz w:val="23"/>
          <w:szCs w:val="23"/>
        </w:rPr>
      </w:pPr>
      <w:r w:rsidRPr="009C76C8">
        <w:rPr>
          <w:b/>
          <w:i w:val="0"/>
          <w:color w:val="auto"/>
          <w:sz w:val="23"/>
          <w:szCs w:val="23"/>
        </w:rPr>
        <w:t>2.2.9.</w:t>
      </w:r>
      <w:r w:rsidRPr="009C76C8">
        <w:rPr>
          <w:color w:val="auto"/>
          <w:sz w:val="23"/>
          <w:szCs w:val="23"/>
        </w:rPr>
        <w:t xml:space="preserve"> </w:t>
      </w:r>
      <w:r w:rsidRPr="009C76C8">
        <w:rPr>
          <w:i w:val="0"/>
          <w:color w:val="auto"/>
          <w:sz w:val="23"/>
          <w:szCs w:val="23"/>
        </w:rPr>
        <w:t xml:space="preserve">Será concedido tratamento favorecido para as microempresas e empresas de pequeno porte, para as sociedades cooperativas </w:t>
      </w:r>
      <w:r w:rsidRPr="009C76C8">
        <w:rPr>
          <w:rFonts w:eastAsia="Times New Roman"/>
          <w:i w:val="0"/>
          <w:color w:val="auto"/>
          <w:sz w:val="23"/>
          <w:szCs w:val="23"/>
        </w:rPr>
        <w:t xml:space="preserve">mencionadas no </w:t>
      </w:r>
      <w:hyperlink r:id="rId46" w:anchor="art16" w:history="1">
        <w:r w:rsidRPr="009C76C8">
          <w:rPr>
            <w:rStyle w:val="Hyperlink"/>
            <w:rFonts w:eastAsia="Times New Roman"/>
            <w:i w:val="0"/>
            <w:color w:val="auto"/>
            <w:sz w:val="23"/>
            <w:szCs w:val="23"/>
          </w:rPr>
          <w:t xml:space="preserve">artigo </w:t>
        </w:r>
        <w:r w:rsidRPr="009C76C8">
          <w:rPr>
            <w:rStyle w:val="Hyperlink"/>
            <w:i w:val="0"/>
            <w:color w:val="auto"/>
            <w:sz w:val="23"/>
            <w:szCs w:val="23"/>
          </w:rPr>
          <w:t>16 da Lei nº 14.133, de 2021</w:t>
        </w:r>
      </w:hyperlink>
      <w:r w:rsidRPr="009C76C8">
        <w:rPr>
          <w:i w:val="0"/>
          <w:color w:val="auto"/>
          <w:sz w:val="23"/>
          <w:szCs w:val="23"/>
        </w:rPr>
        <w:t xml:space="preserve">, para o agricultor familiar, o produtor rural pessoa física e para o microempreendedor individual - MEI, nos limites previstos da </w:t>
      </w:r>
      <w:hyperlink r:id="rId47" w:history="1">
        <w:r w:rsidRPr="009C76C8">
          <w:rPr>
            <w:rStyle w:val="Hyperlink"/>
            <w:i w:val="0"/>
            <w:color w:val="auto"/>
            <w:sz w:val="23"/>
            <w:szCs w:val="23"/>
          </w:rPr>
          <w:t>Lei Complementar nº 123, de 2006</w:t>
        </w:r>
      </w:hyperlink>
      <w:r w:rsidRPr="009C76C8">
        <w:rPr>
          <w:i w:val="0"/>
          <w:color w:val="auto"/>
          <w:sz w:val="23"/>
          <w:szCs w:val="23"/>
        </w:rPr>
        <w:t xml:space="preserve"> e do Decreto n.º 8.538, de 2015.</w:t>
      </w:r>
    </w:p>
    <w:p w14:paraId="7D7FD8E7" w14:textId="77777777" w:rsidR="00A65475" w:rsidRPr="009C76C8" w:rsidRDefault="00A65475" w:rsidP="00A65475">
      <w:pPr>
        <w:spacing w:line="276" w:lineRule="auto"/>
        <w:jc w:val="both"/>
        <w:rPr>
          <w:rFonts w:ascii="Arial" w:eastAsia="Cambria" w:hAnsi="Arial" w:cs="Arial"/>
          <w:sz w:val="23"/>
          <w:szCs w:val="23"/>
        </w:rPr>
      </w:pPr>
    </w:p>
    <w:p w14:paraId="2CB11154" w14:textId="77777777" w:rsidR="00A65475" w:rsidRPr="009C76C8" w:rsidRDefault="00A65475" w:rsidP="00A65475">
      <w:pPr>
        <w:spacing w:line="276" w:lineRule="auto"/>
        <w:jc w:val="both"/>
        <w:rPr>
          <w:rFonts w:ascii="Arial" w:eastAsia="Cambria" w:hAnsi="Arial" w:cs="Arial"/>
          <w:sz w:val="23"/>
          <w:szCs w:val="23"/>
        </w:rPr>
      </w:pPr>
    </w:p>
    <w:p w14:paraId="1FF27D4A"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2.3.  </w:t>
      </w:r>
      <w:r w:rsidRPr="009C76C8">
        <w:rPr>
          <w:rFonts w:ascii="Arial" w:eastAsia="Cambria" w:hAnsi="Arial" w:cs="Arial"/>
          <w:sz w:val="23"/>
          <w:szCs w:val="23"/>
        </w:rPr>
        <w:t>Não poderão participar da licitação:</w:t>
      </w:r>
    </w:p>
    <w:p w14:paraId="34BD3515" w14:textId="77777777" w:rsidR="00A65475" w:rsidRPr="009C76C8" w:rsidRDefault="00A65475" w:rsidP="00A65475">
      <w:pPr>
        <w:spacing w:line="276" w:lineRule="auto"/>
        <w:jc w:val="both"/>
        <w:rPr>
          <w:rFonts w:ascii="Arial" w:eastAsia="Cambria" w:hAnsi="Arial" w:cs="Arial"/>
          <w:sz w:val="23"/>
          <w:szCs w:val="23"/>
        </w:rPr>
      </w:pPr>
    </w:p>
    <w:p w14:paraId="59AA3F1E"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 xml:space="preserve">I - autor do anteprojeto, do projeto básico ou do projeto executivo, pessoa física ou jurídica, </w:t>
      </w:r>
      <w:r w:rsidRPr="009C76C8">
        <w:rPr>
          <w:rFonts w:ascii="Arial" w:eastAsia="Cambria" w:hAnsi="Arial" w:cs="Arial"/>
          <w:sz w:val="23"/>
          <w:szCs w:val="23"/>
        </w:rPr>
        <w:lastRenderedPageBreak/>
        <w:t>quando a licitação versar sobre obra, serviços ou fornecimento de bens a ele relacionados;</w:t>
      </w:r>
    </w:p>
    <w:p w14:paraId="73444F97"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II -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w:t>
      </w:r>
    </w:p>
    <w:p w14:paraId="1EAE5110"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III - pessoa física ou jurídica que se encontre, ao tempo da licitação, impossibilitada de participar da licitação em decorrência de sanção que lhe foi imposta;</w:t>
      </w:r>
    </w:p>
    <w:p w14:paraId="20689A5F"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IV -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devendo essa proibição constar expressamente do edital de licitação;</w:t>
      </w:r>
    </w:p>
    <w:p w14:paraId="67F6F3E5"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V - empresas controladoras, controladas ou coligadas, nos termos da Lei nº 6.404, de 15 de dezembro de 1976, concorrendo entre si;</w:t>
      </w:r>
    </w:p>
    <w:p w14:paraId="07F779AD"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VI -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3C03A163" w14:textId="77777777" w:rsidR="00A65475" w:rsidRPr="009C76C8" w:rsidRDefault="00A65475" w:rsidP="00A65475">
      <w:pPr>
        <w:spacing w:line="276" w:lineRule="auto"/>
        <w:jc w:val="both"/>
        <w:rPr>
          <w:rFonts w:ascii="Arial" w:eastAsia="Cambria" w:hAnsi="Arial" w:cs="Arial"/>
          <w:b/>
          <w:color w:val="FF0000"/>
          <w:sz w:val="24"/>
          <w:szCs w:val="24"/>
        </w:rPr>
      </w:pPr>
      <w:r w:rsidRPr="009C76C8">
        <w:rPr>
          <w:rFonts w:ascii="Arial" w:eastAsia="Cambria" w:hAnsi="Arial" w:cs="Arial"/>
          <w:sz w:val="23"/>
          <w:szCs w:val="23"/>
        </w:rPr>
        <w:t>VII – Pessoas Jurídicas reunidas em consórcio</w:t>
      </w:r>
      <w:r w:rsidRPr="009C76C8">
        <w:rPr>
          <w:rFonts w:ascii="Arial" w:eastAsia="Cambria" w:hAnsi="Arial" w:cs="Arial"/>
          <w:b/>
          <w:sz w:val="23"/>
          <w:szCs w:val="23"/>
        </w:rPr>
        <w:t xml:space="preserve">. </w:t>
      </w:r>
      <w:r w:rsidRPr="009C76C8">
        <w:rPr>
          <w:rFonts w:ascii="Arial" w:eastAsia="Cambria" w:hAnsi="Arial" w:cs="Arial"/>
          <w:b/>
          <w:color w:val="FF0000"/>
          <w:sz w:val="24"/>
          <w:szCs w:val="24"/>
        </w:rPr>
        <w:t xml:space="preserve">(VEDAR APENAS QUANDO FOR DEVIDAMENTE JUSTIFICADO). </w:t>
      </w:r>
    </w:p>
    <w:p w14:paraId="72532E00"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VIII – Agente público do órgão ou entidade licitante.</w:t>
      </w:r>
    </w:p>
    <w:p w14:paraId="7C18AA6F"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IX – Aquele que não atenda às condições deste Edital e Seu(s) anexo(s).</w:t>
      </w:r>
    </w:p>
    <w:p w14:paraId="594F6F04" w14:textId="77777777" w:rsidR="00A65475" w:rsidRPr="009C76C8" w:rsidRDefault="00A65475" w:rsidP="00A65475">
      <w:pPr>
        <w:pStyle w:val="Nivel3"/>
        <w:numPr>
          <w:ilvl w:val="0"/>
          <w:numId w:val="0"/>
        </w:numPr>
        <w:rPr>
          <w:sz w:val="23"/>
          <w:szCs w:val="23"/>
        </w:rPr>
      </w:pPr>
      <w:r w:rsidRPr="009C76C8">
        <w:rPr>
          <w:rFonts w:eastAsia="Cambria"/>
          <w:sz w:val="23"/>
          <w:szCs w:val="23"/>
        </w:rPr>
        <w:t xml:space="preserve">X- </w:t>
      </w:r>
      <w:r w:rsidRPr="009C76C8">
        <w:rPr>
          <w:sz w:val="23"/>
          <w:szCs w:val="23"/>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hyperlink r:id="rId48" w:anchor="art9§1" w:history="1">
        <w:r w:rsidRPr="009C76C8">
          <w:rPr>
            <w:rStyle w:val="Hyperlink"/>
            <w:sz w:val="23"/>
            <w:szCs w:val="23"/>
          </w:rPr>
          <w:t>§ 1º do art. 9º da Lei nº 14.133, de 2021</w:t>
        </w:r>
      </w:hyperlink>
      <w:r w:rsidRPr="009C76C8">
        <w:rPr>
          <w:sz w:val="23"/>
          <w:szCs w:val="23"/>
        </w:rPr>
        <w:t>.</w:t>
      </w:r>
    </w:p>
    <w:p w14:paraId="5762CEAF"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L2.3.1. </w:t>
      </w:r>
      <w:r w:rsidRPr="009C76C8">
        <w:rPr>
          <w:rFonts w:ascii="Arial" w:eastAsia="Cambria" w:hAnsi="Arial" w:cs="Arial"/>
          <w:sz w:val="23"/>
          <w:szCs w:val="23"/>
        </w:rPr>
        <w:t>O impedimento de que trata o inciso III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049FEE70"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2.3.2.</w:t>
      </w:r>
      <w:r w:rsidRPr="009C76C8">
        <w:rPr>
          <w:rFonts w:ascii="Arial" w:eastAsia="Cambria" w:hAnsi="Arial" w:cs="Arial"/>
          <w:sz w:val="23"/>
          <w:szCs w:val="23"/>
        </w:rPr>
        <w:t xml:space="preserve"> A critério da Administração e exclusivamente a seu serviço, o autor dos projetos e a empresa a que se referem os incisos I e II poderão participar no apoio das atividades de planejamento da contratação, de execução da licitação ou de gestão do contrato, desde que sob supervisão exclusiva de agentes públicos do órgão ou entidade.</w:t>
      </w:r>
    </w:p>
    <w:p w14:paraId="068AF085"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2.3.3.</w:t>
      </w:r>
      <w:r w:rsidRPr="009C76C8">
        <w:rPr>
          <w:rFonts w:ascii="Arial" w:eastAsia="Cambria" w:hAnsi="Arial" w:cs="Arial"/>
          <w:sz w:val="23"/>
          <w:szCs w:val="23"/>
        </w:rPr>
        <w:t xml:space="preserve"> Equiparam-se aos autores do projeto as empresas integrantes do mesmo grupo econômico.</w:t>
      </w:r>
    </w:p>
    <w:p w14:paraId="1B39C9C7" w14:textId="77777777" w:rsidR="00A65475" w:rsidRPr="009C76C8" w:rsidRDefault="00A65475" w:rsidP="00A65475">
      <w:pPr>
        <w:spacing w:line="276" w:lineRule="auto"/>
        <w:jc w:val="both"/>
        <w:rPr>
          <w:rFonts w:ascii="Arial" w:eastAsia="Cambria" w:hAnsi="Arial" w:cs="Arial"/>
          <w:sz w:val="23"/>
          <w:szCs w:val="23"/>
        </w:rPr>
      </w:pPr>
    </w:p>
    <w:p w14:paraId="12FE9842" w14:textId="77777777" w:rsidR="00A65475" w:rsidRPr="009C76C8" w:rsidRDefault="00A65475" w:rsidP="00A65475">
      <w:pPr>
        <w:spacing w:line="276" w:lineRule="auto"/>
        <w:jc w:val="both"/>
        <w:rPr>
          <w:rFonts w:ascii="Arial" w:eastAsia="Cambria" w:hAnsi="Arial" w:cs="Arial"/>
          <w:b/>
          <w:sz w:val="23"/>
          <w:szCs w:val="23"/>
        </w:rPr>
      </w:pPr>
      <w:r w:rsidRPr="009C76C8">
        <w:rPr>
          <w:rFonts w:ascii="Arial" w:eastAsia="Cambria" w:hAnsi="Arial" w:cs="Arial"/>
          <w:b/>
          <w:sz w:val="23"/>
          <w:szCs w:val="23"/>
        </w:rPr>
        <w:t xml:space="preserve">3- DOS BENEFÍCIOS PARA MICROEMPRESAS OU EMPRESAS DE PEQUENO PORTE </w:t>
      </w:r>
    </w:p>
    <w:p w14:paraId="4C23E1F6"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3.1. </w:t>
      </w:r>
      <w:r w:rsidRPr="009C76C8">
        <w:rPr>
          <w:rFonts w:ascii="Arial" w:eastAsia="Cambria" w:hAnsi="Arial" w:cs="Arial"/>
          <w:sz w:val="23"/>
          <w:szCs w:val="23"/>
        </w:rPr>
        <w:t>A obtenção dos benefícios aplicáveis às Microempresas - ME ou Empresas de Pequeno Porte – EPP, previstos nos Arts.  42 ao 49 da Lei Complementar nº 123/06,</w:t>
      </w:r>
      <w:r w:rsidRPr="009C76C8">
        <w:rPr>
          <w:rFonts w:ascii="Arial" w:eastAsia="Cambria" w:hAnsi="Arial" w:cs="Arial"/>
          <w:b/>
          <w:sz w:val="23"/>
          <w:szCs w:val="23"/>
        </w:rPr>
        <w:t xml:space="preserve"> </w:t>
      </w:r>
      <w:r w:rsidRPr="009C76C8">
        <w:rPr>
          <w:rFonts w:ascii="Arial" w:eastAsia="Cambria" w:hAnsi="Arial" w:cs="Arial"/>
          <w:sz w:val="23"/>
          <w:szCs w:val="23"/>
        </w:rPr>
        <w:t xml:space="preserve">está condicionada àquelas que, no ano-calendário de realização da licitação, ainda não tenham celebrado contratos com a Administração Pública cujos valores somados extrapolem a receita bruta máxima admitida para fins de enquadramento como Empresa de Pequeno Porte – EPP. </w:t>
      </w:r>
    </w:p>
    <w:p w14:paraId="17A066DF" w14:textId="77777777" w:rsidR="00A65475" w:rsidRPr="009C76C8" w:rsidRDefault="00A65475" w:rsidP="00A65475">
      <w:pPr>
        <w:spacing w:line="276" w:lineRule="auto"/>
        <w:jc w:val="both"/>
        <w:rPr>
          <w:rFonts w:ascii="Arial" w:eastAsia="Cambria" w:hAnsi="Arial" w:cs="Arial"/>
          <w:b/>
          <w:sz w:val="23"/>
          <w:szCs w:val="23"/>
        </w:rPr>
      </w:pPr>
      <w:r w:rsidRPr="009C76C8">
        <w:rPr>
          <w:rFonts w:ascii="Arial" w:eastAsia="Cambria" w:hAnsi="Arial" w:cs="Arial"/>
          <w:b/>
          <w:sz w:val="23"/>
          <w:szCs w:val="23"/>
        </w:rPr>
        <w:t xml:space="preserve">3.1.1.  </w:t>
      </w:r>
      <w:r w:rsidRPr="009C76C8">
        <w:rPr>
          <w:rFonts w:ascii="Arial" w:eastAsia="Cambria" w:hAnsi="Arial" w:cs="Arial"/>
          <w:sz w:val="23"/>
          <w:szCs w:val="23"/>
        </w:rPr>
        <w:t xml:space="preserve">Nas contratações com prazo de vigência superior a 01 (um) ano, será considerado o valor </w:t>
      </w:r>
      <w:r w:rsidRPr="009C76C8">
        <w:rPr>
          <w:rFonts w:ascii="Arial" w:eastAsia="Cambria" w:hAnsi="Arial" w:cs="Arial"/>
          <w:sz w:val="23"/>
          <w:szCs w:val="23"/>
        </w:rPr>
        <w:lastRenderedPageBreak/>
        <w:t>anual do contrato para aplicação dos limites previstos.</w:t>
      </w:r>
    </w:p>
    <w:p w14:paraId="7F973DF1"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3.1.2. </w:t>
      </w:r>
      <w:r w:rsidRPr="009C76C8">
        <w:rPr>
          <w:rFonts w:ascii="Arial" w:eastAsia="Cambria" w:hAnsi="Arial" w:cs="Arial"/>
          <w:sz w:val="23"/>
          <w:szCs w:val="23"/>
        </w:rPr>
        <w:t xml:space="preserve">Caso o licitante não esteja enquadrado como Microempresa-ME ou Empresa de Pequeno Porte – EPP, perderá os benefícios obtidos e poderá sofrer as sanções previstas neste instrumento convocatório e na legislação vigente. </w:t>
      </w:r>
    </w:p>
    <w:p w14:paraId="68304AF2" w14:textId="77777777" w:rsidR="00A65475" w:rsidRPr="009C76C8" w:rsidRDefault="00A65475" w:rsidP="00A65475">
      <w:pPr>
        <w:spacing w:line="276" w:lineRule="auto"/>
        <w:jc w:val="both"/>
        <w:rPr>
          <w:rFonts w:ascii="Arial" w:eastAsia="Cambria" w:hAnsi="Arial" w:cs="Arial"/>
          <w:b/>
          <w:sz w:val="23"/>
          <w:szCs w:val="23"/>
          <w:u w:val="single"/>
        </w:rPr>
      </w:pPr>
      <w:r w:rsidRPr="009C76C8">
        <w:rPr>
          <w:rFonts w:ascii="Arial" w:eastAsia="Cambria" w:hAnsi="Arial" w:cs="Arial"/>
          <w:b/>
          <w:sz w:val="23"/>
          <w:szCs w:val="23"/>
          <w:u w:val="single"/>
        </w:rPr>
        <w:t xml:space="preserve">3.1.3. Ao firmar a declaração constante na plataforma para o enquadramento para obtenção dos benefícios em questão, o licitante declara simultaneamente que ainda não celebrou contratos nas condições estabelecidas no item 3.1 independentemente de transcrição. </w:t>
      </w:r>
    </w:p>
    <w:p w14:paraId="1FB8249F" w14:textId="77777777" w:rsidR="00A65475" w:rsidRPr="009C76C8" w:rsidRDefault="00A65475" w:rsidP="00A65475">
      <w:pPr>
        <w:spacing w:line="276" w:lineRule="auto"/>
        <w:jc w:val="both"/>
        <w:rPr>
          <w:rFonts w:ascii="Arial" w:eastAsia="Cambria" w:hAnsi="Arial" w:cs="Arial"/>
          <w:sz w:val="23"/>
          <w:szCs w:val="23"/>
        </w:rPr>
      </w:pPr>
    </w:p>
    <w:p w14:paraId="7661A127"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3.2. </w:t>
      </w:r>
      <w:r w:rsidRPr="009C76C8">
        <w:rPr>
          <w:rFonts w:ascii="Arial" w:eastAsia="Cambria" w:hAnsi="Arial" w:cs="Arial"/>
          <w:sz w:val="23"/>
          <w:szCs w:val="23"/>
        </w:rPr>
        <w:t>Conforme Art. 18-E § 3° da Lei Complementar nº 123/06, o Microempreendedor Individual-MEI é uma modalidade de Microempresa - ME.</w:t>
      </w:r>
    </w:p>
    <w:p w14:paraId="1A705A9E" w14:textId="77777777" w:rsidR="00A65475" w:rsidRPr="009C76C8" w:rsidRDefault="00A65475" w:rsidP="00A65475">
      <w:pPr>
        <w:spacing w:line="276" w:lineRule="auto"/>
        <w:jc w:val="both"/>
        <w:rPr>
          <w:rFonts w:ascii="Arial" w:eastAsia="Cambria" w:hAnsi="Arial" w:cs="Arial"/>
          <w:sz w:val="23"/>
          <w:szCs w:val="23"/>
        </w:rPr>
      </w:pPr>
    </w:p>
    <w:p w14:paraId="63512634" w14:textId="77777777" w:rsidR="00A65475" w:rsidRPr="009C76C8" w:rsidRDefault="00A65475" w:rsidP="00A65475">
      <w:pPr>
        <w:spacing w:line="276" w:lineRule="auto"/>
        <w:jc w:val="both"/>
        <w:rPr>
          <w:rFonts w:ascii="Arial" w:eastAsia="Arial Narrow" w:hAnsi="Arial" w:cs="Arial"/>
          <w:sz w:val="23"/>
          <w:szCs w:val="23"/>
        </w:rPr>
      </w:pPr>
      <w:r w:rsidRPr="009C76C8">
        <w:rPr>
          <w:rFonts w:ascii="Arial" w:eastAsia="Arial Narrow" w:hAnsi="Arial" w:cs="Arial"/>
          <w:b/>
          <w:sz w:val="23"/>
          <w:szCs w:val="23"/>
        </w:rPr>
        <w:t>4. DA IMPUGNAÇÃO DO ATO CONVOCATÓRIO</w:t>
      </w:r>
    </w:p>
    <w:p w14:paraId="3B338BAE" w14:textId="77777777" w:rsidR="00A65475" w:rsidRPr="009C76C8" w:rsidRDefault="00A65475" w:rsidP="00A65475">
      <w:pPr>
        <w:pBdr>
          <w:top w:val="nil"/>
          <w:left w:val="nil"/>
          <w:bottom w:val="nil"/>
          <w:right w:val="nil"/>
          <w:between w:val="nil"/>
        </w:pBdr>
        <w:spacing w:line="276" w:lineRule="auto"/>
        <w:jc w:val="both"/>
        <w:rPr>
          <w:rFonts w:ascii="Arial" w:eastAsia="Arial Narrow" w:hAnsi="Arial" w:cs="Arial"/>
          <w:b/>
          <w:color w:val="000000"/>
          <w:sz w:val="23"/>
          <w:szCs w:val="23"/>
        </w:rPr>
      </w:pPr>
      <w:r w:rsidRPr="009C76C8">
        <w:rPr>
          <w:rFonts w:ascii="Arial" w:eastAsia="Arial Narrow" w:hAnsi="Arial" w:cs="Arial"/>
          <w:b/>
          <w:color w:val="000000"/>
          <w:sz w:val="23"/>
          <w:szCs w:val="23"/>
        </w:rPr>
        <w:t>4.1</w:t>
      </w:r>
      <w:r w:rsidRPr="009C76C8">
        <w:rPr>
          <w:rFonts w:ascii="Arial" w:eastAsia="Arial Narrow" w:hAnsi="Arial" w:cs="Arial"/>
          <w:color w:val="000000"/>
          <w:sz w:val="23"/>
          <w:szCs w:val="23"/>
        </w:rPr>
        <w:t xml:space="preserve"> - Até </w:t>
      </w:r>
      <w:r w:rsidRPr="009C76C8">
        <w:rPr>
          <w:rFonts w:ascii="Arial" w:eastAsia="Arial Narrow" w:hAnsi="Arial" w:cs="Arial"/>
          <w:b/>
          <w:color w:val="000000"/>
          <w:sz w:val="23"/>
          <w:szCs w:val="23"/>
        </w:rPr>
        <w:t>03 (dois) dias</w:t>
      </w:r>
      <w:r w:rsidRPr="009C76C8">
        <w:rPr>
          <w:rFonts w:ascii="Arial" w:eastAsia="Arial Narrow" w:hAnsi="Arial" w:cs="Arial"/>
          <w:color w:val="000000"/>
          <w:sz w:val="23"/>
          <w:szCs w:val="23"/>
        </w:rPr>
        <w:t xml:space="preserve"> </w:t>
      </w:r>
      <w:r w:rsidRPr="009C76C8">
        <w:rPr>
          <w:rFonts w:ascii="Arial" w:eastAsia="Arial Narrow" w:hAnsi="Arial" w:cs="Arial"/>
          <w:b/>
          <w:color w:val="000000"/>
          <w:sz w:val="23"/>
          <w:szCs w:val="23"/>
        </w:rPr>
        <w:t>úteis</w:t>
      </w:r>
      <w:r w:rsidRPr="009C76C8">
        <w:rPr>
          <w:rFonts w:ascii="Arial" w:eastAsia="Arial Narrow" w:hAnsi="Arial" w:cs="Arial"/>
          <w:color w:val="000000"/>
          <w:sz w:val="23"/>
          <w:szCs w:val="23"/>
        </w:rPr>
        <w:t xml:space="preserve"> antes da data fixada para recebimento das propostas, qualquer pessoa poderá solicitar esclarecimentos, providências ou impugnar o Ato Convocatório deste CONCORRÊNCIA, devendo protocolizar o pedido diretamente pelo site </w:t>
      </w:r>
      <w:r w:rsidRPr="009C76C8">
        <w:rPr>
          <w:rFonts w:ascii="Arial" w:hAnsi="Arial" w:cs="Arial"/>
        </w:rPr>
        <w:fldChar w:fldCharType="begin"/>
      </w:r>
      <w:r w:rsidRPr="009C76C8">
        <w:rPr>
          <w:rFonts w:ascii="Arial" w:hAnsi="Arial" w:cs="Arial"/>
        </w:rPr>
        <w:instrText>HYPERLINK "http://www.licitardigital.com.br" \h</w:instrText>
      </w:r>
      <w:r w:rsidRPr="009C76C8">
        <w:rPr>
          <w:rFonts w:ascii="Arial" w:hAnsi="Arial" w:cs="Arial"/>
        </w:rPr>
        <w:fldChar w:fldCharType="separate"/>
      </w:r>
      <w:r w:rsidRPr="009C76C8">
        <w:rPr>
          <w:rFonts w:ascii="Arial" w:eastAsia="Arial Narrow" w:hAnsi="Arial" w:cs="Arial"/>
          <w:color w:val="0000FF"/>
          <w:sz w:val="23"/>
          <w:szCs w:val="23"/>
          <w:u w:val="single"/>
        </w:rPr>
        <w:t>www.licitardigital.com.br</w:t>
      </w:r>
      <w:r w:rsidRPr="009C76C8">
        <w:rPr>
          <w:rFonts w:ascii="Arial" w:eastAsia="Arial Narrow" w:hAnsi="Arial" w:cs="Arial"/>
          <w:color w:val="0000FF"/>
          <w:sz w:val="23"/>
          <w:szCs w:val="23"/>
          <w:u w:val="single"/>
        </w:rPr>
        <w:fldChar w:fldCharType="end"/>
      </w:r>
      <w:r w:rsidRPr="009C76C8">
        <w:rPr>
          <w:rFonts w:ascii="Arial" w:eastAsia="Arial Narrow" w:hAnsi="Arial" w:cs="Arial"/>
          <w:color w:val="000000"/>
          <w:sz w:val="23"/>
          <w:szCs w:val="23"/>
        </w:rPr>
        <w:t xml:space="preserve">, no local específico dentro do processo licitatório em análise - cabendo ao </w:t>
      </w:r>
      <w:r w:rsidRPr="009C76C8">
        <w:rPr>
          <w:rFonts w:ascii="Arial" w:eastAsia="Arial Narrow" w:hAnsi="Arial" w:cs="Arial"/>
          <w:sz w:val="23"/>
          <w:szCs w:val="23"/>
        </w:rPr>
        <w:t>Agente de Contratação</w:t>
      </w:r>
      <w:r w:rsidRPr="009C76C8">
        <w:rPr>
          <w:rFonts w:ascii="Arial" w:eastAsia="Arial Narrow" w:hAnsi="Arial" w:cs="Arial"/>
          <w:color w:val="000000"/>
          <w:sz w:val="23"/>
          <w:szCs w:val="23"/>
        </w:rPr>
        <w:t xml:space="preserve"> decidir sobre a petição no prazo de </w:t>
      </w:r>
      <w:r w:rsidRPr="009C76C8">
        <w:rPr>
          <w:rFonts w:ascii="Arial" w:eastAsia="Arial Narrow" w:hAnsi="Arial" w:cs="Arial"/>
          <w:b/>
          <w:color w:val="000000"/>
          <w:sz w:val="23"/>
          <w:szCs w:val="23"/>
        </w:rPr>
        <w:t>03(dois) dias úteis,</w:t>
      </w:r>
      <w:r w:rsidRPr="009C76C8">
        <w:rPr>
          <w:rFonts w:ascii="Arial" w:eastAsia="Arial Narrow" w:hAnsi="Arial" w:cs="Arial"/>
          <w:color w:val="000000"/>
          <w:sz w:val="23"/>
          <w:szCs w:val="23"/>
        </w:rPr>
        <w:t xml:space="preserve"> </w:t>
      </w:r>
      <w:r w:rsidRPr="009C76C8">
        <w:rPr>
          <w:rFonts w:ascii="Arial" w:eastAsia="Arial Narrow" w:hAnsi="Arial" w:cs="Arial"/>
          <w:b/>
          <w:color w:val="000000"/>
          <w:sz w:val="23"/>
          <w:szCs w:val="23"/>
        </w:rPr>
        <w:t>limitado ao último dia útil anterior à data da abertura do certame.</w:t>
      </w:r>
    </w:p>
    <w:p w14:paraId="4382768A" w14:textId="77777777" w:rsidR="00A65475" w:rsidRPr="009C76C8" w:rsidRDefault="00A65475" w:rsidP="00A65475">
      <w:pPr>
        <w:pBdr>
          <w:top w:val="nil"/>
          <w:left w:val="nil"/>
          <w:bottom w:val="nil"/>
          <w:right w:val="nil"/>
          <w:between w:val="nil"/>
        </w:pBdr>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 xml:space="preserve">4.1.1 - </w:t>
      </w:r>
      <w:r w:rsidRPr="009C76C8">
        <w:rPr>
          <w:rFonts w:ascii="Arial" w:eastAsia="Arial Narrow" w:hAnsi="Arial" w:cs="Arial"/>
          <w:color w:val="000000"/>
          <w:sz w:val="23"/>
          <w:szCs w:val="23"/>
        </w:rPr>
        <w:t xml:space="preserve">Caso seja acolhida a impugnação contra o Ato Convocatório, será designada nova data para a realização do Certame.  </w:t>
      </w:r>
    </w:p>
    <w:p w14:paraId="7F0A6E49" w14:textId="77777777" w:rsidR="00A65475" w:rsidRPr="009C76C8" w:rsidRDefault="00A65475" w:rsidP="00A65475">
      <w:pPr>
        <w:pBdr>
          <w:top w:val="nil"/>
          <w:left w:val="nil"/>
          <w:bottom w:val="nil"/>
          <w:right w:val="nil"/>
          <w:between w:val="nil"/>
        </w:pBdr>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 xml:space="preserve">4.2 - </w:t>
      </w:r>
      <w:r w:rsidRPr="009C76C8">
        <w:rPr>
          <w:rFonts w:ascii="Arial" w:eastAsia="Arial Narrow" w:hAnsi="Arial" w:cs="Arial"/>
          <w:color w:val="000000"/>
          <w:sz w:val="23"/>
          <w:szCs w:val="23"/>
        </w:rPr>
        <w:t xml:space="preserve">Decairá do direito de impugnar os termos deste edital, por falhas ou irregularidades, o proponente/licitante que não o fizer até o </w:t>
      </w:r>
      <w:r w:rsidRPr="009C76C8">
        <w:rPr>
          <w:rFonts w:ascii="Arial" w:eastAsia="Arial Narrow" w:hAnsi="Arial" w:cs="Arial"/>
          <w:b/>
          <w:color w:val="000000"/>
          <w:sz w:val="23"/>
          <w:szCs w:val="23"/>
        </w:rPr>
        <w:t>terceiro dia útil</w:t>
      </w:r>
      <w:r w:rsidRPr="009C76C8">
        <w:rPr>
          <w:rFonts w:ascii="Arial" w:eastAsia="Arial Narrow" w:hAnsi="Arial" w:cs="Arial"/>
          <w:color w:val="000000"/>
          <w:sz w:val="23"/>
          <w:szCs w:val="23"/>
        </w:rPr>
        <w:t xml:space="preserve"> que anteceder à data de realização da sessão pública da CONCORRÊNCIA, hipótese em que tal comunicação não terá efeito de recurso.</w:t>
      </w:r>
    </w:p>
    <w:p w14:paraId="4E35E4C6" w14:textId="77777777" w:rsidR="00A65475" w:rsidRPr="009C76C8" w:rsidRDefault="00A65475" w:rsidP="00A65475">
      <w:pPr>
        <w:pBdr>
          <w:top w:val="nil"/>
          <w:left w:val="nil"/>
          <w:bottom w:val="nil"/>
          <w:right w:val="nil"/>
          <w:between w:val="nil"/>
        </w:pBdr>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4.3 -</w:t>
      </w:r>
      <w:r w:rsidRPr="009C76C8">
        <w:rPr>
          <w:rFonts w:ascii="Arial" w:eastAsia="Arial Narrow" w:hAnsi="Arial" w:cs="Arial"/>
          <w:color w:val="000000"/>
          <w:sz w:val="23"/>
          <w:szCs w:val="23"/>
        </w:rPr>
        <w:t xml:space="preserve"> A impugnação feita tempestivamente pelo proponente/licitante não o impedirá de participar do Certame.</w:t>
      </w:r>
    </w:p>
    <w:p w14:paraId="04965C52" w14:textId="77777777" w:rsidR="00A65475" w:rsidRPr="009C76C8" w:rsidRDefault="00A65475" w:rsidP="00A65475">
      <w:pPr>
        <w:pBdr>
          <w:top w:val="nil"/>
          <w:left w:val="nil"/>
          <w:bottom w:val="nil"/>
          <w:right w:val="nil"/>
          <w:between w:val="nil"/>
        </w:pBdr>
        <w:spacing w:line="276" w:lineRule="auto"/>
        <w:jc w:val="both"/>
        <w:rPr>
          <w:rFonts w:ascii="Arial" w:eastAsia="Arial Narrow" w:hAnsi="Arial" w:cs="Arial"/>
          <w:color w:val="000000"/>
          <w:sz w:val="23"/>
          <w:szCs w:val="23"/>
        </w:rPr>
      </w:pPr>
    </w:p>
    <w:p w14:paraId="176067D8" w14:textId="77777777" w:rsidR="00A65475" w:rsidRPr="009C76C8" w:rsidRDefault="00A65475" w:rsidP="00A65475">
      <w:pPr>
        <w:pBdr>
          <w:top w:val="nil"/>
          <w:left w:val="nil"/>
          <w:bottom w:val="nil"/>
          <w:right w:val="nil"/>
          <w:between w:val="nil"/>
        </w:pBdr>
        <w:spacing w:line="276" w:lineRule="auto"/>
        <w:jc w:val="both"/>
        <w:rPr>
          <w:rFonts w:ascii="Arial" w:eastAsia="Arial Narrow" w:hAnsi="Arial" w:cs="Arial"/>
          <w:color w:val="000000"/>
          <w:sz w:val="23"/>
          <w:szCs w:val="23"/>
        </w:rPr>
      </w:pPr>
    </w:p>
    <w:p w14:paraId="687C89D4" w14:textId="77777777" w:rsidR="00A65475" w:rsidRPr="009C76C8" w:rsidRDefault="00A65475" w:rsidP="00A65475">
      <w:pPr>
        <w:spacing w:line="276" w:lineRule="auto"/>
        <w:jc w:val="both"/>
        <w:rPr>
          <w:rFonts w:ascii="Arial" w:eastAsia="Arial Narrow" w:hAnsi="Arial" w:cs="Arial"/>
          <w:b/>
          <w:sz w:val="23"/>
          <w:szCs w:val="23"/>
        </w:rPr>
      </w:pPr>
      <w:r w:rsidRPr="009C76C8">
        <w:rPr>
          <w:rFonts w:ascii="Arial" w:eastAsia="Arial Narrow" w:hAnsi="Arial" w:cs="Arial"/>
          <w:b/>
          <w:sz w:val="23"/>
          <w:szCs w:val="23"/>
        </w:rPr>
        <w:t>5 – DO CREDENCIAMENTO NO SISTEMA E DA EFETIVA PARTICIPAÇÃO</w:t>
      </w:r>
    </w:p>
    <w:p w14:paraId="0CC08B58"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5.1 -</w:t>
      </w:r>
      <w:r w:rsidRPr="009C76C8">
        <w:rPr>
          <w:rFonts w:ascii="Arial" w:eastAsia="Arial Narrow" w:hAnsi="Arial" w:cs="Arial"/>
          <w:sz w:val="23"/>
          <w:szCs w:val="23"/>
        </w:rPr>
        <w:t xml:space="preserve"> A CONCORRÊNCIA ELETRÔNICA será realizado em sessão pública, por meio da internet, mediante condições de segurança (criptografia e autenticação) em todas as suas fases.</w:t>
      </w:r>
    </w:p>
    <w:p w14:paraId="51AE7613"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5.2</w:t>
      </w:r>
      <w:r w:rsidRPr="009C76C8">
        <w:rPr>
          <w:rFonts w:ascii="Arial" w:eastAsia="Arial Narrow" w:hAnsi="Arial" w:cs="Arial"/>
          <w:sz w:val="23"/>
          <w:szCs w:val="23"/>
        </w:rPr>
        <w:t xml:space="preserve"> - Para acesso ao sistema eletrônico, os interessados na participação na Concorrência Eletrônica deverão dispor de chave de identificação e senha pessoal (intransferíveis), obtidas através do sítio da Plataforma de Licitações da Licitar Digital (</w:t>
      </w:r>
      <w:r w:rsidRPr="009C76C8">
        <w:rPr>
          <w:rFonts w:ascii="Arial" w:hAnsi="Arial" w:cs="Arial"/>
        </w:rPr>
        <w:fldChar w:fldCharType="begin"/>
      </w:r>
      <w:r w:rsidRPr="009C76C8">
        <w:rPr>
          <w:rFonts w:ascii="Arial" w:hAnsi="Arial" w:cs="Arial"/>
        </w:rPr>
        <w:instrText>HYPERLINK "http://www.licitardigital.com.br" \h</w:instrText>
      </w:r>
      <w:r w:rsidRPr="009C76C8">
        <w:rPr>
          <w:rFonts w:ascii="Arial" w:hAnsi="Arial" w:cs="Arial"/>
        </w:rPr>
        <w:fldChar w:fldCharType="separate"/>
      </w:r>
      <w:r w:rsidRPr="009C76C8">
        <w:rPr>
          <w:rFonts w:ascii="Arial" w:eastAsia="Arial Narrow" w:hAnsi="Arial" w:cs="Arial"/>
          <w:color w:val="0000FF"/>
          <w:sz w:val="23"/>
          <w:szCs w:val="23"/>
          <w:u w:val="single"/>
        </w:rPr>
        <w:t>www.licitardigital.com.br</w:t>
      </w:r>
      <w:r w:rsidRPr="009C76C8">
        <w:rPr>
          <w:rFonts w:ascii="Arial" w:eastAsia="Arial Narrow" w:hAnsi="Arial" w:cs="Arial"/>
          <w:color w:val="0000FF"/>
          <w:sz w:val="23"/>
          <w:szCs w:val="23"/>
          <w:u w:val="single"/>
        </w:rPr>
        <w:fldChar w:fldCharType="end"/>
      </w:r>
      <w:r w:rsidRPr="009C76C8">
        <w:rPr>
          <w:rFonts w:ascii="Arial" w:eastAsia="Arial Narrow" w:hAnsi="Arial" w:cs="Arial"/>
          <w:sz w:val="23"/>
          <w:szCs w:val="23"/>
        </w:rPr>
        <w:t>).</w:t>
      </w:r>
    </w:p>
    <w:p w14:paraId="2CF49F34"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5.3</w:t>
      </w:r>
      <w:r w:rsidRPr="009C76C8">
        <w:rPr>
          <w:rFonts w:ascii="Arial" w:eastAsia="Arial Narrow" w:hAnsi="Arial" w:cs="Arial"/>
          <w:sz w:val="23"/>
          <w:szCs w:val="23"/>
        </w:rPr>
        <w:t xml:space="preserve"> - É de exclusiva responsabilidade do usuário o sigilo da senha, bem como, seu uso em qualquer transação efetuada diretamente ou por seu representante, não cabendo ao </w:t>
      </w:r>
      <w:r w:rsidRPr="009C76C8">
        <w:rPr>
          <w:rFonts w:ascii="Arial" w:eastAsia="Arial Narrow" w:hAnsi="Arial" w:cs="Arial"/>
          <w:color w:val="FF0000"/>
          <w:sz w:val="23"/>
          <w:szCs w:val="23"/>
        </w:rPr>
        <w:t>Município de MG</w:t>
      </w:r>
      <w:r w:rsidRPr="009C76C8">
        <w:rPr>
          <w:rFonts w:ascii="Arial" w:eastAsia="Arial Narrow" w:hAnsi="Arial" w:cs="Arial"/>
          <w:sz w:val="23"/>
          <w:szCs w:val="23"/>
        </w:rPr>
        <w:t>, ao provedor do sistema ou ao órgão promotor da licitação, a responsabilidade por eventuais danos decorrentes do uso indevido do acesso.</w:t>
      </w:r>
    </w:p>
    <w:p w14:paraId="3F8C61BC"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5.4</w:t>
      </w:r>
      <w:r w:rsidRPr="009C76C8">
        <w:rPr>
          <w:rFonts w:ascii="Arial" w:eastAsia="Arial Narrow" w:hAnsi="Arial" w:cs="Arial"/>
          <w:sz w:val="23"/>
          <w:szCs w:val="23"/>
        </w:rPr>
        <w:t xml:space="preserve"> - O credenciamento do licitante e de seu representante legal junto ao sistema eletrônico implica a responsabilidade legal pelos atos praticados e a presunção de capacidade técnica para a realização das transações inerentes a concorrência eletrônica.</w:t>
      </w:r>
    </w:p>
    <w:p w14:paraId="078E4CF5"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5.5</w:t>
      </w:r>
      <w:r w:rsidRPr="009C76C8">
        <w:rPr>
          <w:rFonts w:ascii="Arial" w:eastAsia="Arial Narrow" w:hAnsi="Arial" w:cs="Arial"/>
          <w:sz w:val="23"/>
          <w:szCs w:val="23"/>
        </w:rPr>
        <w:t xml:space="preserve"> - A participação na Concorrência Eletrônica se dará por meio da digitação da senha pessoal do credenciado e subsequente encaminhamento da proposta de preços e documentos de habilitação, exclusivamente por meio do sistema eletrônico, observando data e horário limite estabelecido.  </w:t>
      </w:r>
    </w:p>
    <w:p w14:paraId="792AF671"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lastRenderedPageBreak/>
        <w:t>5.6</w:t>
      </w:r>
      <w:r w:rsidRPr="009C76C8">
        <w:rPr>
          <w:rFonts w:ascii="Arial" w:eastAsia="Arial Narrow" w:hAnsi="Arial" w:cs="Arial"/>
          <w:sz w:val="23"/>
          <w:szCs w:val="23"/>
        </w:rPr>
        <w:t xml:space="preserve"> - O encaminhamento de proposta pressupõe o pleno conhecimento e atendimento às exigências de habilitação previstas neste Edital. </w:t>
      </w:r>
    </w:p>
    <w:p w14:paraId="003D4A09"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5.7</w:t>
      </w:r>
      <w:r w:rsidRPr="009C76C8">
        <w:rPr>
          <w:rFonts w:ascii="Arial" w:eastAsia="Arial Narrow" w:hAnsi="Arial" w:cs="Arial"/>
          <w:sz w:val="23"/>
          <w:szCs w:val="23"/>
        </w:rPr>
        <w:t xml:space="preserve"> - </w:t>
      </w:r>
      <w:r w:rsidRPr="009C76C8">
        <w:rPr>
          <w:rFonts w:ascii="Arial" w:eastAsia="Arial Narrow" w:hAnsi="Arial" w:cs="Arial"/>
          <w:b/>
          <w:sz w:val="23"/>
          <w:szCs w:val="23"/>
        </w:rPr>
        <w:t>COMO CONDIÇÃO PARA PARTICIPAÇÃO NA CONCORRÊNCIA, A LICITANTE ASSINALARÁ “SIM” OU “NÃO” EM CAMPO PRÓPRIO DO SISTEMA ELETRÔNICO, RELATIVO ÀS SEGUINTES DECLARAÇÕES</w:t>
      </w:r>
      <w:r w:rsidRPr="009C76C8">
        <w:rPr>
          <w:rFonts w:ascii="Arial" w:eastAsia="Arial Narrow" w:hAnsi="Arial" w:cs="Arial"/>
          <w:sz w:val="23"/>
          <w:szCs w:val="23"/>
        </w:rPr>
        <w:t>:</w:t>
      </w:r>
    </w:p>
    <w:p w14:paraId="4A4DEDD9" w14:textId="77777777" w:rsidR="00A65475" w:rsidRPr="009C76C8" w:rsidRDefault="00A65475" w:rsidP="00A65475">
      <w:pPr>
        <w:tabs>
          <w:tab w:val="left" w:pos="3135"/>
        </w:tabs>
        <w:spacing w:line="276" w:lineRule="auto"/>
        <w:jc w:val="both"/>
        <w:rPr>
          <w:rFonts w:ascii="Arial" w:eastAsia="Arial Narrow" w:hAnsi="Arial" w:cs="Arial"/>
          <w:sz w:val="23"/>
          <w:szCs w:val="23"/>
        </w:rPr>
      </w:pPr>
    </w:p>
    <w:p w14:paraId="2AAA689D" w14:textId="77777777" w:rsidR="00A65475" w:rsidRPr="009C76C8" w:rsidRDefault="00A65475" w:rsidP="00A65475">
      <w:pPr>
        <w:spacing w:line="276" w:lineRule="auto"/>
        <w:jc w:val="both"/>
        <w:rPr>
          <w:rFonts w:ascii="Arial" w:eastAsia="Arial Narrow" w:hAnsi="Arial" w:cs="Arial"/>
          <w:color w:val="212529"/>
          <w:sz w:val="23"/>
          <w:szCs w:val="23"/>
          <w:highlight w:val="white"/>
        </w:rPr>
      </w:pPr>
      <w:r w:rsidRPr="009C76C8">
        <w:rPr>
          <w:rFonts w:ascii="Arial" w:eastAsia="Arial Narrow" w:hAnsi="Arial" w:cs="Arial"/>
          <w:color w:val="212529"/>
          <w:sz w:val="23"/>
          <w:szCs w:val="23"/>
          <w:highlight w:val="white"/>
        </w:rPr>
        <w:t>(  ) Declaro que não incorro nas condições impeditivas do art. 14 da Lei Federal nº 14.133/21.</w:t>
      </w:r>
    </w:p>
    <w:p w14:paraId="667C1B89" w14:textId="77777777" w:rsidR="00A65475" w:rsidRPr="009C76C8" w:rsidRDefault="00A65475" w:rsidP="00A65475">
      <w:pPr>
        <w:spacing w:line="276" w:lineRule="auto"/>
        <w:jc w:val="both"/>
        <w:rPr>
          <w:rFonts w:ascii="Arial" w:eastAsia="Arial Narrow" w:hAnsi="Arial" w:cs="Arial"/>
          <w:color w:val="212529"/>
          <w:sz w:val="23"/>
          <w:szCs w:val="23"/>
          <w:highlight w:val="white"/>
        </w:rPr>
      </w:pPr>
      <w:r w:rsidRPr="009C76C8">
        <w:rPr>
          <w:rFonts w:ascii="Arial" w:eastAsia="Arial Narrow" w:hAnsi="Arial" w:cs="Arial"/>
          <w:color w:val="212529"/>
          <w:sz w:val="23"/>
          <w:szCs w:val="23"/>
          <w:highlight w:val="white"/>
        </w:rPr>
        <w:t>( ) Declaro que atendo aos requisitos de habilitação, conforme disposto no art. 63, inciso I, da Lei Federal nº 14.133/21.</w:t>
      </w:r>
    </w:p>
    <w:p w14:paraId="42394211" w14:textId="77777777" w:rsidR="00A65475" w:rsidRPr="009C76C8" w:rsidRDefault="00A65475" w:rsidP="00A65475">
      <w:pPr>
        <w:spacing w:line="276" w:lineRule="auto"/>
        <w:jc w:val="both"/>
        <w:rPr>
          <w:rFonts w:ascii="Arial" w:eastAsia="Arial Narrow" w:hAnsi="Arial" w:cs="Arial"/>
          <w:color w:val="212529"/>
          <w:sz w:val="23"/>
          <w:szCs w:val="23"/>
          <w:highlight w:val="white"/>
        </w:rPr>
      </w:pPr>
      <w:r w:rsidRPr="009C76C8">
        <w:rPr>
          <w:rFonts w:ascii="Arial" w:eastAsia="Arial Narrow" w:hAnsi="Arial" w:cs="Arial"/>
          <w:color w:val="212529"/>
          <w:sz w:val="23"/>
          <w:szCs w:val="23"/>
          <w:highlight w:val="white"/>
        </w:rPr>
        <w:t>(  ) Declaro que cumpro as exigências de reserva de cargos para pessoa com deficiência e para reabilitado da Previdência Social, previstas em lei e em outras normas específicas, conforme art. 63, inciso IV, da Lei Federal nº 14.133/21.</w:t>
      </w:r>
    </w:p>
    <w:p w14:paraId="29A86436" w14:textId="77777777" w:rsidR="00A65475" w:rsidRPr="009C76C8" w:rsidRDefault="00A65475" w:rsidP="00A65475">
      <w:pPr>
        <w:spacing w:line="276" w:lineRule="auto"/>
        <w:jc w:val="both"/>
        <w:rPr>
          <w:rFonts w:ascii="Arial" w:eastAsia="Arial Narrow" w:hAnsi="Arial" w:cs="Arial"/>
          <w:color w:val="212529"/>
          <w:sz w:val="23"/>
          <w:szCs w:val="23"/>
          <w:highlight w:val="white"/>
        </w:rPr>
      </w:pPr>
      <w:r w:rsidRPr="009C76C8">
        <w:rPr>
          <w:rFonts w:ascii="Arial" w:eastAsia="Arial Narrow" w:hAnsi="Arial" w:cs="Arial"/>
          <w:color w:val="212529"/>
          <w:sz w:val="23"/>
          <w:szCs w:val="23"/>
          <w:highlight w:val="white"/>
        </w:rPr>
        <w:t>( ) Declaro que a proposta apresentada para essa licitação está em conformidade com as exigências do instrumento convocatório e me responsabilizo pela veracidade e autenticidade dos documentos apresentados.</w:t>
      </w:r>
    </w:p>
    <w:p w14:paraId="3C1943E2" w14:textId="77777777" w:rsidR="00A65475" w:rsidRPr="009C76C8" w:rsidRDefault="00A65475" w:rsidP="00A65475">
      <w:pPr>
        <w:spacing w:line="276" w:lineRule="auto"/>
        <w:jc w:val="both"/>
        <w:rPr>
          <w:rFonts w:ascii="Arial" w:eastAsia="Arial Narrow" w:hAnsi="Arial" w:cs="Arial"/>
          <w:color w:val="212529"/>
          <w:sz w:val="23"/>
          <w:szCs w:val="23"/>
          <w:highlight w:val="white"/>
        </w:rPr>
      </w:pPr>
      <w:r w:rsidRPr="009C76C8">
        <w:rPr>
          <w:rFonts w:ascii="Arial" w:eastAsia="Arial Narrow" w:hAnsi="Arial" w:cs="Arial"/>
          <w:color w:val="212529"/>
          <w:sz w:val="23"/>
          <w:szCs w:val="23"/>
          <w:highlight w:val="white"/>
        </w:rPr>
        <w:t>(  ) Declaro que minha proposta econômica compreendem a integralidade dos custos para atendimento dos direitos trabalhistas assegurados na Constituição Federal, nas leis trabalhistas, nas normas infralegais, nas convenções coletivas de trabalho e nos termos de ajustamento de conduta vigentes na data de entrega da proposta, conforme art. 63, §1º, da Lei Federal nº 14.133/21.</w:t>
      </w:r>
    </w:p>
    <w:p w14:paraId="304E0DE5" w14:textId="77777777" w:rsidR="00A65475" w:rsidRPr="009C76C8" w:rsidRDefault="00A65475" w:rsidP="00A65475">
      <w:pPr>
        <w:spacing w:line="276" w:lineRule="auto"/>
        <w:jc w:val="both"/>
        <w:rPr>
          <w:rFonts w:ascii="Arial" w:eastAsia="Arial Narrow" w:hAnsi="Arial" w:cs="Arial"/>
          <w:color w:val="212529"/>
          <w:sz w:val="23"/>
          <w:szCs w:val="23"/>
          <w:highlight w:val="white"/>
        </w:rPr>
      </w:pPr>
      <w:r w:rsidRPr="009C76C8">
        <w:rPr>
          <w:rFonts w:ascii="Arial" w:eastAsia="Arial Narrow" w:hAnsi="Arial" w:cs="Arial"/>
          <w:color w:val="212529"/>
          <w:sz w:val="23"/>
          <w:szCs w:val="23"/>
          <w:highlight w:val="white"/>
        </w:rPr>
        <w:t>( ) Declaro que estou ciente do edital e concordo com as condições locais para o cumprimento das obrigações objeto da licitação, conforme o art. 67, inciso VI, da Lei Federal nº 14.133/21;</w:t>
      </w:r>
    </w:p>
    <w:p w14:paraId="3D77C709" w14:textId="77777777" w:rsidR="00A65475" w:rsidRPr="009C76C8" w:rsidRDefault="00A65475" w:rsidP="00A65475">
      <w:pPr>
        <w:spacing w:line="276" w:lineRule="auto"/>
        <w:jc w:val="both"/>
        <w:rPr>
          <w:rFonts w:ascii="Arial" w:eastAsia="Arial Narrow" w:hAnsi="Arial" w:cs="Arial"/>
          <w:color w:val="212529"/>
          <w:sz w:val="23"/>
          <w:szCs w:val="23"/>
          <w:highlight w:val="white"/>
        </w:rPr>
      </w:pPr>
      <w:r w:rsidRPr="009C76C8">
        <w:rPr>
          <w:rFonts w:ascii="Arial" w:eastAsia="Arial Narrow" w:hAnsi="Arial" w:cs="Arial"/>
          <w:color w:val="212529"/>
          <w:sz w:val="23"/>
          <w:szCs w:val="23"/>
          <w:highlight w:val="white"/>
        </w:rPr>
        <w:t>( ) Declaro para fins do disposto no inciso VI do art. 68, da Lei nº 14.133/21, que não emprego menor de 18 (dezoito) anos em trabalho noturno, perigoso ou insalubre e não emprego menor de 16 (dezesseis) anos, salvo menor, a partir dos 14 (quatorze) anos, na condição de aprendiz, nos termos do inciso XXXIII, do art. 7º, da Constituição Federal/88.</w:t>
      </w:r>
    </w:p>
    <w:p w14:paraId="371B6AA1" w14:textId="77777777" w:rsidR="00A65475" w:rsidRPr="009C76C8" w:rsidRDefault="00A65475" w:rsidP="00A65475">
      <w:pPr>
        <w:spacing w:line="276" w:lineRule="auto"/>
        <w:jc w:val="both"/>
        <w:rPr>
          <w:rFonts w:ascii="Arial" w:eastAsia="Arial Narrow" w:hAnsi="Arial" w:cs="Arial"/>
          <w:color w:val="212529"/>
          <w:sz w:val="23"/>
          <w:szCs w:val="23"/>
          <w:highlight w:val="white"/>
        </w:rPr>
      </w:pPr>
      <w:r w:rsidRPr="009C76C8">
        <w:rPr>
          <w:rFonts w:ascii="Arial" w:eastAsia="Arial Narrow" w:hAnsi="Arial" w:cs="Arial"/>
          <w:color w:val="212529"/>
          <w:sz w:val="23"/>
          <w:szCs w:val="23"/>
          <w:highlight w:val="white"/>
        </w:rPr>
        <w:t>( ) Declaro que não possuo, em minha cadeia produtiva, em</w:t>
      </w:r>
      <w:r w:rsidRPr="009C76C8">
        <w:rPr>
          <w:rFonts w:ascii="Arial" w:eastAsia="Arial Narrow" w:hAnsi="Arial" w:cs="Arial"/>
          <w:b/>
          <w:color w:val="212529"/>
          <w:sz w:val="23"/>
          <w:szCs w:val="23"/>
          <w:highlight w:val="white"/>
        </w:rPr>
        <w:t>prega</w:t>
      </w:r>
      <w:r w:rsidRPr="009C76C8">
        <w:rPr>
          <w:rFonts w:ascii="Arial" w:eastAsia="Arial Narrow" w:hAnsi="Arial" w:cs="Arial"/>
          <w:color w:val="212529"/>
          <w:sz w:val="23"/>
          <w:szCs w:val="23"/>
          <w:highlight w:val="white"/>
        </w:rPr>
        <w:t>dos executando trabalho degradante ou forçado, observando o disposto nos incisos III e IV do art. 1º e no inciso III do art. 5º da Constituição Federal/88.</w:t>
      </w:r>
    </w:p>
    <w:p w14:paraId="31D66B78" w14:textId="77777777" w:rsidR="00A65475" w:rsidRPr="009C76C8" w:rsidRDefault="00A65475" w:rsidP="00A65475">
      <w:pPr>
        <w:spacing w:line="276" w:lineRule="auto"/>
        <w:jc w:val="both"/>
        <w:rPr>
          <w:rFonts w:ascii="Arial" w:eastAsia="Arial Narrow" w:hAnsi="Arial" w:cs="Arial"/>
          <w:color w:val="212529"/>
          <w:sz w:val="23"/>
          <w:szCs w:val="23"/>
          <w:highlight w:val="white"/>
        </w:rPr>
      </w:pPr>
      <w:r w:rsidRPr="009C76C8">
        <w:rPr>
          <w:rFonts w:ascii="Arial" w:eastAsia="Arial Narrow" w:hAnsi="Arial" w:cs="Arial"/>
          <w:color w:val="212529"/>
          <w:sz w:val="23"/>
          <w:szCs w:val="23"/>
          <w:highlight w:val="white"/>
        </w:rPr>
        <w:t xml:space="preserve">( ) Declaro para os devidos fins legais, sem prejuízo das sanções e multas previstas neste ato convocatório, estar enquadrado como ME/EPP/Cooperativa, conforme a Lei Complementar nº 123/2006, cujos termos declaro conhecer na íntegra, estando apto, portanto, a exercer o direito de preferência. </w:t>
      </w:r>
    </w:p>
    <w:p w14:paraId="09E5B14A" w14:textId="77777777" w:rsidR="00A65475" w:rsidRPr="009C76C8" w:rsidRDefault="00A65475" w:rsidP="00A65475">
      <w:pPr>
        <w:spacing w:line="276" w:lineRule="auto"/>
        <w:jc w:val="both"/>
        <w:rPr>
          <w:rFonts w:ascii="Arial" w:eastAsia="Arial Narrow" w:hAnsi="Arial" w:cs="Arial"/>
          <w:color w:val="212529"/>
          <w:sz w:val="23"/>
          <w:szCs w:val="23"/>
          <w:highlight w:val="white"/>
        </w:rPr>
      </w:pPr>
      <w:r w:rsidRPr="009C76C8">
        <w:rPr>
          <w:rFonts w:ascii="Arial" w:eastAsia="Arial Narrow" w:hAnsi="Arial" w:cs="Arial"/>
          <w:color w:val="212529"/>
          <w:sz w:val="23"/>
          <w:szCs w:val="23"/>
          <w:highlight w:val="white"/>
        </w:rPr>
        <w:t>( ) Sim, ME ( ) Sim, EPP ( ) Não, outros enquadramentos</w:t>
      </w:r>
    </w:p>
    <w:p w14:paraId="4BCF1D6D" w14:textId="77777777" w:rsidR="00A65475" w:rsidRPr="009C76C8" w:rsidRDefault="00A65475" w:rsidP="00A65475">
      <w:pPr>
        <w:spacing w:line="276" w:lineRule="auto"/>
        <w:jc w:val="both"/>
        <w:rPr>
          <w:rFonts w:ascii="Arial" w:eastAsia="Arial Narrow" w:hAnsi="Arial" w:cs="Arial"/>
          <w:color w:val="212529"/>
          <w:sz w:val="23"/>
          <w:szCs w:val="23"/>
          <w:highlight w:val="white"/>
        </w:rPr>
      </w:pPr>
    </w:p>
    <w:p w14:paraId="63A8CB9E" w14:textId="77777777" w:rsidR="00A65475" w:rsidRPr="009C76C8" w:rsidRDefault="00A65475" w:rsidP="00A65475">
      <w:pPr>
        <w:spacing w:line="276" w:lineRule="auto"/>
        <w:jc w:val="both"/>
        <w:rPr>
          <w:rFonts w:ascii="Arial" w:eastAsia="Arial Narrow" w:hAnsi="Arial" w:cs="Arial"/>
          <w:b/>
          <w:sz w:val="23"/>
          <w:szCs w:val="23"/>
        </w:rPr>
      </w:pPr>
    </w:p>
    <w:p w14:paraId="5D985140"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5.8 -</w:t>
      </w:r>
      <w:r w:rsidRPr="009C76C8">
        <w:rPr>
          <w:rFonts w:ascii="Arial" w:eastAsia="Arial Narrow" w:hAnsi="Arial" w:cs="Arial"/>
          <w:sz w:val="23"/>
          <w:szCs w:val="23"/>
        </w:rPr>
        <w:t xml:space="preserve"> A declaração falsa relativa ao cumprimento de qualquer condição sujeitará o licitante às sanções previstas em lei e neste Edital.</w:t>
      </w:r>
    </w:p>
    <w:p w14:paraId="3771F0D2" w14:textId="77777777" w:rsidR="00A65475" w:rsidRPr="009C76C8" w:rsidRDefault="00A65475" w:rsidP="00A65475">
      <w:pPr>
        <w:spacing w:line="276" w:lineRule="auto"/>
        <w:jc w:val="both"/>
        <w:rPr>
          <w:rFonts w:ascii="Arial" w:eastAsia="Cambria" w:hAnsi="Arial" w:cs="Arial"/>
          <w:sz w:val="23"/>
          <w:szCs w:val="23"/>
        </w:rPr>
      </w:pPr>
    </w:p>
    <w:p w14:paraId="293089B3" w14:textId="77777777" w:rsidR="00A65475" w:rsidRPr="009C76C8" w:rsidRDefault="00A65475" w:rsidP="00A65475">
      <w:pPr>
        <w:spacing w:line="276" w:lineRule="auto"/>
        <w:jc w:val="both"/>
        <w:rPr>
          <w:rFonts w:ascii="Arial" w:eastAsia="Cambria" w:hAnsi="Arial" w:cs="Arial"/>
          <w:sz w:val="23"/>
          <w:szCs w:val="23"/>
        </w:rPr>
      </w:pPr>
    </w:p>
    <w:p w14:paraId="461F5099" w14:textId="77777777" w:rsidR="00A65475" w:rsidRPr="009C76C8" w:rsidRDefault="00A65475" w:rsidP="00A65475">
      <w:pPr>
        <w:spacing w:line="276" w:lineRule="auto"/>
        <w:jc w:val="both"/>
        <w:rPr>
          <w:rFonts w:ascii="Arial" w:eastAsia="Cambria" w:hAnsi="Arial" w:cs="Arial"/>
          <w:b/>
          <w:sz w:val="23"/>
          <w:szCs w:val="23"/>
        </w:rPr>
      </w:pPr>
      <w:r w:rsidRPr="009C76C8">
        <w:rPr>
          <w:rFonts w:ascii="Arial" w:eastAsia="Cambria" w:hAnsi="Arial" w:cs="Arial"/>
          <w:b/>
          <w:sz w:val="23"/>
          <w:szCs w:val="23"/>
        </w:rPr>
        <w:t xml:space="preserve">6- DA APRESENTAÇÃO DA PROPOSTA E DOCUMENTOS DE HABILITAÇÃO </w:t>
      </w:r>
    </w:p>
    <w:p w14:paraId="3A63DCBE" w14:textId="77777777" w:rsidR="00A65475" w:rsidRPr="009C76C8" w:rsidRDefault="00A65475" w:rsidP="00A65475">
      <w:pPr>
        <w:spacing w:line="276" w:lineRule="auto"/>
        <w:jc w:val="both"/>
        <w:rPr>
          <w:rFonts w:ascii="Arial" w:eastAsia="Cambria" w:hAnsi="Arial" w:cs="Arial"/>
          <w:b/>
          <w:sz w:val="23"/>
          <w:szCs w:val="23"/>
        </w:rPr>
      </w:pPr>
    </w:p>
    <w:p w14:paraId="241832BA" w14:textId="77777777" w:rsidR="00A65475" w:rsidRPr="009C76C8" w:rsidRDefault="00A65475" w:rsidP="00A65475">
      <w:pPr>
        <w:spacing w:line="276" w:lineRule="auto"/>
        <w:jc w:val="both"/>
        <w:rPr>
          <w:rFonts w:ascii="Arial" w:eastAsia="Cambria" w:hAnsi="Arial" w:cs="Arial"/>
          <w:color w:val="FF0000"/>
          <w:sz w:val="23"/>
          <w:szCs w:val="23"/>
        </w:rPr>
      </w:pPr>
      <w:r w:rsidRPr="009C76C8">
        <w:rPr>
          <w:rFonts w:ascii="Arial" w:eastAsia="Cambria" w:hAnsi="Arial" w:cs="Arial"/>
          <w:b/>
          <w:color w:val="FF0000"/>
          <w:sz w:val="23"/>
          <w:szCs w:val="23"/>
        </w:rPr>
        <w:t xml:space="preserve">6.1. </w:t>
      </w:r>
      <w:r w:rsidRPr="009C76C8">
        <w:rPr>
          <w:rFonts w:ascii="Arial" w:eastAsia="Cambria" w:hAnsi="Arial" w:cs="Arial"/>
          <w:color w:val="FF0000"/>
          <w:sz w:val="23"/>
          <w:szCs w:val="23"/>
        </w:rPr>
        <w:t xml:space="preserve">Na presente licitação, a fase de habilitação sucederá as fases de apresentação de propostas, lances e de julgamento. </w:t>
      </w:r>
    </w:p>
    <w:p w14:paraId="4F5ECAE8"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6.1.1. </w:t>
      </w:r>
      <w:r w:rsidRPr="009C76C8">
        <w:rPr>
          <w:rFonts w:ascii="Arial" w:eastAsia="Cambria" w:hAnsi="Arial" w:cs="Arial"/>
          <w:sz w:val="23"/>
          <w:szCs w:val="23"/>
        </w:rPr>
        <w:t xml:space="preserve">Após o julgamento o licitante vencedor será convocado pelo Agente de contratação para apresentar seus documentos de habilitação. </w:t>
      </w:r>
    </w:p>
    <w:p w14:paraId="029B0F1C"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lastRenderedPageBreak/>
        <w:t xml:space="preserve">6.1.2. </w:t>
      </w:r>
      <w:r w:rsidRPr="009C76C8">
        <w:rPr>
          <w:rFonts w:ascii="Arial" w:eastAsia="Cambria" w:hAnsi="Arial" w:cs="Arial"/>
          <w:sz w:val="23"/>
          <w:szCs w:val="23"/>
        </w:rPr>
        <w:t xml:space="preserve">Os licitantes encaminharão, exclusivamente por meio do sistema eletrônico, a proposta com o preço, até a data e o horário estabelecidos para abertura da sessão pública. </w:t>
      </w:r>
    </w:p>
    <w:p w14:paraId="119F5D12"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6.1.3</w:t>
      </w:r>
      <w:r w:rsidRPr="009C76C8">
        <w:rPr>
          <w:rFonts w:ascii="Arial" w:eastAsia="Arial Narrow" w:hAnsi="Arial" w:cs="Arial"/>
          <w:sz w:val="23"/>
          <w:szCs w:val="23"/>
        </w:rPr>
        <w:t xml:space="preserve"> - Os licitantes encaminharão, exclusivamente por meio do sistema, concomitantemente com os documentos de habilitação exigidos no edital, proposta com a descrição do objeto ofertado e o preço, até a data e o horário estabelecidos para abertura da sessão pública, quando, então, encerrar-se-á automaticamente a etapa de envio dessa documentação.</w:t>
      </w:r>
    </w:p>
    <w:p w14:paraId="29C2425A" w14:textId="77777777" w:rsidR="00A65475" w:rsidRPr="009C76C8" w:rsidRDefault="00A65475" w:rsidP="00A65475">
      <w:pPr>
        <w:tabs>
          <w:tab w:val="left" w:pos="3135"/>
        </w:tabs>
        <w:spacing w:line="276" w:lineRule="auto"/>
        <w:jc w:val="both"/>
        <w:rPr>
          <w:rFonts w:ascii="Arial" w:eastAsia="Arial Narrow" w:hAnsi="Arial" w:cs="Arial"/>
          <w:b/>
          <w:color w:val="FF0000"/>
          <w:sz w:val="23"/>
          <w:szCs w:val="23"/>
          <w:highlight w:val="lightGray"/>
        </w:rPr>
      </w:pPr>
      <w:r w:rsidRPr="009C76C8">
        <w:rPr>
          <w:rFonts w:ascii="Arial" w:eastAsia="Arial Narrow" w:hAnsi="Arial" w:cs="Arial"/>
          <w:b/>
          <w:color w:val="FF0000"/>
          <w:sz w:val="23"/>
          <w:szCs w:val="23"/>
          <w:highlight w:val="lightGray"/>
        </w:rPr>
        <w:t>ATENÇÃO!</w:t>
      </w:r>
    </w:p>
    <w:p w14:paraId="1C7833C4" w14:textId="77777777" w:rsidR="00A65475" w:rsidRPr="009C76C8" w:rsidRDefault="00A65475" w:rsidP="00A65475">
      <w:pPr>
        <w:tabs>
          <w:tab w:val="left" w:pos="3135"/>
        </w:tabs>
        <w:spacing w:line="276" w:lineRule="auto"/>
        <w:jc w:val="both"/>
        <w:rPr>
          <w:rFonts w:ascii="Arial" w:eastAsia="Arial Narrow" w:hAnsi="Arial" w:cs="Arial"/>
          <w:color w:val="FF0000"/>
          <w:sz w:val="23"/>
          <w:szCs w:val="23"/>
          <w:highlight w:val="lightGray"/>
        </w:rPr>
      </w:pPr>
      <w:r w:rsidRPr="009C76C8">
        <w:rPr>
          <w:rFonts w:ascii="Arial" w:eastAsia="Arial Narrow" w:hAnsi="Arial" w:cs="Arial"/>
          <w:b/>
          <w:color w:val="FF0000"/>
          <w:sz w:val="23"/>
          <w:szCs w:val="23"/>
          <w:highlight w:val="lightGray"/>
        </w:rPr>
        <w:t>6.1.4</w:t>
      </w:r>
      <w:r w:rsidRPr="009C76C8">
        <w:rPr>
          <w:rFonts w:ascii="Arial" w:eastAsia="Arial Narrow" w:hAnsi="Arial" w:cs="Arial"/>
          <w:color w:val="FF0000"/>
          <w:sz w:val="23"/>
          <w:szCs w:val="23"/>
          <w:highlight w:val="lightGray"/>
        </w:rPr>
        <w:t xml:space="preserve"> – Para classificação das propostas, deverão os licitantes anexar a planilha orçamentária, conforme modelo em excel anexo, com a descrição dos serviços, unidade de medida, quantitativo, valor unitário, valor unitário com BDI, total geral e desconto proposto por item. </w:t>
      </w:r>
    </w:p>
    <w:p w14:paraId="4A669B1A" w14:textId="77777777" w:rsidR="00A65475" w:rsidRPr="009C76C8" w:rsidRDefault="00A65475" w:rsidP="00A65475">
      <w:pPr>
        <w:tabs>
          <w:tab w:val="left" w:pos="3135"/>
        </w:tabs>
        <w:spacing w:line="276" w:lineRule="auto"/>
        <w:jc w:val="both"/>
        <w:rPr>
          <w:rFonts w:ascii="Arial" w:eastAsia="Arial Narrow" w:hAnsi="Arial" w:cs="Arial"/>
          <w:color w:val="FF0000"/>
          <w:sz w:val="23"/>
          <w:szCs w:val="23"/>
        </w:rPr>
      </w:pPr>
      <w:r w:rsidRPr="009C76C8">
        <w:rPr>
          <w:rFonts w:ascii="Arial" w:eastAsia="Arial Narrow" w:hAnsi="Arial" w:cs="Arial"/>
          <w:b/>
          <w:color w:val="FF0000"/>
          <w:sz w:val="23"/>
          <w:szCs w:val="23"/>
          <w:highlight w:val="lightGray"/>
        </w:rPr>
        <w:t>6.1.4</w:t>
      </w:r>
      <w:r w:rsidRPr="009C76C8">
        <w:rPr>
          <w:rFonts w:ascii="Arial" w:eastAsia="Arial Narrow" w:hAnsi="Arial" w:cs="Arial"/>
          <w:color w:val="FF0000"/>
          <w:sz w:val="23"/>
          <w:szCs w:val="23"/>
          <w:highlight w:val="lightGray"/>
        </w:rPr>
        <w:t xml:space="preserve"> – Ao final do certame, deverá o licitante vencedor atualizar a proposta com os descontos ofertados de forma homogênea, mantendo-se a proporção de desconto para cada item, a fim de evitar jogo de planilhas.</w:t>
      </w:r>
    </w:p>
    <w:p w14:paraId="5D59176D" w14:textId="77777777" w:rsidR="00A65475" w:rsidRPr="009C76C8" w:rsidRDefault="00A65475" w:rsidP="00A65475">
      <w:pPr>
        <w:tabs>
          <w:tab w:val="left" w:pos="3135"/>
        </w:tabs>
        <w:spacing w:line="276" w:lineRule="auto"/>
        <w:jc w:val="both"/>
        <w:rPr>
          <w:rFonts w:ascii="Arial" w:eastAsia="Arial Narrow" w:hAnsi="Arial" w:cs="Arial"/>
          <w:color w:val="FF0000"/>
          <w:sz w:val="23"/>
          <w:szCs w:val="23"/>
        </w:rPr>
      </w:pPr>
      <w:r w:rsidRPr="009C76C8">
        <w:rPr>
          <w:rFonts w:ascii="Arial" w:eastAsia="Arial Narrow" w:hAnsi="Arial" w:cs="Arial"/>
          <w:b/>
          <w:color w:val="FF0000"/>
          <w:sz w:val="23"/>
          <w:szCs w:val="23"/>
          <w:highlight w:val="lightGray"/>
        </w:rPr>
        <w:t>6.1.5</w:t>
      </w:r>
      <w:r w:rsidRPr="009C76C8">
        <w:rPr>
          <w:rFonts w:ascii="Arial" w:eastAsia="Arial Narrow" w:hAnsi="Arial" w:cs="Arial"/>
          <w:color w:val="FF0000"/>
          <w:sz w:val="23"/>
          <w:szCs w:val="23"/>
          <w:highlight w:val="lightGray"/>
        </w:rPr>
        <w:t xml:space="preserve"> – </w:t>
      </w:r>
      <w:r w:rsidRPr="009C76C8">
        <w:rPr>
          <w:rFonts w:ascii="Arial" w:eastAsia="Arial Narrow" w:hAnsi="Arial" w:cs="Arial"/>
          <w:color w:val="FF0000"/>
          <w:sz w:val="23"/>
          <w:szCs w:val="23"/>
          <w:highlight w:val="lightGray"/>
          <w:u w:val="single"/>
        </w:rPr>
        <w:t>O licitante não poderá se identificar de forma alguma no preenchimento da planilha orçamentária, sob pena de desclassificação.</w:t>
      </w:r>
    </w:p>
    <w:p w14:paraId="3DE4886A"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6.2</w:t>
      </w:r>
      <w:r w:rsidRPr="009C76C8">
        <w:rPr>
          <w:rFonts w:ascii="Arial" w:eastAsia="Arial Narrow" w:hAnsi="Arial" w:cs="Arial"/>
          <w:sz w:val="23"/>
          <w:szCs w:val="23"/>
        </w:rPr>
        <w:t xml:space="preserve"> - O envio da proposta, acompanhada dos documentos de habilitação exigidos neste Edital, ocorrerá por meio de chave de acesso e senha intransferíveis.</w:t>
      </w:r>
    </w:p>
    <w:p w14:paraId="03521FDB"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6.3</w:t>
      </w:r>
      <w:r w:rsidRPr="009C76C8">
        <w:rPr>
          <w:rFonts w:ascii="Arial" w:eastAsia="Arial Narrow" w:hAnsi="Arial" w:cs="Arial"/>
          <w:sz w:val="23"/>
          <w:szCs w:val="23"/>
        </w:rPr>
        <w:t xml:space="preserve"> - As Microempresas e Empresas de Pequeno Porte deverão encaminhar a documentação de habilitação, ainda que haja alguma restrição de regularidade fiscal e trabalhista, nos termos do art. 43, § 1º da LC nº 123, de 2006.</w:t>
      </w:r>
    </w:p>
    <w:p w14:paraId="009CC3C5"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6.4</w:t>
      </w:r>
      <w:r w:rsidRPr="009C76C8">
        <w:rPr>
          <w:rFonts w:ascii="Arial" w:eastAsia="Arial Narrow" w:hAnsi="Arial" w:cs="Arial"/>
          <w:sz w:val="23"/>
          <w:szCs w:val="23"/>
        </w:rPr>
        <w:t xml:space="preserve"> - Incumbirá ao licitante acompanhar as operações no sistema eletrônico durante a sessão pública da Concorrência, ficando responsável pelo ônus decorrente da perda de negócios, diante da inobservância de quaisquer mensagens emitidas pelo sistema ou de sua desconexão.</w:t>
      </w:r>
    </w:p>
    <w:p w14:paraId="190EFA51"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6.5</w:t>
      </w:r>
      <w:r w:rsidRPr="009C76C8">
        <w:rPr>
          <w:rFonts w:ascii="Arial" w:eastAsia="Arial Narrow" w:hAnsi="Arial" w:cs="Arial"/>
          <w:sz w:val="23"/>
          <w:szCs w:val="23"/>
        </w:rPr>
        <w:t xml:space="preserve"> - Até a abertura da sessão pública, os licitantes poderão retirar ou substituir a proposta e os documentos de habilitação anteriormente inseridos no sistema;</w:t>
      </w:r>
    </w:p>
    <w:p w14:paraId="6EA5C42B"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6.6</w:t>
      </w:r>
      <w:r w:rsidRPr="009C76C8">
        <w:rPr>
          <w:rFonts w:ascii="Arial" w:eastAsia="Arial Narrow" w:hAnsi="Arial" w:cs="Arial"/>
          <w:sz w:val="23"/>
          <w:szCs w:val="23"/>
        </w:rPr>
        <w:t xml:space="preserve"> - Não será estabelecida, nessa etapa do certame, ordem de classificação entre as propostas apresentadas, o que somente ocorrerá após a realização dos procedimentos de negociação e julgamento da proposta.</w:t>
      </w:r>
    </w:p>
    <w:p w14:paraId="68638F06"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6.7</w:t>
      </w:r>
      <w:r w:rsidRPr="009C76C8">
        <w:rPr>
          <w:rFonts w:ascii="Arial" w:eastAsia="Arial Narrow" w:hAnsi="Arial" w:cs="Arial"/>
          <w:sz w:val="23"/>
          <w:szCs w:val="23"/>
        </w:rPr>
        <w:t xml:space="preserve"> - Os documentos que compõem a proposta e a habilitação do licitante melhor classificado somente serão disponibilizados para avaliação do Agente de Contratação e para acesso público após o encerramento do envio de lances.</w:t>
      </w:r>
    </w:p>
    <w:p w14:paraId="4E72D0B1"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6.8</w:t>
      </w:r>
      <w:r w:rsidRPr="009C76C8">
        <w:rPr>
          <w:rFonts w:ascii="Arial" w:eastAsia="Arial Narrow" w:hAnsi="Arial" w:cs="Arial"/>
          <w:sz w:val="23"/>
          <w:szCs w:val="23"/>
        </w:rPr>
        <w:t xml:space="preserve"> - Os documentos complementares à proposta e à habilitação, quando necessários à confirmação daqueles exigidos no edital e já apresentados, se houver, serão encaminhados pelo licitante melhor classificado após o encerramento do envio de lances no prazo definido pelo Agente de Contratação, de no mínimo 02 (duas) horas, sob pena de inabilitação, podendo ser prorrogado.</w:t>
      </w:r>
    </w:p>
    <w:p w14:paraId="25BCE547"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6.9</w:t>
      </w:r>
      <w:r w:rsidRPr="009C76C8">
        <w:rPr>
          <w:rFonts w:ascii="Arial" w:eastAsia="Arial Narrow" w:hAnsi="Arial" w:cs="Arial"/>
          <w:sz w:val="23"/>
          <w:szCs w:val="23"/>
        </w:rPr>
        <w:t xml:space="preserve"> - Somente haverá a necessidade de comprovação do preenchimento de requisitos mediante apresentação dos documentos originais não-digitais quando houver dúvida em relação à integridade do documento digital.</w:t>
      </w:r>
    </w:p>
    <w:p w14:paraId="5AB49980"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6.9.1</w:t>
      </w:r>
      <w:r w:rsidRPr="009C76C8">
        <w:rPr>
          <w:rFonts w:ascii="Arial" w:eastAsia="Arial Narrow" w:hAnsi="Arial" w:cs="Arial"/>
          <w:sz w:val="23"/>
          <w:szCs w:val="23"/>
        </w:rPr>
        <w:t xml:space="preserve"> - Nestes casos, a licitante deverá encaminhar a documentação original ou a cópia autenticada exigida, no prazo máximo de 03 (três) dias úteis, contados da data da solicitação do Agente de Contratação, via sistema.</w:t>
      </w:r>
    </w:p>
    <w:p w14:paraId="5D71B2FE"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6.10 -</w:t>
      </w:r>
      <w:r w:rsidRPr="009C76C8">
        <w:rPr>
          <w:rFonts w:ascii="Arial" w:eastAsia="Arial Narrow" w:hAnsi="Arial" w:cs="Arial"/>
          <w:sz w:val="23"/>
          <w:szCs w:val="23"/>
        </w:rPr>
        <w:t xml:space="preserve"> 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6DEC9EE6"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lastRenderedPageBreak/>
        <w:t>6.11 -</w:t>
      </w:r>
      <w:r w:rsidRPr="009C76C8">
        <w:rPr>
          <w:rFonts w:ascii="Arial" w:eastAsia="Arial Narrow" w:hAnsi="Arial" w:cs="Arial"/>
          <w:sz w:val="23"/>
          <w:szCs w:val="23"/>
        </w:rPr>
        <w:t xml:space="preserve"> Todos os documentos emitidos em língua estrangeira deverão ser entregues acompanhados da tradução para língua portuguesa, efetuada por Tradutor Juramentado, ou de outro que venha a substituí-lo, ou consularizados pelos respectivos consulados ou embaixadas.</w:t>
      </w:r>
    </w:p>
    <w:p w14:paraId="2998DB96"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6.12</w:t>
      </w:r>
      <w:r w:rsidRPr="009C76C8">
        <w:rPr>
          <w:rFonts w:ascii="Arial" w:eastAsia="Arial Narrow" w:hAnsi="Arial" w:cs="Arial"/>
          <w:sz w:val="23"/>
          <w:szCs w:val="23"/>
        </w:rPr>
        <w:t xml:space="preserve"> - Havendo necessidade de analisar minuciosamente os documentos exigidos, o Agente de Contratação suspenderá a sessão, informando no “</w:t>
      </w:r>
      <w:r w:rsidRPr="009C76C8">
        <w:rPr>
          <w:rFonts w:ascii="Arial" w:eastAsia="Arial Narrow" w:hAnsi="Arial" w:cs="Arial"/>
          <w:b/>
          <w:i/>
          <w:sz w:val="23"/>
          <w:szCs w:val="23"/>
        </w:rPr>
        <w:t>chat</w:t>
      </w:r>
      <w:r w:rsidRPr="009C76C8">
        <w:rPr>
          <w:rFonts w:ascii="Arial" w:eastAsia="Arial Narrow" w:hAnsi="Arial" w:cs="Arial"/>
          <w:sz w:val="23"/>
          <w:szCs w:val="23"/>
        </w:rPr>
        <w:t>” a nova data e horário para a continuidade da mesma.</w:t>
      </w:r>
    </w:p>
    <w:p w14:paraId="682CD10C"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6.13</w:t>
      </w:r>
      <w:r w:rsidRPr="009C76C8">
        <w:rPr>
          <w:rFonts w:ascii="Arial" w:eastAsia="Arial Narrow" w:hAnsi="Arial" w:cs="Arial"/>
          <w:sz w:val="23"/>
          <w:szCs w:val="23"/>
        </w:rPr>
        <w:t xml:space="preserve"> - Será inabilitado o licitante que não comprovar sua habilitação, seja por não apresentar quaisquer dos documentos exigidos, ou apresentá-los em desacordo com o estabelecido neste Edital.</w:t>
      </w:r>
    </w:p>
    <w:p w14:paraId="1A5CA51C" w14:textId="77777777" w:rsidR="00A65475" w:rsidRPr="009C76C8" w:rsidRDefault="00A65475" w:rsidP="00A65475">
      <w:pPr>
        <w:spacing w:line="276" w:lineRule="auto"/>
        <w:jc w:val="both"/>
        <w:rPr>
          <w:rFonts w:ascii="Arial" w:eastAsia="Cambria" w:hAnsi="Arial" w:cs="Arial"/>
          <w:sz w:val="23"/>
          <w:szCs w:val="23"/>
        </w:rPr>
      </w:pPr>
    </w:p>
    <w:p w14:paraId="6F36DE4A" w14:textId="77777777" w:rsidR="00A65475" w:rsidRPr="009C76C8" w:rsidRDefault="00A65475" w:rsidP="00A65475">
      <w:pPr>
        <w:spacing w:line="276" w:lineRule="auto"/>
        <w:jc w:val="center"/>
        <w:rPr>
          <w:rFonts w:ascii="Arial" w:eastAsia="Cambria" w:hAnsi="Arial" w:cs="Arial"/>
          <w:color w:val="FF0000"/>
          <w:sz w:val="24"/>
          <w:szCs w:val="24"/>
        </w:rPr>
      </w:pPr>
      <w:r w:rsidRPr="009C76C8">
        <w:rPr>
          <w:rFonts w:ascii="Arial" w:eastAsia="Cambria" w:hAnsi="Arial" w:cs="Arial"/>
          <w:color w:val="FF0000"/>
          <w:sz w:val="24"/>
          <w:szCs w:val="24"/>
        </w:rPr>
        <w:t xml:space="preserve">Ou </w:t>
      </w:r>
    </w:p>
    <w:p w14:paraId="26FAA2CA" w14:textId="77777777" w:rsidR="00A65475" w:rsidRPr="009C76C8" w:rsidRDefault="00A65475" w:rsidP="00A65475">
      <w:pPr>
        <w:spacing w:line="276" w:lineRule="auto"/>
        <w:jc w:val="center"/>
        <w:rPr>
          <w:rFonts w:ascii="Arial" w:eastAsia="Cambria" w:hAnsi="Arial" w:cs="Arial"/>
          <w:color w:val="FF0000"/>
          <w:sz w:val="24"/>
          <w:szCs w:val="24"/>
        </w:rPr>
      </w:pPr>
    </w:p>
    <w:p w14:paraId="7843D40E" w14:textId="77777777" w:rsidR="00A65475" w:rsidRPr="009C76C8" w:rsidRDefault="00A65475" w:rsidP="00A65475">
      <w:pPr>
        <w:spacing w:line="276" w:lineRule="auto"/>
        <w:rPr>
          <w:rFonts w:ascii="Arial" w:eastAsia="Cambria" w:hAnsi="Arial" w:cs="Arial"/>
          <w:b/>
          <w:color w:val="FF0000"/>
          <w:sz w:val="24"/>
          <w:szCs w:val="24"/>
        </w:rPr>
      </w:pPr>
      <w:r w:rsidRPr="009C76C8">
        <w:rPr>
          <w:rFonts w:ascii="Arial" w:eastAsia="Cambria" w:hAnsi="Arial" w:cs="Arial"/>
          <w:b/>
          <w:color w:val="FF0000"/>
          <w:sz w:val="24"/>
          <w:szCs w:val="24"/>
        </w:rPr>
        <w:t xml:space="preserve">QUANDO HOUVER INVERSÃO DAS FASES PREVISTAS NO §1º DO ART 17. </w:t>
      </w:r>
    </w:p>
    <w:p w14:paraId="5D2B1186" w14:textId="77777777" w:rsidR="00A65475" w:rsidRPr="009C76C8" w:rsidRDefault="00A65475" w:rsidP="00A65475">
      <w:pPr>
        <w:spacing w:line="276" w:lineRule="auto"/>
        <w:rPr>
          <w:rFonts w:ascii="Arial" w:eastAsia="Cambria" w:hAnsi="Arial" w:cs="Arial"/>
          <w:b/>
          <w:color w:val="FF0000"/>
          <w:sz w:val="24"/>
          <w:szCs w:val="24"/>
        </w:rPr>
      </w:pPr>
    </w:p>
    <w:p w14:paraId="584C2602"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6.1. </w:t>
      </w:r>
      <w:r w:rsidRPr="009C76C8">
        <w:rPr>
          <w:rFonts w:ascii="Arial" w:eastAsia="Cambria" w:hAnsi="Arial" w:cs="Arial"/>
          <w:sz w:val="24"/>
          <w:szCs w:val="24"/>
        </w:rPr>
        <w:t xml:space="preserve">Na presente licitação haverá inversão das fases, momento em que a fase de habilitação antecederá as fases de apresentação de propostas e lances e de julgamento. </w:t>
      </w:r>
    </w:p>
    <w:p w14:paraId="7C5AFCE1"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6.1.1. </w:t>
      </w:r>
      <w:r w:rsidRPr="009C76C8">
        <w:rPr>
          <w:rFonts w:ascii="Arial" w:eastAsia="Cambria" w:hAnsi="Arial" w:cs="Arial"/>
          <w:sz w:val="23"/>
          <w:szCs w:val="23"/>
        </w:rPr>
        <w:t xml:space="preserve">Após o julgamento o licitante vencedor será convocado pelo Agente de contratação para apresentar seus documentos de habilitação. </w:t>
      </w:r>
    </w:p>
    <w:p w14:paraId="49A441FE"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6.1.2. </w:t>
      </w:r>
      <w:r w:rsidRPr="009C76C8">
        <w:rPr>
          <w:rFonts w:ascii="Arial" w:eastAsia="Cambria" w:hAnsi="Arial" w:cs="Arial"/>
          <w:sz w:val="23"/>
          <w:szCs w:val="23"/>
        </w:rPr>
        <w:t xml:space="preserve">Os licitantes encaminharão, exclusivamente por meio do sistema eletrônico, a proposta com o preço, até a data e o horário estabelecidos para abertura da sessão pública. </w:t>
      </w:r>
    </w:p>
    <w:p w14:paraId="3D8489A9"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6.1.3</w:t>
      </w:r>
      <w:r w:rsidRPr="009C76C8">
        <w:rPr>
          <w:rFonts w:ascii="Arial" w:eastAsia="Arial Narrow" w:hAnsi="Arial" w:cs="Arial"/>
          <w:sz w:val="23"/>
          <w:szCs w:val="23"/>
        </w:rPr>
        <w:t xml:space="preserve"> - Os licitantes encaminharão, exclusivamente por meio do sistema, concomitantemente com os documentos de habilitação exigidos no edital, proposta com a descrição do objeto ofertado e o preço, até a data e o horário estabelecidos para abertura da sessão pública, quando, então, encerrar-se-á automaticamente a etapa de envio dessa documentação.</w:t>
      </w:r>
    </w:p>
    <w:p w14:paraId="20A1F0D0" w14:textId="77777777" w:rsidR="00A65475" w:rsidRPr="009C76C8" w:rsidRDefault="00A65475" w:rsidP="00A65475">
      <w:pPr>
        <w:tabs>
          <w:tab w:val="left" w:pos="3135"/>
        </w:tabs>
        <w:spacing w:line="276" w:lineRule="auto"/>
        <w:jc w:val="both"/>
        <w:rPr>
          <w:rFonts w:ascii="Arial" w:eastAsia="Arial Narrow" w:hAnsi="Arial" w:cs="Arial"/>
          <w:b/>
          <w:color w:val="FF0000"/>
          <w:sz w:val="23"/>
          <w:szCs w:val="23"/>
          <w:highlight w:val="lightGray"/>
        </w:rPr>
      </w:pPr>
      <w:r w:rsidRPr="009C76C8">
        <w:rPr>
          <w:rFonts w:ascii="Arial" w:eastAsia="Arial Narrow" w:hAnsi="Arial" w:cs="Arial"/>
          <w:b/>
          <w:color w:val="FF0000"/>
          <w:sz w:val="23"/>
          <w:szCs w:val="23"/>
          <w:highlight w:val="lightGray"/>
        </w:rPr>
        <w:t>ATENÇÃO!</w:t>
      </w:r>
    </w:p>
    <w:p w14:paraId="7FA01BEC" w14:textId="77777777" w:rsidR="00A65475" w:rsidRPr="009C76C8" w:rsidRDefault="00A65475" w:rsidP="00A65475">
      <w:pPr>
        <w:tabs>
          <w:tab w:val="left" w:pos="3135"/>
        </w:tabs>
        <w:spacing w:line="276" w:lineRule="auto"/>
        <w:jc w:val="both"/>
        <w:rPr>
          <w:rFonts w:ascii="Arial" w:eastAsia="Arial Narrow" w:hAnsi="Arial" w:cs="Arial"/>
          <w:color w:val="FF0000"/>
          <w:sz w:val="23"/>
          <w:szCs w:val="23"/>
          <w:highlight w:val="lightGray"/>
        </w:rPr>
      </w:pPr>
      <w:r w:rsidRPr="009C76C8">
        <w:rPr>
          <w:rFonts w:ascii="Arial" w:eastAsia="Arial Narrow" w:hAnsi="Arial" w:cs="Arial"/>
          <w:b/>
          <w:color w:val="FF0000"/>
          <w:sz w:val="23"/>
          <w:szCs w:val="23"/>
          <w:highlight w:val="lightGray"/>
        </w:rPr>
        <w:t>6.1.4</w:t>
      </w:r>
      <w:r w:rsidRPr="009C76C8">
        <w:rPr>
          <w:rFonts w:ascii="Arial" w:eastAsia="Arial Narrow" w:hAnsi="Arial" w:cs="Arial"/>
          <w:color w:val="FF0000"/>
          <w:sz w:val="23"/>
          <w:szCs w:val="23"/>
          <w:highlight w:val="lightGray"/>
        </w:rPr>
        <w:t xml:space="preserve"> – Para classificação das propostas, deverão os licitantes anexar a planilha orçamentária, conforme modelo em excel anexo, com a descrição dos serviços, unidade de medida, quantitativo, valor unitário, valor unitário com BDI, total geral e desconto proposto por item. </w:t>
      </w:r>
    </w:p>
    <w:p w14:paraId="3C5C2E10" w14:textId="77777777" w:rsidR="00A65475" w:rsidRPr="009C76C8" w:rsidRDefault="00A65475" w:rsidP="00A65475">
      <w:pPr>
        <w:tabs>
          <w:tab w:val="left" w:pos="3135"/>
        </w:tabs>
        <w:spacing w:line="276" w:lineRule="auto"/>
        <w:jc w:val="both"/>
        <w:rPr>
          <w:rFonts w:ascii="Arial" w:eastAsia="Arial Narrow" w:hAnsi="Arial" w:cs="Arial"/>
          <w:color w:val="FF0000"/>
          <w:sz w:val="23"/>
          <w:szCs w:val="23"/>
        </w:rPr>
      </w:pPr>
      <w:r w:rsidRPr="009C76C8">
        <w:rPr>
          <w:rFonts w:ascii="Arial" w:eastAsia="Arial Narrow" w:hAnsi="Arial" w:cs="Arial"/>
          <w:b/>
          <w:color w:val="FF0000"/>
          <w:sz w:val="23"/>
          <w:szCs w:val="23"/>
          <w:highlight w:val="lightGray"/>
        </w:rPr>
        <w:t>6.1.4</w:t>
      </w:r>
      <w:r w:rsidRPr="009C76C8">
        <w:rPr>
          <w:rFonts w:ascii="Arial" w:eastAsia="Arial Narrow" w:hAnsi="Arial" w:cs="Arial"/>
          <w:color w:val="FF0000"/>
          <w:sz w:val="23"/>
          <w:szCs w:val="23"/>
          <w:highlight w:val="lightGray"/>
        </w:rPr>
        <w:t xml:space="preserve"> – Ao final do certame, deverá o licitante vencedor atualizar a proposta com os descontos ofertados de forma homogênea, mantendo-se a proporção de desconto para cada item, a fim de evitar jogo de planilhas.</w:t>
      </w:r>
    </w:p>
    <w:p w14:paraId="375FE312" w14:textId="77777777" w:rsidR="00A65475" w:rsidRPr="009C76C8" w:rsidRDefault="00A65475" w:rsidP="00A65475">
      <w:pPr>
        <w:tabs>
          <w:tab w:val="left" w:pos="3135"/>
        </w:tabs>
        <w:spacing w:line="276" w:lineRule="auto"/>
        <w:jc w:val="both"/>
        <w:rPr>
          <w:rFonts w:ascii="Arial" w:eastAsia="Arial Narrow" w:hAnsi="Arial" w:cs="Arial"/>
          <w:color w:val="FF0000"/>
          <w:sz w:val="23"/>
          <w:szCs w:val="23"/>
        </w:rPr>
      </w:pPr>
      <w:r w:rsidRPr="009C76C8">
        <w:rPr>
          <w:rFonts w:ascii="Arial" w:eastAsia="Arial Narrow" w:hAnsi="Arial" w:cs="Arial"/>
          <w:b/>
          <w:color w:val="FF0000"/>
          <w:sz w:val="23"/>
          <w:szCs w:val="23"/>
          <w:highlight w:val="lightGray"/>
        </w:rPr>
        <w:t>6.1.5</w:t>
      </w:r>
      <w:r w:rsidRPr="009C76C8">
        <w:rPr>
          <w:rFonts w:ascii="Arial" w:eastAsia="Arial Narrow" w:hAnsi="Arial" w:cs="Arial"/>
          <w:color w:val="FF0000"/>
          <w:sz w:val="23"/>
          <w:szCs w:val="23"/>
          <w:highlight w:val="lightGray"/>
        </w:rPr>
        <w:t xml:space="preserve"> – </w:t>
      </w:r>
      <w:r w:rsidRPr="009C76C8">
        <w:rPr>
          <w:rFonts w:ascii="Arial" w:eastAsia="Arial Narrow" w:hAnsi="Arial" w:cs="Arial"/>
          <w:color w:val="FF0000"/>
          <w:sz w:val="23"/>
          <w:szCs w:val="23"/>
          <w:highlight w:val="lightGray"/>
          <w:u w:val="single"/>
        </w:rPr>
        <w:t>O licitante não poderá se identificar de forma alguma no preenchimento da planilha orçamentária, sob pena de desclassificação.</w:t>
      </w:r>
    </w:p>
    <w:p w14:paraId="7496F969"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6.2</w:t>
      </w:r>
      <w:r w:rsidRPr="009C76C8">
        <w:rPr>
          <w:rFonts w:ascii="Arial" w:eastAsia="Arial Narrow" w:hAnsi="Arial" w:cs="Arial"/>
          <w:sz w:val="23"/>
          <w:szCs w:val="23"/>
        </w:rPr>
        <w:t xml:space="preserve"> - O envio da proposta, acompanhada dos documentos de habilitação exigidos neste Edital, ocorrerá por meio de chave de acesso e senha intransferíveis.</w:t>
      </w:r>
    </w:p>
    <w:p w14:paraId="5EEB231C"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6.3</w:t>
      </w:r>
      <w:r w:rsidRPr="009C76C8">
        <w:rPr>
          <w:rFonts w:ascii="Arial" w:eastAsia="Arial Narrow" w:hAnsi="Arial" w:cs="Arial"/>
          <w:sz w:val="23"/>
          <w:szCs w:val="23"/>
        </w:rPr>
        <w:t xml:space="preserve"> - As Microempresas e Empresas de Pequeno Porte deverão encaminhar a documentação de habilitação, ainda que haja alguma restrição de regularidade fiscal e trabalhista, nos termos do art. 43, § 1º da LC nº 123, de 2006.</w:t>
      </w:r>
    </w:p>
    <w:p w14:paraId="7DAECDA6"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6.4</w:t>
      </w:r>
      <w:r w:rsidRPr="009C76C8">
        <w:rPr>
          <w:rFonts w:ascii="Arial" w:eastAsia="Arial Narrow" w:hAnsi="Arial" w:cs="Arial"/>
          <w:sz w:val="23"/>
          <w:szCs w:val="23"/>
        </w:rPr>
        <w:t xml:space="preserve"> - Incumbirá ao licitante acompanhar as operações no sistema eletrônico durante a sessão pública da Concorrência, ficando responsável pelo ônus decorrente da perda de negócios, diante da inobservância de quaisquer mensagens emitidas pelo sistema ou de sua desconexão.</w:t>
      </w:r>
    </w:p>
    <w:p w14:paraId="36144966"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6.5</w:t>
      </w:r>
      <w:r w:rsidRPr="009C76C8">
        <w:rPr>
          <w:rFonts w:ascii="Arial" w:eastAsia="Arial Narrow" w:hAnsi="Arial" w:cs="Arial"/>
          <w:sz w:val="23"/>
          <w:szCs w:val="23"/>
        </w:rPr>
        <w:t xml:space="preserve"> - Até a abertura da sessão pública, os licitantes poderão retirar ou substituir a proposta e os documentos de habilitação anteriormente inseridos no sistema;</w:t>
      </w:r>
    </w:p>
    <w:p w14:paraId="43509DB4"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6.6</w:t>
      </w:r>
      <w:r w:rsidRPr="009C76C8">
        <w:rPr>
          <w:rFonts w:ascii="Arial" w:eastAsia="Arial Narrow" w:hAnsi="Arial" w:cs="Arial"/>
          <w:sz w:val="23"/>
          <w:szCs w:val="23"/>
        </w:rPr>
        <w:t xml:space="preserve"> - Não será estabelecida, nessa etapa do certame, ordem de classificação entre as propostas apresentadas, o que somente ocorrerá após a realização dos procedimentos de negociação e </w:t>
      </w:r>
      <w:r w:rsidRPr="009C76C8">
        <w:rPr>
          <w:rFonts w:ascii="Arial" w:eastAsia="Arial Narrow" w:hAnsi="Arial" w:cs="Arial"/>
          <w:sz w:val="23"/>
          <w:szCs w:val="23"/>
        </w:rPr>
        <w:lastRenderedPageBreak/>
        <w:t>julgamento da proposta.</w:t>
      </w:r>
    </w:p>
    <w:p w14:paraId="06BEDF75"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6.7</w:t>
      </w:r>
      <w:r w:rsidRPr="009C76C8">
        <w:rPr>
          <w:rFonts w:ascii="Arial" w:eastAsia="Arial Narrow" w:hAnsi="Arial" w:cs="Arial"/>
          <w:sz w:val="23"/>
          <w:szCs w:val="23"/>
        </w:rPr>
        <w:t xml:space="preserve"> - Os documentos que compõem a proposta e a habilitação do licitante melhor classificado somente serão disponibilizados para avaliação do Agente de Contratação e para acesso público após o encerramento do envio de lances.</w:t>
      </w:r>
    </w:p>
    <w:p w14:paraId="638F2F8B"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6.8</w:t>
      </w:r>
      <w:r w:rsidRPr="009C76C8">
        <w:rPr>
          <w:rFonts w:ascii="Arial" w:eastAsia="Arial Narrow" w:hAnsi="Arial" w:cs="Arial"/>
          <w:sz w:val="23"/>
          <w:szCs w:val="23"/>
        </w:rPr>
        <w:t xml:space="preserve"> - Os documentos complementares à proposta e à habilitação, quando necessários à confirmação daqueles exigidos no edital e já apresentados, se houver, serão encaminhados pelo licitante melhor classificado após o encerramento do envio de lances no prazo definido pelo Agente de Contratação, de no mínimo 02 (duas) horas, sob pena de inabilitação, podendo ser prorrogado.</w:t>
      </w:r>
    </w:p>
    <w:p w14:paraId="071FCF80"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6.9</w:t>
      </w:r>
      <w:r w:rsidRPr="009C76C8">
        <w:rPr>
          <w:rFonts w:ascii="Arial" w:eastAsia="Arial Narrow" w:hAnsi="Arial" w:cs="Arial"/>
          <w:sz w:val="23"/>
          <w:szCs w:val="23"/>
        </w:rPr>
        <w:t xml:space="preserve"> - Somente haverá a necessidade de comprovação do preenchimento de requisitos mediante apresentação dos documentos originais não-digitais quando houver dúvida em relação à integridade do documento digital.</w:t>
      </w:r>
    </w:p>
    <w:p w14:paraId="6A681978"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6.9.1</w:t>
      </w:r>
      <w:r w:rsidRPr="009C76C8">
        <w:rPr>
          <w:rFonts w:ascii="Arial" w:eastAsia="Arial Narrow" w:hAnsi="Arial" w:cs="Arial"/>
          <w:sz w:val="23"/>
          <w:szCs w:val="23"/>
        </w:rPr>
        <w:t xml:space="preserve"> - Nestes casos, a licitante deverá encaminhar a documentação original ou a cópia autenticada exigida, no prazo máximo de 03 (três) dias úteis, contados da data da solicitação do Agente de Contratação, via sistema.</w:t>
      </w:r>
    </w:p>
    <w:p w14:paraId="36A604BC"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6.10 -</w:t>
      </w:r>
      <w:r w:rsidRPr="009C76C8">
        <w:rPr>
          <w:rFonts w:ascii="Arial" w:eastAsia="Arial Narrow" w:hAnsi="Arial" w:cs="Arial"/>
          <w:sz w:val="23"/>
          <w:szCs w:val="23"/>
        </w:rPr>
        <w:t xml:space="preserve"> 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1A10689B"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6.11 -</w:t>
      </w:r>
      <w:r w:rsidRPr="009C76C8">
        <w:rPr>
          <w:rFonts w:ascii="Arial" w:eastAsia="Arial Narrow" w:hAnsi="Arial" w:cs="Arial"/>
          <w:sz w:val="23"/>
          <w:szCs w:val="23"/>
        </w:rPr>
        <w:t xml:space="preserve"> Todos os documentos emitidos em língua estrangeira deverão ser entregues acompanhados da tradução para língua portuguesa, efetuada por Tradutor Juramentado, ou de outro que venha a substituí-lo, ou consularizados pelos respectivos consulados ou embaixadas.</w:t>
      </w:r>
    </w:p>
    <w:p w14:paraId="0289C0A7"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6.12</w:t>
      </w:r>
      <w:r w:rsidRPr="009C76C8">
        <w:rPr>
          <w:rFonts w:ascii="Arial" w:eastAsia="Arial Narrow" w:hAnsi="Arial" w:cs="Arial"/>
          <w:sz w:val="23"/>
          <w:szCs w:val="23"/>
        </w:rPr>
        <w:t xml:space="preserve"> - Havendo necessidade de analisar minuciosamente os documentos exigidos, o Agente de Contratação suspenderá a sessão, informando no “</w:t>
      </w:r>
      <w:r w:rsidRPr="009C76C8">
        <w:rPr>
          <w:rFonts w:ascii="Arial" w:eastAsia="Arial Narrow" w:hAnsi="Arial" w:cs="Arial"/>
          <w:b/>
          <w:i/>
          <w:sz w:val="23"/>
          <w:szCs w:val="23"/>
        </w:rPr>
        <w:t>chat</w:t>
      </w:r>
      <w:r w:rsidRPr="009C76C8">
        <w:rPr>
          <w:rFonts w:ascii="Arial" w:eastAsia="Arial Narrow" w:hAnsi="Arial" w:cs="Arial"/>
          <w:sz w:val="23"/>
          <w:szCs w:val="23"/>
        </w:rPr>
        <w:t>” a nova data e horário para a continuidade da mesma.</w:t>
      </w:r>
    </w:p>
    <w:p w14:paraId="79B07EF0"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6.13</w:t>
      </w:r>
      <w:r w:rsidRPr="009C76C8">
        <w:rPr>
          <w:rFonts w:ascii="Arial" w:eastAsia="Arial Narrow" w:hAnsi="Arial" w:cs="Arial"/>
          <w:sz w:val="23"/>
          <w:szCs w:val="23"/>
        </w:rPr>
        <w:t xml:space="preserve"> - Será inabilitado o licitante que não comprovar sua habilitação, seja por não apresentar quaisquer dos documentos exigidos, ou apresentá-los em desacordo com o estabelecido neste Edital.</w:t>
      </w:r>
    </w:p>
    <w:p w14:paraId="0302A6D8" w14:textId="77777777" w:rsidR="00A65475" w:rsidRPr="009C76C8" w:rsidRDefault="00A65475" w:rsidP="00A65475">
      <w:pPr>
        <w:spacing w:line="276" w:lineRule="auto"/>
        <w:jc w:val="both"/>
        <w:rPr>
          <w:rFonts w:ascii="Arial" w:eastAsia="Cambria" w:hAnsi="Arial" w:cs="Arial"/>
          <w:sz w:val="23"/>
          <w:szCs w:val="23"/>
        </w:rPr>
      </w:pPr>
    </w:p>
    <w:p w14:paraId="17C75502" w14:textId="77777777" w:rsidR="00A65475" w:rsidRPr="009C76C8" w:rsidRDefault="00A65475" w:rsidP="00A65475">
      <w:pPr>
        <w:spacing w:line="276" w:lineRule="auto"/>
        <w:jc w:val="both"/>
        <w:rPr>
          <w:rFonts w:ascii="Arial" w:eastAsia="Cambria" w:hAnsi="Arial" w:cs="Arial"/>
          <w:b/>
          <w:color w:val="FF0000"/>
          <w:sz w:val="24"/>
          <w:szCs w:val="24"/>
        </w:rPr>
      </w:pPr>
      <w:r w:rsidRPr="009C76C8">
        <w:rPr>
          <w:rFonts w:ascii="Arial" w:eastAsia="Cambria" w:hAnsi="Arial" w:cs="Arial"/>
          <w:b/>
          <w:color w:val="FF0000"/>
          <w:sz w:val="24"/>
          <w:szCs w:val="24"/>
        </w:rPr>
        <w:t>(QUANDO FOR EXIGÍVEL A GARANTIA DE PROPOSTAS)</w:t>
      </w:r>
    </w:p>
    <w:p w14:paraId="5514EB78" w14:textId="77777777" w:rsidR="00A65475" w:rsidRPr="009C76C8" w:rsidRDefault="00A65475" w:rsidP="00A65475">
      <w:pPr>
        <w:spacing w:line="276" w:lineRule="auto"/>
        <w:jc w:val="both"/>
        <w:rPr>
          <w:rFonts w:ascii="Arial" w:eastAsia="Cambria" w:hAnsi="Arial" w:cs="Arial"/>
          <w:b/>
          <w:color w:val="FF0000"/>
          <w:sz w:val="24"/>
          <w:szCs w:val="24"/>
        </w:rPr>
      </w:pPr>
    </w:p>
    <w:p w14:paraId="1E9A3EDA" w14:textId="77777777" w:rsidR="00A65475" w:rsidRPr="009C76C8" w:rsidRDefault="00A65475" w:rsidP="00A65475">
      <w:pPr>
        <w:spacing w:line="276" w:lineRule="auto"/>
        <w:jc w:val="both"/>
        <w:rPr>
          <w:rFonts w:ascii="Arial" w:eastAsia="Cambria" w:hAnsi="Arial" w:cs="Arial"/>
          <w:color w:val="FF0000"/>
          <w:sz w:val="24"/>
          <w:szCs w:val="24"/>
        </w:rPr>
      </w:pPr>
      <w:r w:rsidRPr="009C76C8">
        <w:rPr>
          <w:rFonts w:ascii="Arial" w:eastAsia="Cambria" w:hAnsi="Arial" w:cs="Arial"/>
          <w:b/>
          <w:color w:val="FF0000"/>
          <w:sz w:val="24"/>
          <w:szCs w:val="24"/>
        </w:rPr>
        <w:t xml:space="preserve">6.1. </w:t>
      </w:r>
      <w:r w:rsidRPr="009C76C8">
        <w:rPr>
          <w:rFonts w:ascii="Arial" w:eastAsia="Cambria" w:hAnsi="Arial" w:cs="Arial"/>
          <w:color w:val="FF0000"/>
          <w:sz w:val="24"/>
          <w:szCs w:val="24"/>
        </w:rPr>
        <w:t xml:space="preserve">No momento da apresentação da proposta será exigida a comprovação do recolhimento de quantia a título de garantia de proposta como requisito de pré-habilitação, no valor correspondente a 1% (um por cento) do valor total estimado para contratação. </w:t>
      </w:r>
    </w:p>
    <w:p w14:paraId="1E69E606" w14:textId="77777777" w:rsidR="00A65475" w:rsidRPr="009C76C8" w:rsidRDefault="00A65475" w:rsidP="00A65475">
      <w:pPr>
        <w:spacing w:line="276" w:lineRule="auto"/>
        <w:jc w:val="both"/>
        <w:rPr>
          <w:rFonts w:ascii="Arial" w:eastAsia="Cambria" w:hAnsi="Arial" w:cs="Arial"/>
          <w:color w:val="FF0000"/>
          <w:sz w:val="24"/>
          <w:szCs w:val="24"/>
        </w:rPr>
      </w:pPr>
      <w:r w:rsidRPr="009C76C8">
        <w:rPr>
          <w:rFonts w:ascii="Arial" w:eastAsia="Cambria" w:hAnsi="Arial" w:cs="Arial"/>
          <w:b/>
          <w:color w:val="FF0000"/>
          <w:sz w:val="24"/>
          <w:szCs w:val="24"/>
        </w:rPr>
        <w:t xml:space="preserve">6.1.1. </w:t>
      </w:r>
      <w:r w:rsidRPr="009C76C8">
        <w:rPr>
          <w:rFonts w:ascii="Arial" w:eastAsia="Cambria" w:hAnsi="Arial" w:cs="Arial"/>
          <w:color w:val="FF0000"/>
          <w:sz w:val="24"/>
          <w:szCs w:val="24"/>
        </w:rPr>
        <w:t>A garantia de proposta poderá ser prestada nas seguintes modalidades:</w:t>
      </w:r>
    </w:p>
    <w:p w14:paraId="5FAA29D4" w14:textId="77777777" w:rsidR="00A65475" w:rsidRPr="009C76C8" w:rsidRDefault="00A65475" w:rsidP="00A65475">
      <w:pPr>
        <w:spacing w:line="276" w:lineRule="auto"/>
        <w:jc w:val="both"/>
        <w:rPr>
          <w:rFonts w:ascii="Arial" w:eastAsia="Cambria" w:hAnsi="Arial" w:cs="Arial"/>
          <w:color w:val="FF0000"/>
          <w:sz w:val="24"/>
          <w:szCs w:val="24"/>
        </w:rPr>
      </w:pPr>
      <w:r w:rsidRPr="009C76C8">
        <w:rPr>
          <w:rFonts w:ascii="Arial" w:eastAsia="Cambria" w:hAnsi="Arial" w:cs="Arial"/>
          <w:color w:val="FF0000"/>
          <w:sz w:val="24"/>
          <w:szCs w:val="24"/>
        </w:rPr>
        <w:t>I - caução em dinheiro ou em títulos da dívida pública emitidos sob a forma escritural, mediante registro em sistema centralizado de liquidação e de custódia autorizado pelo Banco Central do Brasil, e avaliados por seus valores econômicos, conforme definido pelo Ministério da Economia;</w:t>
      </w:r>
    </w:p>
    <w:p w14:paraId="1E1385F4" w14:textId="77777777" w:rsidR="00A65475" w:rsidRPr="009C76C8" w:rsidRDefault="00A65475" w:rsidP="00A65475">
      <w:pPr>
        <w:spacing w:line="276" w:lineRule="auto"/>
        <w:jc w:val="both"/>
        <w:rPr>
          <w:rFonts w:ascii="Arial" w:eastAsia="Cambria" w:hAnsi="Arial" w:cs="Arial"/>
          <w:color w:val="FF0000"/>
          <w:sz w:val="24"/>
          <w:szCs w:val="24"/>
        </w:rPr>
      </w:pPr>
      <w:r w:rsidRPr="009C76C8">
        <w:rPr>
          <w:rFonts w:ascii="Arial" w:eastAsia="Cambria" w:hAnsi="Arial" w:cs="Arial"/>
          <w:color w:val="FF0000"/>
          <w:sz w:val="24"/>
          <w:szCs w:val="24"/>
        </w:rPr>
        <w:t>II - seguro-garantia;</w:t>
      </w:r>
    </w:p>
    <w:p w14:paraId="6E06B69B" w14:textId="77777777" w:rsidR="00A65475" w:rsidRPr="009C76C8" w:rsidRDefault="00A65475" w:rsidP="00A65475">
      <w:pPr>
        <w:spacing w:line="276" w:lineRule="auto"/>
        <w:jc w:val="both"/>
        <w:rPr>
          <w:rFonts w:ascii="Arial" w:eastAsia="Cambria" w:hAnsi="Arial" w:cs="Arial"/>
          <w:color w:val="FF0000"/>
          <w:sz w:val="24"/>
          <w:szCs w:val="24"/>
        </w:rPr>
      </w:pPr>
      <w:r w:rsidRPr="009C76C8">
        <w:rPr>
          <w:rFonts w:ascii="Arial" w:eastAsia="Cambria" w:hAnsi="Arial" w:cs="Arial"/>
          <w:color w:val="FF0000"/>
          <w:sz w:val="24"/>
          <w:szCs w:val="24"/>
        </w:rPr>
        <w:t>III - fiança bancária emitida por banco ou instituição financeira devidamente autorizada a operar no País pelo Banco Central do Brasil.</w:t>
      </w:r>
    </w:p>
    <w:p w14:paraId="129857C4" w14:textId="77777777" w:rsidR="00A65475" w:rsidRPr="009C76C8" w:rsidRDefault="00A65475" w:rsidP="00A65475">
      <w:pPr>
        <w:spacing w:line="276" w:lineRule="auto"/>
        <w:jc w:val="both"/>
        <w:rPr>
          <w:rFonts w:ascii="Arial" w:eastAsia="Cambria" w:hAnsi="Arial" w:cs="Arial"/>
          <w:color w:val="FF0000"/>
          <w:sz w:val="24"/>
          <w:szCs w:val="24"/>
        </w:rPr>
      </w:pPr>
      <w:r w:rsidRPr="009C76C8">
        <w:rPr>
          <w:rFonts w:ascii="Arial" w:eastAsia="Cambria" w:hAnsi="Arial" w:cs="Arial"/>
          <w:b/>
          <w:color w:val="FF0000"/>
          <w:sz w:val="24"/>
          <w:szCs w:val="24"/>
        </w:rPr>
        <w:t xml:space="preserve">6.1.2. </w:t>
      </w:r>
      <w:r w:rsidRPr="009C76C8">
        <w:rPr>
          <w:rFonts w:ascii="Arial" w:eastAsia="Cambria" w:hAnsi="Arial" w:cs="Arial"/>
          <w:color w:val="FF0000"/>
          <w:sz w:val="24"/>
          <w:szCs w:val="24"/>
        </w:rPr>
        <w:t>A garantia de proposta será devolvida aos licitantes no prazo de 10 (dez) dias úteis, contado da assinatura do contrato ou da data em que for declarada fracassada a licitação.</w:t>
      </w:r>
    </w:p>
    <w:p w14:paraId="796BACA0" w14:textId="77777777" w:rsidR="00A65475" w:rsidRPr="009C76C8" w:rsidRDefault="00A65475" w:rsidP="00A65475">
      <w:pPr>
        <w:spacing w:line="276" w:lineRule="auto"/>
        <w:jc w:val="both"/>
        <w:rPr>
          <w:rFonts w:ascii="Arial" w:eastAsia="Cambria" w:hAnsi="Arial" w:cs="Arial"/>
          <w:color w:val="FF0000"/>
          <w:sz w:val="24"/>
          <w:szCs w:val="24"/>
        </w:rPr>
      </w:pPr>
      <w:r w:rsidRPr="009C76C8">
        <w:rPr>
          <w:rFonts w:ascii="Arial" w:eastAsia="Cambria" w:hAnsi="Arial" w:cs="Arial"/>
          <w:b/>
          <w:color w:val="FF0000"/>
          <w:sz w:val="24"/>
          <w:szCs w:val="24"/>
        </w:rPr>
        <w:t xml:space="preserve">6.1.3. </w:t>
      </w:r>
      <w:r w:rsidRPr="009C76C8">
        <w:rPr>
          <w:rFonts w:ascii="Arial" w:eastAsia="Cambria" w:hAnsi="Arial" w:cs="Arial"/>
          <w:color w:val="FF0000"/>
          <w:sz w:val="24"/>
          <w:szCs w:val="24"/>
        </w:rPr>
        <w:t xml:space="preserve">Implicará em execução do valor integral da garantia da proposta a recusa em assinar </w:t>
      </w:r>
      <w:r w:rsidRPr="009C76C8">
        <w:rPr>
          <w:rFonts w:ascii="Arial" w:eastAsia="Cambria" w:hAnsi="Arial" w:cs="Arial"/>
          <w:color w:val="FF0000"/>
          <w:sz w:val="24"/>
          <w:szCs w:val="24"/>
        </w:rPr>
        <w:lastRenderedPageBreak/>
        <w:t xml:space="preserve">o contrato ou a não apresentação dos documentos para a contratação, sem prejuízo as demais sanções cabíveis. </w:t>
      </w:r>
    </w:p>
    <w:p w14:paraId="32CA7FB2"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6.1.4. </w:t>
      </w:r>
      <w:r w:rsidRPr="009C76C8">
        <w:rPr>
          <w:rFonts w:ascii="Arial" w:eastAsia="Cambria" w:hAnsi="Arial" w:cs="Arial"/>
          <w:sz w:val="23"/>
          <w:szCs w:val="23"/>
        </w:rPr>
        <w:t xml:space="preserve">Após o julgamento o licitante vencedor será convocado pelo Agente de contratação para apresentar seus documentos de habilitação. </w:t>
      </w:r>
    </w:p>
    <w:p w14:paraId="1D919606"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6.1.5. </w:t>
      </w:r>
      <w:r w:rsidRPr="009C76C8">
        <w:rPr>
          <w:rFonts w:ascii="Arial" w:eastAsia="Cambria" w:hAnsi="Arial" w:cs="Arial"/>
          <w:sz w:val="23"/>
          <w:szCs w:val="23"/>
        </w:rPr>
        <w:t xml:space="preserve">Os licitantes encaminharão, exclusivamente por meio do sistema eletrônico, a proposta com o preço, até a data e o horário estabelecidos para abertura da sessão pública. </w:t>
      </w:r>
    </w:p>
    <w:p w14:paraId="75352D28"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6.1.6</w:t>
      </w:r>
      <w:r w:rsidRPr="009C76C8">
        <w:rPr>
          <w:rFonts w:ascii="Arial" w:eastAsia="Arial Narrow" w:hAnsi="Arial" w:cs="Arial"/>
          <w:sz w:val="23"/>
          <w:szCs w:val="23"/>
        </w:rPr>
        <w:t xml:space="preserve"> - Os licitantes encaminharão, exclusivamente por meio do sistema, concomitantemente com os documentos de habilitação exigidos no edital, proposta com a descrição do objeto ofertado e o preço, até a data e o horário estabelecidos para abertura da sessão pública, quando, então, encerrar-se-á automaticamente a etapa de envio dessa documentação.</w:t>
      </w:r>
    </w:p>
    <w:p w14:paraId="14125497" w14:textId="77777777" w:rsidR="00A65475" w:rsidRPr="009C76C8" w:rsidRDefault="00A65475" w:rsidP="00A65475">
      <w:pPr>
        <w:tabs>
          <w:tab w:val="left" w:pos="3135"/>
        </w:tabs>
        <w:spacing w:line="276" w:lineRule="auto"/>
        <w:jc w:val="both"/>
        <w:rPr>
          <w:rFonts w:ascii="Arial" w:eastAsia="Arial Narrow" w:hAnsi="Arial" w:cs="Arial"/>
          <w:b/>
          <w:color w:val="FF0000"/>
          <w:sz w:val="23"/>
          <w:szCs w:val="23"/>
          <w:highlight w:val="lightGray"/>
        </w:rPr>
      </w:pPr>
      <w:r w:rsidRPr="009C76C8">
        <w:rPr>
          <w:rFonts w:ascii="Arial" w:eastAsia="Arial Narrow" w:hAnsi="Arial" w:cs="Arial"/>
          <w:b/>
          <w:color w:val="FF0000"/>
          <w:sz w:val="23"/>
          <w:szCs w:val="23"/>
          <w:highlight w:val="lightGray"/>
        </w:rPr>
        <w:t>ATENÇÃO!</w:t>
      </w:r>
    </w:p>
    <w:p w14:paraId="1E43DE7A" w14:textId="77777777" w:rsidR="00A65475" w:rsidRPr="009C76C8" w:rsidRDefault="00A65475" w:rsidP="00A65475">
      <w:pPr>
        <w:tabs>
          <w:tab w:val="left" w:pos="3135"/>
        </w:tabs>
        <w:spacing w:line="276" w:lineRule="auto"/>
        <w:jc w:val="both"/>
        <w:rPr>
          <w:rFonts w:ascii="Arial" w:eastAsia="Arial Narrow" w:hAnsi="Arial" w:cs="Arial"/>
          <w:color w:val="FF0000"/>
          <w:sz w:val="23"/>
          <w:szCs w:val="23"/>
          <w:highlight w:val="lightGray"/>
        </w:rPr>
      </w:pPr>
      <w:r w:rsidRPr="009C76C8">
        <w:rPr>
          <w:rFonts w:ascii="Arial" w:eastAsia="Arial Narrow" w:hAnsi="Arial" w:cs="Arial"/>
          <w:b/>
          <w:color w:val="FF0000"/>
          <w:sz w:val="23"/>
          <w:szCs w:val="23"/>
          <w:highlight w:val="lightGray"/>
        </w:rPr>
        <w:t>6.1.7</w:t>
      </w:r>
      <w:r w:rsidRPr="009C76C8">
        <w:rPr>
          <w:rFonts w:ascii="Arial" w:eastAsia="Arial Narrow" w:hAnsi="Arial" w:cs="Arial"/>
          <w:color w:val="FF0000"/>
          <w:sz w:val="23"/>
          <w:szCs w:val="23"/>
          <w:highlight w:val="lightGray"/>
        </w:rPr>
        <w:t xml:space="preserve"> – Para classificação das propostas, deverão os licitantes anexar a planilha orçamentária, conforme modelo em excel anexo, com a descrição dos serviços, unidade de medida, quantitativo, valor unitário, valor unitário com BDI, total geral e desconto proposto por item. </w:t>
      </w:r>
    </w:p>
    <w:p w14:paraId="2CBABBF3" w14:textId="77777777" w:rsidR="00A65475" w:rsidRPr="009C76C8" w:rsidRDefault="00A65475" w:rsidP="00A65475">
      <w:pPr>
        <w:tabs>
          <w:tab w:val="left" w:pos="3135"/>
        </w:tabs>
        <w:spacing w:line="276" w:lineRule="auto"/>
        <w:jc w:val="both"/>
        <w:rPr>
          <w:rFonts w:ascii="Arial" w:eastAsia="Arial Narrow" w:hAnsi="Arial" w:cs="Arial"/>
          <w:color w:val="FF0000"/>
          <w:sz w:val="23"/>
          <w:szCs w:val="23"/>
        </w:rPr>
      </w:pPr>
      <w:r w:rsidRPr="009C76C8">
        <w:rPr>
          <w:rFonts w:ascii="Arial" w:eastAsia="Arial Narrow" w:hAnsi="Arial" w:cs="Arial"/>
          <w:b/>
          <w:color w:val="FF0000"/>
          <w:sz w:val="23"/>
          <w:szCs w:val="23"/>
          <w:highlight w:val="lightGray"/>
        </w:rPr>
        <w:t>6.1.8</w:t>
      </w:r>
      <w:r w:rsidRPr="009C76C8">
        <w:rPr>
          <w:rFonts w:ascii="Arial" w:eastAsia="Arial Narrow" w:hAnsi="Arial" w:cs="Arial"/>
          <w:color w:val="FF0000"/>
          <w:sz w:val="23"/>
          <w:szCs w:val="23"/>
          <w:highlight w:val="lightGray"/>
        </w:rPr>
        <w:t xml:space="preserve"> – Ao final do certame, deverá o licitante vencedor atualizar a proposta com os descontos ofertados de forma homogênea, mantendo-se a proporção de desconto para cada item, a fim de evitar jogo de planilhas.</w:t>
      </w:r>
    </w:p>
    <w:p w14:paraId="12C913A6" w14:textId="77777777" w:rsidR="00A65475" w:rsidRPr="009C76C8" w:rsidRDefault="00A65475" w:rsidP="00A65475">
      <w:pPr>
        <w:tabs>
          <w:tab w:val="left" w:pos="3135"/>
        </w:tabs>
        <w:spacing w:line="276" w:lineRule="auto"/>
        <w:jc w:val="both"/>
        <w:rPr>
          <w:rFonts w:ascii="Arial" w:eastAsia="Arial Narrow" w:hAnsi="Arial" w:cs="Arial"/>
          <w:color w:val="FF0000"/>
          <w:sz w:val="23"/>
          <w:szCs w:val="23"/>
        </w:rPr>
      </w:pPr>
      <w:r w:rsidRPr="009C76C8">
        <w:rPr>
          <w:rFonts w:ascii="Arial" w:eastAsia="Arial Narrow" w:hAnsi="Arial" w:cs="Arial"/>
          <w:b/>
          <w:color w:val="FF0000"/>
          <w:sz w:val="23"/>
          <w:szCs w:val="23"/>
          <w:highlight w:val="lightGray"/>
        </w:rPr>
        <w:t>6.1.9</w:t>
      </w:r>
      <w:r w:rsidRPr="009C76C8">
        <w:rPr>
          <w:rFonts w:ascii="Arial" w:eastAsia="Arial Narrow" w:hAnsi="Arial" w:cs="Arial"/>
          <w:color w:val="FF0000"/>
          <w:sz w:val="23"/>
          <w:szCs w:val="23"/>
          <w:highlight w:val="lightGray"/>
        </w:rPr>
        <w:t xml:space="preserve"> – </w:t>
      </w:r>
      <w:r w:rsidRPr="009C76C8">
        <w:rPr>
          <w:rFonts w:ascii="Arial" w:eastAsia="Arial Narrow" w:hAnsi="Arial" w:cs="Arial"/>
          <w:color w:val="FF0000"/>
          <w:sz w:val="23"/>
          <w:szCs w:val="23"/>
          <w:highlight w:val="lightGray"/>
          <w:u w:val="single"/>
        </w:rPr>
        <w:t>O licitante não poderá se identificar de forma alguma no preenchimento da planilha orçamentária, sob pena de desclassificação.</w:t>
      </w:r>
    </w:p>
    <w:p w14:paraId="47038DE3"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6.2</w:t>
      </w:r>
      <w:r w:rsidRPr="009C76C8">
        <w:rPr>
          <w:rFonts w:ascii="Arial" w:eastAsia="Arial Narrow" w:hAnsi="Arial" w:cs="Arial"/>
          <w:sz w:val="23"/>
          <w:szCs w:val="23"/>
        </w:rPr>
        <w:t xml:space="preserve"> - O envio da proposta, acompanhada dos documentos de habilitação exigidos neste Edital, ocorrerá por meio de chave de acesso e senha intransferíveis.</w:t>
      </w:r>
    </w:p>
    <w:p w14:paraId="6E671B59"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6.3</w:t>
      </w:r>
      <w:r w:rsidRPr="009C76C8">
        <w:rPr>
          <w:rFonts w:ascii="Arial" w:eastAsia="Arial Narrow" w:hAnsi="Arial" w:cs="Arial"/>
          <w:sz w:val="23"/>
          <w:szCs w:val="23"/>
        </w:rPr>
        <w:t xml:space="preserve"> - As Microempresas e Empresas de Pequeno Porte deverão encaminhar a documentação de habilitação, ainda que haja alguma restrição de regularidade fiscal e trabalhista, nos termos do art. 43, § 1º da LC nº 123, de 2006.</w:t>
      </w:r>
    </w:p>
    <w:p w14:paraId="04911607"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6.4</w:t>
      </w:r>
      <w:r w:rsidRPr="009C76C8">
        <w:rPr>
          <w:rFonts w:ascii="Arial" w:eastAsia="Arial Narrow" w:hAnsi="Arial" w:cs="Arial"/>
          <w:sz w:val="23"/>
          <w:szCs w:val="23"/>
        </w:rPr>
        <w:t xml:space="preserve"> - Incumbirá ao licitante acompanhar as operações no sistema eletrônico durante a sessão pública da Concorrência, ficando responsável pelo ônus decorrente da perda de negócios, diante da inobservância de quaisquer mensagens emitidas pelo sistema ou de sua desconexão.</w:t>
      </w:r>
    </w:p>
    <w:p w14:paraId="4D06C536"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6.5</w:t>
      </w:r>
      <w:r w:rsidRPr="009C76C8">
        <w:rPr>
          <w:rFonts w:ascii="Arial" w:eastAsia="Arial Narrow" w:hAnsi="Arial" w:cs="Arial"/>
          <w:sz w:val="23"/>
          <w:szCs w:val="23"/>
        </w:rPr>
        <w:t xml:space="preserve"> - Até a abertura da sessão pública, os licitantes poderão retirar ou substituir a proposta e os documentos de habilitação anteriormente inseridos no sistema;</w:t>
      </w:r>
    </w:p>
    <w:p w14:paraId="17C88B13"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6.6</w:t>
      </w:r>
      <w:r w:rsidRPr="009C76C8">
        <w:rPr>
          <w:rFonts w:ascii="Arial" w:eastAsia="Arial Narrow" w:hAnsi="Arial" w:cs="Arial"/>
          <w:sz w:val="23"/>
          <w:szCs w:val="23"/>
        </w:rPr>
        <w:t xml:space="preserve"> - Não será estabelecida, nessa etapa do certame, ordem de classificação entre as propostas apresentadas, o que somente ocorrerá após a realização dos procedimentos de negociação e julgamento da proposta.</w:t>
      </w:r>
    </w:p>
    <w:p w14:paraId="038C254F"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6.7</w:t>
      </w:r>
      <w:r w:rsidRPr="009C76C8">
        <w:rPr>
          <w:rFonts w:ascii="Arial" w:eastAsia="Arial Narrow" w:hAnsi="Arial" w:cs="Arial"/>
          <w:sz w:val="23"/>
          <w:szCs w:val="23"/>
        </w:rPr>
        <w:t xml:space="preserve"> - Os documentos que compõem a proposta e a habilitação do licitante melhor classificado somente serão disponibilizados para avaliação do Agente de Contratação e para acesso público após o encerramento do envio de lances.</w:t>
      </w:r>
    </w:p>
    <w:p w14:paraId="327FED2A"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6.8</w:t>
      </w:r>
      <w:r w:rsidRPr="009C76C8">
        <w:rPr>
          <w:rFonts w:ascii="Arial" w:eastAsia="Arial Narrow" w:hAnsi="Arial" w:cs="Arial"/>
          <w:sz w:val="23"/>
          <w:szCs w:val="23"/>
        </w:rPr>
        <w:t xml:space="preserve"> - Os documentos complementares à proposta e à habilitação, quando necessários à confirmação daqueles exigidos no edital e já apresentados, se houver, serão encaminhados pelo licitante melhor classificado após o encerramento do envio de lances no prazo definido pelo Agente de Contratação, de no mínimo 02 (duas) horas, sob pena de inabilitação, podendo ser prorrogado.</w:t>
      </w:r>
    </w:p>
    <w:p w14:paraId="70BA3733"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6.9</w:t>
      </w:r>
      <w:r w:rsidRPr="009C76C8">
        <w:rPr>
          <w:rFonts w:ascii="Arial" w:eastAsia="Arial Narrow" w:hAnsi="Arial" w:cs="Arial"/>
          <w:sz w:val="23"/>
          <w:szCs w:val="23"/>
        </w:rPr>
        <w:t xml:space="preserve"> - Somente haverá a necessidade de comprovação do preenchimento de requisitos mediante apresentação dos documentos originais não-digitais quando houver dúvida em relação à integridade do documento digital.</w:t>
      </w:r>
    </w:p>
    <w:p w14:paraId="32E4A2A7"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6.9.1</w:t>
      </w:r>
      <w:r w:rsidRPr="009C76C8">
        <w:rPr>
          <w:rFonts w:ascii="Arial" w:eastAsia="Arial Narrow" w:hAnsi="Arial" w:cs="Arial"/>
          <w:sz w:val="23"/>
          <w:szCs w:val="23"/>
        </w:rPr>
        <w:t xml:space="preserve"> - Nestes casos, a licitante deverá encaminhar a documentação original ou a cópia autenticada exigida, no prazo máximo de 03 (três) dias úteis, contados da data da solicitação do </w:t>
      </w:r>
      <w:r w:rsidRPr="009C76C8">
        <w:rPr>
          <w:rFonts w:ascii="Arial" w:eastAsia="Arial Narrow" w:hAnsi="Arial" w:cs="Arial"/>
          <w:sz w:val="23"/>
          <w:szCs w:val="23"/>
        </w:rPr>
        <w:lastRenderedPageBreak/>
        <w:t>Agente de Contratação, via sistema.</w:t>
      </w:r>
    </w:p>
    <w:p w14:paraId="0840B5B7"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6.10 -</w:t>
      </w:r>
      <w:r w:rsidRPr="009C76C8">
        <w:rPr>
          <w:rFonts w:ascii="Arial" w:eastAsia="Arial Narrow" w:hAnsi="Arial" w:cs="Arial"/>
          <w:sz w:val="23"/>
          <w:szCs w:val="23"/>
        </w:rPr>
        <w:t xml:space="preserve"> 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3587E72D"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6.11 -</w:t>
      </w:r>
      <w:r w:rsidRPr="009C76C8">
        <w:rPr>
          <w:rFonts w:ascii="Arial" w:eastAsia="Arial Narrow" w:hAnsi="Arial" w:cs="Arial"/>
          <w:sz w:val="23"/>
          <w:szCs w:val="23"/>
        </w:rPr>
        <w:t xml:space="preserve"> Todos os documentos emitidos em língua estrangeira deverão ser entregues acompanhados da tradução para língua portuguesa, efetuada por Tradutor Juramentado, ou de outro que venha a substituí-lo, ou consularizados pelos respectivos consulados ou embaixadas.</w:t>
      </w:r>
    </w:p>
    <w:p w14:paraId="39BC7DF1"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6.12</w:t>
      </w:r>
      <w:r w:rsidRPr="009C76C8">
        <w:rPr>
          <w:rFonts w:ascii="Arial" w:eastAsia="Arial Narrow" w:hAnsi="Arial" w:cs="Arial"/>
          <w:sz w:val="23"/>
          <w:szCs w:val="23"/>
        </w:rPr>
        <w:t xml:space="preserve"> - Havendo necessidade de analisar minuciosamente os documentos exigidos, o Agente de Contratação suspenderá a sessão, informando no “</w:t>
      </w:r>
      <w:r w:rsidRPr="009C76C8">
        <w:rPr>
          <w:rFonts w:ascii="Arial" w:eastAsia="Arial Narrow" w:hAnsi="Arial" w:cs="Arial"/>
          <w:b/>
          <w:i/>
          <w:sz w:val="23"/>
          <w:szCs w:val="23"/>
        </w:rPr>
        <w:t>chat</w:t>
      </w:r>
      <w:r w:rsidRPr="009C76C8">
        <w:rPr>
          <w:rFonts w:ascii="Arial" w:eastAsia="Arial Narrow" w:hAnsi="Arial" w:cs="Arial"/>
          <w:sz w:val="23"/>
          <w:szCs w:val="23"/>
        </w:rPr>
        <w:t>” a nova data e horário para a continuidade da mesma.</w:t>
      </w:r>
    </w:p>
    <w:p w14:paraId="0F38632A"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6.13</w:t>
      </w:r>
      <w:r w:rsidRPr="009C76C8">
        <w:rPr>
          <w:rFonts w:ascii="Arial" w:eastAsia="Arial Narrow" w:hAnsi="Arial" w:cs="Arial"/>
          <w:sz w:val="23"/>
          <w:szCs w:val="23"/>
        </w:rPr>
        <w:t xml:space="preserve"> - Será inabilitado o licitante que não comprovar sua habilitação, seja por não apresentar quaisquer dos documentos exigidos, ou apresentá-los em desacordo com o estabelecido neste Edital.</w:t>
      </w:r>
    </w:p>
    <w:p w14:paraId="01410938" w14:textId="77777777" w:rsidR="00A65475" w:rsidRPr="009C76C8" w:rsidRDefault="00A65475" w:rsidP="00A65475">
      <w:pPr>
        <w:spacing w:line="276" w:lineRule="auto"/>
        <w:jc w:val="both"/>
        <w:rPr>
          <w:rFonts w:ascii="Arial" w:eastAsia="Cambria" w:hAnsi="Arial" w:cs="Arial"/>
          <w:sz w:val="23"/>
          <w:szCs w:val="23"/>
        </w:rPr>
      </w:pPr>
    </w:p>
    <w:p w14:paraId="370B5D58" w14:textId="77777777" w:rsidR="00A65475" w:rsidRPr="009C76C8" w:rsidRDefault="00A65475" w:rsidP="00A65475">
      <w:pPr>
        <w:spacing w:line="276" w:lineRule="auto"/>
        <w:jc w:val="both"/>
        <w:rPr>
          <w:rFonts w:ascii="Arial" w:eastAsia="Cambria" w:hAnsi="Arial" w:cs="Arial"/>
          <w:b/>
          <w:sz w:val="23"/>
          <w:szCs w:val="23"/>
        </w:rPr>
      </w:pPr>
      <w:r w:rsidRPr="009C76C8">
        <w:rPr>
          <w:rFonts w:ascii="Arial" w:eastAsia="Cambria" w:hAnsi="Arial" w:cs="Arial"/>
          <w:b/>
          <w:sz w:val="23"/>
          <w:szCs w:val="23"/>
        </w:rPr>
        <w:t>7- DO PREENCHIMENTO DA PROPOSTA</w:t>
      </w:r>
    </w:p>
    <w:p w14:paraId="4A08D50E"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7.1</w:t>
      </w:r>
      <w:r w:rsidRPr="009C76C8">
        <w:rPr>
          <w:rFonts w:ascii="Arial" w:eastAsia="Arial Narrow" w:hAnsi="Arial" w:cs="Arial"/>
          <w:sz w:val="23"/>
          <w:szCs w:val="23"/>
        </w:rPr>
        <w:t xml:space="preserve"> - O licitante deverá enviar sua proposta mediante o preenchimento, no sistema eletrônico, dos seguintes campos:</w:t>
      </w:r>
    </w:p>
    <w:p w14:paraId="4FE26874" w14:textId="77777777" w:rsidR="00A65475" w:rsidRPr="009C76C8" w:rsidRDefault="00A65475" w:rsidP="00A65475">
      <w:pPr>
        <w:tabs>
          <w:tab w:val="left" w:pos="3135"/>
        </w:tabs>
        <w:spacing w:line="276" w:lineRule="auto"/>
        <w:ind w:left="567"/>
        <w:jc w:val="both"/>
        <w:rPr>
          <w:rFonts w:ascii="Arial" w:eastAsia="Arial Narrow" w:hAnsi="Arial" w:cs="Arial"/>
          <w:sz w:val="23"/>
          <w:szCs w:val="23"/>
        </w:rPr>
      </w:pPr>
      <w:r w:rsidRPr="009C76C8">
        <w:rPr>
          <w:rFonts w:ascii="Arial" w:eastAsia="Arial Narrow" w:hAnsi="Arial" w:cs="Arial"/>
          <w:b/>
          <w:sz w:val="23"/>
          <w:szCs w:val="23"/>
        </w:rPr>
        <w:t>7.1.1</w:t>
      </w:r>
      <w:r w:rsidRPr="009C76C8">
        <w:rPr>
          <w:rFonts w:ascii="Arial" w:eastAsia="Arial Narrow" w:hAnsi="Arial" w:cs="Arial"/>
          <w:sz w:val="23"/>
          <w:szCs w:val="23"/>
        </w:rPr>
        <w:t xml:space="preserve"> - Valor unitário e total do lote e seus itens;</w:t>
      </w:r>
    </w:p>
    <w:p w14:paraId="3BCE1956" w14:textId="77777777" w:rsidR="00A65475" w:rsidRPr="009C76C8" w:rsidRDefault="00A65475" w:rsidP="00A65475">
      <w:pPr>
        <w:tabs>
          <w:tab w:val="left" w:pos="3135"/>
        </w:tabs>
        <w:spacing w:line="276" w:lineRule="auto"/>
        <w:ind w:left="567"/>
        <w:jc w:val="both"/>
        <w:rPr>
          <w:rFonts w:ascii="Arial" w:eastAsia="Arial Narrow" w:hAnsi="Arial" w:cs="Arial"/>
          <w:sz w:val="23"/>
          <w:szCs w:val="23"/>
        </w:rPr>
      </w:pPr>
      <w:r w:rsidRPr="009C76C8">
        <w:rPr>
          <w:rFonts w:ascii="Arial" w:eastAsia="Arial Narrow" w:hAnsi="Arial" w:cs="Arial"/>
          <w:b/>
          <w:sz w:val="23"/>
          <w:szCs w:val="23"/>
        </w:rPr>
        <w:t>7.1.2</w:t>
      </w:r>
      <w:r w:rsidRPr="009C76C8">
        <w:rPr>
          <w:rFonts w:ascii="Arial" w:eastAsia="Arial Narrow" w:hAnsi="Arial" w:cs="Arial"/>
          <w:sz w:val="23"/>
          <w:szCs w:val="23"/>
        </w:rPr>
        <w:t xml:space="preserve"> - Marca dos produtos ofertados.</w:t>
      </w:r>
    </w:p>
    <w:p w14:paraId="6CAEC0FF" w14:textId="77777777" w:rsidR="00A65475" w:rsidRPr="009C76C8" w:rsidRDefault="00A65475" w:rsidP="00A65475">
      <w:pPr>
        <w:tabs>
          <w:tab w:val="left" w:pos="3135"/>
        </w:tabs>
        <w:spacing w:line="276" w:lineRule="auto"/>
        <w:ind w:left="567"/>
        <w:jc w:val="both"/>
        <w:rPr>
          <w:rFonts w:ascii="Arial" w:eastAsia="Arial Narrow" w:hAnsi="Arial" w:cs="Arial"/>
          <w:sz w:val="23"/>
          <w:szCs w:val="23"/>
        </w:rPr>
      </w:pPr>
      <w:r w:rsidRPr="009C76C8">
        <w:rPr>
          <w:rFonts w:ascii="Arial" w:eastAsia="Arial Narrow" w:hAnsi="Arial" w:cs="Arial"/>
          <w:b/>
          <w:sz w:val="23"/>
          <w:szCs w:val="23"/>
        </w:rPr>
        <w:t>7.1.3</w:t>
      </w:r>
      <w:r w:rsidRPr="009C76C8">
        <w:rPr>
          <w:rFonts w:ascii="Arial" w:eastAsia="Arial Narrow" w:hAnsi="Arial" w:cs="Arial"/>
          <w:sz w:val="23"/>
          <w:szCs w:val="23"/>
        </w:rPr>
        <w:t xml:space="preserve"> - Descrição detalhada do objeto, contendo as informações similares à especificação do Termo de Referência: indicando, no que for aplicável: modelo, prazo de garantia etc.</w:t>
      </w:r>
    </w:p>
    <w:p w14:paraId="072EDECA"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7.2</w:t>
      </w:r>
      <w:r w:rsidRPr="009C76C8">
        <w:rPr>
          <w:rFonts w:ascii="Arial" w:eastAsia="Arial Narrow" w:hAnsi="Arial" w:cs="Arial"/>
          <w:sz w:val="23"/>
          <w:szCs w:val="23"/>
        </w:rPr>
        <w:t xml:space="preserve"> - Todas as especificações do objeto contidas na proposta vinculam à Contratada.</w:t>
      </w:r>
    </w:p>
    <w:p w14:paraId="2C25B171"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7.3</w:t>
      </w:r>
      <w:r w:rsidRPr="009C76C8">
        <w:rPr>
          <w:rFonts w:ascii="Arial" w:eastAsia="Arial Narrow" w:hAnsi="Arial" w:cs="Arial"/>
          <w:sz w:val="23"/>
          <w:szCs w:val="23"/>
        </w:rPr>
        <w:t xml:space="preserve"> - Nos valores propostos estarão inclusos todos os custos operacionais, encargos previdenciários, trabalhistas, tributários, comerciais e quaisquer outros que incidam direta ou indiretamente no fornecimento dos bens ou serviços.</w:t>
      </w:r>
    </w:p>
    <w:p w14:paraId="3D150F85"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7.4</w:t>
      </w:r>
      <w:r w:rsidRPr="009C76C8">
        <w:rPr>
          <w:rFonts w:ascii="Arial" w:eastAsia="Arial Narrow" w:hAnsi="Arial" w:cs="Arial"/>
          <w:sz w:val="23"/>
          <w:szCs w:val="23"/>
        </w:rPr>
        <w:t xml:space="preserve"> - Os preços ofertados, tanto na proposta inicial, quanto na etapa de lances, serão de exclusiva responsabilidade do licitante, não lhe assistindo o direito de pleitear qualquer alteração sob alegação de erro, omissão ou qualquer outro pretexto.</w:t>
      </w:r>
    </w:p>
    <w:p w14:paraId="6C01487E"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7.5</w:t>
      </w:r>
      <w:r w:rsidRPr="009C76C8">
        <w:rPr>
          <w:rFonts w:ascii="Arial" w:eastAsia="Arial Narrow" w:hAnsi="Arial" w:cs="Arial"/>
          <w:sz w:val="23"/>
          <w:szCs w:val="23"/>
        </w:rPr>
        <w:t xml:space="preserve"> - O prazo de validade da proposta é fixado em 60 (sessenta) dias, a contar da data de sua apresentação.</w:t>
      </w:r>
    </w:p>
    <w:p w14:paraId="0846E830"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7.6</w:t>
      </w:r>
      <w:r w:rsidRPr="009C76C8">
        <w:rPr>
          <w:rFonts w:ascii="Arial" w:eastAsia="Arial Narrow" w:hAnsi="Arial" w:cs="Arial"/>
          <w:sz w:val="23"/>
          <w:szCs w:val="23"/>
        </w:rPr>
        <w:t xml:space="preserve"> - Os licitantes devem respeitar os preços máximos estabelecidos nas normas de regência de contratações públicas, quando participarem de licitações públicas.</w:t>
      </w:r>
    </w:p>
    <w:p w14:paraId="234627D2"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7.7</w:t>
      </w:r>
      <w:r w:rsidRPr="009C76C8">
        <w:rPr>
          <w:rFonts w:ascii="Arial" w:eastAsia="Arial Narrow" w:hAnsi="Arial" w:cs="Arial"/>
          <w:sz w:val="23"/>
          <w:szCs w:val="23"/>
        </w:rPr>
        <w:t xml:space="preserve"> - No caso de alguma inconsistência no descritivo dos itens entre o Edital e o constante na plataforma da Concorrência Eletrônica, deverá ser considerado o descritivo do Edital.</w:t>
      </w:r>
    </w:p>
    <w:p w14:paraId="55726779"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7.8</w:t>
      </w:r>
      <w:r w:rsidRPr="009C76C8">
        <w:rPr>
          <w:rFonts w:ascii="Arial" w:eastAsia="Arial Narrow" w:hAnsi="Arial" w:cs="Arial"/>
          <w:sz w:val="23"/>
          <w:szCs w:val="23"/>
        </w:rPr>
        <w:t xml:space="preserve"> - Os documentos listados no item da HABILITAÇÃO deverão ser anexados no sistema juntamente com a proposta, previamente à abertura da sessão pública e sua ausência ensejará em desclassificação.</w:t>
      </w:r>
    </w:p>
    <w:p w14:paraId="20F8720A" w14:textId="77777777" w:rsidR="00A65475" w:rsidRPr="009C76C8" w:rsidRDefault="00A65475" w:rsidP="00A65475">
      <w:pPr>
        <w:tabs>
          <w:tab w:val="left" w:pos="3135"/>
        </w:tabs>
        <w:spacing w:before="240" w:after="240" w:line="276" w:lineRule="auto"/>
        <w:jc w:val="both"/>
        <w:rPr>
          <w:rFonts w:ascii="Arial" w:eastAsia="Arial Narrow" w:hAnsi="Arial" w:cs="Arial"/>
          <w:b/>
          <w:color w:val="FF0000"/>
          <w:sz w:val="23"/>
          <w:szCs w:val="23"/>
          <w:u w:val="single"/>
        </w:rPr>
      </w:pPr>
      <w:r w:rsidRPr="009C76C8">
        <w:rPr>
          <w:rFonts w:ascii="Arial" w:eastAsia="Arial Narrow" w:hAnsi="Arial" w:cs="Arial"/>
          <w:b/>
          <w:sz w:val="23"/>
          <w:szCs w:val="23"/>
        </w:rPr>
        <w:t>7.9</w:t>
      </w:r>
      <w:r w:rsidRPr="009C76C8">
        <w:rPr>
          <w:rFonts w:ascii="Arial" w:eastAsia="Arial Narrow" w:hAnsi="Arial" w:cs="Arial"/>
          <w:sz w:val="23"/>
          <w:szCs w:val="23"/>
        </w:rPr>
        <w:t xml:space="preserve">. </w:t>
      </w:r>
      <w:r w:rsidRPr="009C76C8">
        <w:rPr>
          <w:rFonts w:ascii="Arial" w:eastAsia="Arial Narrow" w:hAnsi="Arial" w:cs="Arial"/>
          <w:b/>
          <w:sz w:val="23"/>
          <w:szCs w:val="23"/>
          <w:u w:val="single"/>
        </w:rPr>
        <w:t xml:space="preserve">Das propostas </w:t>
      </w:r>
      <w:sdt>
        <w:sdtPr>
          <w:rPr>
            <w:rFonts w:ascii="Arial" w:hAnsi="Arial" w:cs="Arial"/>
            <w:sz w:val="23"/>
            <w:szCs w:val="23"/>
          </w:rPr>
          <w:tag w:val="goog_rdk_0"/>
          <w:id w:val="-1446075101"/>
        </w:sdtPr>
        <w:sdtEndPr/>
        <w:sdtContent/>
      </w:sdt>
      <w:r w:rsidRPr="009C76C8">
        <w:rPr>
          <w:rFonts w:ascii="Arial" w:eastAsia="Arial Narrow" w:hAnsi="Arial" w:cs="Arial"/>
          <w:b/>
          <w:sz w:val="23"/>
          <w:szCs w:val="23"/>
          <w:u w:val="single"/>
        </w:rPr>
        <w:t xml:space="preserve">inexequíveis: </w:t>
      </w:r>
      <w:r w:rsidRPr="009C76C8">
        <w:rPr>
          <w:rFonts w:ascii="Arial" w:eastAsia="Arial Narrow" w:hAnsi="Arial" w:cs="Arial"/>
          <w:b/>
          <w:color w:val="FF0000"/>
          <w:sz w:val="23"/>
          <w:szCs w:val="23"/>
          <w:u w:val="single"/>
        </w:rPr>
        <w:t>(ATENÇÃO)!</w:t>
      </w:r>
    </w:p>
    <w:p w14:paraId="763B9E61" w14:textId="77777777" w:rsidR="00A65475" w:rsidRPr="009C76C8" w:rsidRDefault="00A65475" w:rsidP="00A65475">
      <w:pPr>
        <w:tabs>
          <w:tab w:val="left" w:pos="3135"/>
        </w:tabs>
        <w:spacing w:before="240" w:after="240" w:line="276" w:lineRule="auto"/>
        <w:ind w:left="1140"/>
        <w:jc w:val="both"/>
        <w:rPr>
          <w:rFonts w:ascii="Arial" w:eastAsia="Arial Narrow" w:hAnsi="Arial" w:cs="Arial"/>
          <w:sz w:val="23"/>
          <w:szCs w:val="23"/>
        </w:rPr>
      </w:pPr>
      <w:r w:rsidRPr="009C76C8">
        <w:rPr>
          <w:rFonts w:ascii="Arial" w:eastAsia="Arial Narrow" w:hAnsi="Arial" w:cs="Arial"/>
          <w:b/>
          <w:sz w:val="23"/>
          <w:szCs w:val="23"/>
        </w:rPr>
        <w:t>7.9.1</w:t>
      </w:r>
      <w:r w:rsidRPr="009C76C8">
        <w:rPr>
          <w:rFonts w:ascii="Arial" w:eastAsia="Arial Narrow" w:hAnsi="Arial" w:cs="Arial"/>
          <w:sz w:val="23"/>
          <w:szCs w:val="23"/>
        </w:rPr>
        <w:t>. Conforme art. 59, §4º, da Lei 14.133/21 (NLLC), proposta finais inferiores a 75% (setenta e cinco por cento), do valor de referência, terão presunção relativa de inexequibilidade. Cabendo ao agente de contratações, abrir diligência para comprovar se o Fornecedor terá condições de cumprir/executar o contrato com o valor final ofertado.</w:t>
      </w:r>
    </w:p>
    <w:p w14:paraId="6837EAA5" w14:textId="77777777" w:rsidR="00A65475" w:rsidRPr="009C76C8" w:rsidRDefault="00A65475" w:rsidP="00A65475">
      <w:pPr>
        <w:tabs>
          <w:tab w:val="left" w:pos="3135"/>
        </w:tabs>
        <w:spacing w:before="240" w:after="240" w:line="276" w:lineRule="auto"/>
        <w:ind w:left="1140"/>
        <w:jc w:val="both"/>
        <w:rPr>
          <w:rFonts w:ascii="Arial" w:eastAsia="Arial Narrow" w:hAnsi="Arial" w:cs="Arial"/>
          <w:sz w:val="23"/>
          <w:szCs w:val="23"/>
        </w:rPr>
      </w:pPr>
      <w:r w:rsidRPr="009C76C8">
        <w:rPr>
          <w:rFonts w:ascii="Arial" w:eastAsia="Arial Narrow" w:hAnsi="Arial" w:cs="Arial"/>
          <w:b/>
          <w:sz w:val="23"/>
          <w:szCs w:val="23"/>
        </w:rPr>
        <w:lastRenderedPageBreak/>
        <w:t>7.9.2</w:t>
      </w:r>
      <w:r w:rsidRPr="009C76C8">
        <w:rPr>
          <w:rFonts w:ascii="Arial" w:eastAsia="Arial Narrow" w:hAnsi="Arial" w:cs="Arial"/>
          <w:sz w:val="23"/>
          <w:szCs w:val="23"/>
        </w:rPr>
        <w:t>. Será exigida garantia adicional do licitante vencedor cuja proposta for inferior a 85% (oitenta e cinco por cento) do valor orçado pelo Município, equivalente à diferença entre este último e o valor da proposta, sem prejuízo das demais garantias exigíveis de acordo com esta Lei.</w:t>
      </w:r>
    </w:p>
    <w:p w14:paraId="44319C13" w14:textId="77777777" w:rsidR="00A65475" w:rsidRPr="009C76C8" w:rsidRDefault="00A65475" w:rsidP="00A65475">
      <w:pPr>
        <w:spacing w:line="276" w:lineRule="auto"/>
        <w:jc w:val="both"/>
        <w:rPr>
          <w:rFonts w:ascii="Arial" w:eastAsia="Cambria" w:hAnsi="Arial" w:cs="Arial"/>
          <w:sz w:val="23"/>
          <w:szCs w:val="23"/>
        </w:rPr>
      </w:pPr>
    </w:p>
    <w:p w14:paraId="3E3D6077"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7.10. </w:t>
      </w:r>
      <w:r w:rsidRPr="009C76C8">
        <w:rPr>
          <w:rFonts w:ascii="Arial" w:eastAsia="Cambria" w:hAnsi="Arial" w:cs="Arial"/>
          <w:sz w:val="23"/>
          <w:szCs w:val="23"/>
        </w:rPr>
        <w:t>Todas as especificações do objeto contidas na proposta vinculam o licitante.</w:t>
      </w:r>
    </w:p>
    <w:p w14:paraId="53AA8DB8" w14:textId="77777777" w:rsidR="00A65475" w:rsidRPr="009C76C8" w:rsidRDefault="00A65475" w:rsidP="00A65475">
      <w:pPr>
        <w:spacing w:line="276" w:lineRule="auto"/>
        <w:jc w:val="both"/>
        <w:rPr>
          <w:rFonts w:ascii="Arial" w:eastAsia="Cambria" w:hAnsi="Arial" w:cs="Arial"/>
          <w:b/>
          <w:sz w:val="23"/>
          <w:szCs w:val="23"/>
        </w:rPr>
      </w:pPr>
    </w:p>
    <w:p w14:paraId="510BB98A" w14:textId="77777777" w:rsidR="00A65475" w:rsidRPr="009C76C8" w:rsidRDefault="00A65475" w:rsidP="00A65475">
      <w:pPr>
        <w:spacing w:line="276" w:lineRule="auto"/>
        <w:jc w:val="both"/>
        <w:rPr>
          <w:rFonts w:ascii="Arial" w:hAnsi="Arial" w:cs="Arial"/>
          <w:sz w:val="24"/>
          <w:szCs w:val="24"/>
        </w:rPr>
      </w:pPr>
      <w:r w:rsidRPr="009C76C8">
        <w:rPr>
          <w:rFonts w:ascii="Arial" w:eastAsia="Cambria" w:hAnsi="Arial" w:cs="Arial"/>
          <w:b/>
          <w:sz w:val="23"/>
          <w:szCs w:val="23"/>
        </w:rPr>
        <w:t xml:space="preserve">7.11. </w:t>
      </w:r>
      <w:r w:rsidRPr="009C76C8">
        <w:rPr>
          <w:rFonts w:ascii="Arial" w:eastAsia="Cambria" w:hAnsi="Arial" w:cs="Arial"/>
          <w:sz w:val="24"/>
          <w:szCs w:val="24"/>
        </w:rPr>
        <w:t xml:space="preserve">Nos valores propostos estarão inclusos </w:t>
      </w:r>
      <w:r w:rsidRPr="009C76C8">
        <w:rPr>
          <w:rFonts w:ascii="Arial" w:hAnsi="Arial" w:cs="Arial"/>
          <w:sz w:val="24"/>
          <w:szCs w:val="24"/>
        </w:rPr>
        <w:t>todos os Custos Diretos (CD) e Benefícios e Despesas Indireta (BDI) que se refiram ao objeto licitado, tais como: materiais e mão-de-obra; serviços de terceiros aplicados à própria obra ou em atividade de apoio (p.e. vigilância e transporte); margem de lucro da proponente, locações de máquinas, equipamentos ou de imóveis e instalações auxiliares à obra; tarifas de água, energia elétrica e telecomunicações; seguros, legal ou contratualmente exigidos; encargos sociais e trabalhistas; tributos federais, estaduais e municipais incidentes sobre a atividade econômica ou a obra em si; multas aplicadas pela inobservância de normas e regulamentos; alojamentos e alimentação; vestuário e ferramentas; equipamentos de proteção individual e de segurança; depreciações e amortizações; despesas administrativas e de escritório; acompanhamento topográfico da obra; testes laboratoriais ou outros exigíveis por norma técnica, entre outros.</w:t>
      </w:r>
    </w:p>
    <w:p w14:paraId="49D9B9F9" w14:textId="77777777" w:rsidR="00A65475" w:rsidRPr="009C76C8" w:rsidRDefault="00A65475" w:rsidP="00A65475">
      <w:pPr>
        <w:spacing w:line="276" w:lineRule="auto"/>
        <w:jc w:val="both"/>
        <w:rPr>
          <w:rFonts w:ascii="Arial" w:eastAsia="Cambria" w:hAnsi="Arial" w:cs="Arial"/>
          <w:sz w:val="24"/>
          <w:szCs w:val="24"/>
        </w:rPr>
      </w:pPr>
    </w:p>
    <w:p w14:paraId="40C0734D"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7.12. </w:t>
      </w:r>
      <w:r w:rsidRPr="009C76C8">
        <w:rPr>
          <w:rFonts w:ascii="Arial" w:eastAsia="Cambria" w:hAnsi="Arial" w:cs="Arial"/>
          <w:sz w:val="23"/>
          <w:szCs w:val="23"/>
        </w:rPr>
        <w:t>Os preços ofertados, tanto na proposta inicial, quanto na etapa de lances, serão de exclusiva responsabilidade do licitante, não lhe assistindo o direito de pleitear qualquer alteração, sob alegação de erro, omissão ou qualquer outro pretexto.</w:t>
      </w:r>
    </w:p>
    <w:p w14:paraId="321435C1" w14:textId="77777777" w:rsidR="00A65475" w:rsidRPr="009C76C8" w:rsidRDefault="00A65475" w:rsidP="00A65475">
      <w:pPr>
        <w:spacing w:line="276" w:lineRule="auto"/>
        <w:jc w:val="both"/>
        <w:rPr>
          <w:rFonts w:ascii="Arial" w:eastAsia="Cambria" w:hAnsi="Arial" w:cs="Arial"/>
          <w:sz w:val="23"/>
          <w:szCs w:val="23"/>
        </w:rPr>
      </w:pPr>
    </w:p>
    <w:p w14:paraId="4C5EEC5A"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7.13. </w:t>
      </w:r>
      <w:r w:rsidRPr="009C76C8">
        <w:rPr>
          <w:rFonts w:ascii="Arial" w:eastAsia="Cambria" w:hAnsi="Arial" w:cs="Arial"/>
          <w:sz w:val="23"/>
          <w:szCs w:val="23"/>
        </w:rPr>
        <w:t>A apresentação das propostas implica obrigatoriedade do cumprimento das disposições nelas contidas, em conformidade com o que dispõe o Projeto(s) Básico(s), planilha(s) orçamentária(s)  / Termo de Referência / Termo de Referência e demais documentos,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709E1E38" w14:textId="77777777" w:rsidR="00A65475" w:rsidRPr="009C76C8" w:rsidRDefault="00A65475" w:rsidP="00A65475">
      <w:pPr>
        <w:spacing w:line="276" w:lineRule="auto"/>
        <w:jc w:val="both"/>
        <w:rPr>
          <w:rFonts w:ascii="Arial" w:eastAsia="Cambria" w:hAnsi="Arial" w:cs="Arial"/>
          <w:sz w:val="23"/>
          <w:szCs w:val="23"/>
        </w:rPr>
      </w:pPr>
    </w:p>
    <w:p w14:paraId="7CFA4F43" w14:textId="77777777" w:rsidR="00A65475" w:rsidRPr="009C76C8" w:rsidRDefault="00A65475" w:rsidP="00A65475">
      <w:pPr>
        <w:spacing w:line="276" w:lineRule="auto"/>
        <w:jc w:val="both"/>
        <w:rPr>
          <w:rFonts w:ascii="Arial" w:hAnsi="Arial" w:cs="Arial"/>
          <w:sz w:val="24"/>
          <w:szCs w:val="24"/>
        </w:rPr>
      </w:pPr>
      <w:r w:rsidRPr="009C76C8">
        <w:rPr>
          <w:rFonts w:ascii="Arial" w:eastAsia="Cambria" w:hAnsi="Arial" w:cs="Arial"/>
          <w:b/>
          <w:sz w:val="24"/>
          <w:szCs w:val="24"/>
        </w:rPr>
        <w:t>7.14</w:t>
      </w:r>
      <w:r w:rsidRPr="009C76C8">
        <w:rPr>
          <w:rFonts w:ascii="Arial" w:eastAsia="Cambria" w:hAnsi="Arial" w:cs="Arial"/>
          <w:sz w:val="24"/>
          <w:szCs w:val="24"/>
        </w:rPr>
        <w:t xml:space="preserve">. </w:t>
      </w:r>
      <w:r w:rsidRPr="009C76C8">
        <w:rPr>
          <w:rFonts w:ascii="Arial" w:hAnsi="Arial" w:cs="Arial"/>
          <w:sz w:val="24"/>
          <w:szCs w:val="24"/>
        </w:rPr>
        <w:t>As propostas não poderão impor condições e deverão limitar-se ao objeto desta licitação, sendo desconsideradas quaisquer alternativas de preço ou quaisquer outras condições não previstas no Edital e nos seus anexos.</w:t>
      </w:r>
    </w:p>
    <w:p w14:paraId="29BFC689" w14:textId="77777777" w:rsidR="00A65475" w:rsidRPr="009C76C8" w:rsidRDefault="00A65475" w:rsidP="00A65475">
      <w:pPr>
        <w:spacing w:line="276" w:lineRule="auto"/>
        <w:jc w:val="both"/>
        <w:rPr>
          <w:rFonts w:ascii="Arial" w:eastAsia="Cambria" w:hAnsi="Arial" w:cs="Arial"/>
          <w:sz w:val="23"/>
          <w:szCs w:val="23"/>
        </w:rPr>
      </w:pPr>
    </w:p>
    <w:p w14:paraId="3D303FB9" w14:textId="77777777" w:rsidR="00A65475" w:rsidRPr="009C76C8" w:rsidRDefault="00A65475" w:rsidP="00A65475">
      <w:pPr>
        <w:spacing w:line="276" w:lineRule="auto"/>
        <w:jc w:val="both"/>
        <w:rPr>
          <w:rFonts w:ascii="Arial" w:hAnsi="Arial" w:cs="Arial"/>
          <w:sz w:val="24"/>
          <w:szCs w:val="24"/>
        </w:rPr>
      </w:pPr>
      <w:r w:rsidRPr="009C76C8">
        <w:rPr>
          <w:rFonts w:ascii="Arial" w:eastAsia="Cambria" w:hAnsi="Arial" w:cs="Arial"/>
          <w:b/>
          <w:sz w:val="24"/>
          <w:szCs w:val="24"/>
        </w:rPr>
        <w:t>7.15.</w:t>
      </w:r>
      <w:r w:rsidRPr="009C76C8">
        <w:rPr>
          <w:rFonts w:ascii="Arial" w:eastAsia="Cambria" w:hAnsi="Arial" w:cs="Arial"/>
          <w:sz w:val="24"/>
          <w:szCs w:val="24"/>
        </w:rPr>
        <w:t xml:space="preserve"> </w:t>
      </w:r>
      <w:r w:rsidRPr="009C76C8">
        <w:rPr>
          <w:rFonts w:ascii="Arial" w:hAnsi="Arial" w:cs="Arial"/>
          <w:sz w:val="24"/>
          <w:szCs w:val="24"/>
        </w:rPr>
        <w:t>O licitante deverá arcar com o ônus decorrente de eventual equívoco no dimensionamento de sua proposta, inclusive quanto aos custos variáveis decorrentes de fatores futuros, mas que sejam previsíveis em seu ramo de atividade, tais como aumentos de custo de mão-de-obra decorrentes de negociação coletiva ou de dissídio coletivo de trabalho.</w:t>
      </w:r>
    </w:p>
    <w:p w14:paraId="7F0980C2" w14:textId="77777777" w:rsidR="00A65475" w:rsidRPr="009C76C8" w:rsidRDefault="00A65475" w:rsidP="00A65475">
      <w:pPr>
        <w:spacing w:line="276" w:lineRule="auto"/>
        <w:jc w:val="both"/>
        <w:rPr>
          <w:rFonts w:ascii="Arial" w:eastAsia="Cambria" w:hAnsi="Arial" w:cs="Arial"/>
          <w:sz w:val="23"/>
          <w:szCs w:val="23"/>
        </w:rPr>
      </w:pPr>
    </w:p>
    <w:p w14:paraId="2A9D898A"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7.16. </w:t>
      </w:r>
      <w:r w:rsidRPr="009C76C8">
        <w:rPr>
          <w:rFonts w:ascii="Arial" w:eastAsia="Cambria" w:hAnsi="Arial" w:cs="Arial"/>
          <w:sz w:val="23"/>
          <w:szCs w:val="23"/>
        </w:rPr>
        <w:t>O prazo de validade da proposta não será inferior a 60 (sessenta) dias, a contar da data de sua apresentação.</w:t>
      </w:r>
    </w:p>
    <w:p w14:paraId="78B23EBB" w14:textId="77777777" w:rsidR="00A65475" w:rsidRPr="009C76C8" w:rsidRDefault="00A65475" w:rsidP="00A65475">
      <w:pPr>
        <w:spacing w:line="276" w:lineRule="auto"/>
        <w:jc w:val="both"/>
        <w:rPr>
          <w:rFonts w:ascii="Arial" w:hAnsi="Arial" w:cs="Arial"/>
          <w:sz w:val="24"/>
          <w:szCs w:val="24"/>
        </w:rPr>
      </w:pPr>
      <w:r w:rsidRPr="009C76C8">
        <w:rPr>
          <w:rFonts w:ascii="Arial" w:eastAsia="Cambria" w:hAnsi="Arial" w:cs="Arial"/>
          <w:b/>
          <w:sz w:val="24"/>
          <w:szCs w:val="24"/>
        </w:rPr>
        <w:t>7.16.1.</w:t>
      </w:r>
      <w:r w:rsidRPr="009C76C8">
        <w:rPr>
          <w:rFonts w:ascii="Arial" w:eastAsia="Cambria" w:hAnsi="Arial" w:cs="Arial"/>
          <w:sz w:val="24"/>
          <w:szCs w:val="24"/>
        </w:rPr>
        <w:t xml:space="preserve"> </w:t>
      </w:r>
      <w:r w:rsidRPr="009C76C8">
        <w:rPr>
          <w:rFonts w:ascii="Arial" w:hAnsi="Arial" w:cs="Arial"/>
          <w:sz w:val="24"/>
          <w:szCs w:val="24"/>
        </w:rPr>
        <w:t xml:space="preserve">Antes de expirar a validade original da proposta, a Agente de Contratação ou a </w:t>
      </w:r>
      <w:r w:rsidRPr="009C76C8">
        <w:rPr>
          <w:rFonts w:ascii="Arial" w:hAnsi="Arial" w:cs="Arial"/>
          <w:sz w:val="24"/>
          <w:szCs w:val="24"/>
        </w:rPr>
        <w:lastRenderedPageBreak/>
        <w:t>Comissão de Contratação poderá solicitar à proponente que declare a sua intenção de prorrogar o prazo previsto no item anterior. As respostas se farão por escrito, preferencialmente por meio eletrônico.</w:t>
      </w:r>
    </w:p>
    <w:p w14:paraId="691D96B3" w14:textId="77777777" w:rsidR="00A65475" w:rsidRPr="009C76C8" w:rsidRDefault="00A65475" w:rsidP="00A65475">
      <w:pPr>
        <w:spacing w:line="276" w:lineRule="auto"/>
        <w:jc w:val="both"/>
        <w:rPr>
          <w:rFonts w:ascii="Arial" w:hAnsi="Arial" w:cs="Arial"/>
          <w:sz w:val="24"/>
          <w:szCs w:val="24"/>
        </w:rPr>
      </w:pPr>
      <w:r w:rsidRPr="009C76C8">
        <w:rPr>
          <w:rFonts w:ascii="Arial" w:hAnsi="Arial" w:cs="Arial"/>
          <w:b/>
          <w:sz w:val="24"/>
          <w:szCs w:val="24"/>
        </w:rPr>
        <w:t>7.16.2.</w:t>
      </w:r>
      <w:r w:rsidRPr="009C76C8">
        <w:rPr>
          <w:rFonts w:ascii="Arial" w:hAnsi="Arial" w:cs="Arial"/>
          <w:sz w:val="24"/>
          <w:szCs w:val="24"/>
        </w:rPr>
        <w:t xml:space="preserve"> Não será admitida a modificação da proposta pelo licitante que aceitar prorrogar a sua validade.</w:t>
      </w:r>
    </w:p>
    <w:p w14:paraId="2F2B3A27" w14:textId="77777777" w:rsidR="00A65475" w:rsidRPr="009C76C8" w:rsidRDefault="00A65475" w:rsidP="00A65475">
      <w:pPr>
        <w:spacing w:line="276" w:lineRule="auto"/>
        <w:jc w:val="both"/>
        <w:rPr>
          <w:rFonts w:ascii="Arial" w:hAnsi="Arial" w:cs="Arial"/>
          <w:sz w:val="24"/>
          <w:szCs w:val="24"/>
        </w:rPr>
      </w:pPr>
    </w:p>
    <w:p w14:paraId="2862BDF1" w14:textId="77777777" w:rsidR="00A65475" w:rsidRPr="009C76C8" w:rsidRDefault="00A65475" w:rsidP="00A65475">
      <w:pPr>
        <w:spacing w:line="276" w:lineRule="auto"/>
        <w:jc w:val="both"/>
        <w:rPr>
          <w:rFonts w:ascii="Arial" w:hAnsi="Arial" w:cs="Arial"/>
          <w:sz w:val="24"/>
          <w:szCs w:val="24"/>
        </w:rPr>
      </w:pPr>
    </w:p>
    <w:p w14:paraId="6F1D7CDF" w14:textId="77777777" w:rsidR="00A65475" w:rsidRPr="009C76C8" w:rsidRDefault="00A65475" w:rsidP="00A65475">
      <w:pPr>
        <w:spacing w:line="276" w:lineRule="auto"/>
        <w:jc w:val="both"/>
        <w:rPr>
          <w:rFonts w:ascii="Arial" w:hAnsi="Arial" w:cs="Arial"/>
          <w:sz w:val="24"/>
          <w:szCs w:val="24"/>
        </w:rPr>
      </w:pPr>
    </w:p>
    <w:p w14:paraId="594C6B4D" w14:textId="77777777" w:rsidR="00A65475" w:rsidRPr="009C76C8" w:rsidRDefault="00A65475" w:rsidP="00A65475">
      <w:pPr>
        <w:spacing w:line="276" w:lineRule="auto"/>
        <w:jc w:val="both"/>
        <w:rPr>
          <w:rFonts w:ascii="Arial" w:eastAsia="Cambria" w:hAnsi="Arial" w:cs="Arial"/>
          <w:color w:val="FF0000"/>
          <w:sz w:val="24"/>
          <w:szCs w:val="24"/>
        </w:rPr>
      </w:pPr>
      <w:r w:rsidRPr="009C76C8">
        <w:rPr>
          <w:rFonts w:ascii="Arial" w:eastAsia="Cambria" w:hAnsi="Arial" w:cs="Arial"/>
          <w:b/>
          <w:color w:val="FF0000"/>
          <w:sz w:val="24"/>
          <w:szCs w:val="24"/>
        </w:rPr>
        <w:t>(APENAS QUANDO FOR RECURSO ORIUNDO DE TRANSFERENCIAS VOLUNTÁRIAS OU CONTRATOS DE REPASSE DA UNIÃO)</w:t>
      </w:r>
      <w:r w:rsidRPr="009C76C8">
        <w:rPr>
          <w:rFonts w:ascii="Arial" w:eastAsia="Cambria" w:hAnsi="Arial" w:cs="Arial"/>
          <w:color w:val="FF0000"/>
          <w:sz w:val="24"/>
          <w:szCs w:val="24"/>
        </w:rPr>
        <w:t xml:space="preserve"> </w:t>
      </w:r>
    </w:p>
    <w:p w14:paraId="63BD3F37" w14:textId="77777777" w:rsidR="00A65475" w:rsidRPr="009C76C8" w:rsidRDefault="00A65475" w:rsidP="00A65475">
      <w:pPr>
        <w:spacing w:line="276" w:lineRule="auto"/>
        <w:jc w:val="both"/>
        <w:rPr>
          <w:rFonts w:ascii="Arial" w:eastAsia="Cambria" w:hAnsi="Arial" w:cs="Arial"/>
          <w:sz w:val="24"/>
          <w:szCs w:val="24"/>
        </w:rPr>
      </w:pPr>
    </w:p>
    <w:p w14:paraId="6E2EFD71" w14:textId="77777777" w:rsidR="00A65475" w:rsidRPr="009C76C8" w:rsidRDefault="00A65475" w:rsidP="00A65475">
      <w:pPr>
        <w:spacing w:line="276" w:lineRule="auto"/>
        <w:jc w:val="both"/>
        <w:rPr>
          <w:rFonts w:ascii="Arial" w:eastAsia="Cambria" w:hAnsi="Arial" w:cs="Arial"/>
          <w:color w:val="FF0000"/>
          <w:sz w:val="24"/>
          <w:szCs w:val="24"/>
        </w:rPr>
      </w:pPr>
      <w:r w:rsidRPr="009C76C8">
        <w:rPr>
          <w:rFonts w:ascii="Arial" w:eastAsia="Cambria" w:hAnsi="Arial" w:cs="Arial"/>
          <w:b/>
          <w:color w:val="FF0000"/>
          <w:sz w:val="24"/>
          <w:szCs w:val="24"/>
        </w:rPr>
        <w:t xml:space="preserve">7.17. </w:t>
      </w:r>
      <w:r w:rsidRPr="009C76C8">
        <w:rPr>
          <w:rFonts w:ascii="Arial" w:eastAsia="Cambria" w:hAnsi="Arial" w:cs="Arial"/>
          <w:color w:val="FF0000"/>
          <w:sz w:val="24"/>
          <w:szCs w:val="24"/>
        </w:rPr>
        <w:t>Os licitantes devem respeitar os preços máximos estabelecidos nas normas de regência de contratações públicas federais, quando participarem de licitações públicas;</w:t>
      </w:r>
    </w:p>
    <w:p w14:paraId="1BBDB770" w14:textId="77777777" w:rsidR="00A65475" w:rsidRPr="009C76C8" w:rsidRDefault="00A65475" w:rsidP="00A65475">
      <w:pPr>
        <w:spacing w:line="276" w:lineRule="auto"/>
        <w:jc w:val="both"/>
        <w:rPr>
          <w:rFonts w:ascii="Arial" w:eastAsia="Cambria" w:hAnsi="Arial" w:cs="Arial"/>
          <w:color w:val="FF0000"/>
          <w:sz w:val="24"/>
          <w:szCs w:val="24"/>
        </w:rPr>
      </w:pPr>
      <w:r w:rsidRPr="009C76C8">
        <w:rPr>
          <w:rFonts w:ascii="Arial" w:eastAsia="Cambria" w:hAnsi="Arial" w:cs="Arial"/>
          <w:b/>
          <w:color w:val="FF0000"/>
          <w:sz w:val="24"/>
          <w:szCs w:val="24"/>
        </w:rPr>
        <w:t>7.17.1.</w:t>
      </w:r>
      <w:r w:rsidRPr="009C76C8">
        <w:rPr>
          <w:rFonts w:ascii="Arial" w:eastAsia="Cambria" w:hAnsi="Arial" w:cs="Arial"/>
          <w:color w:val="FF0000"/>
          <w:sz w:val="24"/>
          <w:szCs w:val="24"/>
        </w:rPr>
        <w:tab/>
        <w:t>Caso o critério de julgamento seja o de maior desconto, o preço já decorrente da aplicação do desconto ofertado deverá respeitar os preços máximos previstos.</w:t>
      </w:r>
    </w:p>
    <w:p w14:paraId="58330001" w14:textId="77777777" w:rsidR="00A65475" w:rsidRPr="009C76C8" w:rsidRDefault="00A65475" w:rsidP="00A65475">
      <w:pPr>
        <w:spacing w:line="276" w:lineRule="auto"/>
        <w:jc w:val="both"/>
        <w:rPr>
          <w:rFonts w:ascii="Arial" w:eastAsia="Cambria" w:hAnsi="Arial" w:cs="Arial"/>
          <w:color w:val="FF0000"/>
          <w:sz w:val="23"/>
          <w:szCs w:val="23"/>
        </w:rPr>
      </w:pPr>
      <w:r w:rsidRPr="009C76C8">
        <w:rPr>
          <w:rFonts w:ascii="Arial" w:eastAsia="Cambria" w:hAnsi="Arial" w:cs="Arial"/>
          <w:b/>
          <w:color w:val="FF0000"/>
          <w:sz w:val="24"/>
          <w:szCs w:val="24"/>
        </w:rPr>
        <w:t xml:space="preserve">7.17.2. </w:t>
      </w:r>
      <w:r w:rsidRPr="009C76C8">
        <w:rPr>
          <w:rFonts w:ascii="Arial" w:eastAsia="Cambria" w:hAnsi="Arial" w:cs="Arial"/>
          <w:color w:val="FF0000"/>
          <w:sz w:val="24"/>
          <w:szCs w:val="24"/>
        </w:rPr>
        <w:t>O descumprimento das regras supramencionadas pela Administração por parte dos contratados pode ensejar a responsabilização pelo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379408AC" w14:textId="77777777" w:rsidR="00A65475" w:rsidRPr="009C76C8" w:rsidRDefault="00A65475" w:rsidP="00A65475">
      <w:pPr>
        <w:spacing w:line="276" w:lineRule="auto"/>
        <w:rPr>
          <w:rFonts w:ascii="Arial" w:eastAsia="Cambria" w:hAnsi="Arial" w:cs="Arial"/>
          <w:sz w:val="23"/>
          <w:szCs w:val="23"/>
        </w:rPr>
      </w:pPr>
    </w:p>
    <w:p w14:paraId="451D6DF3" w14:textId="77777777" w:rsidR="00A65475" w:rsidRPr="009C76C8" w:rsidRDefault="00A65475" w:rsidP="00A65475">
      <w:pPr>
        <w:spacing w:line="276" w:lineRule="auto"/>
        <w:jc w:val="both"/>
        <w:rPr>
          <w:rFonts w:ascii="Arial" w:eastAsia="Cambria" w:hAnsi="Arial" w:cs="Arial"/>
          <w:b/>
          <w:sz w:val="23"/>
          <w:szCs w:val="23"/>
        </w:rPr>
      </w:pPr>
      <w:r w:rsidRPr="009C76C8">
        <w:rPr>
          <w:rFonts w:ascii="Arial" w:eastAsia="Cambria" w:hAnsi="Arial" w:cs="Arial"/>
          <w:b/>
          <w:sz w:val="23"/>
          <w:szCs w:val="23"/>
        </w:rPr>
        <w:t>8- DA ABERTURA DA SESSÃO, CLASSIFICAÇÃO DAS PROPOSTAS E FORMULAÇÃO DE LANCES</w:t>
      </w:r>
    </w:p>
    <w:p w14:paraId="150FD75A"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8.1</w:t>
      </w:r>
      <w:r w:rsidRPr="009C76C8">
        <w:rPr>
          <w:rFonts w:ascii="Arial" w:eastAsia="Arial Narrow" w:hAnsi="Arial" w:cs="Arial"/>
          <w:sz w:val="23"/>
          <w:szCs w:val="23"/>
        </w:rPr>
        <w:t xml:space="preserve"> - A abertura da presente licitação dar-se-á em sessão pública, por meio de sistema eletrônico, na data, horário e local indicados neste Edital.</w:t>
      </w:r>
    </w:p>
    <w:p w14:paraId="1BC54388"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8.2</w:t>
      </w:r>
      <w:r w:rsidRPr="009C76C8">
        <w:rPr>
          <w:rFonts w:ascii="Arial" w:eastAsia="Arial Narrow" w:hAnsi="Arial" w:cs="Arial"/>
          <w:sz w:val="23"/>
          <w:szCs w:val="23"/>
        </w:rPr>
        <w:t xml:space="preserve"> - O Agente de Contratação verificará as propostas apresentadas, desclassificando desde logo aquelas que não estejam em conformidade com os requisitos estabelecidos neste Edital, que contenham vícios insanáveis ou que não apresentem as especificações técnicas exigidas no Projeto Básico.</w:t>
      </w:r>
    </w:p>
    <w:p w14:paraId="79BC75D8"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8.3</w:t>
      </w:r>
      <w:r w:rsidRPr="009C76C8">
        <w:rPr>
          <w:rFonts w:ascii="Arial" w:eastAsia="Arial Narrow" w:hAnsi="Arial" w:cs="Arial"/>
          <w:sz w:val="23"/>
          <w:szCs w:val="23"/>
        </w:rPr>
        <w:t xml:space="preserve"> - Também será desclassificada a proposta que identifique o licitante.</w:t>
      </w:r>
    </w:p>
    <w:p w14:paraId="4E01DD93"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8.4</w:t>
      </w:r>
      <w:r w:rsidRPr="009C76C8">
        <w:rPr>
          <w:rFonts w:ascii="Arial" w:eastAsia="Arial Narrow" w:hAnsi="Arial" w:cs="Arial"/>
          <w:sz w:val="23"/>
          <w:szCs w:val="23"/>
        </w:rPr>
        <w:t xml:space="preserve"> - A desclassificação será sempre fundamentada e registrada no sistema, com acompanhamento em tempo real por todos os participantes.</w:t>
      </w:r>
    </w:p>
    <w:p w14:paraId="389E1EDA"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8.5</w:t>
      </w:r>
      <w:r w:rsidRPr="009C76C8">
        <w:rPr>
          <w:rFonts w:ascii="Arial" w:eastAsia="Arial Narrow" w:hAnsi="Arial" w:cs="Arial"/>
          <w:sz w:val="23"/>
          <w:szCs w:val="23"/>
        </w:rPr>
        <w:t xml:space="preserve"> - A não desclassificação da proposta não impede o seu julgamento definitivo em sentido contrário, levado a efeito na fase de aceitação.</w:t>
      </w:r>
    </w:p>
    <w:p w14:paraId="251271DB"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8.6</w:t>
      </w:r>
      <w:r w:rsidRPr="009C76C8">
        <w:rPr>
          <w:rFonts w:ascii="Arial" w:eastAsia="Arial Narrow" w:hAnsi="Arial" w:cs="Arial"/>
          <w:sz w:val="23"/>
          <w:szCs w:val="23"/>
        </w:rPr>
        <w:t xml:space="preserve"> - O sistema ordenará automaticamente as propostas classificadas, sendo que somente estas participarão da fase de lances.</w:t>
      </w:r>
    </w:p>
    <w:p w14:paraId="4FA69E2C"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8.7</w:t>
      </w:r>
      <w:r w:rsidRPr="009C76C8">
        <w:rPr>
          <w:rFonts w:ascii="Arial" w:eastAsia="Arial Narrow" w:hAnsi="Arial" w:cs="Arial"/>
          <w:sz w:val="23"/>
          <w:szCs w:val="23"/>
        </w:rPr>
        <w:t xml:space="preserve"> - Iniciada a etapa competitiva, os licitantes deverão encaminhar lances exclusivamente por meio do sistema eletrônico, sendo imediatamente informados do seu recebimento e do valor consignado no registro.</w:t>
      </w:r>
    </w:p>
    <w:p w14:paraId="460EDFFE"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8.8</w:t>
      </w:r>
      <w:r w:rsidRPr="009C76C8">
        <w:rPr>
          <w:rFonts w:ascii="Arial" w:eastAsia="Arial Narrow" w:hAnsi="Arial" w:cs="Arial"/>
          <w:sz w:val="23"/>
          <w:szCs w:val="23"/>
        </w:rPr>
        <w:t xml:space="preserve"> - O lance deverá ser ofertado de acordo com o tipo de licitação indicada no preâmbulo.</w:t>
      </w:r>
    </w:p>
    <w:p w14:paraId="43B3DD3A"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8.9</w:t>
      </w:r>
      <w:r w:rsidRPr="009C76C8">
        <w:rPr>
          <w:rFonts w:ascii="Arial" w:eastAsia="Arial Narrow" w:hAnsi="Arial" w:cs="Arial"/>
          <w:sz w:val="23"/>
          <w:szCs w:val="23"/>
        </w:rPr>
        <w:t xml:space="preserve"> - Os licitantes poderão oferecer lances sucessivos, observando o horário fixado para abertura da sessão e as regras estabelecidas no Edital.</w:t>
      </w:r>
    </w:p>
    <w:p w14:paraId="663ADE9F"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8.10</w:t>
      </w:r>
      <w:r w:rsidRPr="009C76C8">
        <w:rPr>
          <w:rFonts w:ascii="Arial" w:eastAsia="Arial Narrow" w:hAnsi="Arial" w:cs="Arial"/>
          <w:sz w:val="23"/>
          <w:szCs w:val="23"/>
        </w:rPr>
        <w:t xml:space="preserve"> - O licitante somente poderá oferecer lance de valor inferior ou percentual de desconto </w:t>
      </w:r>
      <w:r w:rsidRPr="009C76C8">
        <w:rPr>
          <w:rFonts w:ascii="Arial" w:eastAsia="Arial Narrow" w:hAnsi="Arial" w:cs="Arial"/>
          <w:sz w:val="23"/>
          <w:szCs w:val="23"/>
        </w:rPr>
        <w:lastRenderedPageBreak/>
        <w:t>superior ao último por ele ofertado e registrado pelo sistema.</w:t>
      </w:r>
    </w:p>
    <w:p w14:paraId="7B7B70D2"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8.11</w:t>
      </w:r>
      <w:r w:rsidRPr="009C76C8">
        <w:rPr>
          <w:rFonts w:ascii="Arial" w:eastAsia="Arial Narrow" w:hAnsi="Arial" w:cs="Arial"/>
          <w:sz w:val="23"/>
          <w:szCs w:val="23"/>
        </w:rPr>
        <w:t xml:space="preserve"> - O intervalo mínimo de diferença de valores entre os lances, que incidirá tanto em relação aos lances intermediários quanto em relação à proposta que cobrir a melhor oferta deverá ser de </w:t>
      </w:r>
      <w:r w:rsidRPr="009C76C8">
        <w:rPr>
          <w:rFonts w:ascii="Arial" w:eastAsia="Arial Narrow" w:hAnsi="Arial" w:cs="Arial"/>
          <w:b/>
          <w:sz w:val="23"/>
          <w:szCs w:val="23"/>
        </w:rPr>
        <w:t>0,01 (um ponto decimal</w:t>
      </w:r>
      <w:r w:rsidRPr="009C76C8">
        <w:rPr>
          <w:rFonts w:ascii="Arial" w:eastAsia="Arial Narrow" w:hAnsi="Arial" w:cs="Arial"/>
          <w:sz w:val="23"/>
          <w:szCs w:val="23"/>
        </w:rPr>
        <w:t>).</w:t>
      </w:r>
    </w:p>
    <w:p w14:paraId="49A41A2E"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FF0000"/>
          <w:sz w:val="23"/>
          <w:szCs w:val="23"/>
        </w:rPr>
      </w:pPr>
      <w:r w:rsidRPr="009C76C8">
        <w:rPr>
          <w:rFonts w:ascii="Arial" w:eastAsia="Arial Narrow" w:hAnsi="Arial" w:cs="Arial"/>
          <w:b/>
          <w:color w:val="000000"/>
          <w:sz w:val="23"/>
          <w:szCs w:val="23"/>
        </w:rPr>
        <w:t>8.12</w:t>
      </w:r>
      <w:r w:rsidRPr="009C76C8">
        <w:rPr>
          <w:rFonts w:ascii="Arial" w:eastAsia="Arial Narrow" w:hAnsi="Arial" w:cs="Arial"/>
          <w:color w:val="000000"/>
          <w:sz w:val="23"/>
          <w:szCs w:val="23"/>
        </w:rPr>
        <w:t xml:space="preserve"> - Será adotado para o envio de lances na concorrência eletrônica o modo de disputa </w:t>
      </w:r>
      <w:r w:rsidRPr="009C76C8">
        <w:rPr>
          <w:rFonts w:ascii="Arial" w:eastAsia="Arial Narrow" w:hAnsi="Arial" w:cs="Arial"/>
          <w:color w:val="FF0000"/>
          <w:sz w:val="23"/>
          <w:szCs w:val="23"/>
          <w:highlight w:val="yellow"/>
        </w:rPr>
        <w:t>“</w:t>
      </w:r>
      <w:r w:rsidRPr="009C76C8">
        <w:rPr>
          <w:rFonts w:ascii="Arial" w:eastAsia="Arial Narrow" w:hAnsi="Arial" w:cs="Arial"/>
          <w:b/>
          <w:color w:val="FF0000"/>
          <w:sz w:val="23"/>
          <w:szCs w:val="23"/>
          <w:highlight w:val="yellow"/>
        </w:rPr>
        <w:t>Aberto – Fechado”.</w:t>
      </w:r>
    </w:p>
    <w:p w14:paraId="378D3426"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FF0000"/>
          <w:sz w:val="23"/>
          <w:szCs w:val="23"/>
        </w:rPr>
      </w:pPr>
    </w:p>
    <w:p w14:paraId="3F165CB0"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FF0000"/>
          <w:sz w:val="23"/>
          <w:szCs w:val="23"/>
        </w:rPr>
      </w:pPr>
      <w:r w:rsidRPr="009C76C8">
        <w:rPr>
          <w:rFonts w:ascii="Arial" w:eastAsia="Arial Narrow" w:hAnsi="Arial" w:cs="Arial"/>
          <w:b/>
          <w:color w:val="000000"/>
          <w:sz w:val="23"/>
          <w:szCs w:val="23"/>
        </w:rPr>
        <w:t>8.13 -</w:t>
      </w:r>
      <w:r w:rsidRPr="009C76C8">
        <w:rPr>
          <w:rFonts w:ascii="Arial" w:eastAsia="Arial Narrow" w:hAnsi="Arial" w:cs="Arial"/>
          <w:color w:val="000000"/>
          <w:sz w:val="23"/>
          <w:szCs w:val="23"/>
        </w:rPr>
        <w:t xml:space="preserve"> </w:t>
      </w:r>
      <w:r w:rsidRPr="009C76C8">
        <w:rPr>
          <w:rFonts w:ascii="Arial" w:eastAsia="Arial Narrow" w:hAnsi="Arial" w:cs="Arial"/>
          <w:color w:val="000000"/>
          <w:sz w:val="23"/>
          <w:szCs w:val="23"/>
          <w:highlight w:val="yellow"/>
        </w:rPr>
        <w:t>Do modo de disputa aberto e fechado seguirá a seguinte ordem de etapas:</w:t>
      </w:r>
    </w:p>
    <w:p w14:paraId="57EE9F55"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8.13.1</w:t>
      </w:r>
      <w:r w:rsidRPr="009C76C8">
        <w:rPr>
          <w:rFonts w:ascii="Arial" w:eastAsia="Arial Narrow" w:hAnsi="Arial" w:cs="Arial"/>
          <w:color w:val="000000"/>
          <w:sz w:val="23"/>
          <w:szCs w:val="23"/>
        </w:rPr>
        <w:t xml:space="preserve"> - A etapa de envio de lances da sessão pública terá duração de 15 (quinze) minutos;</w:t>
      </w:r>
    </w:p>
    <w:p w14:paraId="78636015"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8.13.2</w:t>
      </w:r>
      <w:r w:rsidRPr="009C76C8">
        <w:rPr>
          <w:rFonts w:ascii="Arial" w:eastAsia="Arial Narrow" w:hAnsi="Arial" w:cs="Arial"/>
          <w:color w:val="000000"/>
          <w:sz w:val="23"/>
          <w:szCs w:val="23"/>
        </w:rPr>
        <w:t xml:space="preserve"> - Vencido o prazo previsto no inciso anterior, o sistema encaminhará o aviso de fechamento iminente dos lances e, transcorrido o período de até 10 (dez) minutos, aleatoriamente determinado, a recepção de lances será automaticamente encerrada;</w:t>
      </w:r>
    </w:p>
    <w:p w14:paraId="176A0E87"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8.13.3</w:t>
      </w:r>
      <w:r w:rsidRPr="009C76C8">
        <w:rPr>
          <w:rFonts w:ascii="Arial" w:eastAsia="Arial Narrow" w:hAnsi="Arial" w:cs="Arial"/>
          <w:color w:val="000000"/>
          <w:sz w:val="23"/>
          <w:szCs w:val="23"/>
        </w:rPr>
        <w:t xml:space="preserve"> - Encerrada a recepção de lances, o sistema abrirá a oportunidade para que o autor da oferta de valor mais baixo e os autores das ofertas com valores até 10% (dez por cento) superior àquela, possam ofertar um lance final e fechado em até 05 (cinco) minutos, que será sigiloso até o encerramento deste prazo;</w:t>
      </w:r>
    </w:p>
    <w:p w14:paraId="5ABBFF1F"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8.13.4</w:t>
      </w:r>
      <w:r w:rsidRPr="009C76C8">
        <w:rPr>
          <w:rFonts w:ascii="Arial" w:eastAsia="Arial Narrow" w:hAnsi="Arial" w:cs="Arial"/>
          <w:color w:val="000000"/>
          <w:sz w:val="23"/>
          <w:szCs w:val="23"/>
        </w:rPr>
        <w:t xml:space="preserve"> - Na ausência de, no mínimo, 03 (três) ofertas nas condições de que trata o item 8.10, os autores dos melhores lances subsequentes, na ordem de classificação, até o máximo de 03 (três), poderão oferecer um lance final e fechado em até 05 (cinco) minutos, que será sigiloso até o encerramento do prazo;</w:t>
      </w:r>
    </w:p>
    <w:p w14:paraId="79373D4C"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8.13.5</w:t>
      </w:r>
      <w:r w:rsidRPr="009C76C8">
        <w:rPr>
          <w:rFonts w:ascii="Arial" w:eastAsia="Arial Narrow" w:hAnsi="Arial" w:cs="Arial"/>
          <w:color w:val="000000"/>
          <w:sz w:val="23"/>
          <w:szCs w:val="23"/>
        </w:rPr>
        <w:t xml:space="preserve"> - Encerrados os prazos estabelecidos nos itens 8.13.2 e 8.13.3, o sistema ordenará os lances em ordem crescente de vantajosidade;</w:t>
      </w:r>
    </w:p>
    <w:p w14:paraId="5737822C"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8.13.6</w:t>
      </w:r>
      <w:r w:rsidRPr="009C76C8">
        <w:rPr>
          <w:rFonts w:ascii="Arial" w:eastAsia="Arial Narrow" w:hAnsi="Arial" w:cs="Arial"/>
          <w:color w:val="000000"/>
          <w:sz w:val="23"/>
          <w:szCs w:val="23"/>
        </w:rPr>
        <w:t xml:space="preserve"> - Se não houver lance final e fechado classificado nos termos dos itens 8.13.2 e 8.13.3, haverá o reinício da etapa fechada para que os demais licitantes, até o máximo de 03 (três), na ordem de classificação, possam ofertar um lance final e fechado em até 05 (cinco) minutos, que será sigiloso até o encerramento deste prazo, observado, após esta etapa, o disposto no item 8.13.4;</w:t>
      </w:r>
    </w:p>
    <w:p w14:paraId="0789ABAD"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8.13.7</w:t>
      </w:r>
      <w:r w:rsidRPr="009C76C8">
        <w:rPr>
          <w:rFonts w:ascii="Arial" w:eastAsia="Arial Narrow" w:hAnsi="Arial" w:cs="Arial"/>
          <w:color w:val="000000"/>
          <w:sz w:val="23"/>
          <w:szCs w:val="23"/>
        </w:rPr>
        <w:t xml:space="preserve"> - Na hipótese de não haver licitante classificado na etapa de lance fechado que atenda às exigências de habilitação, o </w:t>
      </w:r>
      <w:r w:rsidRPr="009C76C8">
        <w:rPr>
          <w:rFonts w:ascii="Arial" w:eastAsia="Arial Narrow" w:hAnsi="Arial" w:cs="Arial"/>
          <w:sz w:val="23"/>
          <w:szCs w:val="23"/>
        </w:rPr>
        <w:t>Agente de Contratação</w:t>
      </w:r>
      <w:r w:rsidRPr="009C76C8">
        <w:rPr>
          <w:rFonts w:ascii="Arial" w:eastAsia="Arial Narrow" w:hAnsi="Arial" w:cs="Arial"/>
          <w:color w:val="000000"/>
          <w:sz w:val="23"/>
          <w:szCs w:val="23"/>
        </w:rPr>
        <w:t xml:space="preserve"> examinará as ofertas subsequentes, na ordem de classificação, até a seleção daquela que atenda ao edital.</w:t>
      </w:r>
    </w:p>
    <w:p w14:paraId="478BCF95"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59A768C2"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8.14</w:t>
      </w:r>
      <w:r w:rsidRPr="009C76C8">
        <w:rPr>
          <w:rFonts w:ascii="Arial" w:eastAsia="Arial Narrow" w:hAnsi="Arial" w:cs="Arial"/>
          <w:color w:val="000000"/>
          <w:sz w:val="23"/>
          <w:szCs w:val="23"/>
        </w:rPr>
        <w:t xml:space="preserve"> - Em caso de falha no sistema, os lances em desacordo com os subitens anteriores deverão ser desconsiderados pelo </w:t>
      </w:r>
      <w:r w:rsidRPr="009C76C8">
        <w:rPr>
          <w:rFonts w:ascii="Arial" w:eastAsia="Arial Narrow" w:hAnsi="Arial" w:cs="Arial"/>
          <w:sz w:val="23"/>
          <w:szCs w:val="23"/>
        </w:rPr>
        <w:t>Agente de Contratação</w:t>
      </w:r>
      <w:r w:rsidRPr="009C76C8">
        <w:rPr>
          <w:rFonts w:ascii="Arial" w:eastAsia="Arial Narrow" w:hAnsi="Arial" w:cs="Arial"/>
          <w:color w:val="000000"/>
          <w:sz w:val="23"/>
          <w:szCs w:val="23"/>
        </w:rPr>
        <w:t>.</w:t>
      </w:r>
    </w:p>
    <w:p w14:paraId="066ACE52"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4A79CC39"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8.15</w:t>
      </w:r>
      <w:r w:rsidRPr="009C76C8">
        <w:rPr>
          <w:rFonts w:ascii="Arial" w:eastAsia="Arial Narrow" w:hAnsi="Arial" w:cs="Arial"/>
          <w:color w:val="000000"/>
          <w:sz w:val="23"/>
          <w:szCs w:val="23"/>
        </w:rPr>
        <w:t xml:space="preserve"> - Não serão aceitos dois ou mais lances de mesmo valor (</w:t>
      </w:r>
      <w:r w:rsidRPr="009C76C8">
        <w:rPr>
          <w:rFonts w:ascii="Arial" w:eastAsia="Arial Narrow" w:hAnsi="Arial" w:cs="Arial"/>
          <w:b/>
          <w:color w:val="000000"/>
          <w:sz w:val="23"/>
          <w:szCs w:val="23"/>
          <w:u w:val="single"/>
        </w:rPr>
        <w:t>exceto na etapa de lance fechado, conforme item 8.13.3</w:t>
      </w:r>
      <w:r w:rsidRPr="009C76C8">
        <w:rPr>
          <w:rFonts w:ascii="Arial" w:eastAsia="Arial Narrow" w:hAnsi="Arial" w:cs="Arial"/>
          <w:color w:val="000000"/>
          <w:sz w:val="23"/>
          <w:szCs w:val="23"/>
        </w:rPr>
        <w:t>), prevalecendo aquele que for recebido e registrado primeiro.</w:t>
      </w:r>
    </w:p>
    <w:p w14:paraId="3D9C7588"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3655BF8B" w14:textId="77777777" w:rsidR="00A65475" w:rsidRPr="009C76C8" w:rsidRDefault="00A65475" w:rsidP="00A65475">
      <w:pPr>
        <w:pBdr>
          <w:top w:val="nil"/>
          <w:left w:val="nil"/>
          <w:bottom w:val="nil"/>
          <w:right w:val="nil"/>
          <w:between w:val="nil"/>
        </w:pBdr>
        <w:tabs>
          <w:tab w:val="left" w:pos="1985"/>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8.16</w:t>
      </w:r>
      <w:r w:rsidRPr="009C76C8">
        <w:rPr>
          <w:rFonts w:ascii="Arial" w:eastAsia="Arial Narrow" w:hAnsi="Arial" w:cs="Arial"/>
          <w:color w:val="000000"/>
          <w:sz w:val="23"/>
          <w:szCs w:val="23"/>
        </w:rPr>
        <w:t xml:space="preserve"> - Em caso de falha no sistema, os lances em desacordo com os subitens anteriores deverão ser desconsiderados pelo </w:t>
      </w:r>
      <w:r w:rsidRPr="009C76C8">
        <w:rPr>
          <w:rFonts w:ascii="Arial" w:eastAsia="Arial Narrow" w:hAnsi="Arial" w:cs="Arial"/>
          <w:sz w:val="23"/>
          <w:szCs w:val="23"/>
        </w:rPr>
        <w:t>Agente de Contratação</w:t>
      </w:r>
      <w:r w:rsidRPr="009C76C8">
        <w:rPr>
          <w:rFonts w:ascii="Arial" w:eastAsia="Arial Narrow" w:hAnsi="Arial" w:cs="Arial"/>
          <w:color w:val="000000"/>
          <w:sz w:val="23"/>
          <w:szCs w:val="23"/>
        </w:rPr>
        <w:t>.</w:t>
      </w:r>
    </w:p>
    <w:p w14:paraId="12A208DF" w14:textId="77777777" w:rsidR="00A65475" w:rsidRPr="009C76C8" w:rsidRDefault="00A65475" w:rsidP="00A65475">
      <w:pPr>
        <w:pBdr>
          <w:top w:val="nil"/>
          <w:left w:val="nil"/>
          <w:bottom w:val="nil"/>
          <w:right w:val="nil"/>
          <w:between w:val="nil"/>
        </w:pBdr>
        <w:tabs>
          <w:tab w:val="left" w:pos="1985"/>
          <w:tab w:val="left" w:pos="3135"/>
        </w:tabs>
        <w:spacing w:line="276" w:lineRule="auto"/>
        <w:jc w:val="both"/>
        <w:rPr>
          <w:rFonts w:ascii="Arial" w:eastAsia="Arial Narrow" w:hAnsi="Arial" w:cs="Arial"/>
          <w:color w:val="000000"/>
          <w:sz w:val="23"/>
          <w:szCs w:val="23"/>
        </w:rPr>
      </w:pPr>
    </w:p>
    <w:p w14:paraId="6D3B1087"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8.17</w:t>
      </w:r>
      <w:r w:rsidRPr="009C76C8">
        <w:rPr>
          <w:rFonts w:ascii="Arial" w:eastAsia="Arial Narrow" w:hAnsi="Arial" w:cs="Arial"/>
          <w:color w:val="000000"/>
          <w:sz w:val="23"/>
          <w:szCs w:val="23"/>
        </w:rPr>
        <w:t xml:space="preserve"> - Durante o transcurso da sessão pública, os licitantes serão informados, em tempo real, do valor do menor lance registrado, vedada a identificação do licitante. (</w:t>
      </w:r>
      <w:r w:rsidRPr="009C76C8">
        <w:rPr>
          <w:rFonts w:ascii="Arial" w:eastAsia="Arial Narrow" w:hAnsi="Arial" w:cs="Arial"/>
          <w:b/>
          <w:color w:val="000000"/>
          <w:sz w:val="23"/>
          <w:szCs w:val="23"/>
          <w:u w:val="single"/>
        </w:rPr>
        <w:t>exceto na etapa de lance fechado, conforme item 8.13.3</w:t>
      </w:r>
      <w:r w:rsidRPr="009C76C8">
        <w:rPr>
          <w:rFonts w:ascii="Arial" w:eastAsia="Arial Narrow" w:hAnsi="Arial" w:cs="Arial"/>
          <w:color w:val="000000"/>
          <w:sz w:val="23"/>
          <w:szCs w:val="23"/>
        </w:rPr>
        <w:t>)</w:t>
      </w:r>
    </w:p>
    <w:p w14:paraId="0DF5E9C1"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2E155B5E"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8.18</w:t>
      </w:r>
      <w:r w:rsidRPr="009C76C8">
        <w:rPr>
          <w:rFonts w:ascii="Arial" w:eastAsia="Arial Narrow" w:hAnsi="Arial" w:cs="Arial"/>
          <w:color w:val="000000"/>
          <w:sz w:val="23"/>
          <w:szCs w:val="23"/>
        </w:rPr>
        <w:t xml:space="preserve">- No caso de desconexão com o </w:t>
      </w:r>
      <w:r w:rsidRPr="009C76C8">
        <w:rPr>
          <w:rFonts w:ascii="Arial" w:eastAsia="Arial Narrow" w:hAnsi="Arial" w:cs="Arial"/>
          <w:sz w:val="23"/>
          <w:szCs w:val="23"/>
        </w:rPr>
        <w:t>Agente de Contratação</w:t>
      </w:r>
      <w:r w:rsidRPr="009C76C8">
        <w:rPr>
          <w:rFonts w:ascii="Arial" w:eastAsia="Arial Narrow" w:hAnsi="Arial" w:cs="Arial"/>
          <w:color w:val="000000"/>
          <w:sz w:val="23"/>
          <w:szCs w:val="23"/>
        </w:rPr>
        <w:t xml:space="preserve">, no decorrer da etapa competitiva da Concorrência, o sistema eletrônico poderá permanecer acessível aos licitantes para a </w:t>
      </w:r>
      <w:r w:rsidRPr="009C76C8">
        <w:rPr>
          <w:rFonts w:ascii="Arial" w:eastAsia="Arial Narrow" w:hAnsi="Arial" w:cs="Arial"/>
          <w:color w:val="000000"/>
          <w:sz w:val="23"/>
          <w:szCs w:val="23"/>
        </w:rPr>
        <w:lastRenderedPageBreak/>
        <w:t>recepção dos lances.</w:t>
      </w:r>
    </w:p>
    <w:p w14:paraId="045EFF37"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4B71A132"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8.19</w:t>
      </w:r>
      <w:r w:rsidRPr="009C76C8">
        <w:rPr>
          <w:rFonts w:ascii="Arial" w:eastAsia="Arial Narrow" w:hAnsi="Arial" w:cs="Arial"/>
          <w:color w:val="000000"/>
          <w:sz w:val="23"/>
          <w:szCs w:val="23"/>
        </w:rPr>
        <w:t xml:space="preserve"> - Quando a desconexão do sistema eletrônico para o </w:t>
      </w:r>
      <w:r w:rsidRPr="009C76C8">
        <w:rPr>
          <w:rFonts w:ascii="Arial" w:eastAsia="Arial Narrow" w:hAnsi="Arial" w:cs="Arial"/>
          <w:sz w:val="23"/>
          <w:szCs w:val="23"/>
        </w:rPr>
        <w:t>Agente de Contratação</w:t>
      </w:r>
      <w:r w:rsidRPr="009C76C8">
        <w:rPr>
          <w:rFonts w:ascii="Arial" w:eastAsia="Arial Narrow" w:hAnsi="Arial" w:cs="Arial"/>
          <w:color w:val="000000"/>
          <w:sz w:val="23"/>
          <w:szCs w:val="23"/>
        </w:rPr>
        <w:t xml:space="preserve"> persistir por tempo superior a dez minutos, a sessão pública será suspensa e reiniciada somente após decorridas vinte e quatro horas da comunicação do fato pelo </w:t>
      </w:r>
      <w:r w:rsidRPr="009C76C8">
        <w:rPr>
          <w:rFonts w:ascii="Arial" w:eastAsia="Arial Narrow" w:hAnsi="Arial" w:cs="Arial"/>
          <w:sz w:val="23"/>
          <w:szCs w:val="23"/>
        </w:rPr>
        <w:t>Agente de Contratação</w:t>
      </w:r>
      <w:r w:rsidRPr="009C76C8">
        <w:rPr>
          <w:rFonts w:ascii="Arial" w:eastAsia="Arial Narrow" w:hAnsi="Arial" w:cs="Arial"/>
          <w:color w:val="000000"/>
          <w:sz w:val="23"/>
          <w:szCs w:val="23"/>
        </w:rPr>
        <w:t xml:space="preserve"> aos participantes, no sítio eletrônico utilizado para divulgação.</w:t>
      </w:r>
    </w:p>
    <w:p w14:paraId="6141C830"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33A9CF27"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8.20</w:t>
      </w:r>
      <w:r w:rsidRPr="009C76C8">
        <w:rPr>
          <w:rFonts w:ascii="Arial" w:eastAsia="Arial Narrow" w:hAnsi="Arial" w:cs="Arial"/>
          <w:color w:val="000000"/>
          <w:sz w:val="23"/>
          <w:szCs w:val="23"/>
        </w:rPr>
        <w:t xml:space="preserve"> - Caso o licitante não apresente lances, concorrerá com o valor de sua proposta.</w:t>
      </w:r>
    </w:p>
    <w:p w14:paraId="147CCC5C"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8.21</w:t>
      </w:r>
      <w:r w:rsidRPr="009C76C8">
        <w:rPr>
          <w:rFonts w:ascii="Arial" w:eastAsia="Arial Narrow" w:hAnsi="Arial" w:cs="Arial"/>
          <w:color w:val="000000"/>
          <w:sz w:val="23"/>
          <w:szCs w:val="23"/>
        </w:rPr>
        <w:t>- Em relação a itens não exclusivos para participação de microempresas e empresas de pequeno porte, uma vez encerrada a etapa de lances, o sistema identificará as microempresas e empresas de pequeno porte participantes, procedendo à comparação com os valores da primeira colocada, se esta for empresa de maior porte, assim como das demais classificadas, para o fim de aplicar-se o disposto nos artigos 44 e 45 da LC nº 123, de 2006, regulamentada pela Portaria nº 016 de 23 de agosto de 2020.</w:t>
      </w:r>
    </w:p>
    <w:p w14:paraId="12B899F3"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4EF6BF6A"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8.22</w:t>
      </w:r>
      <w:r w:rsidRPr="009C76C8">
        <w:rPr>
          <w:rFonts w:ascii="Arial" w:eastAsia="Arial Narrow" w:hAnsi="Arial" w:cs="Arial"/>
          <w:color w:val="000000"/>
          <w:sz w:val="23"/>
          <w:szCs w:val="23"/>
        </w:rPr>
        <w:t xml:space="preserve"> - Nessas condições, as propostas de microempresas e empresas de pequeno porte que se encontrarem na faixa de até </w:t>
      </w:r>
      <w:r w:rsidRPr="009C76C8">
        <w:rPr>
          <w:rFonts w:ascii="Arial" w:eastAsia="Arial Narrow" w:hAnsi="Arial" w:cs="Arial"/>
          <w:sz w:val="23"/>
          <w:szCs w:val="23"/>
        </w:rPr>
        <w:t>10</w:t>
      </w:r>
      <w:r w:rsidRPr="009C76C8">
        <w:rPr>
          <w:rFonts w:ascii="Arial" w:eastAsia="Arial Narrow" w:hAnsi="Arial" w:cs="Arial"/>
          <w:color w:val="000000"/>
          <w:sz w:val="23"/>
          <w:szCs w:val="23"/>
        </w:rPr>
        <w:t>% (</w:t>
      </w:r>
      <w:r w:rsidRPr="009C76C8">
        <w:rPr>
          <w:rFonts w:ascii="Arial" w:eastAsia="Arial Narrow" w:hAnsi="Arial" w:cs="Arial"/>
          <w:sz w:val="23"/>
          <w:szCs w:val="23"/>
        </w:rPr>
        <w:t>dez</w:t>
      </w:r>
      <w:r w:rsidRPr="009C76C8">
        <w:rPr>
          <w:rFonts w:ascii="Arial" w:eastAsia="Arial Narrow" w:hAnsi="Arial" w:cs="Arial"/>
          <w:color w:val="000000"/>
          <w:sz w:val="23"/>
          <w:szCs w:val="23"/>
        </w:rPr>
        <w:t xml:space="preserve"> por cento) acima da melhor proposta ou melhor lance serão consideradas empatadas com a primeira colocada.</w:t>
      </w:r>
    </w:p>
    <w:p w14:paraId="6B1A31ED"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66FA4AEE"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8.23</w:t>
      </w:r>
      <w:r w:rsidRPr="009C76C8">
        <w:rPr>
          <w:rFonts w:ascii="Arial" w:eastAsia="Arial Narrow" w:hAnsi="Arial" w:cs="Arial"/>
          <w:color w:val="000000"/>
          <w:sz w:val="23"/>
          <w:szCs w:val="23"/>
        </w:rPr>
        <w:t xml:space="preserve"> - A melhor classificada nos termos do item anterior terá o direito de encaminhar uma última oferta para desempate, obrigatoriamente em valor inferior ao da primeira colocada, no prazo de 3 (três) minutos controlados pelo sistema, contados após a comunicação automática para tanto.</w:t>
      </w:r>
    </w:p>
    <w:p w14:paraId="2B1973CA"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0A7BD25F"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8.24</w:t>
      </w:r>
      <w:r w:rsidRPr="009C76C8">
        <w:rPr>
          <w:rFonts w:ascii="Arial" w:eastAsia="Arial Narrow" w:hAnsi="Arial" w:cs="Arial"/>
          <w:color w:val="000000"/>
          <w:sz w:val="23"/>
          <w:szCs w:val="23"/>
        </w:rPr>
        <w:t xml:space="preserve"> - Caso a microempresa ou a empresa de pequeno porte melhor classificada desista ou não se manifeste no prazo estabelecido, serão convocadas as demais licitantes microempresas e empresas de pequeno porte que se encontrem naquele intervalo de </w:t>
      </w:r>
      <w:r w:rsidRPr="009C76C8">
        <w:rPr>
          <w:rFonts w:ascii="Arial" w:eastAsia="Arial Narrow" w:hAnsi="Arial" w:cs="Arial"/>
          <w:sz w:val="23"/>
          <w:szCs w:val="23"/>
        </w:rPr>
        <w:t>10</w:t>
      </w:r>
      <w:r w:rsidRPr="009C76C8">
        <w:rPr>
          <w:rFonts w:ascii="Arial" w:eastAsia="Arial Narrow" w:hAnsi="Arial" w:cs="Arial"/>
          <w:color w:val="000000"/>
          <w:sz w:val="23"/>
          <w:szCs w:val="23"/>
        </w:rPr>
        <w:t>% (</w:t>
      </w:r>
      <w:r w:rsidRPr="009C76C8">
        <w:rPr>
          <w:rFonts w:ascii="Arial" w:eastAsia="Arial Narrow" w:hAnsi="Arial" w:cs="Arial"/>
          <w:sz w:val="23"/>
          <w:szCs w:val="23"/>
        </w:rPr>
        <w:t>dez</w:t>
      </w:r>
      <w:r w:rsidRPr="009C76C8">
        <w:rPr>
          <w:rFonts w:ascii="Arial" w:eastAsia="Arial Narrow" w:hAnsi="Arial" w:cs="Arial"/>
          <w:color w:val="000000"/>
          <w:sz w:val="23"/>
          <w:szCs w:val="23"/>
        </w:rPr>
        <w:t xml:space="preserve"> por cento), na ordem de classificação, para o exercício do mesmo direito, no prazo estabelecido no subitem anterior.</w:t>
      </w:r>
    </w:p>
    <w:p w14:paraId="4B422CA6"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44B7C79A"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8.25</w:t>
      </w:r>
      <w:r w:rsidRPr="009C76C8">
        <w:rPr>
          <w:rFonts w:ascii="Arial" w:eastAsia="Arial Narrow" w:hAnsi="Arial" w:cs="Arial"/>
          <w:color w:val="000000"/>
          <w:sz w:val="23"/>
          <w:szCs w:val="23"/>
        </w:rPr>
        <w:t xml:space="preserve"> -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59713CFB"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683D4172"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8.26</w:t>
      </w:r>
      <w:r w:rsidRPr="009C76C8">
        <w:rPr>
          <w:rFonts w:ascii="Arial" w:eastAsia="Arial Narrow" w:hAnsi="Arial" w:cs="Arial"/>
          <w:color w:val="000000"/>
          <w:sz w:val="23"/>
          <w:szCs w:val="23"/>
        </w:rPr>
        <w:t xml:space="preserve"> - A ordem de apresentação pelos licitantes é utilizada como um dos critérios de classificação, de maneira que só poderá haver empate entre propostas iguais (não seguidas de lances), ou entre lances finais da fase fechada do modo de disputa aberto e fechado.</w:t>
      </w:r>
    </w:p>
    <w:p w14:paraId="1104B192"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7C1CEAE1"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8.27</w:t>
      </w:r>
      <w:r w:rsidRPr="009C76C8">
        <w:rPr>
          <w:rFonts w:ascii="Arial" w:eastAsia="Arial Narrow" w:hAnsi="Arial" w:cs="Arial"/>
          <w:color w:val="000000"/>
          <w:sz w:val="23"/>
          <w:szCs w:val="23"/>
        </w:rPr>
        <w:t xml:space="preserve"> - Havendo eventual empate entre propostas ou lances, o critério de desempate será aquele previsto no art. 60, § 1º, da Lei nº 14.133/21, assegurando-se a preferência, sucessivamente, aos bens e serviços:</w:t>
      </w:r>
    </w:p>
    <w:p w14:paraId="7C6BA675" w14:textId="77777777" w:rsidR="00A65475" w:rsidRPr="009C76C8" w:rsidRDefault="00A65475" w:rsidP="00A65475">
      <w:pPr>
        <w:pBdr>
          <w:top w:val="nil"/>
          <w:left w:val="nil"/>
          <w:bottom w:val="nil"/>
          <w:right w:val="nil"/>
          <w:between w:val="nil"/>
        </w:pBdr>
        <w:tabs>
          <w:tab w:val="left" w:pos="3135"/>
        </w:tabs>
        <w:spacing w:line="276" w:lineRule="auto"/>
        <w:ind w:left="1701"/>
        <w:jc w:val="both"/>
        <w:rPr>
          <w:rFonts w:ascii="Arial" w:eastAsia="Arial Narrow" w:hAnsi="Arial" w:cs="Arial"/>
          <w:b/>
          <w:color w:val="000000"/>
          <w:sz w:val="23"/>
          <w:szCs w:val="23"/>
        </w:rPr>
      </w:pPr>
      <w:r w:rsidRPr="009C76C8">
        <w:rPr>
          <w:rFonts w:ascii="Arial" w:eastAsia="Arial Narrow" w:hAnsi="Arial" w:cs="Arial"/>
          <w:b/>
          <w:color w:val="000000"/>
          <w:sz w:val="23"/>
          <w:szCs w:val="23"/>
        </w:rPr>
        <w:t xml:space="preserve">I – empresas estabelecidas no </w:t>
      </w:r>
      <w:r w:rsidRPr="009C76C8">
        <w:rPr>
          <w:rFonts w:ascii="Arial" w:eastAsia="Arial Narrow" w:hAnsi="Arial" w:cs="Arial"/>
          <w:b/>
          <w:color w:val="FF0000"/>
          <w:sz w:val="23"/>
          <w:szCs w:val="23"/>
        </w:rPr>
        <w:t>Município de</w:t>
      </w:r>
      <w:r w:rsidRPr="009C76C8">
        <w:rPr>
          <w:rFonts w:ascii="Arial" w:eastAsia="Arial Narrow" w:hAnsi="Arial" w:cs="Arial"/>
          <w:b/>
          <w:color w:val="000000"/>
          <w:sz w:val="23"/>
          <w:szCs w:val="23"/>
        </w:rPr>
        <w:t>;</w:t>
      </w:r>
    </w:p>
    <w:p w14:paraId="48DDC5EC" w14:textId="77777777" w:rsidR="00A65475" w:rsidRPr="009C76C8" w:rsidRDefault="00A65475" w:rsidP="00A65475">
      <w:pPr>
        <w:pBdr>
          <w:top w:val="nil"/>
          <w:left w:val="nil"/>
          <w:bottom w:val="nil"/>
          <w:right w:val="nil"/>
          <w:between w:val="nil"/>
        </w:pBdr>
        <w:tabs>
          <w:tab w:val="left" w:pos="3135"/>
        </w:tabs>
        <w:spacing w:line="276" w:lineRule="auto"/>
        <w:ind w:left="1701"/>
        <w:jc w:val="both"/>
        <w:rPr>
          <w:rFonts w:ascii="Arial" w:eastAsia="Arial Narrow" w:hAnsi="Arial" w:cs="Arial"/>
          <w:b/>
          <w:color w:val="000000"/>
          <w:sz w:val="23"/>
          <w:szCs w:val="23"/>
        </w:rPr>
      </w:pPr>
      <w:r w:rsidRPr="009C76C8">
        <w:rPr>
          <w:rFonts w:ascii="Arial" w:eastAsia="Arial Narrow" w:hAnsi="Arial" w:cs="Arial"/>
          <w:b/>
          <w:color w:val="000000"/>
          <w:sz w:val="23"/>
          <w:szCs w:val="23"/>
        </w:rPr>
        <w:t>II - empresas brasileiras;</w:t>
      </w:r>
    </w:p>
    <w:p w14:paraId="7EFECC77" w14:textId="77777777" w:rsidR="00A65475" w:rsidRPr="009C76C8" w:rsidRDefault="00A65475" w:rsidP="00A65475">
      <w:pPr>
        <w:pBdr>
          <w:top w:val="nil"/>
          <w:left w:val="nil"/>
          <w:bottom w:val="nil"/>
          <w:right w:val="nil"/>
          <w:between w:val="nil"/>
        </w:pBdr>
        <w:tabs>
          <w:tab w:val="left" w:pos="3135"/>
        </w:tabs>
        <w:spacing w:line="276" w:lineRule="auto"/>
        <w:ind w:left="1701"/>
        <w:jc w:val="both"/>
        <w:rPr>
          <w:rFonts w:ascii="Arial" w:eastAsia="Arial Narrow" w:hAnsi="Arial" w:cs="Arial"/>
          <w:b/>
          <w:color w:val="000000"/>
          <w:sz w:val="23"/>
          <w:szCs w:val="23"/>
        </w:rPr>
      </w:pPr>
      <w:r w:rsidRPr="009C76C8">
        <w:rPr>
          <w:rFonts w:ascii="Arial" w:eastAsia="Arial Narrow" w:hAnsi="Arial" w:cs="Arial"/>
          <w:b/>
          <w:color w:val="000000"/>
          <w:sz w:val="23"/>
          <w:szCs w:val="23"/>
        </w:rPr>
        <w:t>III - empresas que invistam em pesquisa e no desenvolvimento de tecnologia no País;</w:t>
      </w:r>
    </w:p>
    <w:p w14:paraId="0FF6FA5A" w14:textId="77777777" w:rsidR="00A65475" w:rsidRPr="009C76C8" w:rsidRDefault="00A65475" w:rsidP="00A65475">
      <w:pPr>
        <w:pBdr>
          <w:top w:val="nil"/>
          <w:left w:val="nil"/>
          <w:bottom w:val="nil"/>
          <w:right w:val="nil"/>
          <w:between w:val="nil"/>
        </w:pBdr>
        <w:tabs>
          <w:tab w:val="left" w:pos="3135"/>
        </w:tabs>
        <w:spacing w:line="276" w:lineRule="auto"/>
        <w:ind w:left="1701"/>
        <w:jc w:val="both"/>
        <w:rPr>
          <w:rFonts w:ascii="Arial" w:eastAsia="Arial Narrow" w:hAnsi="Arial" w:cs="Arial"/>
          <w:b/>
          <w:color w:val="000000"/>
          <w:sz w:val="23"/>
          <w:szCs w:val="23"/>
        </w:rPr>
      </w:pPr>
      <w:r w:rsidRPr="009C76C8">
        <w:rPr>
          <w:rFonts w:ascii="Arial" w:eastAsia="Arial Narrow" w:hAnsi="Arial" w:cs="Arial"/>
          <w:b/>
          <w:color w:val="000000"/>
          <w:sz w:val="23"/>
          <w:szCs w:val="23"/>
        </w:rPr>
        <w:t xml:space="preserve">IV - empresas que comprovem a prática de mitigação, nos termos da Lei </w:t>
      </w:r>
      <w:r w:rsidRPr="009C76C8">
        <w:rPr>
          <w:rFonts w:ascii="Arial" w:eastAsia="Arial Narrow" w:hAnsi="Arial" w:cs="Arial"/>
          <w:b/>
          <w:color w:val="000000"/>
          <w:sz w:val="23"/>
          <w:szCs w:val="23"/>
        </w:rPr>
        <w:lastRenderedPageBreak/>
        <w:t>nº 12.187, de 29 de dezembro de 2009.</w:t>
      </w:r>
    </w:p>
    <w:p w14:paraId="10EF11C2"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b/>
          <w:color w:val="000000"/>
          <w:sz w:val="23"/>
          <w:szCs w:val="23"/>
        </w:rPr>
      </w:pPr>
    </w:p>
    <w:p w14:paraId="3E8908C2"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8.28</w:t>
      </w:r>
      <w:r w:rsidRPr="009C76C8">
        <w:rPr>
          <w:rFonts w:ascii="Arial" w:eastAsia="Arial Narrow" w:hAnsi="Arial" w:cs="Arial"/>
          <w:color w:val="000000"/>
          <w:sz w:val="23"/>
          <w:szCs w:val="23"/>
        </w:rPr>
        <w:t xml:space="preserve"> - Persistindo o empate, a proposta vencedora será sorteada pelo sistema eletrônico dentre as propostas empatadas.</w:t>
      </w:r>
    </w:p>
    <w:p w14:paraId="2A21C6AE"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6CCFD0A2"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8.29</w:t>
      </w:r>
      <w:r w:rsidRPr="009C76C8">
        <w:rPr>
          <w:rFonts w:ascii="Arial" w:eastAsia="Arial Narrow" w:hAnsi="Arial" w:cs="Arial"/>
          <w:color w:val="000000"/>
          <w:sz w:val="23"/>
          <w:szCs w:val="23"/>
        </w:rPr>
        <w:t xml:space="preserve"> - Encerrada a etapa de envio de lances da sessão pública, o </w:t>
      </w:r>
      <w:r w:rsidRPr="009C76C8">
        <w:rPr>
          <w:rFonts w:ascii="Arial" w:eastAsia="Arial Narrow" w:hAnsi="Arial" w:cs="Arial"/>
          <w:sz w:val="23"/>
          <w:szCs w:val="23"/>
        </w:rPr>
        <w:t>Agente de Contratação</w:t>
      </w:r>
      <w:r w:rsidRPr="009C76C8">
        <w:rPr>
          <w:rFonts w:ascii="Arial" w:eastAsia="Arial Narrow" w:hAnsi="Arial" w:cs="Arial"/>
          <w:color w:val="000000"/>
          <w:sz w:val="23"/>
          <w:szCs w:val="23"/>
        </w:rPr>
        <w:t xml:space="preserve"> deverá encaminhar, pelo sistema eletrônico, contraproposta ao licitante que tenha apresentado o melhor preço, para que seja obtida melhor proposta, vedada a negociação em condições diferentes das previstas neste Edital.</w:t>
      </w:r>
    </w:p>
    <w:p w14:paraId="7B83C55E"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0937A45B"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 xml:space="preserve">8.30 </w:t>
      </w:r>
      <w:r w:rsidRPr="009C76C8">
        <w:rPr>
          <w:rFonts w:ascii="Arial" w:eastAsia="Arial Narrow" w:hAnsi="Arial" w:cs="Arial"/>
          <w:color w:val="000000"/>
          <w:sz w:val="23"/>
          <w:szCs w:val="23"/>
        </w:rPr>
        <w:t>- A negociação será realizada por meio do sistema, podendo ser acompanhada pelos demais licitantes.</w:t>
      </w:r>
    </w:p>
    <w:p w14:paraId="36A8FE9E"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0C3CB8C9"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8.31</w:t>
      </w:r>
      <w:r w:rsidRPr="009C76C8">
        <w:rPr>
          <w:rFonts w:ascii="Arial" w:eastAsia="Arial Narrow" w:hAnsi="Arial" w:cs="Arial"/>
          <w:color w:val="000000"/>
          <w:sz w:val="23"/>
          <w:szCs w:val="23"/>
        </w:rPr>
        <w:t xml:space="preserve"> - O </w:t>
      </w:r>
      <w:r w:rsidRPr="009C76C8">
        <w:rPr>
          <w:rFonts w:ascii="Arial" w:eastAsia="Arial Narrow" w:hAnsi="Arial" w:cs="Arial"/>
          <w:sz w:val="23"/>
          <w:szCs w:val="23"/>
        </w:rPr>
        <w:t>Agente de Contratação</w:t>
      </w:r>
      <w:r w:rsidRPr="009C76C8">
        <w:rPr>
          <w:rFonts w:ascii="Arial" w:eastAsia="Arial Narrow" w:hAnsi="Arial" w:cs="Arial"/>
          <w:color w:val="000000"/>
          <w:sz w:val="23"/>
          <w:szCs w:val="23"/>
        </w:rPr>
        <w:t xml:space="preserve"> solicitará ao licitante melhor classificado que, no prazo de 02 (duas) horas, envie a proposta adequada ao último lance ofertado após a negociação realizada, acompanhada, se for o caso, dos documentos complementares, quando necessários à confirmação daqueles exigidos neste Edital e já apresentados.</w:t>
      </w:r>
    </w:p>
    <w:p w14:paraId="1089B224"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0D83CE9F"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8.32</w:t>
      </w:r>
      <w:r w:rsidRPr="009C76C8">
        <w:rPr>
          <w:rFonts w:ascii="Arial" w:eastAsia="Arial Narrow" w:hAnsi="Arial" w:cs="Arial"/>
          <w:color w:val="000000"/>
          <w:sz w:val="23"/>
          <w:szCs w:val="23"/>
        </w:rPr>
        <w:t xml:space="preserve"> - Após a negociação do preço, o </w:t>
      </w:r>
      <w:r w:rsidRPr="009C76C8">
        <w:rPr>
          <w:rFonts w:ascii="Arial" w:eastAsia="Arial Narrow" w:hAnsi="Arial" w:cs="Arial"/>
          <w:sz w:val="23"/>
          <w:szCs w:val="23"/>
        </w:rPr>
        <w:t>Agente de Contratação</w:t>
      </w:r>
      <w:r w:rsidRPr="009C76C8">
        <w:rPr>
          <w:rFonts w:ascii="Arial" w:eastAsia="Arial Narrow" w:hAnsi="Arial" w:cs="Arial"/>
          <w:color w:val="000000"/>
          <w:sz w:val="23"/>
          <w:szCs w:val="23"/>
        </w:rPr>
        <w:t xml:space="preserve"> iniciará a fase de aceitação e julgamento da proposta.</w:t>
      </w:r>
    </w:p>
    <w:p w14:paraId="149A5E70" w14:textId="77777777" w:rsidR="00A65475" w:rsidRPr="009C76C8" w:rsidRDefault="00A65475" w:rsidP="00A65475">
      <w:pPr>
        <w:spacing w:line="276" w:lineRule="auto"/>
        <w:jc w:val="both"/>
        <w:rPr>
          <w:rFonts w:ascii="Arial" w:eastAsia="Cambria" w:hAnsi="Arial" w:cs="Arial"/>
          <w:sz w:val="24"/>
          <w:szCs w:val="24"/>
        </w:rPr>
      </w:pPr>
    </w:p>
    <w:p w14:paraId="0125BCC4" w14:textId="77777777" w:rsidR="00A65475" w:rsidRPr="009C76C8" w:rsidRDefault="00A65475" w:rsidP="00A65475">
      <w:pPr>
        <w:spacing w:line="276" w:lineRule="auto"/>
        <w:jc w:val="center"/>
        <w:rPr>
          <w:rFonts w:ascii="Arial" w:eastAsia="Cambria" w:hAnsi="Arial" w:cs="Arial"/>
          <w:color w:val="FF0000"/>
          <w:sz w:val="24"/>
          <w:szCs w:val="24"/>
        </w:rPr>
      </w:pPr>
      <w:r w:rsidRPr="009C76C8">
        <w:rPr>
          <w:rFonts w:ascii="Arial" w:eastAsia="Cambria" w:hAnsi="Arial" w:cs="Arial"/>
          <w:color w:val="FF0000"/>
          <w:sz w:val="24"/>
          <w:szCs w:val="24"/>
        </w:rPr>
        <w:t>OU</w:t>
      </w:r>
    </w:p>
    <w:p w14:paraId="1FC76905" w14:textId="77777777" w:rsidR="00A65475" w:rsidRPr="009C76C8" w:rsidRDefault="00A65475" w:rsidP="00A65475">
      <w:pPr>
        <w:spacing w:line="276" w:lineRule="auto"/>
        <w:jc w:val="both"/>
        <w:rPr>
          <w:rFonts w:ascii="Arial" w:eastAsia="Cambria" w:hAnsi="Arial" w:cs="Arial"/>
          <w:b/>
          <w:color w:val="FF0000"/>
          <w:sz w:val="24"/>
          <w:szCs w:val="24"/>
        </w:rPr>
      </w:pPr>
    </w:p>
    <w:p w14:paraId="4014B90A" w14:textId="77777777" w:rsidR="00A65475" w:rsidRPr="009C76C8" w:rsidRDefault="00A65475" w:rsidP="00A65475">
      <w:pPr>
        <w:spacing w:line="276" w:lineRule="auto"/>
        <w:jc w:val="both"/>
        <w:rPr>
          <w:rFonts w:ascii="Arial" w:eastAsia="Cambria" w:hAnsi="Arial" w:cs="Arial"/>
          <w:b/>
          <w:color w:val="FF0000"/>
          <w:sz w:val="24"/>
          <w:szCs w:val="24"/>
        </w:rPr>
      </w:pPr>
      <w:r w:rsidRPr="009C76C8">
        <w:rPr>
          <w:rFonts w:ascii="Arial" w:eastAsia="Cambria" w:hAnsi="Arial" w:cs="Arial"/>
          <w:b/>
          <w:color w:val="FF0000"/>
          <w:sz w:val="24"/>
          <w:szCs w:val="24"/>
        </w:rPr>
        <w:t>(QUANDO UTILIZAR O MODO DE DISPUTA FECHADO E ABERTO)</w:t>
      </w:r>
    </w:p>
    <w:p w14:paraId="760B79E7" w14:textId="77777777" w:rsidR="00A65475" w:rsidRPr="009C76C8" w:rsidRDefault="00A65475" w:rsidP="00A65475">
      <w:pPr>
        <w:spacing w:line="276" w:lineRule="auto"/>
        <w:jc w:val="both"/>
        <w:rPr>
          <w:rFonts w:ascii="Arial" w:eastAsia="Cambria" w:hAnsi="Arial" w:cs="Arial"/>
          <w:b/>
          <w:sz w:val="24"/>
          <w:szCs w:val="24"/>
        </w:rPr>
      </w:pPr>
    </w:p>
    <w:p w14:paraId="31507D2B"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8.1</w:t>
      </w:r>
      <w:r w:rsidRPr="009C76C8">
        <w:rPr>
          <w:rFonts w:ascii="Arial" w:eastAsia="Arial Narrow" w:hAnsi="Arial" w:cs="Arial"/>
          <w:sz w:val="23"/>
          <w:szCs w:val="23"/>
        </w:rPr>
        <w:t xml:space="preserve"> - A abertura da presente licitação dar-se-á em sessão pública, por meio de sistema eletrônico, na data, horário e local indicados neste Edital.</w:t>
      </w:r>
    </w:p>
    <w:p w14:paraId="77DEA3F9"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8.2</w:t>
      </w:r>
      <w:r w:rsidRPr="009C76C8">
        <w:rPr>
          <w:rFonts w:ascii="Arial" w:eastAsia="Arial Narrow" w:hAnsi="Arial" w:cs="Arial"/>
          <w:sz w:val="23"/>
          <w:szCs w:val="23"/>
        </w:rPr>
        <w:t xml:space="preserve"> - O Agente de Contratação verificará as propostas apresentadas, desclassificando desde logo aquelas que não estejam em conformidade com os requisitos estabelecidos neste Edital, que contenham vícios insanáveis ou que não apresentem as especificações técnicas exigidas no Projeto Básico.</w:t>
      </w:r>
    </w:p>
    <w:p w14:paraId="334580FE"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8.3</w:t>
      </w:r>
      <w:r w:rsidRPr="009C76C8">
        <w:rPr>
          <w:rFonts w:ascii="Arial" w:eastAsia="Arial Narrow" w:hAnsi="Arial" w:cs="Arial"/>
          <w:sz w:val="23"/>
          <w:szCs w:val="23"/>
        </w:rPr>
        <w:t xml:space="preserve"> - Também será desclassificada a proposta que identifique o licitante.</w:t>
      </w:r>
    </w:p>
    <w:p w14:paraId="0C725BBB"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8.4</w:t>
      </w:r>
      <w:r w:rsidRPr="009C76C8">
        <w:rPr>
          <w:rFonts w:ascii="Arial" w:eastAsia="Arial Narrow" w:hAnsi="Arial" w:cs="Arial"/>
          <w:sz w:val="23"/>
          <w:szCs w:val="23"/>
        </w:rPr>
        <w:t xml:space="preserve"> - A desclassificação será sempre fundamentada e registrada no sistema, com acompanhamento em tempo real por todos os participantes.</w:t>
      </w:r>
    </w:p>
    <w:p w14:paraId="1A35C50A"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8.5</w:t>
      </w:r>
      <w:r w:rsidRPr="009C76C8">
        <w:rPr>
          <w:rFonts w:ascii="Arial" w:eastAsia="Arial Narrow" w:hAnsi="Arial" w:cs="Arial"/>
          <w:sz w:val="23"/>
          <w:szCs w:val="23"/>
        </w:rPr>
        <w:t xml:space="preserve"> - A não desclassificação da proposta não impede o seu julgamento definitivo em sentido contrário, levado a efeito na fase de aceitação.</w:t>
      </w:r>
    </w:p>
    <w:p w14:paraId="1BD4DBA3"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8.6</w:t>
      </w:r>
      <w:r w:rsidRPr="009C76C8">
        <w:rPr>
          <w:rFonts w:ascii="Arial" w:eastAsia="Arial Narrow" w:hAnsi="Arial" w:cs="Arial"/>
          <w:sz w:val="23"/>
          <w:szCs w:val="23"/>
        </w:rPr>
        <w:t xml:space="preserve"> - O sistema ordenará automaticamente as propostas classificadas, sendo que somente estas participarão da fase de lances.</w:t>
      </w:r>
    </w:p>
    <w:p w14:paraId="4FFACF3C"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8.7</w:t>
      </w:r>
      <w:r w:rsidRPr="009C76C8">
        <w:rPr>
          <w:rFonts w:ascii="Arial" w:eastAsia="Arial Narrow" w:hAnsi="Arial" w:cs="Arial"/>
          <w:sz w:val="23"/>
          <w:szCs w:val="23"/>
        </w:rPr>
        <w:t xml:space="preserve"> - Iniciada a etapa competitiva, os licitantes deverão encaminhar lances exclusivamente por meio do sistema eletrônico, sendo imediatamente informados do seu recebimento e do valor consignado no registro.</w:t>
      </w:r>
    </w:p>
    <w:p w14:paraId="63ED1486"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8.8</w:t>
      </w:r>
      <w:r w:rsidRPr="009C76C8">
        <w:rPr>
          <w:rFonts w:ascii="Arial" w:eastAsia="Arial Narrow" w:hAnsi="Arial" w:cs="Arial"/>
          <w:sz w:val="23"/>
          <w:szCs w:val="23"/>
        </w:rPr>
        <w:t xml:space="preserve"> - O lance deverá ser ofertado de acordo com o tipo de licitação indicada no preâmbulo.</w:t>
      </w:r>
    </w:p>
    <w:p w14:paraId="19394FD2"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8.9</w:t>
      </w:r>
      <w:r w:rsidRPr="009C76C8">
        <w:rPr>
          <w:rFonts w:ascii="Arial" w:eastAsia="Arial Narrow" w:hAnsi="Arial" w:cs="Arial"/>
          <w:sz w:val="23"/>
          <w:szCs w:val="23"/>
        </w:rPr>
        <w:t xml:space="preserve"> - Os licitantes poderão oferecer lances sucessivos, observando o horário fixado para abertura da sessão e as regras estabelecidas no Edital.</w:t>
      </w:r>
    </w:p>
    <w:p w14:paraId="46B7D76C"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8.10</w:t>
      </w:r>
      <w:r w:rsidRPr="009C76C8">
        <w:rPr>
          <w:rFonts w:ascii="Arial" w:eastAsia="Arial Narrow" w:hAnsi="Arial" w:cs="Arial"/>
          <w:sz w:val="23"/>
          <w:szCs w:val="23"/>
        </w:rPr>
        <w:t xml:space="preserve"> - O licitante somente poderá oferecer lance de valor inferior ou percentual de desconto </w:t>
      </w:r>
      <w:r w:rsidRPr="009C76C8">
        <w:rPr>
          <w:rFonts w:ascii="Arial" w:eastAsia="Arial Narrow" w:hAnsi="Arial" w:cs="Arial"/>
          <w:sz w:val="23"/>
          <w:szCs w:val="23"/>
        </w:rPr>
        <w:lastRenderedPageBreak/>
        <w:t>superior ao último por ele ofertado e registrado pelo sistema.</w:t>
      </w:r>
    </w:p>
    <w:p w14:paraId="15D0238D" w14:textId="77777777" w:rsidR="00A65475" w:rsidRPr="009C76C8" w:rsidRDefault="00A65475" w:rsidP="00A65475">
      <w:pPr>
        <w:tabs>
          <w:tab w:val="left" w:pos="3135"/>
        </w:tabs>
        <w:spacing w:line="276" w:lineRule="auto"/>
        <w:jc w:val="both"/>
        <w:rPr>
          <w:rFonts w:ascii="Arial" w:eastAsia="Arial Narrow" w:hAnsi="Arial" w:cs="Arial"/>
          <w:sz w:val="23"/>
          <w:szCs w:val="23"/>
        </w:rPr>
      </w:pPr>
      <w:r w:rsidRPr="009C76C8">
        <w:rPr>
          <w:rFonts w:ascii="Arial" w:eastAsia="Arial Narrow" w:hAnsi="Arial" w:cs="Arial"/>
          <w:b/>
          <w:sz w:val="23"/>
          <w:szCs w:val="23"/>
        </w:rPr>
        <w:t>8.11</w:t>
      </w:r>
      <w:r w:rsidRPr="009C76C8">
        <w:rPr>
          <w:rFonts w:ascii="Arial" w:eastAsia="Arial Narrow" w:hAnsi="Arial" w:cs="Arial"/>
          <w:sz w:val="23"/>
          <w:szCs w:val="23"/>
        </w:rPr>
        <w:t xml:space="preserve"> - O intervalo mínimo de diferença de valores entre os lances, que incidirá tanto em relação aos lances intermediários quanto em relação à proposta que cobrir a melhor oferta deverá ser de </w:t>
      </w:r>
      <w:r w:rsidRPr="009C76C8">
        <w:rPr>
          <w:rFonts w:ascii="Arial" w:eastAsia="Arial Narrow" w:hAnsi="Arial" w:cs="Arial"/>
          <w:b/>
          <w:sz w:val="23"/>
          <w:szCs w:val="23"/>
        </w:rPr>
        <w:t>0,01 (um ponto decimal</w:t>
      </w:r>
      <w:r w:rsidRPr="009C76C8">
        <w:rPr>
          <w:rFonts w:ascii="Arial" w:eastAsia="Arial Narrow" w:hAnsi="Arial" w:cs="Arial"/>
          <w:sz w:val="23"/>
          <w:szCs w:val="23"/>
        </w:rPr>
        <w:t>).</w:t>
      </w:r>
    </w:p>
    <w:p w14:paraId="6CF09F7A"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FF0000"/>
          <w:sz w:val="23"/>
          <w:szCs w:val="23"/>
        </w:rPr>
      </w:pPr>
      <w:r w:rsidRPr="009C76C8">
        <w:rPr>
          <w:rFonts w:ascii="Arial" w:eastAsia="Arial Narrow" w:hAnsi="Arial" w:cs="Arial"/>
          <w:b/>
          <w:color w:val="000000"/>
          <w:sz w:val="23"/>
          <w:szCs w:val="23"/>
        </w:rPr>
        <w:t>8.12</w:t>
      </w:r>
      <w:r w:rsidRPr="009C76C8">
        <w:rPr>
          <w:rFonts w:ascii="Arial" w:eastAsia="Arial Narrow" w:hAnsi="Arial" w:cs="Arial"/>
          <w:color w:val="000000"/>
          <w:sz w:val="23"/>
          <w:szCs w:val="23"/>
        </w:rPr>
        <w:t xml:space="preserve"> - Será adotado para o envio de lances na concorrência eletrônica o modo de disputa </w:t>
      </w:r>
      <w:r w:rsidRPr="009C76C8">
        <w:rPr>
          <w:rFonts w:ascii="Arial" w:eastAsia="Arial Narrow" w:hAnsi="Arial" w:cs="Arial"/>
          <w:color w:val="FF0000"/>
          <w:sz w:val="23"/>
          <w:szCs w:val="23"/>
          <w:highlight w:val="yellow"/>
        </w:rPr>
        <w:t>“</w:t>
      </w:r>
      <w:r w:rsidRPr="009C76C8">
        <w:rPr>
          <w:rFonts w:ascii="Arial" w:eastAsia="Arial Narrow" w:hAnsi="Arial" w:cs="Arial"/>
          <w:b/>
          <w:color w:val="FF0000"/>
          <w:sz w:val="23"/>
          <w:szCs w:val="23"/>
          <w:highlight w:val="yellow"/>
        </w:rPr>
        <w:t>Fechado e</w:t>
      </w:r>
      <w:r w:rsidRPr="009C76C8">
        <w:rPr>
          <w:rFonts w:ascii="Arial" w:eastAsia="Arial Narrow" w:hAnsi="Arial" w:cs="Arial"/>
          <w:color w:val="FF0000"/>
          <w:sz w:val="23"/>
          <w:szCs w:val="23"/>
          <w:highlight w:val="yellow"/>
        </w:rPr>
        <w:t xml:space="preserve"> </w:t>
      </w:r>
      <w:r w:rsidRPr="009C76C8">
        <w:rPr>
          <w:rFonts w:ascii="Arial" w:eastAsia="Arial Narrow" w:hAnsi="Arial" w:cs="Arial"/>
          <w:b/>
          <w:color w:val="FF0000"/>
          <w:sz w:val="23"/>
          <w:szCs w:val="23"/>
          <w:highlight w:val="yellow"/>
        </w:rPr>
        <w:t>Aberto ”.</w:t>
      </w:r>
    </w:p>
    <w:p w14:paraId="6623018E"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FF0000"/>
          <w:sz w:val="23"/>
          <w:szCs w:val="23"/>
        </w:rPr>
      </w:pPr>
      <w:r w:rsidRPr="009C76C8">
        <w:rPr>
          <w:rFonts w:ascii="Arial" w:eastAsia="Arial Narrow" w:hAnsi="Arial" w:cs="Arial"/>
          <w:b/>
          <w:color w:val="000000"/>
          <w:sz w:val="23"/>
          <w:szCs w:val="23"/>
        </w:rPr>
        <w:t>8.13 -</w:t>
      </w:r>
      <w:r w:rsidRPr="009C76C8">
        <w:rPr>
          <w:rFonts w:ascii="Arial" w:eastAsia="Arial Narrow" w:hAnsi="Arial" w:cs="Arial"/>
          <w:color w:val="000000"/>
          <w:sz w:val="23"/>
          <w:szCs w:val="23"/>
        </w:rPr>
        <w:t xml:space="preserve"> </w:t>
      </w:r>
      <w:r w:rsidRPr="009C76C8">
        <w:rPr>
          <w:rFonts w:ascii="Arial" w:eastAsia="Arial Narrow" w:hAnsi="Arial" w:cs="Arial"/>
          <w:color w:val="000000"/>
          <w:sz w:val="23"/>
          <w:szCs w:val="23"/>
          <w:highlight w:val="yellow"/>
        </w:rPr>
        <w:t>Do modo de disputa aberto e fechado seguirá a seguinte ordem de etapas:</w:t>
      </w:r>
    </w:p>
    <w:p w14:paraId="67FF96B3"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8.14. </w:t>
      </w:r>
      <w:r w:rsidRPr="009C76C8">
        <w:rPr>
          <w:rFonts w:ascii="Arial" w:eastAsia="Cambria" w:hAnsi="Arial" w:cs="Arial"/>
          <w:sz w:val="24"/>
          <w:szCs w:val="24"/>
        </w:rPr>
        <w:t xml:space="preserve">Caso seja adotado para o envio de lances no Concorrência eletrônico o modo de disputa </w:t>
      </w:r>
      <w:r w:rsidRPr="009C76C8">
        <w:rPr>
          <w:rFonts w:ascii="Arial" w:eastAsia="Cambria" w:hAnsi="Arial" w:cs="Arial"/>
          <w:b/>
          <w:sz w:val="24"/>
          <w:szCs w:val="24"/>
        </w:rPr>
        <w:t>“fechado e aberto”</w:t>
      </w:r>
      <w:r w:rsidRPr="009C76C8">
        <w:rPr>
          <w:rFonts w:ascii="Arial" w:eastAsia="Cambria" w:hAnsi="Arial" w:cs="Arial"/>
          <w:sz w:val="24"/>
          <w:szCs w:val="24"/>
        </w:rPr>
        <w:t>, poderão participar da etapa aberta somente os licitantes que apresentarem a proposta de menor preço/ maior percentual de desconto e os das propostas até 10% (dez por cento) superiores/inferiores àquela, em que os licitantes apresentarão lances públicos e sucessivos, até o encerramento da sessão e eventuais prorrogações.</w:t>
      </w:r>
    </w:p>
    <w:p w14:paraId="5345435E"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8.14.1. </w:t>
      </w:r>
      <w:r w:rsidRPr="009C76C8">
        <w:rPr>
          <w:rFonts w:ascii="Arial" w:eastAsia="Cambria" w:hAnsi="Arial" w:cs="Arial"/>
          <w:sz w:val="24"/>
          <w:szCs w:val="24"/>
        </w:rPr>
        <w:t>Não havendo pelo menos 03 (três) propostas nas condições definidas no item 6.12, poderão os licitantes que apresentaram as 03 (três) melhores propostas, consideradas as empatadas, oferecer novos lances sucessivos.</w:t>
      </w:r>
    </w:p>
    <w:p w14:paraId="23364E08"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8.14.2. </w:t>
      </w:r>
      <w:r w:rsidRPr="009C76C8">
        <w:rPr>
          <w:rFonts w:ascii="Arial" w:eastAsia="Cambria" w:hAnsi="Arial" w:cs="Arial"/>
          <w:sz w:val="24"/>
          <w:szCs w:val="24"/>
        </w:rPr>
        <w:t>A etapa de lances da sessão pública terá duração de 10 (dez) minutos e, após isso, será prorrogada automaticamente pelo sistema quando houver lance ofertado nos últimos dois minutos do período de duração da sessão pública.</w:t>
      </w:r>
    </w:p>
    <w:p w14:paraId="755C5D6C"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8.14.3. </w:t>
      </w:r>
      <w:r w:rsidRPr="009C76C8">
        <w:rPr>
          <w:rFonts w:ascii="Arial" w:eastAsia="Cambria" w:hAnsi="Arial" w:cs="Arial"/>
          <w:sz w:val="24"/>
          <w:szCs w:val="24"/>
        </w:rPr>
        <w:t>A prorrogação automática da etapa de lances, de que trata o subitem anterior, será de 02 (dois) minutos e ocorrerá sucessivamente sempre que houver lances enviados nesse período de prorrogação, inclusive no caso de lances intermediários.</w:t>
      </w:r>
    </w:p>
    <w:p w14:paraId="7378F43D"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8.14.4. </w:t>
      </w:r>
      <w:r w:rsidRPr="009C76C8">
        <w:rPr>
          <w:rFonts w:ascii="Arial" w:eastAsia="Cambria" w:hAnsi="Arial" w:cs="Arial"/>
          <w:sz w:val="24"/>
          <w:szCs w:val="24"/>
        </w:rPr>
        <w:t>Não havendo novos lances na forma estabelecida nos itens anteriores, a sessão pública encerrar-se-á automaticamente, e o sistema ordenará e divulgará os lances conforme a ordem final de classificação.</w:t>
      </w:r>
    </w:p>
    <w:p w14:paraId="023EB9AE"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8.14.5. </w:t>
      </w:r>
      <w:r w:rsidRPr="009C76C8">
        <w:rPr>
          <w:rFonts w:ascii="Arial" w:eastAsia="Cambria" w:hAnsi="Arial" w:cs="Arial"/>
          <w:sz w:val="24"/>
          <w:szCs w:val="24"/>
        </w:rPr>
        <w:t>Definida a melhor proposta, se a diferença em relação à proposta classificada em segundo lugar for de pelo menos 5% (cinco por cento), o agente de contratação, auxiliado pela equipe de apoio, poderá admitir o reinício da disputa aberta, para a definição das demais colocações.</w:t>
      </w:r>
    </w:p>
    <w:p w14:paraId="3B6602E1"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8.14.6. </w:t>
      </w:r>
      <w:r w:rsidRPr="009C76C8">
        <w:rPr>
          <w:rFonts w:ascii="Arial" w:eastAsia="Cambria" w:hAnsi="Arial" w:cs="Arial"/>
          <w:sz w:val="24"/>
          <w:szCs w:val="24"/>
        </w:rPr>
        <w:t xml:space="preserve">Após o reinício previsto no subitem supra, os licitantes serão convocados para apresentar lances intermediários.  </w:t>
      </w:r>
    </w:p>
    <w:p w14:paraId="53895432" w14:textId="77777777" w:rsidR="00A65475" w:rsidRPr="009C76C8" w:rsidRDefault="00A65475" w:rsidP="00A65475">
      <w:pPr>
        <w:spacing w:line="276" w:lineRule="auto"/>
        <w:jc w:val="both"/>
        <w:rPr>
          <w:rFonts w:ascii="Arial" w:eastAsia="Cambria" w:hAnsi="Arial" w:cs="Arial"/>
          <w:sz w:val="23"/>
          <w:szCs w:val="23"/>
        </w:rPr>
      </w:pPr>
    </w:p>
    <w:p w14:paraId="566FE691"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8.15</w:t>
      </w:r>
      <w:r w:rsidRPr="009C76C8">
        <w:rPr>
          <w:rFonts w:ascii="Arial" w:eastAsia="Arial Narrow" w:hAnsi="Arial" w:cs="Arial"/>
          <w:color w:val="000000"/>
          <w:sz w:val="23"/>
          <w:szCs w:val="23"/>
        </w:rPr>
        <w:t xml:space="preserve"> - Em caso de falha no sistema, os lances em desacordo com os subitens anteriores deverão ser desconsiderados pelo </w:t>
      </w:r>
      <w:r w:rsidRPr="009C76C8">
        <w:rPr>
          <w:rFonts w:ascii="Arial" w:eastAsia="Arial Narrow" w:hAnsi="Arial" w:cs="Arial"/>
          <w:sz w:val="23"/>
          <w:szCs w:val="23"/>
        </w:rPr>
        <w:t>Agente de Contratação</w:t>
      </w:r>
      <w:r w:rsidRPr="009C76C8">
        <w:rPr>
          <w:rFonts w:ascii="Arial" w:eastAsia="Arial Narrow" w:hAnsi="Arial" w:cs="Arial"/>
          <w:color w:val="000000"/>
          <w:sz w:val="23"/>
          <w:szCs w:val="23"/>
        </w:rPr>
        <w:t>.</w:t>
      </w:r>
    </w:p>
    <w:p w14:paraId="1DED31CD"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2F9C593E"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8.16</w:t>
      </w:r>
      <w:r w:rsidRPr="009C76C8">
        <w:rPr>
          <w:rFonts w:ascii="Arial" w:eastAsia="Arial Narrow" w:hAnsi="Arial" w:cs="Arial"/>
          <w:color w:val="000000"/>
          <w:sz w:val="23"/>
          <w:szCs w:val="23"/>
        </w:rPr>
        <w:t xml:space="preserve"> - Não serão aceitos dois ou mais lances de mesmo valor (</w:t>
      </w:r>
      <w:r w:rsidRPr="009C76C8">
        <w:rPr>
          <w:rFonts w:ascii="Arial" w:eastAsia="Arial Narrow" w:hAnsi="Arial" w:cs="Arial"/>
          <w:b/>
          <w:color w:val="000000"/>
          <w:sz w:val="23"/>
          <w:szCs w:val="23"/>
          <w:u w:val="single"/>
        </w:rPr>
        <w:t>exceto na etapa de lance fechado, conforme item 8.13.3</w:t>
      </w:r>
      <w:r w:rsidRPr="009C76C8">
        <w:rPr>
          <w:rFonts w:ascii="Arial" w:eastAsia="Arial Narrow" w:hAnsi="Arial" w:cs="Arial"/>
          <w:color w:val="000000"/>
          <w:sz w:val="23"/>
          <w:szCs w:val="23"/>
        </w:rPr>
        <w:t>), prevalecendo aquele que for recebido e registrado primeiro.</w:t>
      </w:r>
    </w:p>
    <w:p w14:paraId="1C187C36"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7261F18A" w14:textId="77777777" w:rsidR="00A65475" w:rsidRPr="009C76C8" w:rsidRDefault="00A65475" w:rsidP="00A65475">
      <w:pPr>
        <w:pBdr>
          <w:top w:val="nil"/>
          <w:left w:val="nil"/>
          <w:bottom w:val="nil"/>
          <w:right w:val="nil"/>
          <w:between w:val="nil"/>
        </w:pBdr>
        <w:tabs>
          <w:tab w:val="left" w:pos="1985"/>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8.17</w:t>
      </w:r>
      <w:r w:rsidRPr="009C76C8">
        <w:rPr>
          <w:rFonts w:ascii="Arial" w:eastAsia="Arial Narrow" w:hAnsi="Arial" w:cs="Arial"/>
          <w:color w:val="000000"/>
          <w:sz w:val="23"/>
          <w:szCs w:val="23"/>
        </w:rPr>
        <w:t xml:space="preserve"> - Em caso de falha no sistema, os lances em desacordo com os subitens anteriores deverão ser desconsiderados pelo </w:t>
      </w:r>
      <w:r w:rsidRPr="009C76C8">
        <w:rPr>
          <w:rFonts w:ascii="Arial" w:eastAsia="Arial Narrow" w:hAnsi="Arial" w:cs="Arial"/>
          <w:sz w:val="23"/>
          <w:szCs w:val="23"/>
        </w:rPr>
        <w:t>Agente de Contratação</w:t>
      </w:r>
      <w:r w:rsidRPr="009C76C8">
        <w:rPr>
          <w:rFonts w:ascii="Arial" w:eastAsia="Arial Narrow" w:hAnsi="Arial" w:cs="Arial"/>
          <w:color w:val="000000"/>
          <w:sz w:val="23"/>
          <w:szCs w:val="23"/>
        </w:rPr>
        <w:t>.</w:t>
      </w:r>
    </w:p>
    <w:p w14:paraId="327C37BD" w14:textId="77777777" w:rsidR="00A65475" w:rsidRPr="009C76C8" w:rsidRDefault="00A65475" w:rsidP="00A65475">
      <w:pPr>
        <w:pBdr>
          <w:top w:val="nil"/>
          <w:left w:val="nil"/>
          <w:bottom w:val="nil"/>
          <w:right w:val="nil"/>
          <w:between w:val="nil"/>
        </w:pBdr>
        <w:tabs>
          <w:tab w:val="left" w:pos="1985"/>
          <w:tab w:val="left" w:pos="3135"/>
        </w:tabs>
        <w:spacing w:line="276" w:lineRule="auto"/>
        <w:jc w:val="both"/>
        <w:rPr>
          <w:rFonts w:ascii="Arial" w:eastAsia="Arial Narrow" w:hAnsi="Arial" w:cs="Arial"/>
          <w:color w:val="000000"/>
          <w:sz w:val="23"/>
          <w:szCs w:val="23"/>
        </w:rPr>
      </w:pPr>
    </w:p>
    <w:p w14:paraId="62732A32"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8.18</w:t>
      </w:r>
      <w:r w:rsidRPr="009C76C8">
        <w:rPr>
          <w:rFonts w:ascii="Arial" w:eastAsia="Arial Narrow" w:hAnsi="Arial" w:cs="Arial"/>
          <w:color w:val="000000"/>
          <w:sz w:val="23"/>
          <w:szCs w:val="23"/>
        </w:rPr>
        <w:t xml:space="preserve"> - Durante o transcurso da sessão pública, os licitantes serão informados, em tempo real, do valor do menor lance registrado, vedada a identificação do licitante. (</w:t>
      </w:r>
      <w:r w:rsidRPr="009C76C8">
        <w:rPr>
          <w:rFonts w:ascii="Arial" w:eastAsia="Arial Narrow" w:hAnsi="Arial" w:cs="Arial"/>
          <w:b/>
          <w:color w:val="000000"/>
          <w:sz w:val="23"/>
          <w:szCs w:val="23"/>
          <w:u w:val="single"/>
        </w:rPr>
        <w:t>exceto na etapa de lance fechado, conforme item 8.13.3</w:t>
      </w:r>
      <w:r w:rsidRPr="009C76C8">
        <w:rPr>
          <w:rFonts w:ascii="Arial" w:eastAsia="Arial Narrow" w:hAnsi="Arial" w:cs="Arial"/>
          <w:color w:val="000000"/>
          <w:sz w:val="23"/>
          <w:szCs w:val="23"/>
        </w:rPr>
        <w:t>)</w:t>
      </w:r>
    </w:p>
    <w:p w14:paraId="7726A683"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20CEF471"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8.19</w:t>
      </w:r>
      <w:r w:rsidRPr="009C76C8">
        <w:rPr>
          <w:rFonts w:ascii="Arial" w:eastAsia="Arial Narrow" w:hAnsi="Arial" w:cs="Arial"/>
          <w:color w:val="000000"/>
          <w:sz w:val="23"/>
          <w:szCs w:val="23"/>
        </w:rPr>
        <w:t xml:space="preserve">- No caso de desconexão com o </w:t>
      </w:r>
      <w:r w:rsidRPr="009C76C8">
        <w:rPr>
          <w:rFonts w:ascii="Arial" w:eastAsia="Arial Narrow" w:hAnsi="Arial" w:cs="Arial"/>
          <w:sz w:val="23"/>
          <w:szCs w:val="23"/>
        </w:rPr>
        <w:t>Agente de Contratação</w:t>
      </w:r>
      <w:r w:rsidRPr="009C76C8">
        <w:rPr>
          <w:rFonts w:ascii="Arial" w:eastAsia="Arial Narrow" w:hAnsi="Arial" w:cs="Arial"/>
          <w:color w:val="000000"/>
          <w:sz w:val="23"/>
          <w:szCs w:val="23"/>
        </w:rPr>
        <w:t xml:space="preserve">, no decorrer da etapa competitiva </w:t>
      </w:r>
      <w:r w:rsidRPr="009C76C8">
        <w:rPr>
          <w:rFonts w:ascii="Arial" w:eastAsia="Arial Narrow" w:hAnsi="Arial" w:cs="Arial"/>
          <w:color w:val="000000"/>
          <w:sz w:val="23"/>
          <w:szCs w:val="23"/>
        </w:rPr>
        <w:lastRenderedPageBreak/>
        <w:t>da Concorrência, o sistema eletrônico poderá permanecer acessível aos licitantes para a recepção dos lances.</w:t>
      </w:r>
    </w:p>
    <w:p w14:paraId="3E84487A"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73DD3759"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8.20</w:t>
      </w:r>
      <w:r w:rsidRPr="009C76C8">
        <w:rPr>
          <w:rFonts w:ascii="Arial" w:eastAsia="Arial Narrow" w:hAnsi="Arial" w:cs="Arial"/>
          <w:color w:val="000000"/>
          <w:sz w:val="23"/>
          <w:szCs w:val="23"/>
        </w:rPr>
        <w:t xml:space="preserve"> - Quando a desconexão do sistema eletrônico para o </w:t>
      </w:r>
      <w:r w:rsidRPr="009C76C8">
        <w:rPr>
          <w:rFonts w:ascii="Arial" w:eastAsia="Arial Narrow" w:hAnsi="Arial" w:cs="Arial"/>
          <w:sz w:val="23"/>
          <w:szCs w:val="23"/>
        </w:rPr>
        <w:t>Agente de Contratação</w:t>
      </w:r>
      <w:r w:rsidRPr="009C76C8">
        <w:rPr>
          <w:rFonts w:ascii="Arial" w:eastAsia="Arial Narrow" w:hAnsi="Arial" w:cs="Arial"/>
          <w:color w:val="000000"/>
          <w:sz w:val="23"/>
          <w:szCs w:val="23"/>
        </w:rPr>
        <w:t xml:space="preserve"> persistir por tempo superior a dez minutos, a sessão pública será suspensa e reiniciada somente após decorridas vinte e quatro horas da comunicação do fato pelo </w:t>
      </w:r>
      <w:r w:rsidRPr="009C76C8">
        <w:rPr>
          <w:rFonts w:ascii="Arial" w:eastAsia="Arial Narrow" w:hAnsi="Arial" w:cs="Arial"/>
          <w:sz w:val="23"/>
          <w:szCs w:val="23"/>
        </w:rPr>
        <w:t>Agente de Contratação</w:t>
      </w:r>
      <w:r w:rsidRPr="009C76C8">
        <w:rPr>
          <w:rFonts w:ascii="Arial" w:eastAsia="Arial Narrow" w:hAnsi="Arial" w:cs="Arial"/>
          <w:color w:val="000000"/>
          <w:sz w:val="23"/>
          <w:szCs w:val="23"/>
        </w:rPr>
        <w:t xml:space="preserve"> aos participantes, no sítio eletrônico utilizado para divulgação.</w:t>
      </w:r>
    </w:p>
    <w:p w14:paraId="08A15908"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30E13996"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8.21</w:t>
      </w:r>
      <w:r w:rsidRPr="009C76C8">
        <w:rPr>
          <w:rFonts w:ascii="Arial" w:eastAsia="Arial Narrow" w:hAnsi="Arial" w:cs="Arial"/>
          <w:color w:val="000000"/>
          <w:sz w:val="23"/>
          <w:szCs w:val="23"/>
        </w:rPr>
        <w:t xml:space="preserve"> - Caso o licitante não apresente lances, concorrerá com o valor de sua proposta.</w:t>
      </w:r>
    </w:p>
    <w:p w14:paraId="4B6AF360"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8.22</w:t>
      </w:r>
      <w:r w:rsidRPr="009C76C8">
        <w:rPr>
          <w:rFonts w:ascii="Arial" w:eastAsia="Arial Narrow" w:hAnsi="Arial" w:cs="Arial"/>
          <w:color w:val="000000"/>
          <w:sz w:val="23"/>
          <w:szCs w:val="23"/>
        </w:rPr>
        <w:t>- Em relação a itens não exclusivos para participação de microempresas e empresas de pequeno porte, uma vez encerrada a etapa de lances, o sistema identificará as microempresas e empresas de pequeno porte participantes, procedendo à comparação com os valores da primeira colocada, se esta for empresa de maior porte, assim como das demais classificadas, para o fim de aplicar-se o disposto nos artigos 44 e 45 da LC nº 123, de 2006, regulamentada pela Portaria nº 016 de 23 de agosto de 2020.</w:t>
      </w:r>
    </w:p>
    <w:p w14:paraId="61079971"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7B966FA5"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8.23</w:t>
      </w:r>
      <w:r w:rsidRPr="009C76C8">
        <w:rPr>
          <w:rFonts w:ascii="Arial" w:eastAsia="Arial Narrow" w:hAnsi="Arial" w:cs="Arial"/>
          <w:color w:val="000000"/>
          <w:sz w:val="23"/>
          <w:szCs w:val="23"/>
        </w:rPr>
        <w:t xml:space="preserve"> - Nessas condições, as propostas de microempresas e empresas de pequeno porte que se encontrarem na faixa de até </w:t>
      </w:r>
      <w:r w:rsidRPr="009C76C8">
        <w:rPr>
          <w:rFonts w:ascii="Arial" w:eastAsia="Arial Narrow" w:hAnsi="Arial" w:cs="Arial"/>
          <w:sz w:val="23"/>
          <w:szCs w:val="23"/>
        </w:rPr>
        <w:t>10</w:t>
      </w:r>
      <w:r w:rsidRPr="009C76C8">
        <w:rPr>
          <w:rFonts w:ascii="Arial" w:eastAsia="Arial Narrow" w:hAnsi="Arial" w:cs="Arial"/>
          <w:color w:val="000000"/>
          <w:sz w:val="23"/>
          <w:szCs w:val="23"/>
        </w:rPr>
        <w:t>% (</w:t>
      </w:r>
      <w:r w:rsidRPr="009C76C8">
        <w:rPr>
          <w:rFonts w:ascii="Arial" w:eastAsia="Arial Narrow" w:hAnsi="Arial" w:cs="Arial"/>
          <w:sz w:val="23"/>
          <w:szCs w:val="23"/>
        </w:rPr>
        <w:t>dez</w:t>
      </w:r>
      <w:r w:rsidRPr="009C76C8">
        <w:rPr>
          <w:rFonts w:ascii="Arial" w:eastAsia="Arial Narrow" w:hAnsi="Arial" w:cs="Arial"/>
          <w:color w:val="000000"/>
          <w:sz w:val="23"/>
          <w:szCs w:val="23"/>
        </w:rPr>
        <w:t xml:space="preserve"> por cento) acima da melhor proposta ou melhor lance serão consideradas empatadas com a primeira colocada.</w:t>
      </w:r>
    </w:p>
    <w:p w14:paraId="554606D9"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7A81A10C"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8.24</w:t>
      </w:r>
      <w:r w:rsidRPr="009C76C8">
        <w:rPr>
          <w:rFonts w:ascii="Arial" w:eastAsia="Arial Narrow" w:hAnsi="Arial" w:cs="Arial"/>
          <w:color w:val="000000"/>
          <w:sz w:val="23"/>
          <w:szCs w:val="23"/>
        </w:rPr>
        <w:t xml:space="preserve"> - A melhor classificada nos termos do item anterior terá o direito de encaminhar uma última oferta para desempate, obrigatoriamente em valor inferior ao da primeira colocada, no prazo de 3 (três) minutos controlados pelo sistema, contados após a comunicação automática para tanto.</w:t>
      </w:r>
    </w:p>
    <w:p w14:paraId="5A0C50FA"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258B7E55"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8.25</w:t>
      </w:r>
      <w:r w:rsidRPr="009C76C8">
        <w:rPr>
          <w:rFonts w:ascii="Arial" w:eastAsia="Arial Narrow" w:hAnsi="Arial" w:cs="Arial"/>
          <w:color w:val="000000"/>
          <w:sz w:val="23"/>
          <w:szCs w:val="23"/>
        </w:rPr>
        <w:t xml:space="preserve"> - Caso a microempresa ou a empresa de pequeno porte melhor classificada desista ou não se manifeste no prazo estabelecido, serão convocadas as demais licitantes microempresas e empresas de pequeno porte que se encontrem naquele intervalo de </w:t>
      </w:r>
      <w:r w:rsidRPr="009C76C8">
        <w:rPr>
          <w:rFonts w:ascii="Arial" w:eastAsia="Arial Narrow" w:hAnsi="Arial" w:cs="Arial"/>
          <w:sz w:val="23"/>
          <w:szCs w:val="23"/>
        </w:rPr>
        <w:t>10</w:t>
      </w:r>
      <w:r w:rsidRPr="009C76C8">
        <w:rPr>
          <w:rFonts w:ascii="Arial" w:eastAsia="Arial Narrow" w:hAnsi="Arial" w:cs="Arial"/>
          <w:color w:val="000000"/>
          <w:sz w:val="23"/>
          <w:szCs w:val="23"/>
        </w:rPr>
        <w:t>% (</w:t>
      </w:r>
      <w:r w:rsidRPr="009C76C8">
        <w:rPr>
          <w:rFonts w:ascii="Arial" w:eastAsia="Arial Narrow" w:hAnsi="Arial" w:cs="Arial"/>
          <w:sz w:val="23"/>
          <w:szCs w:val="23"/>
        </w:rPr>
        <w:t>dez</w:t>
      </w:r>
      <w:r w:rsidRPr="009C76C8">
        <w:rPr>
          <w:rFonts w:ascii="Arial" w:eastAsia="Arial Narrow" w:hAnsi="Arial" w:cs="Arial"/>
          <w:color w:val="000000"/>
          <w:sz w:val="23"/>
          <w:szCs w:val="23"/>
        </w:rPr>
        <w:t xml:space="preserve"> por cento), na ordem de classificação, para o exercício do mesmo direito, no prazo estabelecido no subitem anterior.</w:t>
      </w:r>
    </w:p>
    <w:p w14:paraId="737A51DA"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36A30345"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8.26</w:t>
      </w:r>
      <w:r w:rsidRPr="009C76C8">
        <w:rPr>
          <w:rFonts w:ascii="Arial" w:eastAsia="Arial Narrow" w:hAnsi="Arial" w:cs="Arial"/>
          <w:color w:val="000000"/>
          <w:sz w:val="23"/>
          <w:szCs w:val="23"/>
        </w:rPr>
        <w:t xml:space="preserve"> -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26C13746"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5D723DA9"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8.27</w:t>
      </w:r>
      <w:r w:rsidRPr="009C76C8">
        <w:rPr>
          <w:rFonts w:ascii="Arial" w:eastAsia="Arial Narrow" w:hAnsi="Arial" w:cs="Arial"/>
          <w:color w:val="000000"/>
          <w:sz w:val="23"/>
          <w:szCs w:val="23"/>
        </w:rPr>
        <w:t xml:space="preserve"> - A ordem de apresentação pelos licitantes é utilizada como um dos critérios de classificação, de maneira que só poderá haver empate entre propostas iguais (não seguidas de lances), ou entre lances finais da fase fechada do modo de disputa aberto e fechado.</w:t>
      </w:r>
    </w:p>
    <w:p w14:paraId="02B4764F"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602B561E"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8.28</w:t>
      </w:r>
      <w:r w:rsidRPr="009C76C8">
        <w:rPr>
          <w:rFonts w:ascii="Arial" w:eastAsia="Arial Narrow" w:hAnsi="Arial" w:cs="Arial"/>
          <w:color w:val="000000"/>
          <w:sz w:val="23"/>
          <w:szCs w:val="23"/>
        </w:rPr>
        <w:t xml:space="preserve"> - Havendo eventual empate entre propostas ou lances, o critério de desempate será aquele previsto no art. 60, § 1º, da Lei nº 14.133/21, assegurando-se a preferência, sucessivamente, aos bens e serviços:</w:t>
      </w:r>
    </w:p>
    <w:p w14:paraId="79939730" w14:textId="77777777" w:rsidR="00A65475" w:rsidRPr="009C76C8" w:rsidRDefault="00A65475" w:rsidP="00A65475">
      <w:pPr>
        <w:pBdr>
          <w:top w:val="nil"/>
          <w:left w:val="nil"/>
          <w:bottom w:val="nil"/>
          <w:right w:val="nil"/>
          <w:between w:val="nil"/>
        </w:pBdr>
        <w:tabs>
          <w:tab w:val="left" w:pos="3135"/>
        </w:tabs>
        <w:spacing w:line="276" w:lineRule="auto"/>
        <w:ind w:left="1701"/>
        <w:jc w:val="both"/>
        <w:rPr>
          <w:rFonts w:ascii="Arial" w:eastAsia="Arial Narrow" w:hAnsi="Arial" w:cs="Arial"/>
          <w:b/>
          <w:color w:val="000000"/>
          <w:sz w:val="23"/>
          <w:szCs w:val="23"/>
        </w:rPr>
      </w:pPr>
      <w:r w:rsidRPr="009C76C8">
        <w:rPr>
          <w:rFonts w:ascii="Arial" w:eastAsia="Arial Narrow" w:hAnsi="Arial" w:cs="Arial"/>
          <w:b/>
          <w:color w:val="000000"/>
          <w:sz w:val="23"/>
          <w:szCs w:val="23"/>
        </w:rPr>
        <w:t xml:space="preserve">I – empresas estabelecidas no </w:t>
      </w:r>
      <w:r w:rsidRPr="009C76C8">
        <w:rPr>
          <w:rFonts w:ascii="Arial" w:eastAsia="Arial Narrow" w:hAnsi="Arial" w:cs="Arial"/>
          <w:b/>
          <w:color w:val="FF0000"/>
          <w:sz w:val="23"/>
          <w:szCs w:val="23"/>
        </w:rPr>
        <w:t>Município de</w:t>
      </w:r>
      <w:r w:rsidRPr="009C76C8">
        <w:rPr>
          <w:rFonts w:ascii="Arial" w:eastAsia="Arial Narrow" w:hAnsi="Arial" w:cs="Arial"/>
          <w:b/>
          <w:color w:val="000000"/>
          <w:sz w:val="23"/>
          <w:szCs w:val="23"/>
        </w:rPr>
        <w:t>;</w:t>
      </w:r>
    </w:p>
    <w:p w14:paraId="2E1BF88F" w14:textId="77777777" w:rsidR="00A65475" w:rsidRPr="009C76C8" w:rsidRDefault="00A65475" w:rsidP="00A65475">
      <w:pPr>
        <w:pBdr>
          <w:top w:val="nil"/>
          <w:left w:val="nil"/>
          <w:bottom w:val="nil"/>
          <w:right w:val="nil"/>
          <w:between w:val="nil"/>
        </w:pBdr>
        <w:tabs>
          <w:tab w:val="left" w:pos="3135"/>
        </w:tabs>
        <w:spacing w:line="276" w:lineRule="auto"/>
        <w:ind w:left="1701"/>
        <w:jc w:val="both"/>
        <w:rPr>
          <w:rFonts w:ascii="Arial" w:eastAsia="Arial Narrow" w:hAnsi="Arial" w:cs="Arial"/>
          <w:b/>
          <w:color w:val="000000"/>
          <w:sz w:val="23"/>
          <w:szCs w:val="23"/>
        </w:rPr>
      </w:pPr>
      <w:r w:rsidRPr="009C76C8">
        <w:rPr>
          <w:rFonts w:ascii="Arial" w:eastAsia="Arial Narrow" w:hAnsi="Arial" w:cs="Arial"/>
          <w:b/>
          <w:color w:val="000000"/>
          <w:sz w:val="23"/>
          <w:szCs w:val="23"/>
        </w:rPr>
        <w:t>II - empresas brasileiras;</w:t>
      </w:r>
    </w:p>
    <w:p w14:paraId="021B63FD" w14:textId="77777777" w:rsidR="00A65475" w:rsidRPr="009C76C8" w:rsidRDefault="00A65475" w:rsidP="00A65475">
      <w:pPr>
        <w:pBdr>
          <w:top w:val="nil"/>
          <w:left w:val="nil"/>
          <w:bottom w:val="nil"/>
          <w:right w:val="nil"/>
          <w:between w:val="nil"/>
        </w:pBdr>
        <w:tabs>
          <w:tab w:val="left" w:pos="3135"/>
        </w:tabs>
        <w:spacing w:line="276" w:lineRule="auto"/>
        <w:ind w:left="1701"/>
        <w:jc w:val="both"/>
        <w:rPr>
          <w:rFonts w:ascii="Arial" w:eastAsia="Arial Narrow" w:hAnsi="Arial" w:cs="Arial"/>
          <w:b/>
          <w:color w:val="000000"/>
          <w:sz w:val="23"/>
          <w:szCs w:val="23"/>
        </w:rPr>
      </w:pPr>
      <w:r w:rsidRPr="009C76C8">
        <w:rPr>
          <w:rFonts w:ascii="Arial" w:eastAsia="Arial Narrow" w:hAnsi="Arial" w:cs="Arial"/>
          <w:b/>
          <w:color w:val="000000"/>
          <w:sz w:val="23"/>
          <w:szCs w:val="23"/>
        </w:rPr>
        <w:t>III - empresas que invistam em pesquisa e no desenvolvimento de tecnologia no País;</w:t>
      </w:r>
    </w:p>
    <w:p w14:paraId="6FD792CF" w14:textId="77777777" w:rsidR="00A65475" w:rsidRPr="009C76C8" w:rsidRDefault="00A65475" w:rsidP="00A65475">
      <w:pPr>
        <w:pBdr>
          <w:top w:val="nil"/>
          <w:left w:val="nil"/>
          <w:bottom w:val="nil"/>
          <w:right w:val="nil"/>
          <w:between w:val="nil"/>
        </w:pBdr>
        <w:tabs>
          <w:tab w:val="left" w:pos="3135"/>
        </w:tabs>
        <w:spacing w:line="276" w:lineRule="auto"/>
        <w:ind w:left="1701"/>
        <w:jc w:val="both"/>
        <w:rPr>
          <w:rFonts w:ascii="Arial" w:eastAsia="Arial Narrow" w:hAnsi="Arial" w:cs="Arial"/>
          <w:b/>
          <w:color w:val="000000"/>
          <w:sz w:val="23"/>
          <w:szCs w:val="23"/>
        </w:rPr>
      </w:pPr>
      <w:r w:rsidRPr="009C76C8">
        <w:rPr>
          <w:rFonts w:ascii="Arial" w:eastAsia="Arial Narrow" w:hAnsi="Arial" w:cs="Arial"/>
          <w:b/>
          <w:color w:val="000000"/>
          <w:sz w:val="23"/>
          <w:szCs w:val="23"/>
        </w:rPr>
        <w:lastRenderedPageBreak/>
        <w:t>IV - empresas que comprovem a prática de mitigação, nos termos da Lei nº 12.187, de 29 de dezembro de 2009.</w:t>
      </w:r>
    </w:p>
    <w:p w14:paraId="3C280E5B"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b/>
          <w:color w:val="000000"/>
          <w:sz w:val="23"/>
          <w:szCs w:val="23"/>
        </w:rPr>
      </w:pPr>
    </w:p>
    <w:p w14:paraId="67BB8CE7"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8.29</w:t>
      </w:r>
      <w:r w:rsidRPr="009C76C8">
        <w:rPr>
          <w:rFonts w:ascii="Arial" w:eastAsia="Arial Narrow" w:hAnsi="Arial" w:cs="Arial"/>
          <w:color w:val="000000"/>
          <w:sz w:val="23"/>
          <w:szCs w:val="23"/>
        </w:rPr>
        <w:t xml:space="preserve"> - Persistindo o empate, a proposta vencedora será sorteada pelo sistema eletrônico dentre as propostas empatadas.</w:t>
      </w:r>
    </w:p>
    <w:p w14:paraId="21195D93"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65279A34"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8.30</w:t>
      </w:r>
      <w:r w:rsidRPr="009C76C8">
        <w:rPr>
          <w:rFonts w:ascii="Arial" w:eastAsia="Arial Narrow" w:hAnsi="Arial" w:cs="Arial"/>
          <w:color w:val="000000"/>
          <w:sz w:val="23"/>
          <w:szCs w:val="23"/>
        </w:rPr>
        <w:t xml:space="preserve"> - Encerrada a etapa de envio de lances da sessão pública, o </w:t>
      </w:r>
      <w:r w:rsidRPr="009C76C8">
        <w:rPr>
          <w:rFonts w:ascii="Arial" w:eastAsia="Arial Narrow" w:hAnsi="Arial" w:cs="Arial"/>
          <w:sz w:val="23"/>
          <w:szCs w:val="23"/>
        </w:rPr>
        <w:t>Agente de Contratação</w:t>
      </w:r>
      <w:r w:rsidRPr="009C76C8">
        <w:rPr>
          <w:rFonts w:ascii="Arial" w:eastAsia="Arial Narrow" w:hAnsi="Arial" w:cs="Arial"/>
          <w:color w:val="000000"/>
          <w:sz w:val="23"/>
          <w:szCs w:val="23"/>
        </w:rPr>
        <w:t xml:space="preserve"> deverá encaminhar, pelo sistema eletrônico, contraproposta ao licitante que tenha apresentado o melhor preço, para que seja obtida melhor proposta, vedada a negociação em condições diferentes das previstas neste Edital.</w:t>
      </w:r>
    </w:p>
    <w:p w14:paraId="3B53B9DF"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160E78F4"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 xml:space="preserve">8.31 </w:t>
      </w:r>
      <w:r w:rsidRPr="009C76C8">
        <w:rPr>
          <w:rFonts w:ascii="Arial" w:eastAsia="Arial Narrow" w:hAnsi="Arial" w:cs="Arial"/>
          <w:color w:val="000000"/>
          <w:sz w:val="23"/>
          <w:szCs w:val="23"/>
        </w:rPr>
        <w:t>- A negociação será realizada por meio do sistema, podendo ser acompanhada pelos demais licitantes.</w:t>
      </w:r>
    </w:p>
    <w:p w14:paraId="4442F36B"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57813459"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8.32</w:t>
      </w:r>
      <w:r w:rsidRPr="009C76C8">
        <w:rPr>
          <w:rFonts w:ascii="Arial" w:eastAsia="Arial Narrow" w:hAnsi="Arial" w:cs="Arial"/>
          <w:color w:val="000000"/>
          <w:sz w:val="23"/>
          <w:szCs w:val="23"/>
        </w:rPr>
        <w:t xml:space="preserve"> - O </w:t>
      </w:r>
      <w:r w:rsidRPr="009C76C8">
        <w:rPr>
          <w:rFonts w:ascii="Arial" w:eastAsia="Arial Narrow" w:hAnsi="Arial" w:cs="Arial"/>
          <w:sz w:val="23"/>
          <w:szCs w:val="23"/>
        </w:rPr>
        <w:t>Agente de Contratação</w:t>
      </w:r>
      <w:r w:rsidRPr="009C76C8">
        <w:rPr>
          <w:rFonts w:ascii="Arial" w:eastAsia="Arial Narrow" w:hAnsi="Arial" w:cs="Arial"/>
          <w:color w:val="000000"/>
          <w:sz w:val="23"/>
          <w:szCs w:val="23"/>
        </w:rPr>
        <w:t xml:space="preserve"> solicitará ao licitante melhor classificado que, no prazo de 02 (duas) horas, envie a proposta adequada ao último lance ofertado após a negociação realizada, acompanhada, se for o caso, dos documentos complementares, quando necessários à confirmação daqueles exigidos neste Edital e já apresentados.</w:t>
      </w:r>
    </w:p>
    <w:p w14:paraId="12C22A6E"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p>
    <w:p w14:paraId="3DE2673F" w14:textId="77777777" w:rsidR="00A65475" w:rsidRPr="009C76C8" w:rsidRDefault="00A65475" w:rsidP="00A65475">
      <w:pPr>
        <w:pBdr>
          <w:top w:val="nil"/>
          <w:left w:val="nil"/>
          <w:bottom w:val="nil"/>
          <w:right w:val="nil"/>
          <w:between w:val="nil"/>
        </w:pBdr>
        <w:tabs>
          <w:tab w:val="left" w:pos="3135"/>
        </w:tabs>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rPr>
        <w:t>8.33</w:t>
      </w:r>
      <w:r w:rsidRPr="009C76C8">
        <w:rPr>
          <w:rFonts w:ascii="Arial" w:eastAsia="Arial Narrow" w:hAnsi="Arial" w:cs="Arial"/>
          <w:color w:val="000000"/>
          <w:sz w:val="23"/>
          <w:szCs w:val="23"/>
        </w:rPr>
        <w:t xml:space="preserve"> - Após a negociação do preço, o </w:t>
      </w:r>
      <w:r w:rsidRPr="009C76C8">
        <w:rPr>
          <w:rFonts w:ascii="Arial" w:eastAsia="Arial Narrow" w:hAnsi="Arial" w:cs="Arial"/>
          <w:sz w:val="23"/>
          <w:szCs w:val="23"/>
        </w:rPr>
        <w:t>Agente de Contratação</w:t>
      </w:r>
      <w:r w:rsidRPr="009C76C8">
        <w:rPr>
          <w:rFonts w:ascii="Arial" w:eastAsia="Arial Narrow" w:hAnsi="Arial" w:cs="Arial"/>
          <w:color w:val="000000"/>
          <w:sz w:val="23"/>
          <w:szCs w:val="23"/>
        </w:rPr>
        <w:t xml:space="preserve"> iniciará a fase de aceitação e julgamento da proposta.</w:t>
      </w:r>
    </w:p>
    <w:p w14:paraId="319FB8F3" w14:textId="77777777" w:rsidR="00A65475" w:rsidRPr="009C76C8" w:rsidRDefault="00A65475" w:rsidP="00A65475">
      <w:pPr>
        <w:spacing w:line="276" w:lineRule="auto"/>
        <w:jc w:val="both"/>
        <w:rPr>
          <w:rFonts w:ascii="Arial" w:eastAsia="Cambria" w:hAnsi="Arial" w:cs="Arial"/>
          <w:sz w:val="24"/>
          <w:szCs w:val="24"/>
        </w:rPr>
      </w:pPr>
    </w:p>
    <w:p w14:paraId="57870CAE" w14:textId="77777777" w:rsidR="00A65475" w:rsidRPr="009C76C8" w:rsidRDefault="00A65475" w:rsidP="00A65475">
      <w:pPr>
        <w:spacing w:line="276" w:lineRule="auto"/>
        <w:jc w:val="both"/>
        <w:rPr>
          <w:rFonts w:ascii="Arial" w:eastAsia="Cambria" w:hAnsi="Arial" w:cs="Arial"/>
          <w:sz w:val="23"/>
          <w:szCs w:val="23"/>
        </w:rPr>
      </w:pPr>
    </w:p>
    <w:p w14:paraId="72FE5735" w14:textId="77777777" w:rsidR="00A65475" w:rsidRPr="009C76C8" w:rsidRDefault="00A65475" w:rsidP="00A65475">
      <w:pPr>
        <w:spacing w:line="276" w:lineRule="auto"/>
        <w:jc w:val="both"/>
        <w:rPr>
          <w:rFonts w:ascii="Arial" w:eastAsia="Cambria" w:hAnsi="Arial" w:cs="Arial"/>
          <w:b/>
          <w:sz w:val="23"/>
          <w:szCs w:val="23"/>
        </w:rPr>
      </w:pPr>
      <w:r w:rsidRPr="009C76C8">
        <w:rPr>
          <w:rFonts w:ascii="Arial" w:eastAsia="Cambria" w:hAnsi="Arial" w:cs="Arial"/>
          <w:b/>
          <w:sz w:val="23"/>
          <w:szCs w:val="23"/>
        </w:rPr>
        <w:t>9- DA FASE DE JULGAMENTO</w:t>
      </w:r>
    </w:p>
    <w:p w14:paraId="226490F4"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9.1. </w:t>
      </w:r>
      <w:r w:rsidRPr="009C76C8">
        <w:rPr>
          <w:rFonts w:ascii="Arial" w:eastAsia="Cambria" w:hAnsi="Arial" w:cs="Arial"/>
          <w:sz w:val="23"/>
          <w:szCs w:val="23"/>
        </w:rPr>
        <w:t>Encerrada a etapa de negociação, o agente de contratação verificará se o licitante provisoriamente classificado em primeiro lugar atende às condições de participação no certame, conforme previsto no art. 14 da Lei nº 14.133/2021, legislação correlata e no instrumento convocatório, especialmente quanto à existência de sanção que impeça a participação no certame ou a futura contratação, mediante a consulta aos seguintes cadastros:</w:t>
      </w:r>
    </w:p>
    <w:p w14:paraId="0719AE7F"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a) Cadastro Nacional de Empresas Inidôneas e Suspensas - CEIS, mantido pela Controladoria-Geral da União (</w:t>
      </w:r>
      <w:r w:rsidRPr="009C76C8">
        <w:rPr>
          <w:rFonts w:ascii="Arial" w:hAnsi="Arial" w:cs="Arial"/>
        </w:rPr>
        <w:fldChar w:fldCharType="begin"/>
      </w:r>
      <w:r w:rsidRPr="009C76C8">
        <w:rPr>
          <w:rFonts w:ascii="Arial" w:hAnsi="Arial" w:cs="Arial"/>
        </w:rPr>
        <w:instrText>HYPERLINK "https://www.portaltransparencia.gov.br/sancoes/ceis" \h</w:instrText>
      </w:r>
      <w:r w:rsidRPr="009C76C8">
        <w:rPr>
          <w:rFonts w:ascii="Arial" w:hAnsi="Arial" w:cs="Arial"/>
        </w:rPr>
        <w:fldChar w:fldCharType="separate"/>
      </w:r>
      <w:r w:rsidRPr="009C76C8">
        <w:rPr>
          <w:rFonts w:ascii="Arial" w:eastAsia="Cambria" w:hAnsi="Arial" w:cs="Arial"/>
          <w:sz w:val="23"/>
          <w:szCs w:val="23"/>
          <w:u w:val="single"/>
        </w:rPr>
        <w:t>https://www.portaltransparencia.gov.br/sancoes/ceis</w:t>
      </w:r>
      <w:r w:rsidRPr="009C76C8">
        <w:rPr>
          <w:rFonts w:ascii="Arial" w:eastAsia="Cambria" w:hAnsi="Arial" w:cs="Arial"/>
          <w:sz w:val="23"/>
          <w:szCs w:val="23"/>
          <w:u w:val="single"/>
        </w:rPr>
        <w:fldChar w:fldCharType="end"/>
      </w:r>
      <w:r w:rsidRPr="009C76C8">
        <w:rPr>
          <w:rFonts w:ascii="Arial" w:eastAsia="Cambria" w:hAnsi="Arial" w:cs="Arial"/>
          <w:sz w:val="23"/>
          <w:szCs w:val="23"/>
        </w:rPr>
        <w:t xml:space="preserve">) ; e </w:t>
      </w:r>
    </w:p>
    <w:p w14:paraId="7F47E70B"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b) Cadastro Nacional de Empresas Punidas – CNEP, mantido pela Controladoria-Geral da União (</w:t>
      </w:r>
      <w:r w:rsidRPr="009C76C8">
        <w:rPr>
          <w:rFonts w:ascii="Arial" w:hAnsi="Arial" w:cs="Arial"/>
        </w:rPr>
        <w:fldChar w:fldCharType="begin"/>
      </w:r>
      <w:r w:rsidRPr="009C76C8">
        <w:rPr>
          <w:rFonts w:ascii="Arial" w:hAnsi="Arial" w:cs="Arial"/>
        </w:rPr>
        <w:instrText>HYPERLINK "https://www.portaltransparencia.gov.br/sancoes/cnep" \h</w:instrText>
      </w:r>
      <w:r w:rsidRPr="009C76C8">
        <w:rPr>
          <w:rFonts w:ascii="Arial" w:hAnsi="Arial" w:cs="Arial"/>
        </w:rPr>
        <w:fldChar w:fldCharType="separate"/>
      </w:r>
      <w:r w:rsidRPr="009C76C8">
        <w:rPr>
          <w:rFonts w:ascii="Arial" w:eastAsia="Cambria" w:hAnsi="Arial" w:cs="Arial"/>
          <w:sz w:val="23"/>
          <w:szCs w:val="23"/>
          <w:u w:val="single"/>
        </w:rPr>
        <w:t>https://www.portaltransparencia.gov.br/sancoes/cnep</w:t>
      </w:r>
      <w:r w:rsidRPr="009C76C8">
        <w:rPr>
          <w:rFonts w:ascii="Arial" w:eastAsia="Cambria" w:hAnsi="Arial" w:cs="Arial"/>
          <w:sz w:val="23"/>
          <w:szCs w:val="23"/>
          <w:u w:val="single"/>
        </w:rPr>
        <w:fldChar w:fldCharType="end"/>
      </w:r>
      <w:r w:rsidRPr="009C76C8">
        <w:rPr>
          <w:rFonts w:ascii="Arial" w:eastAsia="Cambria" w:hAnsi="Arial" w:cs="Arial"/>
          <w:sz w:val="23"/>
          <w:szCs w:val="23"/>
        </w:rPr>
        <w:t>).</w:t>
      </w:r>
    </w:p>
    <w:p w14:paraId="047797F2"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9.1.1.</w:t>
      </w:r>
      <w:r w:rsidRPr="009C76C8">
        <w:rPr>
          <w:rFonts w:ascii="Arial" w:eastAsia="Cambria" w:hAnsi="Arial" w:cs="Arial"/>
          <w:sz w:val="23"/>
          <w:szCs w:val="23"/>
        </w:rPr>
        <w:t xml:space="preserve"> A consulta aos cadastros será realizada em nome da empresa licitante e também de seu sócio majoritário, por força da vedação de que trata o artigo 12 da Lei n° 8.429, de 1992.</w:t>
      </w:r>
    </w:p>
    <w:p w14:paraId="7B0CD7A2" w14:textId="77777777" w:rsidR="00A65475" w:rsidRPr="009C76C8" w:rsidRDefault="00A65475" w:rsidP="00A65475">
      <w:pPr>
        <w:spacing w:line="276" w:lineRule="auto"/>
        <w:jc w:val="both"/>
        <w:rPr>
          <w:rFonts w:ascii="Arial" w:eastAsia="Cambria" w:hAnsi="Arial" w:cs="Arial"/>
          <w:sz w:val="23"/>
          <w:szCs w:val="23"/>
        </w:rPr>
      </w:pPr>
    </w:p>
    <w:p w14:paraId="36B94EF3"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9.2. </w:t>
      </w:r>
      <w:r w:rsidRPr="009C76C8">
        <w:rPr>
          <w:rFonts w:ascii="Arial" w:eastAsia="Cambria" w:hAnsi="Arial" w:cs="Arial"/>
          <w:sz w:val="23"/>
          <w:szCs w:val="23"/>
        </w:rPr>
        <w:t>Caso conste na Consulta de Situação do licitante a existência de Ocorrências Impeditivas Indiretas, o Agente de contratação diligenciará para verificar se houve fraude por parte das empresas apontadas no Relatório de Ocorrências Impeditivas Indiretas.</w:t>
      </w:r>
    </w:p>
    <w:p w14:paraId="7E1685BB"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9.2.1. </w:t>
      </w:r>
      <w:r w:rsidRPr="009C76C8">
        <w:rPr>
          <w:rFonts w:ascii="Arial" w:eastAsia="Cambria" w:hAnsi="Arial" w:cs="Arial"/>
          <w:sz w:val="23"/>
          <w:szCs w:val="23"/>
        </w:rPr>
        <w:t xml:space="preserve">A tentativa de burla será verificada por meio dos vínculos societários, linhas de fornecimento similares, dentre outros. </w:t>
      </w:r>
    </w:p>
    <w:p w14:paraId="411565BF"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9.2.2. </w:t>
      </w:r>
      <w:r w:rsidRPr="009C76C8">
        <w:rPr>
          <w:rFonts w:ascii="Arial" w:eastAsia="Cambria" w:hAnsi="Arial" w:cs="Arial"/>
          <w:sz w:val="23"/>
          <w:szCs w:val="23"/>
        </w:rPr>
        <w:t xml:space="preserve">O licitante será convocado para manifestação previamente a uma eventual desclassificação. </w:t>
      </w:r>
    </w:p>
    <w:p w14:paraId="6CED3251"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9.2.3. </w:t>
      </w:r>
      <w:r w:rsidRPr="009C76C8">
        <w:rPr>
          <w:rFonts w:ascii="Arial" w:eastAsia="Cambria" w:hAnsi="Arial" w:cs="Arial"/>
          <w:sz w:val="23"/>
          <w:szCs w:val="23"/>
        </w:rPr>
        <w:t>Constatada a existência de sanção, o licitante será reputado inabilitado, por falta de condição de participação.</w:t>
      </w:r>
    </w:p>
    <w:p w14:paraId="62B036C6" w14:textId="77777777" w:rsidR="00A65475" w:rsidRPr="009C76C8" w:rsidRDefault="00A65475" w:rsidP="00A65475">
      <w:pPr>
        <w:spacing w:line="276" w:lineRule="auto"/>
        <w:jc w:val="both"/>
        <w:rPr>
          <w:rFonts w:ascii="Arial" w:eastAsia="Cambria" w:hAnsi="Arial" w:cs="Arial"/>
          <w:sz w:val="23"/>
          <w:szCs w:val="23"/>
        </w:rPr>
      </w:pPr>
    </w:p>
    <w:p w14:paraId="1D3232C2"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lastRenderedPageBreak/>
        <w:t xml:space="preserve">9.3. </w:t>
      </w:r>
      <w:r w:rsidRPr="009C76C8">
        <w:rPr>
          <w:rFonts w:ascii="Arial" w:eastAsia="Cambria" w:hAnsi="Arial" w:cs="Arial"/>
          <w:sz w:val="23"/>
          <w:szCs w:val="23"/>
        </w:rPr>
        <w:t>Caso o licitante provisoriamente classificado em primeiro lugar tenha se utilizado de algum tratamento favorecido aos Microempreendedores Individuais – MEI, Microempresas – ME ou Empresas de Pequeno Porte - EPP, o agente de contratação verificará se faz jus ao benefício.</w:t>
      </w:r>
    </w:p>
    <w:p w14:paraId="29D1F460" w14:textId="77777777" w:rsidR="00A65475" w:rsidRPr="009C76C8" w:rsidRDefault="00A65475" w:rsidP="00A65475">
      <w:pPr>
        <w:spacing w:line="276" w:lineRule="auto"/>
        <w:jc w:val="both"/>
        <w:rPr>
          <w:rFonts w:ascii="Arial" w:eastAsia="Cambria" w:hAnsi="Arial" w:cs="Arial"/>
          <w:b/>
          <w:sz w:val="23"/>
          <w:szCs w:val="23"/>
        </w:rPr>
      </w:pPr>
    </w:p>
    <w:p w14:paraId="7698CDAE"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9.4. </w:t>
      </w:r>
      <w:r w:rsidRPr="009C76C8">
        <w:rPr>
          <w:rFonts w:ascii="Arial" w:eastAsia="Cambria" w:hAnsi="Arial" w:cs="Arial"/>
          <w:sz w:val="23"/>
          <w:szCs w:val="23"/>
        </w:rPr>
        <w:t>Verificadas as condições de participação e de utilização do tratamento favorecido, o agente de contratação examinará a proposta classificada em primeiro lugar quanto à adequação ao objeto e à compatibilidade do preço em relação ao máximo estipulado para contratação neste Edital e em seus anexos.</w:t>
      </w:r>
    </w:p>
    <w:p w14:paraId="5F177F00" w14:textId="77777777" w:rsidR="00A65475" w:rsidRPr="009C76C8" w:rsidRDefault="00A65475" w:rsidP="00A65475">
      <w:pPr>
        <w:spacing w:line="276" w:lineRule="auto"/>
        <w:jc w:val="both"/>
        <w:rPr>
          <w:rFonts w:ascii="Arial" w:eastAsia="Cambria" w:hAnsi="Arial" w:cs="Arial"/>
          <w:sz w:val="23"/>
          <w:szCs w:val="23"/>
        </w:rPr>
      </w:pPr>
    </w:p>
    <w:p w14:paraId="23700755"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9.5. </w:t>
      </w:r>
      <w:r w:rsidRPr="009C76C8">
        <w:rPr>
          <w:rFonts w:ascii="Arial" w:eastAsia="Cambria" w:hAnsi="Arial" w:cs="Arial"/>
          <w:sz w:val="23"/>
          <w:szCs w:val="23"/>
        </w:rPr>
        <w:t xml:space="preserve">Será desclassificada a proposta vencedora que: </w:t>
      </w:r>
    </w:p>
    <w:p w14:paraId="1BD603AD"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 contiver vícios insanáveis;</w:t>
      </w:r>
    </w:p>
    <w:p w14:paraId="7C57B55F"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II- não obedecer às especificações técnicas contidas no Projeto(s) Básico(s), planilha(s) orçamentária(s)  / Termo de Referência / Termo de Referência  e demais documentos ;</w:t>
      </w:r>
    </w:p>
    <w:p w14:paraId="4BD60030"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III- apresentar preços inexequíveis ou permanecerem acima do preço máximo definido para a contratação;</w:t>
      </w:r>
    </w:p>
    <w:p w14:paraId="6BD202E2"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IV- não tiverem sua exequibilidade demonstrada, quando exigido pela Administração;</w:t>
      </w:r>
    </w:p>
    <w:p w14:paraId="72C582F2"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V- apresentar desconformidade com quaisquer outras exigências deste Edital ou seus anexos, desde que insanável.</w:t>
      </w:r>
    </w:p>
    <w:p w14:paraId="1E3D7F05" w14:textId="77777777" w:rsidR="00A65475" w:rsidRPr="009C76C8" w:rsidRDefault="00A65475" w:rsidP="00A65475">
      <w:pPr>
        <w:spacing w:line="276" w:lineRule="auto"/>
        <w:jc w:val="both"/>
        <w:rPr>
          <w:rFonts w:ascii="Arial" w:eastAsia="Cambria" w:hAnsi="Arial" w:cs="Arial"/>
          <w:sz w:val="23"/>
          <w:szCs w:val="23"/>
        </w:rPr>
      </w:pPr>
    </w:p>
    <w:p w14:paraId="383E9518"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9.6. </w:t>
      </w:r>
      <w:r w:rsidRPr="009C76C8">
        <w:rPr>
          <w:rFonts w:ascii="Arial" w:eastAsia="Cambria" w:hAnsi="Arial" w:cs="Arial"/>
          <w:sz w:val="23"/>
          <w:szCs w:val="23"/>
        </w:rPr>
        <w:t>No caso de bens e serviços em geral, será considerado como indício de inexequibilidade as propostas de valores inferiores a 50% (cinquenta por cento) do valor orçado pela Administração.</w:t>
      </w:r>
    </w:p>
    <w:p w14:paraId="53EA8EFC" w14:textId="77777777" w:rsidR="00A65475" w:rsidRPr="009C76C8" w:rsidRDefault="00A65475" w:rsidP="00A65475">
      <w:pPr>
        <w:spacing w:line="276" w:lineRule="auto"/>
        <w:jc w:val="both"/>
        <w:rPr>
          <w:rFonts w:ascii="Arial" w:eastAsia="Cambria" w:hAnsi="Arial" w:cs="Arial"/>
          <w:sz w:val="23"/>
          <w:szCs w:val="23"/>
        </w:rPr>
      </w:pPr>
    </w:p>
    <w:p w14:paraId="687C4E82"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9.6.1.</w:t>
      </w:r>
      <w:r w:rsidRPr="009C76C8">
        <w:rPr>
          <w:rFonts w:ascii="Arial" w:eastAsia="Cambria" w:hAnsi="Arial" w:cs="Arial"/>
          <w:sz w:val="23"/>
          <w:szCs w:val="23"/>
        </w:rPr>
        <w:tab/>
        <w:t>A inexequibilidade, na hipótese de que trata o caput, só será considerada após diligência do agente de contratação, que comprove:</w:t>
      </w:r>
    </w:p>
    <w:p w14:paraId="03DCBFD3"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 que o custo do licitante ultrapassa o valor da proposta; e</w:t>
      </w:r>
    </w:p>
    <w:p w14:paraId="46B7B906"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II- inexistirem custos de oportunidade capazes de justificar o vulto da oferta.</w:t>
      </w:r>
    </w:p>
    <w:p w14:paraId="1141FDF0" w14:textId="77777777" w:rsidR="00A65475" w:rsidRPr="009C76C8" w:rsidRDefault="00A65475" w:rsidP="00A65475">
      <w:pPr>
        <w:spacing w:line="276" w:lineRule="auto"/>
        <w:jc w:val="both"/>
        <w:rPr>
          <w:rFonts w:ascii="Arial" w:eastAsia="Cambria" w:hAnsi="Arial" w:cs="Arial"/>
          <w:sz w:val="23"/>
          <w:szCs w:val="23"/>
        </w:rPr>
      </w:pPr>
    </w:p>
    <w:p w14:paraId="2BB7A31A"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9.7. </w:t>
      </w:r>
      <w:r w:rsidRPr="009C76C8">
        <w:rPr>
          <w:rFonts w:ascii="Arial" w:eastAsia="Cambria" w:hAnsi="Arial" w:cs="Arial"/>
          <w:sz w:val="23"/>
          <w:szCs w:val="23"/>
        </w:rPr>
        <w:t>Em contratação de serviços de engenharia, a análise de exequibilidade e sobrepreço considerará o seguinte:</w:t>
      </w:r>
    </w:p>
    <w:p w14:paraId="3EF8D7CA"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9.7.1. </w:t>
      </w:r>
      <w:r w:rsidRPr="009C76C8">
        <w:rPr>
          <w:rFonts w:ascii="Arial" w:eastAsia="Cambria" w:hAnsi="Arial" w:cs="Arial"/>
          <w:sz w:val="23"/>
          <w:szCs w:val="23"/>
        </w:rPr>
        <w:t>Nos regimes de execução por tarefa, empreitada por preço global ou empreitada integral, semi-integrada ou integrada, a caracterização do sobrepreço se dará pela superação do valor global estimado;</w:t>
      </w:r>
    </w:p>
    <w:p w14:paraId="6B7B34D3"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9.7.2.</w:t>
      </w:r>
      <w:r w:rsidRPr="009C76C8">
        <w:rPr>
          <w:rFonts w:ascii="Arial" w:eastAsia="Cambria" w:hAnsi="Arial" w:cs="Arial"/>
          <w:sz w:val="23"/>
          <w:szCs w:val="23"/>
        </w:rPr>
        <w:tab/>
        <w:t>No regime de empreitada por preço unitário, a caracterização do sobrepreço se dará pela superação do valor global estimado e pela superação de custo unitário tido como relevante, conforme planilha anexa ao edital;</w:t>
      </w:r>
    </w:p>
    <w:p w14:paraId="70A677B0"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9.7.3.</w:t>
      </w:r>
      <w:r w:rsidRPr="009C76C8">
        <w:rPr>
          <w:rFonts w:ascii="Arial" w:eastAsia="Cambria" w:hAnsi="Arial" w:cs="Arial"/>
          <w:sz w:val="23"/>
          <w:szCs w:val="23"/>
        </w:rPr>
        <w:tab/>
        <w:t>No caso de serviços de engenharia, serão consideradas inexequíveis as propostas cujos valores forem inferiores a 75% (setenta e cinco por cento) do valor orçado pela Administração, independentemente do regime de execução.</w:t>
      </w:r>
    </w:p>
    <w:p w14:paraId="3D4A90A6" w14:textId="77777777" w:rsidR="00A65475" w:rsidRPr="009C76C8" w:rsidRDefault="00A65475" w:rsidP="00A65475">
      <w:pPr>
        <w:spacing w:line="276" w:lineRule="auto"/>
        <w:jc w:val="both"/>
        <w:rPr>
          <w:rFonts w:ascii="Arial" w:hAnsi="Arial" w:cs="Arial"/>
          <w:color w:val="212529"/>
          <w:sz w:val="24"/>
          <w:szCs w:val="24"/>
          <w:shd w:val="clear" w:color="auto" w:fill="FFFFFF"/>
        </w:rPr>
      </w:pPr>
      <w:r w:rsidRPr="009C76C8">
        <w:rPr>
          <w:rFonts w:ascii="Arial" w:eastAsia="Cambria" w:hAnsi="Arial" w:cs="Arial"/>
          <w:b/>
          <w:sz w:val="24"/>
          <w:szCs w:val="24"/>
        </w:rPr>
        <w:t>9.7.3.1</w:t>
      </w:r>
      <w:r w:rsidRPr="009C76C8">
        <w:rPr>
          <w:rFonts w:ascii="Arial" w:eastAsia="Cambria" w:hAnsi="Arial" w:cs="Arial"/>
          <w:sz w:val="24"/>
          <w:szCs w:val="24"/>
        </w:rPr>
        <w:t xml:space="preserve">. </w:t>
      </w:r>
      <w:r w:rsidRPr="009C76C8">
        <w:rPr>
          <w:rFonts w:ascii="Arial" w:hAnsi="Arial" w:cs="Arial"/>
          <w:color w:val="212529"/>
          <w:sz w:val="24"/>
          <w:szCs w:val="24"/>
          <w:shd w:val="clear" w:color="auto" w:fill="FFFFFF"/>
        </w:rPr>
        <w:t xml:space="preserve">No caso de desclassificação da proposta, o agente de contratação deverá abrir ao licitante o direito de vistas a demonstrar que seu preço é, em realidade, praticável dentro de suas condições empresariais e administrativas, diante dos preços médios de mercado, que deverá ser encaminhada ao departamento responsável pela a elaboração do objeto e suas planilhas, que deverá emitir parecer técnico que demonstra sua viabilidade de execução ou não, por meio de dados e documentos que comprovem que seus custos e coeficientes de produtividade são compatíveis com o objeto contratado, no que tange sua proposta, ou, o </w:t>
      </w:r>
      <w:r w:rsidRPr="009C76C8">
        <w:rPr>
          <w:rFonts w:ascii="Arial" w:hAnsi="Arial" w:cs="Arial"/>
          <w:color w:val="212529"/>
          <w:sz w:val="24"/>
          <w:szCs w:val="24"/>
          <w:shd w:val="clear" w:color="auto" w:fill="FFFFFF"/>
        </w:rPr>
        <w:lastRenderedPageBreak/>
        <w:t xml:space="preserve">preço que não se consegue executar, realizar, cumprir, irrealizável.  </w:t>
      </w:r>
    </w:p>
    <w:p w14:paraId="709C17EE" w14:textId="77777777" w:rsidR="00A65475" w:rsidRPr="009C76C8" w:rsidRDefault="00A65475" w:rsidP="00A65475">
      <w:pPr>
        <w:spacing w:line="276" w:lineRule="auto"/>
        <w:jc w:val="both"/>
        <w:rPr>
          <w:rFonts w:ascii="Arial" w:hAnsi="Arial" w:cs="Arial"/>
        </w:rPr>
      </w:pPr>
      <w:r w:rsidRPr="009C76C8">
        <w:rPr>
          <w:rFonts w:ascii="Arial" w:hAnsi="Arial" w:cs="Arial"/>
          <w:b/>
          <w:color w:val="212529"/>
          <w:sz w:val="24"/>
          <w:szCs w:val="24"/>
          <w:shd w:val="clear" w:color="auto" w:fill="FFFFFF"/>
        </w:rPr>
        <w:t>9.7.3.2.</w:t>
      </w:r>
      <w:r w:rsidRPr="009C76C8">
        <w:rPr>
          <w:rFonts w:ascii="Arial" w:hAnsi="Arial" w:cs="Arial"/>
          <w:color w:val="212529"/>
          <w:sz w:val="24"/>
          <w:szCs w:val="24"/>
          <w:shd w:val="clear" w:color="auto" w:fill="FFFFFF"/>
        </w:rPr>
        <w:t xml:space="preserve"> Referente a esta presunção relativa de inexequibilidade do preço, cabendo sempre à Administração Pública oportunizar ao licitante a comprovação do contrário.</w:t>
      </w:r>
    </w:p>
    <w:p w14:paraId="2F4EE752"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9.7.4. </w:t>
      </w:r>
      <w:r w:rsidRPr="009C76C8">
        <w:rPr>
          <w:rFonts w:ascii="Arial" w:eastAsia="Cambria" w:hAnsi="Arial" w:cs="Arial"/>
          <w:sz w:val="23"/>
          <w:szCs w:val="23"/>
        </w:rPr>
        <w:t>Será exigida garantia adicional do licitante vencedor cuja proposta for inferior a 85% (oitenta e cinco por cento) do valor orçado pela Administração, equivalente à diferença entre este último e o valor da proposta, sem prejuízo das demais garantias exigíveis de acordo com a Lei, conforme disposto no § 5º do Art. 59.</w:t>
      </w:r>
    </w:p>
    <w:p w14:paraId="010CF0F6"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9.7.4.1.</w:t>
      </w:r>
      <w:r w:rsidRPr="009C76C8">
        <w:rPr>
          <w:rFonts w:ascii="Arial" w:eastAsia="Cambria" w:hAnsi="Arial" w:cs="Arial"/>
          <w:sz w:val="23"/>
          <w:szCs w:val="23"/>
        </w:rPr>
        <w:t xml:space="preserve"> Serão admitidas as garantias nas seguintes modalidades:</w:t>
      </w:r>
    </w:p>
    <w:p w14:paraId="6884BB5F"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 caução em dinheiro ou em títulos da dívida pública emitidos sob a forma escritural, mediante registro em sistema centralizado de liquidação e de custódia autorizado pelo Banco Central do Brasil, e avaliados por seus valores econômicos, conforme definido pelo Ministério da Economia;</w:t>
      </w:r>
    </w:p>
    <w:p w14:paraId="47151995"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II - seguro-garantia;</w:t>
      </w:r>
    </w:p>
    <w:p w14:paraId="0F8347EB"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III - fiança bancária emitida por banco ou instituição financeira devidamente autorizada a operar no País pelo Banco Central do Brasil.</w:t>
      </w:r>
    </w:p>
    <w:p w14:paraId="3A6AAD3B" w14:textId="77777777" w:rsidR="00A65475" w:rsidRPr="009C76C8" w:rsidRDefault="00A65475" w:rsidP="00A65475">
      <w:pPr>
        <w:spacing w:line="276" w:lineRule="auto"/>
        <w:jc w:val="both"/>
        <w:rPr>
          <w:rFonts w:ascii="Arial" w:eastAsia="Cambria" w:hAnsi="Arial" w:cs="Arial"/>
          <w:sz w:val="23"/>
          <w:szCs w:val="23"/>
        </w:rPr>
      </w:pPr>
    </w:p>
    <w:p w14:paraId="29848661" w14:textId="77777777" w:rsidR="00A65475" w:rsidRPr="009C76C8" w:rsidRDefault="00A65475" w:rsidP="00A65475">
      <w:pPr>
        <w:spacing w:line="276" w:lineRule="auto"/>
        <w:jc w:val="both"/>
        <w:rPr>
          <w:rFonts w:ascii="Arial" w:eastAsia="Cambria" w:hAnsi="Arial" w:cs="Arial"/>
          <w:b/>
          <w:sz w:val="23"/>
          <w:szCs w:val="23"/>
        </w:rPr>
      </w:pPr>
      <w:r w:rsidRPr="009C76C8">
        <w:rPr>
          <w:rFonts w:ascii="Arial" w:eastAsia="Cambria" w:hAnsi="Arial" w:cs="Arial"/>
          <w:b/>
          <w:sz w:val="23"/>
          <w:szCs w:val="23"/>
        </w:rPr>
        <w:t xml:space="preserve">9.8. </w:t>
      </w:r>
      <w:r w:rsidRPr="009C76C8">
        <w:rPr>
          <w:rFonts w:ascii="Arial" w:eastAsia="Cambria" w:hAnsi="Arial" w:cs="Arial"/>
          <w:sz w:val="23"/>
          <w:szCs w:val="23"/>
        </w:rPr>
        <w:t>Erros no preenchimento da proposta ou planilhas não constituem motivo para sua desclassificação. O documento poderá ser ajustado pelo fornecedor, no prazo indicado através do sistema</w:t>
      </w:r>
      <w:r w:rsidRPr="009C76C8">
        <w:rPr>
          <w:rFonts w:ascii="Arial" w:eastAsia="Cambria" w:hAnsi="Arial" w:cs="Arial"/>
          <w:b/>
          <w:sz w:val="23"/>
          <w:szCs w:val="23"/>
        </w:rPr>
        <w:t>, desde que não haja majoração do preço.</w:t>
      </w:r>
    </w:p>
    <w:p w14:paraId="5C23F7D3"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9.8.1. </w:t>
      </w:r>
      <w:r w:rsidRPr="009C76C8">
        <w:rPr>
          <w:rFonts w:ascii="Arial" w:eastAsia="Cambria" w:hAnsi="Arial" w:cs="Arial"/>
          <w:sz w:val="23"/>
          <w:szCs w:val="23"/>
        </w:rPr>
        <w:t>O ajuste de que trata este dispositivo se limita a sanar erros ou falhas que não alterem a substância das propostas;</w:t>
      </w:r>
    </w:p>
    <w:p w14:paraId="6AE74985" w14:textId="77777777" w:rsidR="00A65475" w:rsidRPr="009C76C8" w:rsidRDefault="00A65475" w:rsidP="00A65475">
      <w:pPr>
        <w:spacing w:line="276" w:lineRule="auto"/>
        <w:jc w:val="both"/>
        <w:rPr>
          <w:rFonts w:ascii="Arial" w:eastAsia="Cambria" w:hAnsi="Arial" w:cs="Arial"/>
          <w:sz w:val="23"/>
          <w:szCs w:val="23"/>
        </w:rPr>
      </w:pPr>
    </w:p>
    <w:p w14:paraId="45FC546C"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9.9. </w:t>
      </w:r>
      <w:r w:rsidRPr="009C76C8">
        <w:rPr>
          <w:rFonts w:ascii="Arial" w:eastAsia="Cambria" w:hAnsi="Arial" w:cs="Arial"/>
          <w:sz w:val="23"/>
          <w:szCs w:val="23"/>
        </w:rPr>
        <w:t>Caso o Projeto(s) Básico(s), planilha(s) orçamentária(s)  / Termo de Referência / Termo de Referência  e demais documentos  exija a apresentação de amostra, o licitante classificado em primeiro lugar deverá apresentá-la, conforme disciplinado no Projeto(s) Básico(s), planilha(s) orçamentária(s)  / Termo de Referência / Termo de Referência  e demais documentos , sob pena de não aceitação da proposta.</w:t>
      </w:r>
    </w:p>
    <w:p w14:paraId="7C3F9CA8"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9.9.1. </w:t>
      </w:r>
      <w:r w:rsidRPr="009C76C8">
        <w:rPr>
          <w:rFonts w:ascii="Arial" w:eastAsia="Cambria" w:hAnsi="Arial" w:cs="Arial"/>
          <w:sz w:val="23"/>
          <w:szCs w:val="23"/>
        </w:rPr>
        <w:t>Por meio de mensagem no sistema, será divulgado o local e horário de realização do procedimento para a avaliação das amostras, cuja presença será facultada a todos os interessados, incluindo os demais licitantes.</w:t>
      </w:r>
    </w:p>
    <w:p w14:paraId="2F69C8AD" w14:textId="77777777" w:rsidR="00A65475" w:rsidRPr="009C76C8" w:rsidRDefault="00A65475" w:rsidP="00A65475">
      <w:pPr>
        <w:spacing w:line="276" w:lineRule="auto"/>
        <w:jc w:val="both"/>
        <w:rPr>
          <w:rFonts w:ascii="Arial" w:eastAsia="Cambria" w:hAnsi="Arial" w:cs="Arial"/>
          <w:sz w:val="23"/>
          <w:szCs w:val="23"/>
        </w:rPr>
      </w:pPr>
    </w:p>
    <w:p w14:paraId="08446134"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9.10. </w:t>
      </w:r>
      <w:r w:rsidRPr="009C76C8">
        <w:rPr>
          <w:rFonts w:ascii="Arial" w:eastAsia="Cambria" w:hAnsi="Arial" w:cs="Arial"/>
          <w:sz w:val="23"/>
          <w:szCs w:val="23"/>
        </w:rPr>
        <w:t>Os resultados das avaliações serão divulgados por meio de mensagem no sistema.</w:t>
      </w:r>
    </w:p>
    <w:p w14:paraId="4251BEE3" w14:textId="77777777" w:rsidR="00A65475" w:rsidRPr="009C76C8" w:rsidRDefault="00A65475" w:rsidP="00A65475">
      <w:pPr>
        <w:spacing w:line="276" w:lineRule="auto"/>
        <w:jc w:val="both"/>
        <w:rPr>
          <w:rFonts w:ascii="Arial" w:eastAsia="Cambria" w:hAnsi="Arial" w:cs="Arial"/>
          <w:sz w:val="23"/>
          <w:szCs w:val="23"/>
        </w:rPr>
      </w:pPr>
    </w:p>
    <w:p w14:paraId="5514F0BE"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9.11. </w:t>
      </w:r>
      <w:r w:rsidRPr="009C76C8">
        <w:rPr>
          <w:rFonts w:ascii="Arial" w:eastAsia="Cambria" w:hAnsi="Arial" w:cs="Arial"/>
          <w:sz w:val="23"/>
          <w:szCs w:val="23"/>
        </w:rPr>
        <w:t>No caso de não haver entrega da amostra ou ocorrer atraso na entrega, sem justificativa aceita pelo Agente de contratação, ou havendo entrega de amostra fora das especificações previstas neste Edital, a proposta do licitante será recusada.</w:t>
      </w:r>
    </w:p>
    <w:p w14:paraId="1F64808B" w14:textId="77777777" w:rsidR="00A65475" w:rsidRPr="009C76C8" w:rsidRDefault="00A65475" w:rsidP="00A65475">
      <w:pPr>
        <w:spacing w:line="276" w:lineRule="auto"/>
        <w:jc w:val="both"/>
        <w:rPr>
          <w:rFonts w:ascii="Arial" w:eastAsia="Cambria" w:hAnsi="Arial" w:cs="Arial"/>
          <w:sz w:val="23"/>
          <w:szCs w:val="23"/>
        </w:rPr>
      </w:pPr>
    </w:p>
    <w:p w14:paraId="6DA40DF7"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9.12. </w:t>
      </w:r>
      <w:r w:rsidRPr="009C76C8">
        <w:rPr>
          <w:rFonts w:ascii="Arial" w:eastAsia="Cambria" w:hAnsi="Arial" w:cs="Arial"/>
          <w:sz w:val="23"/>
          <w:szCs w:val="23"/>
        </w:rPr>
        <w:t>Se a(s) amostra(s) apresentada(s) pelo primeiro classificado não for(em) aceita(s), o Agente de contratação analisará a aceitabilidade da proposta ou lance ofertado pelo segundo classificado. Seguir-se-á com a verificação da(s) amostra(s) e, assim, sucessivamente, até a verificação de uma que atenda às especificações constantes no Projeto(s) Básico(s), planilha(s) orçamentária(s)  / Termo de Referência / Termo de Referência  e demais documentos .</w:t>
      </w:r>
    </w:p>
    <w:p w14:paraId="49B8A2C8" w14:textId="77777777" w:rsidR="00A65475" w:rsidRPr="009C76C8" w:rsidRDefault="00A65475" w:rsidP="00A65475">
      <w:pPr>
        <w:spacing w:line="276" w:lineRule="auto"/>
        <w:jc w:val="both"/>
        <w:rPr>
          <w:rFonts w:ascii="Arial" w:eastAsia="Cambria" w:hAnsi="Arial" w:cs="Arial"/>
          <w:sz w:val="23"/>
          <w:szCs w:val="23"/>
        </w:rPr>
      </w:pPr>
    </w:p>
    <w:p w14:paraId="4B49BBC8" w14:textId="77777777" w:rsidR="00A65475" w:rsidRPr="009C76C8" w:rsidRDefault="00A65475" w:rsidP="00A65475">
      <w:pPr>
        <w:spacing w:line="276" w:lineRule="auto"/>
        <w:jc w:val="both"/>
        <w:rPr>
          <w:rFonts w:ascii="Arial" w:eastAsia="Cambria" w:hAnsi="Arial" w:cs="Arial"/>
          <w:b/>
          <w:sz w:val="23"/>
          <w:szCs w:val="23"/>
        </w:rPr>
      </w:pPr>
      <w:r w:rsidRPr="009C76C8">
        <w:rPr>
          <w:rFonts w:ascii="Arial" w:eastAsia="Cambria" w:hAnsi="Arial" w:cs="Arial"/>
          <w:b/>
          <w:sz w:val="23"/>
          <w:szCs w:val="23"/>
        </w:rPr>
        <w:t>10- DA FASE DE HABILITAÇÃO</w:t>
      </w:r>
    </w:p>
    <w:p w14:paraId="66B5BB6D"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10.1. </w:t>
      </w:r>
      <w:r w:rsidRPr="009C76C8">
        <w:rPr>
          <w:rFonts w:ascii="Arial" w:eastAsia="Cambria" w:hAnsi="Arial" w:cs="Arial"/>
          <w:sz w:val="23"/>
          <w:szCs w:val="23"/>
        </w:rPr>
        <w:t>O licitante vencedor encaminhará, exclusivamente por meio do sistema, os seguintes documentos para fins de habilitação:</w:t>
      </w:r>
    </w:p>
    <w:p w14:paraId="64E42148" w14:textId="77777777" w:rsidR="00A65475" w:rsidRPr="009C76C8" w:rsidRDefault="00A65475" w:rsidP="00A65475">
      <w:pPr>
        <w:spacing w:line="276" w:lineRule="auto"/>
        <w:jc w:val="center"/>
        <w:rPr>
          <w:rFonts w:ascii="Arial" w:eastAsia="Cambria" w:hAnsi="Arial" w:cs="Arial"/>
          <w:color w:val="FF0000"/>
          <w:sz w:val="24"/>
          <w:szCs w:val="24"/>
        </w:rPr>
      </w:pPr>
      <w:r w:rsidRPr="009C76C8">
        <w:rPr>
          <w:rFonts w:ascii="Arial" w:eastAsia="Cambria" w:hAnsi="Arial" w:cs="Arial"/>
          <w:color w:val="FF0000"/>
          <w:sz w:val="24"/>
          <w:szCs w:val="24"/>
        </w:rPr>
        <w:lastRenderedPageBreak/>
        <w:t>ou</w:t>
      </w:r>
    </w:p>
    <w:p w14:paraId="1EDDBB73" w14:textId="77777777" w:rsidR="00A65475" w:rsidRPr="009C76C8" w:rsidRDefault="00A65475" w:rsidP="00A65475">
      <w:pPr>
        <w:spacing w:line="276" w:lineRule="auto"/>
        <w:jc w:val="center"/>
        <w:rPr>
          <w:rFonts w:ascii="Arial" w:eastAsia="Cambria" w:hAnsi="Arial" w:cs="Arial"/>
          <w:color w:val="FF0000"/>
          <w:sz w:val="24"/>
          <w:szCs w:val="24"/>
        </w:rPr>
      </w:pPr>
    </w:p>
    <w:p w14:paraId="3B6CDAA8" w14:textId="77777777" w:rsidR="00A65475" w:rsidRPr="009C76C8" w:rsidRDefault="00A65475" w:rsidP="00A65475">
      <w:pPr>
        <w:spacing w:line="276" w:lineRule="auto"/>
        <w:rPr>
          <w:rFonts w:ascii="Arial" w:eastAsia="Cambria" w:hAnsi="Arial" w:cs="Arial"/>
          <w:b/>
          <w:color w:val="FF0000"/>
          <w:sz w:val="24"/>
          <w:szCs w:val="24"/>
        </w:rPr>
      </w:pPr>
      <w:r w:rsidRPr="009C76C8">
        <w:rPr>
          <w:rFonts w:ascii="Arial" w:eastAsia="Cambria" w:hAnsi="Arial" w:cs="Arial"/>
          <w:b/>
          <w:color w:val="FF0000"/>
          <w:sz w:val="24"/>
          <w:szCs w:val="24"/>
        </w:rPr>
        <w:t xml:space="preserve">QUANDO HOUVER INVERSÃO DAS FASES PREVISTAS NO §1º DO ART 17. </w:t>
      </w:r>
    </w:p>
    <w:p w14:paraId="5A0D3B7E"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10.1.  </w:t>
      </w:r>
      <w:r w:rsidRPr="009C76C8">
        <w:rPr>
          <w:rFonts w:ascii="Arial" w:eastAsia="Cambria" w:hAnsi="Arial" w:cs="Arial"/>
          <w:sz w:val="24"/>
          <w:szCs w:val="24"/>
        </w:rPr>
        <w:t xml:space="preserve">Os licitantes encaminharão, concomitantemente com as propostas e exclusivamente por meio do sistema, os seguintes documentos para fins de habilitação: </w:t>
      </w:r>
    </w:p>
    <w:p w14:paraId="48B03028" w14:textId="77777777" w:rsidR="00A65475" w:rsidRPr="009C76C8" w:rsidRDefault="00A65475" w:rsidP="00A65475">
      <w:pPr>
        <w:spacing w:line="276" w:lineRule="auto"/>
        <w:jc w:val="both"/>
        <w:rPr>
          <w:rFonts w:ascii="Arial" w:eastAsia="Cambria" w:hAnsi="Arial" w:cs="Arial"/>
          <w:sz w:val="23"/>
          <w:szCs w:val="23"/>
        </w:rPr>
      </w:pPr>
    </w:p>
    <w:p w14:paraId="2A345123" w14:textId="77777777" w:rsidR="00A65475" w:rsidRPr="009C76C8" w:rsidRDefault="00A65475" w:rsidP="00A65475">
      <w:pPr>
        <w:spacing w:line="276" w:lineRule="auto"/>
        <w:jc w:val="both"/>
        <w:rPr>
          <w:rFonts w:ascii="Arial" w:eastAsia="Cambria" w:hAnsi="Arial" w:cs="Arial"/>
          <w:b/>
          <w:sz w:val="23"/>
          <w:szCs w:val="23"/>
        </w:rPr>
      </w:pPr>
      <w:r w:rsidRPr="009C76C8">
        <w:rPr>
          <w:rFonts w:ascii="Arial" w:eastAsia="Cambria" w:hAnsi="Arial" w:cs="Arial"/>
          <w:b/>
          <w:sz w:val="23"/>
          <w:szCs w:val="23"/>
        </w:rPr>
        <w:t xml:space="preserve">10.1.1. REGULARIDADE JURÍDICA </w:t>
      </w:r>
    </w:p>
    <w:p w14:paraId="3419870E"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I- Empresário individual:</w:t>
      </w:r>
      <w:r w:rsidRPr="009C76C8">
        <w:rPr>
          <w:rFonts w:ascii="Arial" w:eastAsia="Cambria" w:hAnsi="Arial" w:cs="Arial"/>
          <w:sz w:val="23"/>
          <w:szCs w:val="23"/>
        </w:rPr>
        <w:t xml:space="preserve"> inscrição no Registro Público de Empresas Mercantis, a cargo da Junta Comercial da respectiva sede; </w:t>
      </w:r>
    </w:p>
    <w:p w14:paraId="525EE7AC"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II- Microempreendedor Individual - MEI:</w:t>
      </w:r>
      <w:r w:rsidRPr="009C76C8">
        <w:rPr>
          <w:rFonts w:ascii="Arial" w:eastAsia="Cambria" w:hAnsi="Arial" w:cs="Arial"/>
          <w:sz w:val="23"/>
          <w:szCs w:val="23"/>
        </w:rPr>
        <w:t xml:space="preserve"> Certificado da Condição de Microempreendedor Individual - CCMEI, cuja aceitação ficará condicionada à verificação da autenticidade no sítio https://www.gov.br/empresas-e-negocios/pt-br/empreendedor; </w:t>
      </w:r>
    </w:p>
    <w:p w14:paraId="1DEA852F"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III- Sociedade empresária, sociedade limitada unipessoal – SLU ou sociedade identificada como empresa individual de responsabilidade limitada - EIRELI: </w:t>
      </w:r>
      <w:r w:rsidRPr="009C76C8">
        <w:rPr>
          <w:rFonts w:ascii="Arial" w:eastAsia="Cambria" w:hAnsi="Arial" w:cs="Arial"/>
          <w:sz w:val="23"/>
          <w:szCs w:val="23"/>
        </w:rPr>
        <w:t>inscrição do ato constitutivo, estatuto ou contrato social no Registro Público de Empresas Mercantis, a cargo da Junta Comercial da respectiva sede, acompanhada de documento comprobatório de seus administradores;</w:t>
      </w:r>
    </w:p>
    <w:p w14:paraId="49040B6E"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IV- Sociedade empresária estrangeira:</w:t>
      </w:r>
      <w:r w:rsidRPr="009C76C8">
        <w:rPr>
          <w:rFonts w:ascii="Arial" w:eastAsia="Cambria" w:hAnsi="Arial" w:cs="Arial"/>
          <w:sz w:val="23"/>
          <w:szCs w:val="23"/>
        </w:rPr>
        <w:t xml:space="preserve"> portaria de autorização de funcionamento no Brasil, publicada no Diário Oficial da União e arquivada na Junta Comercial da unidade federativa onde se </w:t>
      </w:r>
    </w:p>
    <w:p w14:paraId="3B374D02"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localizar a filial, agência, sucursal ou estabelecimento, a qual será considerada como sua sede, conforme Instrução Normativa DREI/ME n.º 77, de 18 de março de 2020.</w:t>
      </w:r>
    </w:p>
    <w:p w14:paraId="53921B98"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V- Sociedade simples:</w:t>
      </w:r>
      <w:r w:rsidRPr="009C76C8">
        <w:rPr>
          <w:rFonts w:ascii="Arial" w:eastAsia="Cambria" w:hAnsi="Arial" w:cs="Arial"/>
          <w:sz w:val="23"/>
          <w:szCs w:val="23"/>
        </w:rPr>
        <w:t xml:space="preserve"> inscrição do ato constitutivo no Registro Civil de Pessoas Jurídicas do local de sua sede, acompanhada de documento comprobatório de seus administradores;</w:t>
      </w:r>
    </w:p>
    <w:p w14:paraId="27397634"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VI- Filial, sucursal ou agência de sociedade simples ou empresária: </w:t>
      </w:r>
      <w:r w:rsidRPr="009C76C8">
        <w:rPr>
          <w:rFonts w:ascii="Arial" w:eastAsia="Cambria" w:hAnsi="Arial" w:cs="Arial"/>
          <w:sz w:val="23"/>
          <w:szCs w:val="23"/>
        </w:rPr>
        <w:t>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62787684"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VII- Sociedade cooperativa: </w:t>
      </w:r>
      <w:r w:rsidRPr="009C76C8">
        <w:rPr>
          <w:rFonts w:ascii="Arial" w:eastAsia="Cambria" w:hAnsi="Arial" w:cs="Arial"/>
          <w:sz w:val="23"/>
          <w:szCs w:val="23"/>
        </w:rPr>
        <w:t>ata de fundação e estatuto social, com a ata da assembleia que o aprovou, devidamente arquivado na Junta Comercial ou inscrito no Registro Civil das Pessoas Jurídicas da respectiva sede, além do registro de que trata o art. 107 da Lei nº 5.764, de 16 de dezembro 1971.</w:t>
      </w:r>
    </w:p>
    <w:p w14:paraId="426786B0" w14:textId="77777777" w:rsidR="00A65475" w:rsidRPr="009C76C8" w:rsidRDefault="00A65475" w:rsidP="00A65475">
      <w:pPr>
        <w:spacing w:line="276" w:lineRule="auto"/>
        <w:jc w:val="both"/>
        <w:rPr>
          <w:rFonts w:ascii="Arial" w:eastAsia="Cambria" w:hAnsi="Arial" w:cs="Arial"/>
          <w:b/>
          <w:sz w:val="23"/>
          <w:szCs w:val="23"/>
        </w:rPr>
      </w:pPr>
    </w:p>
    <w:p w14:paraId="18A6D486" w14:textId="77777777" w:rsidR="00A65475" w:rsidRPr="009C76C8" w:rsidRDefault="00A65475" w:rsidP="00A65475">
      <w:pPr>
        <w:spacing w:line="276" w:lineRule="auto"/>
        <w:jc w:val="both"/>
        <w:rPr>
          <w:rFonts w:ascii="Arial" w:eastAsia="Cambria" w:hAnsi="Arial" w:cs="Arial"/>
          <w:b/>
          <w:sz w:val="23"/>
          <w:szCs w:val="23"/>
        </w:rPr>
      </w:pPr>
      <w:r w:rsidRPr="009C76C8">
        <w:rPr>
          <w:rFonts w:ascii="Arial" w:eastAsia="Cambria" w:hAnsi="Arial" w:cs="Arial"/>
          <w:b/>
          <w:sz w:val="23"/>
          <w:szCs w:val="23"/>
        </w:rPr>
        <w:t xml:space="preserve">10.1.2. REGULARIDADE FISCAL, SOCIAL E TRABALHISTA </w:t>
      </w:r>
    </w:p>
    <w:p w14:paraId="5333D033"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I – </w:t>
      </w:r>
      <w:r w:rsidRPr="009C76C8">
        <w:rPr>
          <w:rFonts w:ascii="Arial" w:eastAsia="Cambria" w:hAnsi="Arial" w:cs="Arial"/>
          <w:sz w:val="23"/>
          <w:szCs w:val="23"/>
        </w:rPr>
        <w:t xml:space="preserve">Prova de inscrição no Cadastro Nacional da Pessoa Jurídica (CNPJ) </w:t>
      </w:r>
    </w:p>
    <w:p w14:paraId="05C72539"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II - </w:t>
      </w:r>
      <w:r w:rsidRPr="009C76C8">
        <w:rPr>
          <w:rFonts w:ascii="Arial" w:eastAsia="Cambria" w:hAnsi="Arial" w:cs="Arial"/>
          <w:sz w:val="23"/>
          <w:szCs w:val="23"/>
        </w:rPr>
        <w:t xml:space="preserve">Inscrição no cadastro de contribuintes estadual ou municipal, </w:t>
      </w:r>
      <w:r w:rsidRPr="009C76C8">
        <w:rPr>
          <w:rFonts w:ascii="Arial" w:eastAsia="Cambria" w:hAnsi="Arial" w:cs="Arial"/>
          <w:b/>
          <w:sz w:val="23"/>
          <w:szCs w:val="23"/>
        </w:rPr>
        <w:t>se houver</w:t>
      </w:r>
      <w:r w:rsidRPr="009C76C8">
        <w:rPr>
          <w:rFonts w:ascii="Arial" w:eastAsia="Cambria" w:hAnsi="Arial" w:cs="Arial"/>
          <w:sz w:val="23"/>
          <w:szCs w:val="23"/>
        </w:rPr>
        <w:t>, relativo ao domicílio ou sede do licitante, pertinente ao seu ramo de atividade e compatível com o objeto contratual;</w:t>
      </w:r>
    </w:p>
    <w:p w14:paraId="43EBB660"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III - </w:t>
      </w:r>
      <w:r w:rsidRPr="009C76C8">
        <w:rPr>
          <w:rFonts w:ascii="Arial" w:eastAsia="Cambria" w:hAnsi="Arial" w:cs="Arial"/>
          <w:sz w:val="23"/>
          <w:szCs w:val="23"/>
        </w:rPr>
        <w:t>Prova de regularidade para com a FAZENDA FEDERAL e a SEGURIDADE SOCIAL, mediante apresentação de Certidão Conjunta de Débitos Relativos a Tributos Federais e à Dívida Ativa da União, emitida pela Secretaria da Receita Federal do Brasil ou pela Procuradoria-Geral da Fazenda Nacional;</w:t>
      </w:r>
    </w:p>
    <w:p w14:paraId="44C06355"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IV - </w:t>
      </w:r>
      <w:r w:rsidRPr="009C76C8">
        <w:rPr>
          <w:rFonts w:ascii="Arial" w:eastAsia="Cambria" w:hAnsi="Arial" w:cs="Arial"/>
          <w:sz w:val="23"/>
          <w:szCs w:val="23"/>
        </w:rPr>
        <w:t>Prova de regularidade para com a FAZENDA ESTADUAL do domicílio ou sede do licitante, mediante apresentação de certidão emitida pela Secretaria competente do Estado;</w:t>
      </w:r>
    </w:p>
    <w:p w14:paraId="23AF8148"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V – </w:t>
      </w:r>
      <w:r w:rsidRPr="009C76C8">
        <w:rPr>
          <w:rFonts w:ascii="Arial" w:eastAsia="Cambria" w:hAnsi="Arial" w:cs="Arial"/>
          <w:sz w:val="23"/>
          <w:szCs w:val="23"/>
        </w:rPr>
        <w:t>Prova de regularidade para com a FAZENDA MUNICIPAL do domicílio ou sede do licitante;</w:t>
      </w:r>
    </w:p>
    <w:p w14:paraId="1EFF72FC"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VI – </w:t>
      </w:r>
      <w:r w:rsidRPr="009C76C8">
        <w:rPr>
          <w:rFonts w:ascii="Arial" w:eastAsia="Cambria" w:hAnsi="Arial" w:cs="Arial"/>
          <w:sz w:val="23"/>
          <w:szCs w:val="23"/>
        </w:rPr>
        <w:t xml:space="preserve">Certidão de Regularidade perante o FUNDO DE GARANTIA DO TEMPO DE SERVIÇO - </w:t>
      </w:r>
      <w:r w:rsidRPr="009C76C8">
        <w:rPr>
          <w:rFonts w:ascii="Arial" w:eastAsia="Cambria" w:hAnsi="Arial" w:cs="Arial"/>
          <w:sz w:val="23"/>
          <w:szCs w:val="23"/>
        </w:rPr>
        <w:lastRenderedPageBreak/>
        <w:t>FGTS, ou expedida pelo site próprio (via Internet), conforme legislação em vigor;</w:t>
      </w:r>
    </w:p>
    <w:p w14:paraId="48EB007E" w14:textId="77777777" w:rsidR="00A65475" w:rsidRPr="009C76C8" w:rsidRDefault="00A65475" w:rsidP="00A65475">
      <w:pPr>
        <w:spacing w:line="276" w:lineRule="auto"/>
        <w:jc w:val="both"/>
        <w:rPr>
          <w:rFonts w:ascii="Arial" w:eastAsia="Cambria" w:hAnsi="Arial" w:cs="Arial"/>
          <w:b/>
          <w:sz w:val="23"/>
          <w:szCs w:val="23"/>
        </w:rPr>
      </w:pPr>
      <w:r w:rsidRPr="009C76C8">
        <w:rPr>
          <w:rFonts w:ascii="Arial" w:eastAsia="Cambria" w:hAnsi="Arial" w:cs="Arial"/>
          <w:b/>
          <w:sz w:val="23"/>
          <w:szCs w:val="23"/>
        </w:rPr>
        <w:t xml:space="preserve">VI – </w:t>
      </w:r>
      <w:r w:rsidRPr="009C76C8">
        <w:rPr>
          <w:rFonts w:ascii="Arial" w:eastAsia="Cambria" w:hAnsi="Arial" w:cs="Arial"/>
          <w:sz w:val="23"/>
          <w:szCs w:val="23"/>
        </w:rPr>
        <w:t>Prova de inexistência de débitos inadimplidos perante a JUSTIÇA DO TRABALHO, mediante a apresentação de certidão negativa ou certidão positiva com efeito de negativa, nos termos do Título VII-A da Consolidação das Leis do Trabalho, aprovada pelo Decreto-Lei nº 5.452, de 1º de maio de 1943;</w:t>
      </w:r>
    </w:p>
    <w:p w14:paraId="7A7EBE88" w14:textId="77777777" w:rsidR="00A65475" w:rsidRPr="009C76C8" w:rsidRDefault="00A65475" w:rsidP="00A65475">
      <w:pPr>
        <w:spacing w:line="276" w:lineRule="auto"/>
        <w:jc w:val="both"/>
        <w:rPr>
          <w:rFonts w:ascii="Arial" w:eastAsia="Cambria" w:hAnsi="Arial" w:cs="Arial"/>
          <w:b/>
          <w:sz w:val="23"/>
          <w:szCs w:val="23"/>
        </w:rPr>
      </w:pPr>
      <w:r w:rsidRPr="009C76C8">
        <w:rPr>
          <w:rFonts w:ascii="Arial" w:eastAsia="Cambria" w:hAnsi="Arial" w:cs="Arial"/>
          <w:b/>
          <w:sz w:val="23"/>
          <w:szCs w:val="23"/>
        </w:rPr>
        <w:t xml:space="preserve">VII- </w:t>
      </w:r>
      <w:r w:rsidRPr="009C76C8">
        <w:rPr>
          <w:rFonts w:ascii="Arial" w:eastAsia="Cambria" w:hAnsi="Arial" w:cs="Arial"/>
          <w:sz w:val="23"/>
          <w:szCs w:val="23"/>
        </w:rPr>
        <w:t>Declaração que não emprega menor de 18 (dezoito) anos em trabalho noturno, perigoso ou insalubre e não emprego menor de 16 (dezesseis) anos, salvo menor, a partir dos 14 (quatorze) anos, na condição de aprendiz, nos termos do inciso XXXIII, do art. 7º, da Constituição Federal/88</w:t>
      </w:r>
      <w:r w:rsidRPr="009C76C8">
        <w:rPr>
          <w:rFonts w:ascii="Arial" w:eastAsia="Cambria" w:hAnsi="Arial" w:cs="Arial"/>
          <w:b/>
          <w:sz w:val="23"/>
          <w:szCs w:val="23"/>
        </w:rPr>
        <w:t>, podendo ser considera aquela firmada eletronicamente através da plataforma, vide item 4.3.</w:t>
      </w:r>
    </w:p>
    <w:p w14:paraId="6B6062A9"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10.1.2.1. </w:t>
      </w:r>
      <w:r w:rsidRPr="009C76C8">
        <w:rPr>
          <w:rFonts w:ascii="Arial" w:eastAsia="Cambria" w:hAnsi="Arial" w:cs="Arial"/>
          <w:sz w:val="23"/>
          <w:szCs w:val="23"/>
        </w:rPr>
        <w:t>Os documentos poderão ser substituídos ou supridos, no todo ou em parte, por outros meios hábeis a comprovar a regularidade do licitante, inclusive por meio eletrônico, desde que devidamente justificado e acatado expressamente pelo Agente de contratação.</w:t>
      </w:r>
    </w:p>
    <w:p w14:paraId="6BB5E5F4" w14:textId="77777777" w:rsidR="00A65475" w:rsidRPr="009C76C8" w:rsidRDefault="00A65475" w:rsidP="00A65475">
      <w:pPr>
        <w:spacing w:line="276" w:lineRule="auto"/>
        <w:jc w:val="both"/>
        <w:rPr>
          <w:rFonts w:ascii="Arial" w:eastAsia="Cambria" w:hAnsi="Arial" w:cs="Arial"/>
          <w:b/>
          <w:sz w:val="23"/>
          <w:szCs w:val="23"/>
        </w:rPr>
      </w:pPr>
    </w:p>
    <w:p w14:paraId="3C43A585" w14:textId="77777777" w:rsidR="00A65475" w:rsidRPr="009C76C8" w:rsidRDefault="00A65475" w:rsidP="00A65475">
      <w:pPr>
        <w:spacing w:line="276" w:lineRule="auto"/>
        <w:jc w:val="both"/>
        <w:rPr>
          <w:rFonts w:ascii="Arial" w:eastAsia="Cambria" w:hAnsi="Arial" w:cs="Arial"/>
          <w:b/>
          <w:sz w:val="23"/>
          <w:szCs w:val="23"/>
        </w:rPr>
      </w:pPr>
      <w:r w:rsidRPr="009C76C8">
        <w:rPr>
          <w:rFonts w:ascii="Arial" w:eastAsia="Cambria" w:hAnsi="Arial" w:cs="Arial"/>
          <w:b/>
          <w:sz w:val="23"/>
          <w:szCs w:val="23"/>
        </w:rPr>
        <w:t>10.1.3. QUALIFICAÇÃO ECONÔMICO-FINANCEIRA:</w:t>
      </w:r>
    </w:p>
    <w:p w14:paraId="0A31BE1B" w14:textId="77777777" w:rsidR="00A65475" w:rsidRPr="009C76C8" w:rsidRDefault="00A65475" w:rsidP="00A65475">
      <w:pPr>
        <w:spacing w:line="276" w:lineRule="auto"/>
        <w:jc w:val="both"/>
        <w:rPr>
          <w:rFonts w:ascii="Arial" w:eastAsia="Cambria" w:hAnsi="Arial" w:cs="Arial"/>
          <w:b/>
          <w:sz w:val="23"/>
          <w:szCs w:val="23"/>
        </w:rPr>
      </w:pPr>
    </w:p>
    <w:p w14:paraId="3156BCAB"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I- </w:t>
      </w:r>
      <w:r w:rsidRPr="009C76C8">
        <w:rPr>
          <w:rFonts w:ascii="Arial" w:eastAsia="Cambria" w:hAnsi="Arial" w:cs="Arial"/>
          <w:sz w:val="24"/>
          <w:szCs w:val="24"/>
        </w:rPr>
        <w:t>CERTIDÃO NEGATIVA DE FALÊNCIA/CONCORDATA ou CERTIDÃO JUDICIAL CÍVEL NEGATIVA e/ou CERTIDÃO DE RECUPERAÇÃO JUDICIAL OU EXTRA JUDICIAL, expedida pelo distribuidor da Sede da pessoa jurídica ou do domicílio da empresa individual licitante, expedida pelo cartório distribuidor, com data de emissão de no máximo 90 (noventa) dias da data estipulada para abertura do certame, exceto se outra data não constar expressamente no documento.</w:t>
      </w:r>
    </w:p>
    <w:p w14:paraId="6790C210"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hAnsi="Arial" w:cs="Arial"/>
          <w:sz w:val="24"/>
          <w:szCs w:val="24"/>
        </w:rPr>
        <w:t>a) Caso o licitante esteja em recuperação judicial ou extrajudicial, deverá ser comprovado o acolhimento do plano de recuperação judicial ou a homologação do plano de recuperação extrajudicial, conforme o caso.</w:t>
      </w:r>
    </w:p>
    <w:p w14:paraId="3771C6C4" w14:textId="77777777" w:rsidR="00A65475" w:rsidRPr="009C76C8" w:rsidRDefault="00A65475" w:rsidP="00A65475">
      <w:pPr>
        <w:spacing w:line="276" w:lineRule="auto"/>
        <w:jc w:val="both"/>
        <w:rPr>
          <w:rFonts w:ascii="Arial" w:eastAsia="Cambria" w:hAnsi="Arial" w:cs="Arial"/>
          <w:b/>
          <w:color w:val="FF0000"/>
          <w:sz w:val="24"/>
          <w:szCs w:val="24"/>
        </w:rPr>
      </w:pPr>
      <w:r w:rsidRPr="009C76C8">
        <w:rPr>
          <w:rFonts w:ascii="Arial" w:eastAsia="Cambria" w:hAnsi="Arial" w:cs="Arial"/>
          <w:b/>
          <w:color w:val="FF0000"/>
          <w:sz w:val="24"/>
          <w:szCs w:val="24"/>
        </w:rPr>
        <w:t xml:space="preserve">II- </w:t>
      </w:r>
      <w:r w:rsidRPr="009C76C8">
        <w:rPr>
          <w:rFonts w:ascii="Arial" w:eastAsia="Cambria" w:hAnsi="Arial" w:cs="Arial"/>
          <w:color w:val="FF0000"/>
          <w:sz w:val="24"/>
          <w:szCs w:val="24"/>
        </w:rPr>
        <w:t xml:space="preserve">Comprovação de que a empresa possui capital social ou patrimônio líquido equivalente ou superior a 10% (Dez por cento) do valor total estimado da contratação ou do valor estimado dos respectivos itens propostos pelo licitante, caso sua proposta não compreenda a totalidade de itens constantes no Projeto(s) Básico(s), planilha(s) orçamentária(s)  / Termo de Referência / Termo de Referência  e demais documentos . </w:t>
      </w:r>
      <w:r w:rsidRPr="009C76C8">
        <w:rPr>
          <w:rFonts w:ascii="Arial" w:eastAsia="Cambria" w:hAnsi="Arial" w:cs="Arial"/>
          <w:b/>
          <w:color w:val="FF0000"/>
          <w:sz w:val="24"/>
          <w:szCs w:val="24"/>
        </w:rPr>
        <w:t>QUANDO CABÍVEL</w:t>
      </w:r>
    </w:p>
    <w:p w14:paraId="22E316B6"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III- </w:t>
      </w:r>
      <w:r w:rsidRPr="009C76C8">
        <w:rPr>
          <w:rFonts w:ascii="Arial" w:eastAsia="Cambria" w:hAnsi="Arial" w:cs="Arial"/>
          <w:sz w:val="24"/>
          <w:szCs w:val="24"/>
        </w:rPr>
        <w:t>Balanço Patrimonial, demonstração de resultado de exercício e demais demonstrações contábeis exigíveis e apresentados na forma da lei, dos 02 (dois) últimos exercícios sociais, que comprovem a aptidão econômica do licitante para cumprir as obrigações decorrentes do futuro contrato.</w:t>
      </w:r>
    </w:p>
    <w:p w14:paraId="7CEAFEDC"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a) </w:t>
      </w:r>
      <w:r w:rsidRPr="009C76C8">
        <w:rPr>
          <w:rFonts w:ascii="Arial" w:eastAsia="Cambria" w:hAnsi="Arial" w:cs="Arial"/>
          <w:sz w:val="24"/>
          <w:szCs w:val="24"/>
        </w:rPr>
        <w:t>A comprovação de boa situação financeira da empresa licitante será baseada na obtenção de índices de Liquidez Geral (LG), Solvência Geral (SG) e Liquidez Corrente (LC), maiores ou iguais a um (≥1,0), resultantes da aplicação das seguintes fórmulas:</w:t>
      </w:r>
    </w:p>
    <w:p w14:paraId="5E402758" w14:textId="77777777" w:rsidR="00A65475" w:rsidRPr="009C76C8" w:rsidRDefault="00A65475" w:rsidP="00A65475">
      <w:pPr>
        <w:spacing w:line="276" w:lineRule="auto"/>
        <w:jc w:val="both"/>
        <w:rPr>
          <w:rFonts w:ascii="Arial" w:eastAsia="Cambria" w:hAnsi="Arial" w:cs="Arial"/>
          <w:b/>
          <w:sz w:val="24"/>
          <w:szCs w:val="24"/>
        </w:rPr>
      </w:pPr>
    </w:p>
    <w:p w14:paraId="5E324AAF" w14:textId="77777777" w:rsidR="00A65475" w:rsidRPr="009C76C8" w:rsidRDefault="00A65475" w:rsidP="00A65475">
      <w:pPr>
        <w:spacing w:line="276" w:lineRule="auto"/>
        <w:jc w:val="center"/>
        <w:rPr>
          <w:rFonts w:ascii="Arial" w:eastAsia="Cambria" w:hAnsi="Arial" w:cs="Arial"/>
          <w:b/>
          <w:sz w:val="24"/>
          <w:szCs w:val="24"/>
        </w:rPr>
      </w:pPr>
      <w:r w:rsidRPr="009C76C8">
        <w:rPr>
          <w:rFonts w:ascii="Arial" w:eastAsia="Cambria" w:hAnsi="Arial" w:cs="Arial"/>
          <w:b/>
          <w:sz w:val="24"/>
          <w:szCs w:val="24"/>
        </w:rPr>
        <w:t>Índice de Liquidez Corrente = (AC/PC)</w:t>
      </w:r>
    </w:p>
    <w:p w14:paraId="4A68151C" w14:textId="77777777" w:rsidR="00A65475" w:rsidRPr="009C76C8" w:rsidRDefault="00A65475" w:rsidP="00A65475">
      <w:pPr>
        <w:spacing w:line="276" w:lineRule="auto"/>
        <w:jc w:val="center"/>
        <w:rPr>
          <w:rFonts w:ascii="Arial" w:eastAsia="Cambria" w:hAnsi="Arial" w:cs="Arial"/>
          <w:b/>
          <w:sz w:val="24"/>
          <w:szCs w:val="24"/>
        </w:rPr>
      </w:pPr>
      <w:r w:rsidRPr="009C76C8">
        <w:rPr>
          <w:rFonts w:ascii="Arial" w:eastAsia="Cambria" w:hAnsi="Arial" w:cs="Arial"/>
          <w:b/>
          <w:sz w:val="24"/>
          <w:szCs w:val="24"/>
        </w:rPr>
        <w:t>Índice de Liquidez Geral (LG) = (AC+ RLP) / (PC + ELP)</w:t>
      </w:r>
    </w:p>
    <w:p w14:paraId="15FE9E7A" w14:textId="77777777" w:rsidR="00A65475" w:rsidRPr="009C76C8" w:rsidRDefault="00A65475" w:rsidP="00A65475">
      <w:pPr>
        <w:spacing w:line="276" w:lineRule="auto"/>
        <w:jc w:val="center"/>
        <w:rPr>
          <w:rFonts w:ascii="Arial" w:eastAsia="Cambria" w:hAnsi="Arial" w:cs="Arial"/>
          <w:b/>
          <w:sz w:val="24"/>
          <w:szCs w:val="24"/>
        </w:rPr>
      </w:pPr>
      <w:r w:rsidRPr="009C76C8">
        <w:rPr>
          <w:rFonts w:ascii="Arial" w:eastAsia="Cambria" w:hAnsi="Arial" w:cs="Arial"/>
          <w:b/>
          <w:sz w:val="24"/>
          <w:szCs w:val="24"/>
        </w:rPr>
        <w:t>Índice de Solvência Geral = AT / (PC + ELP)</w:t>
      </w:r>
    </w:p>
    <w:p w14:paraId="641276D9" w14:textId="77777777" w:rsidR="00A65475" w:rsidRPr="009C76C8" w:rsidRDefault="00A65475" w:rsidP="00A65475">
      <w:pPr>
        <w:spacing w:line="276" w:lineRule="auto"/>
        <w:jc w:val="center"/>
        <w:rPr>
          <w:rFonts w:ascii="Arial" w:eastAsia="Cambria" w:hAnsi="Arial" w:cs="Arial"/>
          <w:b/>
          <w:sz w:val="24"/>
          <w:szCs w:val="24"/>
        </w:rPr>
      </w:pPr>
    </w:p>
    <w:p w14:paraId="33665C71" w14:textId="77777777" w:rsidR="00A65475" w:rsidRPr="009C76C8" w:rsidRDefault="00A65475" w:rsidP="00A65475">
      <w:pPr>
        <w:spacing w:line="276" w:lineRule="auto"/>
        <w:jc w:val="both"/>
        <w:rPr>
          <w:rFonts w:ascii="Arial" w:eastAsia="Cambria" w:hAnsi="Arial" w:cs="Arial"/>
          <w:b/>
          <w:sz w:val="24"/>
          <w:szCs w:val="24"/>
        </w:rPr>
      </w:pPr>
      <w:r w:rsidRPr="009C76C8">
        <w:rPr>
          <w:rFonts w:ascii="Arial" w:eastAsia="Cambria" w:hAnsi="Arial" w:cs="Arial"/>
          <w:b/>
          <w:sz w:val="24"/>
          <w:szCs w:val="24"/>
        </w:rPr>
        <w:t>AT = Ativo Total</w:t>
      </w:r>
    </w:p>
    <w:p w14:paraId="78F52D52" w14:textId="77777777" w:rsidR="00A65475" w:rsidRPr="009C76C8" w:rsidRDefault="00A65475" w:rsidP="00A65475">
      <w:pPr>
        <w:spacing w:line="276" w:lineRule="auto"/>
        <w:jc w:val="both"/>
        <w:rPr>
          <w:rFonts w:ascii="Arial" w:eastAsia="Cambria" w:hAnsi="Arial" w:cs="Arial"/>
          <w:b/>
          <w:sz w:val="24"/>
          <w:szCs w:val="24"/>
        </w:rPr>
      </w:pPr>
      <w:r w:rsidRPr="009C76C8">
        <w:rPr>
          <w:rFonts w:ascii="Arial" w:eastAsia="Cambria" w:hAnsi="Arial" w:cs="Arial"/>
          <w:b/>
          <w:sz w:val="24"/>
          <w:szCs w:val="24"/>
        </w:rPr>
        <w:t xml:space="preserve">AC = Ativo Circulante; </w:t>
      </w:r>
    </w:p>
    <w:p w14:paraId="70D88D8F" w14:textId="77777777" w:rsidR="00A65475" w:rsidRPr="009C76C8" w:rsidRDefault="00A65475" w:rsidP="00A65475">
      <w:pPr>
        <w:spacing w:line="276" w:lineRule="auto"/>
        <w:jc w:val="both"/>
        <w:rPr>
          <w:rFonts w:ascii="Arial" w:eastAsia="Cambria" w:hAnsi="Arial" w:cs="Arial"/>
          <w:b/>
          <w:sz w:val="24"/>
          <w:szCs w:val="24"/>
        </w:rPr>
      </w:pPr>
      <w:r w:rsidRPr="009C76C8">
        <w:rPr>
          <w:rFonts w:ascii="Arial" w:eastAsia="Cambria" w:hAnsi="Arial" w:cs="Arial"/>
          <w:b/>
          <w:sz w:val="24"/>
          <w:szCs w:val="24"/>
        </w:rPr>
        <w:lastRenderedPageBreak/>
        <w:t>PC = Passivo Circulante</w:t>
      </w:r>
    </w:p>
    <w:p w14:paraId="3EBBA102" w14:textId="77777777" w:rsidR="00A65475" w:rsidRPr="009C76C8" w:rsidRDefault="00A65475" w:rsidP="00A65475">
      <w:pPr>
        <w:spacing w:line="276" w:lineRule="auto"/>
        <w:jc w:val="both"/>
        <w:rPr>
          <w:rFonts w:ascii="Arial" w:eastAsia="Cambria" w:hAnsi="Arial" w:cs="Arial"/>
          <w:b/>
          <w:sz w:val="24"/>
          <w:szCs w:val="24"/>
        </w:rPr>
      </w:pPr>
      <w:r w:rsidRPr="009C76C8">
        <w:rPr>
          <w:rFonts w:ascii="Arial" w:eastAsia="Cambria" w:hAnsi="Arial" w:cs="Arial"/>
          <w:b/>
          <w:sz w:val="24"/>
          <w:szCs w:val="24"/>
        </w:rPr>
        <w:t xml:space="preserve">RLP = Realizável em Longo Prazo; </w:t>
      </w:r>
    </w:p>
    <w:p w14:paraId="3F1C9F85" w14:textId="77777777" w:rsidR="00A65475" w:rsidRPr="009C76C8" w:rsidRDefault="00A65475" w:rsidP="00A65475">
      <w:pPr>
        <w:spacing w:line="276" w:lineRule="auto"/>
        <w:jc w:val="both"/>
        <w:rPr>
          <w:rFonts w:ascii="Arial" w:eastAsia="Cambria" w:hAnsi="Arial" w:cs="Arial"/>
          <w:b/>
          <w:sz w:val="24"/>
          <w:szCs w:val="24"/>
        </w:rPr>
      </w:pPr>
      <w:r w:rsidRPr="009C76C8">
        <w:rPr>
          <w:rFonts w:ascii="Arial" w:eastAsia="Cambria" w:hAnsi="Arial" w:cs="Arial"/>
          <w:b/>
          <w:sz w:val="24"/>
          <w:szCs w:val="24"/>
        </w:rPr>
        <w:t>ELP = Exigível em Longo Prazo.</w:t>
      </w:r>
    </w:p>
    <w:p w14:paraId="48208A55"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b) </w:t>
      </w:r>
      <w:r w:rsidRPr="009C76C8">
        <w:rPr>
          <w:rFonts w:ascii="Arial" w:eastAsia="Cambria" w:hAnsi="Arial" w:cs="Arial"/>
          <w:sz w:val="24"/>
          <w:szCs w:val="24"/>
        </w:rPr>
        <w:t xml:space="preserve">A demonstração do atendimento aos índices previstos deverá ser acompanhada de declaração, assinada por profissional habilitado da área contábil, atestando o atendimento pelo licitante dos índices econômicos previstos na alínea “a”. </w:t>
      </w:r>
    </w:p>
    <w:p w14:paraId="2367B0A1"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c) </w:t>
      </w:r>
      <w:r w:rsidRPr="009C76C8">
        <w:rPr>
          <w:rFonts w:ascii="Arial" w:eastAsia="Cambria" w:hAnsi="Arial" w:cs="Arial"/>
          <w:sz w:val="24"/>
          <w:szCs w:val="24"/>
        </w:rPr>
        <w:t>Os documentos referidos no inciso III limitar-se-ão ao último exercício social no caso de a pessoa jurídica ter sido constituída há menos de 02 (dois) anos.</w:t>
      </w:r>
    </w:p>
    <w:p w14:paraId="5BEFCA7B" w14:textId="77777777" w:rsidR="00A65475" w:rsidRPr="009C76C8" w:rsidRDefault="00A65475" w:rsidP="00A65475">
      <w:pPr>
        <w:spacing w:line="276" w:lineRule="auto"/>
        <w:jc w:val="both"/>
        <w:rPr>
          <w:rFonts w:ascii="Arial" w:eastAsia="Cambria" w:hAnsi="Arial" w:cs="Arial"/>
          <w:b/>
          <w:color w:val="FF0000"/>
          <w:sz w:val="24"/>
          <w:szCs w:val="24"/>
        </w:rPr>
      </w:pPr>
      <w:r w:rsidRPr="009C76C8">
        <w:rPr>
          <w:rFonts w:ascii="Arial" w:eastAsia="Cambria" w:hAnsi="Arial" w:cs="Arial"/>
          <w:b/>
          <w:color w:val="FF0000"/>
          <w:sz w:val="24"/>
          <w:szCs w:val="24"/>
        </w:rPr>
        <w:t>QUANDO CABÍVEL</w:t>
      </w:r>
    </w:p>
    <w:p w14:paraId="1937C127" w14:textId="77777777" w:rsidR="00A65475" w:rsidRPr="009C76C8" w:rsidRDefault="00A65475" w:rsidP="00A65475">
      <w:pPr>
        <w:spacing w:line="276" w:lineRule="auto"/>
        <w:jc w:val="both"/>
        <w:rPr>
          <w:rFonts w:ascii="Arial" w:eastAsia="Cambria" w:hAnsi="Arial" w:cs="Arial"/>
          <w:b/>
          <w:color w:val="FF0000"/>
          <w:sz w:val="24"/>
          <w:szCs w:val="24"/>
        </w:rPr>
      </w:pPr>
      <w:r w:rsidRPr="009C76C8">
        <w:rPr>
          <w:rFonts w:ascii="Arial" w:eastAsia="Cambria" w:hAnsi="Arial" w:cs="Arial"/>
          <w:b/>
          <w:color w:val="FF0000"/>
          <w:sz w:val="24"/>
          <w:szCs w:val="24"/>
        </w:rPr>
        <w:t xml:space="preserve">d) </w:t>
      </w:r>
      <w:r w:rsidRPr="009C76C8">
        <w:rPr>
          <w:rFonts w:ascii="Arial" w:hAnsi="Arial" w:cs="Arial"/>
          <w:color w:val="FF0000"/>
          <w:sz w:val="24"/>
          <w:szCs w:val="24"/>
        </w:rPr>
        <w:t>No caso de empresa constituída no exercício social vigente, admite-se a apresentação de balanço patrimonial e demonstrações contábeis referentes ao período de existência da sociedade;</w:t>
      </w:r>
    </w:p>
    <w:p w14:paraId="0AF9C14C" w14:textId="77777777" w:rsidR="00A65475" w:rsidRPr="009C76C8" w:rsidRDefault="00A65475" w:rsidP="00A65475">
      <w:pPr>
        <w:spacing w:line="276" w:lineRule="auto"/>
        <w:jc w:val="both"/>
        <w:rPr>
          <w:rFonts w:ascii="Arial" w:eastAsia="Cambria" w:hAnsi="Arial" w:cs="Arial"/>
          <w:b/>
          <w:color w:val="FF0000"/>
          <w:sz w:val="24"/>
          <w:szCs w:val="24"/>
        </w:rPr>
      </w:pPr>
    </w:p>
    <w:p w14:paraId="2A794911" w14:textId="77777777" w:rsidR="00A65475" w:rsidRPr="009C76C8" w:rsidRDefault="00A65475" w:rsidP="00A65475">
      <w:pPr>
        <w:spacing w:line="276" w:lineRule="auto"/>
        <w:jc w:val="both"/>
        <w:rPr>
          <w:rFonts w:ascii="Arial" w:eastAsia="Cambria" w:hAnsi="Arial" w:cs="Arial"/>
          <w:color w:val="FF0000"/>
          <w:sz w:val="24"/>
          <w:szCs w:val="24"/>
        </w:rPr>
      </w:pPr>
      <w:r w:rsidRPr="009C76C8">
        <w:rPr>
          <w:rFonts w:ascii="Arial" w:eastAsia="Cambria" w:hAnsi="Arial" w:cs="Arial"/>
          <w:b/>
          <w:color w:val="FF0000"/>
          <w:sz w:val="24"/>
          <w:szCs w:val="24"/>
        </w:rPr>
        <w:t xml:space="preserve">IV- </w:t>
      </w:r>
      <w:r w:rsidRPr="009C76C8">
        <w:rPr>
          <w:rFonts w:ascii="Arial" w:eastAsia="Cambria" w:hAnsi="Arial" w:cs="Arial"/>
          <w:color w:val="FF0000"/>
          <w:sz w:val="24"/>
          <w:szCs w:val="24"/>
        </w:rPr>
        <w:t xml:space="preserve">O consórcio que não for formado integralmente por microempresas ou empresas de pequeno porte, deverá comprovar um acréscimo de [INSERIR UM PERCENTUAL 10% A 30 %, SALVO SE HOUVER JUSTIFICATIVA NOS AUTOS PARA SUPRIMIR ESSE ACRÉSCIMO] em relação ao valor exigido para os licitantes individuais, considerando-se o somatório dos valores de cada consorciado. </w:t>
      </w:r>
    </w:p>
    <w:p w14:paraId="09F4DD75" w14:textId="77777777" w:rsidR="00A65475" w:rsidRPr="009C76C8" w:rsidRDefault="00A65475" w:rsidP="00A65475">
      <w:pPr>
        <w:spacing w:line="276" w:lineRule="auto"/>
        <w:jc w:val="both"/>
        <w:rPr>
          <w:rFonts w:ascii="Arial" w:eastAsia="Cambria" w:hAnsi="Arial" w:cs="Arial"/>
          <w:b/>
          <w:color w:val="FF0000"/>
          <w:sz w:val="24"/>
          <w:szCs w:val="24"/>
        </w:rPr>
      </w:pPr>
      <w:r w:rsidRPr="009C76C8">
        <w:rPr>
          <w:rFonts w:ascii="Arial" w:eastAsia="Cambria" w:hAnsi="Arial" w:cs="Arial"/>
          <w:b/>
          <w:color w:val="FF0000"/>
          <w:sz w:val="24"/>
          <w:szCs w:val="24"/>
        </w:rPr>
        <w:t>Caso seja permitida a participação de consórcios e exija-se os incisos II e III do item 8.1.3.</w:t>
      </w:r>
    </w:p>
    <w:p w14:paraId="11E08189" w14:textId="77777777" w:rsidR="00A65475" w:rsidRPr="009C76C8" w:rsidRDefault="00A65475" w:rsidP="00A65475">
      <w:pPr>
        <w:spacing w:line="276" w:lineRule="auto"/>
        <w:jc w:val="both"/>
        <w:rPr>
          <w:rFonts w:ascii="Arial" w:eastAsia="Cambria" w:hAnsi="Arial" w:cs="Arial"/>
          <w:sz w:val="23"/>
          <w:szCs w:val="23"/>
        </w:rPr>
      </w:pPr>
    </w:p>
    <w:p w14:paraId="6CD628CD" w14:textId="77777777" w:rsidR="00A65475" w:rsidRPr="009C76C8" w:rsidRDefault="00A65475" w:rsidP="00A65475">
      <w:pPr>
        <w:spacing w:line="276" w:lineRule="auto"/>
        <w:jc w:val="both"/>
        <w:rPr>
          <w:rFonts w:ascii="Arial" w:eastAsia="Cambria" w:hAnsi="Arial" w:cs="Arial"/>
          <w:b/>
          <w:color w:val="FF0000"/>
          <w:sz w:val="23"/>
          <w:szCs w:val="23"/>
        </w:rPr>
      </w:pPr>
      <w:r w:rsidRPr="009C76C8">
        <w:rPr>
          <w:rFonts w:ascii="Arial" w:eastAsia="Cambria" w:hAnsi="Arial" w:cs="Arial"/>
          <w:b/>
          <w:color w:val="FF0000"/>
          <w:sz w:val="23"/>
          <w:szCs w:val="23"/>
        </w:rPr>
        <w:t xml:space="preserve">10.1.3.1.  GARANTIA DA PROPOSTA: </w:t>
      </w:r>
    </w:p>
    <w:p w14:paraId="6EE83DFA" w14:textId="77777777" w:rsidR="00A65475" w:rsidRPr="009C76C8" w:rsidRDefault="00A65475" w:rsidP="00A65475">
      <w:pPr>
        <w:spacing w:line="276" w:lineRule="auto"/>
        <w:jc w:val="both"/>
        <w:rPr>
          <w:rFonts w:ascii="Arial" w:hAnsi="Arial" w:cs="Arial"/>
          <w:sz w:val="24"/>
          <w:szCs w:val="24"/>
        </w:rPr>
      </w:pPr>
      <w:r w:rsidRPr="009C76C8">
        <w:rPr>
          <w:rFonts w:ascii="Arial" w:hAnsi="Arial" w:cs="Arial"/>
          <w:sz w:val="24"/>
          <w:szCs w:val="24"/>
        </w:rPr>
        <w:t>10.1.4.1. Garantia da proposta. Conforme o estabelecido no artigo 58, § 1º da Lei Federal n.º 14.133/2021, no importe de 1% (um por cento) do valor estimado para a contratação, que deverá estar em nome do Município de Xxxxxxxxxxxx/MG, com validade de no mínimo 90 (noventa) dias a contar da data de abertura da licitação.</w:t>
      </w:r>
    </w:p>
    <w:p w14:paraId="5E9E8340" w14:textId="77777777" w:rsidR="00A65475" w:rsidRPr="009C76C8" w:rsidRDefault="00A65475" w:rsidP="00A65475">
      <w:pPr>
        <w:spacing w:line="276" w:lineRule="auto"/>
        <w:jc w:val="both"/>
        <w:rPr>
          <w:rFonts w:ascii="Arial" w:hAnsi="Arial" w:cs="Arial"/>
          <w:sz w:val="24"/>
          <w:szCs w:val="24"/>
        </w:rPr>
      </w:pPr>
      <w:r w:rsidRPr="009C76C8">
        <w:rPr>
          <w:rFonts w:ascii="Arial" w:hAnsi="Arial" w:cs="Arial"/>
          <w:sz w:val="24"/>
          <w:szCs w:val="24"/>
        </w:rPr>
        <w:t xml:space="preserve">a) Os licitantes deverão apresentar comprovante da referida garantia da proposta sob uma das modalidades e critérios previstos no §1º do artigo 96, da Lei 14.133/2021, no envelope de habilitação. </w:t>
      </w:r>
    </w:p>
    <w:p w14:paraId="021E0997" w14:textId="77777777" w:rsidR="00A65475" w:rsidRPr="009C76C8" w:rsidRDefault="00A65475" w:rsidP="00A65475">
      <w:pPr>
        <w:spacing w:line="276" w:lineRule="auto"/>
        <w:jc w:val="both"/>
        <w:rPr>
          <w:rFonts w:ascii="Arial" w:hAnsi="Arial" w:cs="Arial"/>
          <w:sz w:val="24"/>
          <w:szCs w:val="24"/>
        </w:rPr>
      </w:pPr>
      <w:r w:rsidRPr="009C76C8">
        <w:rPr>
          <w:rFonts w:ascii="Arial" w:hAnsi="Arial" w:cs="Arial"/>
          <w:sz w:val="24"/>
          <w:szCs w:val="24"/>
        </w:rPr>
        <w:t xml:space="preserve">b) Em caso de caução em dinheiro, o depósito deverá ser feito em conta própria fornecida pela Secretaria de Finanças do Município de Xxxxxxxxxxxx/MG. </w:t>
      </w:r>
    </w:p>
    <w:p w14:paraId="5562A971" w14:textId="77777777" w:rsidR="00A65475" w:rsidRPr="009C76C8" w:rsidRDefault="00A65475" w:rsidP="00A65475">
      <w:pPr>
        <w:spacing w:line="276" w:lineRule="auto"/>
        <w:jc w:val="both"/>
        <w:rPr>
          <w:rFonts w:ascii="Arial" w:eastAsia="Cambria" w:hAnsi="Arial" w:cs="Arial"/>
          <w:b/>
          <w:sz w:val="24"/>
          <w:szCs w:val="24"/>
        </w:rPr>
      </w:pPr>
      <w:r w:rsidRPr="009C76C8">
        <w:rPr>
          <w:rFonts w:ascii="Arial" w:hAnsi="Arial" w:cs="Arial"/>
          <w:sz w:val="24"/>
          <w:szCs w:val="24"/>
        </w:rPr>
        <w:t>c) A garantia de proposta será devolvida aos licitantes no prazo de 10 (dez) dias úteis, contado da assinatura do contrato ou da data em que for declarada fracassada a licitação.</w:t>
      </w:r>
    </w:p>
    <w:p w14:paraId="450B27BF" w14:textId="77777777" w:rsidR="00A65475" w:rsidRPr="009C76C8" w:rsidRDefault="00A65475" w:rsidP="00A65475">
      <w:pPr>
        <w:spacing w:line="276" w:lineRule="auto"/>
        <w:jc w:val="both"/>
        <w:rPr>
          <w:rFonts w:ascii="Arial" w:eastAsia="Cambria" w:hAnsi="Arial" w:cs="Arial"/>
          <w:color w:val="FF0000"/>
          <w:sz w:val="23"/>
          <w:szCs w:val="23"/>
        </w:rPr>
      </w:pPr>
    </w:p>
    <w:p w14:paraId="5800B71B" w14:textId="77777777" w:rsidR="00A65475" w:rsidRPr="009C76C8" w:rsidRDefault="00A65475" w:rsidP="00A65475">
      <w:pPr>
        <w:spacing w:line="276" w:lineRule="auto"/>
        <w:jc w:val="both"/>
        <w:rPr>
          <w:rFonts w:ascii="Arial" w:eastAsia="Cambria" w:hAnsi="Arial" w:cs="Arial"/>
          <w:b/>
          <w:sz w:val="24"/>
          <w:szCs w:val="24"/>
        </w:rPr>
      </w:pPr>
      <w:r w:rsidRPr="009C76C8">
        <w:rPr>
          <w:rFonts w:ascii="Arial" w:eastAsia="Cambria" w:hAnsi="Arial" w:cs="Arial"/>
          <w:b/>
          <w:sz w:val="24"/>
          <w:szCs w:val="24"/>
        </w:rPr>
        <w:t xml:space="preserve">10.1.4. QUALIFICAÇÃO TÉCNICA </w:t>
      </w:r>
    </w:p>
    <w:p w14:paraId="2E7D7627" w14:textId="77777777" w:rsidR="00A65475" w:rsidRPr="009C76C8" w:rsidRDefault="00A65475" w:rsidP="00A65475">
      <w:pPr>
        <w:spacing w:line="276" w:lineRule="auto"/>
        <w:jc w:val="both"/>
        <w:rPr>
          <w:rFonts w:ascii="Arial" w:eastAsia="Cambria" w:hAnsi="Arial" w:cs="Arial"/>
          <w:b/>
          <w:sz w:val="24"/>
          <w:szCs w:val="24"/>
        </w:rPr>
      </w:pPr>
      <w:r w:rsidRPr="009C76C8">
        <w:rPr>
          <w:rFonts w:ascii="Arial" w:eastAsia="Cambria" w:hAnsi="Arial" w:cs="Arial"/>
          <w:b/>
          <w:sz w:val="24"/>
          <w:szCs w:val="24"/>
        </w:rPr>
        <w:t>CONFORME DISPOSTO NO ART 67 DA LF 14.133, CONFORME O CASO CONCRETO</w:t>
      </w:r>
    </w:p>
    <w:p w14:paraId="1E2A8CDD" w14:textId="77777777" w:rsidR="00A65475" w:rsidRPr="009C76C8" w:rsidRDefault="00A65475" w:rsidP="00A65475">
      <w:pPr>
        <w:spacing w:line="276" w:lineRule="auto"/>
        <w:jc w:val="both"/>
        <w:rPr>
          <w:rFonts w:ascii="Arial" w:hAnsi="Arial" w:cs="Arial"/>
          <w:sz w:val="24"/>
          <w:szCs w:val="24"/>
        </w:rPr>
      </w:pPr>
      <w:r w:rsidRPr="009C76C8">
        <w:rPr>
          <w:rFonts w:ascii="Arial" w:hAnsi="Arial" w:cs="Arial"/>
          <w:sz w:val="24"/>
          <w:szCs w:val="24"/>
          <w:highlight w:val="green"/>
        </w:rPr>
        <w:t xml:space="preserve">a) </w:t>
      </w:r>
      <w:r w:rsidRPr="009C76C8">
        <w:rPr>
          <w:rFonts w:ascii="Arial" w:hAnsi="Arial" w:cs="Arial"/>
          <w:sz w:val="24"/>
          <w:szCs w:val="24"/>
        </w:rPr>
        <w:t xml:space="preserve">Registro ou inscrição da empresa no Conselho Regional de Engenharia e Agronomia – CREA ou no Conselho de Arquitetura e Urbanismo – CAU, conforme o caso, da região da sua sede. </w:t>
      </w:r>
    </w:p>
    <w:p w14:paraId="616AB3D4" w14:textId="77777777" w:rsidR="00A65475" w:rsidRPr="009C76C8" w:rsidRDefault="00A65475" w:rsidP="00A65475">
      <w:pPr>
        <w:spacing w:line="276" w:lineRule="auto"/>
        <w:jc w:val="both"/>
        <w:rPr>
          <w:rFonts w:ascii="Arial" w:hAnsi="Arial" w:cs="Arial"/>
          <w:sz w:val="24"/>
          <w:szCs w:val="24"/>
        </w:rPr>
      </w:pPr>
      <w:r w:rsidRPr="009C76C8">
        <w:rPr>
          <w:rFonts w:ascii="Arial" w:hAnsi="Arial" w:cs="Arial"/>
          <w:sz w:val="24"/>
          <w:szCs w:val="24"/>
        </w:rPr>
        <w:t xml:space="preserve">b) Capacidade técnico-operacional, comprovada por meio de atestados fornecidos por pessoa jurídica de direito público ou privado, em nome da licitante, que comprovem a prévia execução de obras/serviços de características e complexidade semelhantes às constantes do objeto da licitação, especificando necessariamente o tipo de obra/serviço, as indicações da área em metros </w:t>
      </w:r>
    </w:p>
    <w:p w14:paraId="5581B909" w14:textId="77777777" w:rsidR="00A65475" w:rsidRPr="009C76C8" w:rsidRDefault="00A65475" w:rsidP="00A65475">
      <w:pPr>
        <w:spacing w:line="276" w:lineRule="auto"/>
        <w:jc w:val="both"/>
        <w:rPr>
          <w:rFonts w:ascii="Arial" w:eastAsia="Cambria" w:hAnsi="Arial" w:cs="Arial"/>
          <w:b/>
          <w:sz w:val="24"/>
          <w:szCs w:val="24"/>
        </w:rPr>
      </w:pPr>
      <w:r w:rsidRPr="009C76C8">
        <w:rPr>
          <w:rFonts w:ascii="Arial" w:hAnsi="Arial" w:cs="Arial"/>
          <w:sz w:val="24"/>
          <w:szCs w:val="24"/>
        </w:rPr>
        <w:lastRenderedPageBreak/>
        <w:t>quadrados, os serviços realizados e o prazo de execução e vigência. Os atestados devem corresponder a 50% (cinquenta por cento) das parcelas de maior relevância, conforme tabela abaixo:</w:t>
      </w:r>
    </w:p>
    <w:p w14:paraId="6CA4731F" w14:textId="77777777" w:rsidR="00A65475" w:rsidRPr="009C76C8" w:rsidRDefault="00A65475" w:rsidP="00A65475">
      <w:pPr>
        <w:spacing w:line="276" w:lineRule="auto"/>
        <w:jc w:val="both"/>
        <w:rPr>
          <w:rFonts w:ascii="Arial" w:eastAsia="Cambria" w:hAnsi="Arial" w:cs="Arial"/>
          <w:b/>
          <w:sz w:val="24"/>
          <w:szCs w:val="24"/>
        </w:rPr>
      </w:pPr>
    </w:p>
    <w:tbl>
      <w:tblPr>
        <w:tblStyle w:val="Tabelacomgrade"/>
        <w:tblW w:w="9782" w:type="dxa"/>
        <w:tblLook w:val="04A0" w:firstRow="1" w:lastRow="0" w:firstColumn="1" w:lastColumn="0" w:noHBand="0" w:noVBand="1"/>
      </w:tblPr>
      <w:tblGrid>
        <w:gridCol w:w="1555"/>
        <w:gridCol w:w="4252"/>
        <w:gridCol w:w="992"/>
        <w:gridCol w:w="1420"/>
        <w:gridCol w:w="1563"/>
      </w:tblGrid>
      <w:tr w:rsidR="00A65475" w:rsidRPr="009C76C8" w14:paraId="79DB7141" w14:textId="77777777" w:rsidTr="00C75126">
        <w:tc>
          <w:tcPr>
            <w:tcW w:w="1555" w:type="dxa"/>
            <w:shd w:val="clear" w:color="auto" w:fill="F2F2F2" w:themeFill="background1" w:themeFillShade="F2"/>
          </w:tcPr>
          <w:p w14:paraId="7BE158D4"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hAnsi="Arial" w:cs="Arial"/>
                <w:b/>
              </w:rPr>
              <w:t>ITEM RELEVANTE</w:t>
            </w:r>
          </w:p>
        </w:tc>
        <w:tc>
          <w:tcPr>
            <w:tcW w:w="4252" w:type="dxa"/>
            <w:shd w:val="clear" w:color="auto" w:fill="F2F2F2" w:themeFill="background1" w:themeFillShade="F2"/>
          </w:tcPr>
          <w:p w14:paraId="0F19C4DD"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hAnsi="Arial" w:cs="Arial"/>
                <w:b/>
              </w:rPr>
              <w:t>DESCRIÇÃO</w:t>
            </w:r>
          </w:p>
        </w:tc>
        <w:tc>
          <w:tcPr>
            <w:tcW w:w="992" w:type="dxa"/>
            <w:shd w:val="clear" w:color="auto" w:fill="F2F2F2" w:themeFill="background1" w:themeFillShade="F2"/>
          </w:tcPr>
          <w:p w14:paraId="6AA211E6"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hAnsi="Arial" w:cs="Arial"/>
                <w:b/>
              </w:rPr>
              <w:t>UNID</w:t>
            </w:r>
          </w:p>
        </w:tc>
        <w:tc>
          <w:tcPr>
            <w:tcW w:w="1420" w:type="dxa"/>
            <w:shd w:val="clear" w:color="auto" w:fill="F2F2F2" w:themeFill="background1" w:themeFillShade="F2"/>
          </w:tcPr>
          <w:p w14:paraId="6695868F"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hAnsi="Arial" w:cs="Arial"/>
                <w:b/>
              </w:rPr>
              <w:t>QDE. TOTAL</w:t>
            </w:r>
          </w:p>
        </w:tc>
        <w:tc>
          <w:tcPr>
            <w:tcW w:w="1563" w:type="dxa"/>
            <w:shd w:val="clear" w:color="auto" w:fill="F2F2F2" w:themeFill="background1" w:themeFillShade="F2"/>
          </w:tcPr>
          <w:p w14:paraId="11580C45"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hAnsi="Arial" w:cs="Arial"/>
                <w:b/>
              </w:rPr>
              <w:t xml:space="preserve">QUANTI DADE EXIGIDA </w:t>
            </w:r>
          </w:p>
        </w:tc>
      </w:tr>
      <w:tr w:rsidR="00A65475" w:rsidRPr="009C76C8" w14:paraId="2A4C797B" w14:textId="77777777" w:rsidTr="00C75126">
        <w:tc>
          <w:tcPr>
            <w:tcW w:w="1555" w:type="dxa"/>
          </w:tcPr>
          <w:p w14:paraId="7294C1AC" w14:textId="77777777" w:rsidR="00A65475" w:rsidRPr="009C76C8" w:rsidRDefault="00A65475" w:rsidP="00C75126">
            <w:pPr>
              <w:spacing w:line="276" w:lineRule="auto"/>
              <w:jc w:val="both"/>
              <w:rPr>
                <w:rFonts w:ascii="Arial" w:eastAsia="Cambria" w:hAnsi="Arial" w:cs="Arial"/>
                <w:b/>
                <w:sz w:val="24"/>
                <w:szCs w:val="24"/>
              </w:rPr>
            </w:pPr>
          </w:p>
        </w:tc>
        <w:tc>
          <w:tcPr>
            <w:tcW w:w="4252" w:type="dxa"/>
          </w:tcPr>
          <w:p w14:paraId="4FD6D573" w14:textId="77777777" w:rsidR="00A65475" w:rsidRPr="009C76C8" w:rsidRDefault="00A65475" w:rsidP="00C75126">
            <w:pPr>
              <w:spacing w:line="276" w:lineRule="auto"/>
              <w:jc w:val="both"/>
              <w:rPr>
                <w:rFonts w:ascii="Arial" w:eastAsia="Cambria" w:hAnsi="Arial" w:cs="Arial"/>
                <w:b/>
                <w:sz w:val="24"/>
                <w:szCs w:val="24"/>
              </w:rPr>
            </w:pPr>
          </w:p>
        </w:tc>
        <w:tc>
          <w:tcPr>
            <w:tcW w:w="992" w:type="dxa"/>
          </w:tcPr>
          <w:p w14:paraId="7FC78141" w14:textId="77777777" w:rsidR="00A65475" w:rsidRPr="009C76C8" w:rsidRDefault="00A65475" w:rsidP="00C75126">
            <w:pPr>
              <w:spacing w:line="276" w:lineRule="auto"/>
              <w:jc w:val="both"/>
              <w:rPr>
                <w:rFonts w:ascii="Arial" w:eastAsia="Cambria" w:hAnsi="Arial" w:cs="Arial"/>
                <w:b/>
                <w:sz w:val="24"/>
                <w:szCs w:val="24"/>
              </w:rPr>
            </w:pPr>
          </w:p>
        </w:tc>
        <w:tc>
          <w:tcPr>
            <w:tcW w:w="1420" w:type="dxa"/>
          </w:tcPr>
          <w:p w14:paraId="23B68AB5" w14:textId="77777777" w:rsidR="00A65475" w:rsidRPr="009C76C8" w:rsidRDefault="00A65475" w:rsidP="00C75126">
            <w:pPr>
              <w:spacing w:line="276" w:lineRule="auto"/>
              <w:jc w:val="both"/>
              <w:rPr>
                <w:rFonts w:ascii="Arial" w:eastAsia="Cambria" w:hAnsi="Arial" w:cs="Arial"/>
                <w:b/>
                <w:sz w:val="24"/>
                <w:szCs w:val="24"/>
              </w:rPr>
            </w:pPr>
          </w:p>
        </w:tc>
        <w:tc>
          <w:tcPr>
            <w:tcW w:w="1563" w:type="dxa"/>
          </w:tcPr>
          <w:p w14:paraId="2CF41167" w14:textId="77777777" w:rsidR="00A65475" w:rsidRPr="009C76C8" w:rsidRDefault="00A65475" w:rsidP="00C75126">
            <w:pPr>
              <w:spacing w:line="276" w:lineRule="auto"/>
              <w:jc w:val="both"/>
              <w:rPr>
                <w:rFonts w:ascii="Arial" w:eastAsia="Cambria" w:hAnsi="Arial" w:cs="Arial"/>
                <w:b/>
                <w:sz w:val="24"/>
                <w:szCs w:val="24"/>
              </w:rPr>
            </w:pPr>
          </w:p>
        </w:tc>
      </w:tr>
      <w:tr w:rsidR="00A65475" w:rsidRPr="009C76C8" w14:paraId="22267B56" w14:textId="77777777" w:rsidTr="00C75126">
        <w:tc>
          <w:tcPr>
            <w:tcW w:w="1555" w:type="dxa"/>
          </w:tcPr>
          <w:p w14:paraId="52DD2E16" w14:textId="77777777" w:rsidR="00A65475" w:rsidRPr="009C76C8" w:rsidRDefault="00A65475" w:rsidP="00C75126">
            <w:pPr>
              <w:spacing w:line="276" w:lineRule="auto"/>
              <w:jc w:val="both"/>
              <w:rPr>
                <w:rFonts w:ascii="Arial" w:eastAsia="Cambria" w:hAnsi="Arial" w:cs="Arial"/>
                <w:b/>
                <w:sz w:val="24"/>
                <w:szCs w:val="24"/>
              </w:rPr>
            </w:pPr>
          </w:p>
        </w:tc>
        <w:tc>
          <w:tcPr>
            <w:tcW w:w="4252" w:type="dxa"/>
          </w:tcPr>
          <w:p w14:paraId="0A3DE9FF" w14:textId="77777777" w:rsidR="00A65475" w:rsidRPr="009C76C8" w:rsidRDefault="00A65475" w:rsidP="00C75126">
            <w:pPr>
              <w:spacing w:line="276" w:lineRule="auto"/>
              <w:jc w:val="both"/>
              <w:rPr>
                <w:rFonts w:ascii="Arial" w:eastAsia="Cambria" w:hAnsi="Arial" w:cs="Arial"/>
                <w:b/>
                <w:sz w:val="24"/>
                <w:szCs w:val="24"/>
              </w:rPr>
            </w:pPr>
          </w:p>
        </w:tc>
        <w:tc>
          <w:tcPr>
            <w:tcW w:w="992" w:type="dxa"/>
          </w:tcPr>
          <w:p w14:paraId="0446939D" w14:textId="77777777" w:rsidR="00A65475" w:rsidRPr="009C76C8" w:rsidRDefault="00A65475" w:rsidP="00C75126">
            <w:pPr>
              <w:spacing w:line="276" w:lineRule="auto"/>
              <w:jc w:val="both"/>
              <w:rPr>
                <w:rFonts w:ascii="Arial" w:eastAsia="Cambria" w:hAnsi="Arial" w:cs="Arial"/>
                <w:b/>
                <w:sz w:val="24"/>
                <w:szCs w:val="24"/>
              </w:rPr>
            </w:pPr>
          </w:p>
        </w:tc>
        <w:tc>
          <w:tcPr>
            <w:tcW w:w="1420" w:type="dxa"/>
          </w:tcPr>
          <w:p w14:paraId="22999573" w14:textId="77777777" w:rsidR="00A65475" w:rsidRPr="009C76C8" w:rsidRDefault="00A65475" w:rsidP="00C75126">
            <w:pPr>
              <w:spacing w:line="276" w:lineRule="auto"/>
              <w:jc w:val="both"/>
              <w:rPr>
                <w:rFonts w:ascii="Arial" w:eastAsia="Cambria" w:hAnsi="Arial" w:cs="Arial"/>
                <w:b/>
                <w:sz w:val="24"/>
                <w:szCs w:val="24"/>
              </w:rPr>
            </w:pPr>
          </w:p>
        </w:tc>
        <w:tc>
          <w:tcPr>
            <w:tcW w:w="1563" w:type="dxa"/>
          </w:tcPr>
          <w:p w14:paraId="79072514" w14:textId="77777777" w:rsidR="00A65475" w:rsidRPr="009C76C8" w:rsidRDefault="00A65475" w:rsidP="00C75126">
            <w:pPr>
              <w:spacing w:line="276" w:lineRule="auto"/>
              <w:jc w:val="both"/>
              <w:rPr>
                <w:rFonts w:ascii="Arial" w:eastAsia="Cambria" w:hAnsi="Arial" w:cs="Arial"/>
                <w:b/>
                <w:sz w:val="24"/>
                <w:szCs w:val="24"/>
              </w:rPr>
            </w:pPr>
          </w:p>
        </w:tc>
      </w:tr>
      <w:tr w:rsidR="00A65475" w:rsidRPr="009C76C8" w14:paraId="020E5A5D" w14:textId="77777777" w:rsidTr="00C75126">
        <w:tc>
          <w:tcPr>
            <w:tcW w:w="1555" w:type="dxa"/>
          </w:tcPr>
          <w:p w14:paraId="39564A84" w14:textId="77777777" w:rsidR="00A65475" w:rsidRPr="009C76C8" w:rsidRDefault="00A65475" w:rsidP="00C75126">
            <w:pPr>
              <w:spacing w:line="276" w:lineRule="auto"/>
              <w:jc w:val="both"/>
              <w:rPr>
                <w:rFonts w:ascii="Arial" w:eastAsia="Cambria" w:hAnsi="Arial" w:cs="Arial"/>
                <w:b/>
                <w:sz w:val="24"/>
                <w:szCs w:val="24"/>
              </w:rPr>
            </w:pPr>
          </w:p>
        </w:tc>
        <w:tc>
          <w:tcPr>
            <w:tcW w:w="4252" w:type="dxa"/>
          </w:tcPr>
          <w:p w14:paraId="3E756D3D" w14:textId="77777777" w:rsidR="00A65475" w:rsidRPr="009C76C8" w:rsidRDefault="00A65475" w:rsidP="00C75126">
            <w:pPr>
              <w:spacing w:line="276" w:lineRule="auto"/>
              <w:jc w:val="both"/>
              <w:rPr>
                <w:rFonts w:ascii="Arial" w:eastAsia="Cambria" w:hAnsi="Arial" w:cs="Arial"/>
                <w:b/>
                <w:sz w:val="24"/>
                <w:szCs w:val="24"/>
              </w:rPr>
            </w:pPr>
          </w:p>
        </w:tc>
        <w:tc>
          <w:tcPr>
            <w:tcW w:w="992" w:type="dxa"/>
          </w:tcPr>
          <w:p w14:paraId="39EC9B59" w14:textId="77777777" w:rsidR="00A65475" w:rsidRPr="009C76C8" w:rsidRDefault="00A65475" w:rsidP="00C75126">
            <w:pPr>
              <w:spacing w:line="276" w:lineRule="auto"/>
              <w:jc w:val="both"/>
              <w:rPr>
                <w:rFonts w:ascii="Arial" w:eastAsia="Cambria" w:hAnsi="Arial" w:cs="Arial"/>
                <w:b/>
                <w:sz w:val="24"/>
                <w:szCs w:val="24"/>
              </w:rPr>
            </w:pPr>
          </w:p>
        </w:tc>
        <w:tc>
          <w:tcPr>
            <w:tcW w:w="1420" w:type="dxa"/>
          </w:tcPr>
          <w:p w14:paraId="4510652C" w14:textId="77777777" w:rsidR="00A65475" w:rsidRPr="009C76C8" w:rsidRDefault="00A65475" w:rsidP="00C75126">
            <w:pPr>
              <w:spacing w:line="276" w:lineRule="auto"/>
              <w:jc w:val="both"/>
              <w:rPr>
                <w:rFonts w:ascii="Arial" w:eastAsia="Cambria" w:hAnsi="Arial" w:cs="Arial"/>
                <w:b/>
                <w:sz w:val="24"/>
                <w:szCs w:val="24"/>
              </w:rPr>
            </w:pPr>
          </w:p>
        </w:tc>
        <w:tc>
          <w:tcPr>
            <w:tcW w:w="1563" w:type="dxa"/>
          </w:tcPr>
          <w:p w14:paraId="21061989" w14:textId="77777777" w:rsidR="00A65475" w:rsidRPr="009C76C8" w:rsidRDefault="00A65475" w:rsidP="00C75126">
            <w:pPr>
              <w:spacing w:line="276" w:lineRule="auto"/>
              <w:jc w:val="both"/>
              <w:rPr>
                <w:rFonts w:ascii="Arial" w:eastAsia="Cambria" w:hAnsi="Arial" w:cs="Arial"/>
                <w:b/>
                <w:sz w:val="24"/>
                <w:szCs w:val="24"/>
              </w:rPr>
            </w:pPr>
          </w:p>
        </w:tc>
      </w:tr>
      <w:tr w:rsidR="00A65475" w:rsidRPr="009C76C8" w14:paraId="44E8E1B4" w14:textId="77777777" w:rsidTr="00C75126">
        <w:tc>
          <w:tcPr>
            <w:tcW w:w="1555" w:type="dxa"/>
          </w:tcPr>
          <w:p w14:paraId="7BAD6119" w14:textId="77777777" w:rsidR="00A65475" w:rsidRPr="009C76C8" w:rsidRDefault="00A65475" w:rsidP="00C75126">
            <w:pPr>
              <w:spacing w:line="276" w:lineRule="auto"/>
              <w:jc w:val="both"/>
              <w:rPr>
                <w:rFonts w:ascii="Arial" w:eastAsia="Cambria" w:hAnsi="Arial" w:cs="Arial"/>
                <w:b/>
                <w:sz w:val="24"/>
                <w:szCs w:val="24"/>
              </w:rPr>
            </w:pPr>
          </w:p>
        </w:tc>
        <w:tc>
          <w:tcPr>
            <w:tcW w:w="4252" w:type="dxa"/>
          </w:tcPr>
          <w:p w14:paraId="4572E895" w14:textId="77777777" w:rsidR="00A65475" w:rsidRPr="009C76C8" w:rsidRDefault="00A65475" w:rsidP="00C75126">
            <w:pPr>
              <w:spacing w:line="276" w:lineRule="auto"/>
              <w:jc w:val="both"/>
              <w:rPr>
                <w:rFonts w:ascii="Arial" w:eastAsia="Cambria" w:hAnsi="Arial" w:cs="Arial"/>
                <w:b/>
                <w:sz w:val="24"/>
                <w:szCs w:val="24"/>
              </w:rPr>
            </w:pPr>
          </w:p>
        </w:tc>
        <w:tc>
          <w:tcPr>
            <w:tcW w:w="992" w:type="dxa"/>
          </w:tcPr>
          <w:p w14:paraId="64516748" w14:textId="77777777" w:rsidR="00A65475" w:rsidRPr="009C76C8" w:rsidRDefault="00A65475" w:rsidP="00C75126">
            <w:pPr>
              <w:spacing w:line="276" w:lineRule="auto"/>
              <w:jc w:val="both"/>
              <w:rPr>
                <w:rFonts w:ascii="Arial" w:eastAsia="Cambria" w:hAnsi="Arial" w:cs="Arial"/>
                <w:b/>
                <w:sz w:val="24"/>
                <w:szCs w:val="24"/>
              </w:rPr>
            </w:pPr>
          </w:p>
        </w:tc>
        <w:tc>
          <w:tcPr>
            <w:tcW w:w="1420" w:type="dxa"/>
          </w:tcPr>
          <w:p w14:paraId="21F4161E" w14:textId="77777777" w:rsidR="00A65475" w:rsidRPr="009C76C8" w:rsidRDefault="00A65475" w:rsidP="00C75126">
            <w:pPr>
              <w:spacing w:line="276" w:lineRule="auto"/>
              <w:jc w:val="both"/>
              <w:rPr>
                <w:rFonts w:ascii="Arial" w:eastAsia="Cambria" w:hAnsi="Arial" w:cs="Arial"/>
                <w:b/>
                <w:sz w:val="24"/>
                <w:szCs w:val="24"/>
              </w:rPr>
            </w:pPr>
          </w:p>
        </w:tc>
        <w:tc>
          <w:tcPr>
            <w:tcW w:w="1563" w:type="dxa"/>
          </w:tcPr>
          <w:p w14:paraId="2C013206" w14:textId="77777777" w:rsidR="00A65475" w:rsidRPr="009C76C8" w:rsidRDefault="00A65475" w:rsidP="00C75126">
            <w:pPr>
              <w:spacing w:line="276" w:lineRule="auto"/>
              <w:jc w:val="both"/>
              <w:rPr>
                <w:rFonts w:ascii="Arial" w:eastAsia="Cambria" w:hAnsi="Arial" w:cs="Arial"/>
                <w:b/>
                <w:sz w:val="24"/>
                <w:szCs w:val="24"/>
              </w:rPr>
            </w:pPr>
          </w:p>
        </w:tc>
      </w:tr>
    </w:tbl>
    <w:p w14:paraId="352781D8" w14:textId="77777777" w:rsidR="00A65475" w:rsidRPr="009C76C8" w:rsidRDefault="00A65475" w:rsidP="00A65475">
      <w:pPr>
        <w:spacing w:line="276" w:lineRule="auto"/>
        <w:jc w:val="both"/>
        <w:rPr>
          <w:rFonts w:ascii="Arial" w:eastAsia="Cambria" w:hAnsi="Arial" w:cs="Arial"/>
          <w:b/>
          <w:sz w:val="24"/>
          <w:szCs w:val="24"/>
        </w:rPr>
      </w:pPr>
    </w:p>
    <w:p w14:paraId="47AD11F0" w14:textId="77777777" w:rsidR="00A65475" w:rsidRPr="009C76C8" w:rsidRDefault="00A65475" w:rsidP="00A65475">
      <w:pPr>
        <w:spacing w:line="276" w:lineRule="auto"/>
        <w:jc w:val="both"/>
        <w:rPr>
          <w:rFonts w:ascii="Arial" w:hAnsi="Arial" w:cs="Arial"/>
          <w:sz w:val="24"/>
          <w:szCs w:val="24"/>
        </w:rPr>
      </w:pPr>
      <w:r w:rsidRPr="009C76C8">
        <w:rPr>
          <w:rFonts w:ascii="Arial" w:hAnsi="Arial" w:cs="Arial"/>
          <w:sz w:val="24"/>
          <w:szCs w:val="24"/>
        </w:rPr>
        <w:t>c) Capacidade técnico-profissional, comprovada por meio da apresentação de Certidões de Acervo Técnico – CAT emitidas pelo Conselho Regional de Engenharia e Agronomia – CREA ou pelo Conselho de Arquitetura e Urbanismo – CAU, conforme o caso, em nome do(s) responsável(is) técnico(s) e/ou membros da equipe técnica que participarão da obra/execução do serviço, que demonstre a Anotação de Responsabilidade Técnica – ART ou o Registro de Responsabilidade Técnica –RRT, relativo à execução dos serviços que compõem as parcelas de maior relevância técnica e valor significativo da contratação, a saber:</w:t>
      </w:r>
    </w:p>
    <w:p w14:paraId="5595EF31" w14:textId="77777777" w:rsidR="00A65475" w:rsidRPr="009C76C8" w:rsidRDefault="00A65475" w:rsidP="00A65475">
      <w:pPr>
        <w:spacing w:line="276" w:lineRule="auto"/>
        <w:jc w:val="both"/>
        <w:rPr>
          <w:rFonts w:ascii="Arial" w:hAnsi="Arial" w:cs="Arial"/>
          <w:color w:val="FF0000"/>
          <w:sz w:val="24"/>
          <w:szCs w:val="24"/>
        </w:rPr>
      </w:pPr>
    </w:p>
    <w:tbl>
      <w:tblPr>
        <w:tblStyle w:val="Tabelacomgrade"/>
        <w:tblW w:w="0" w:type="auto"/>
        <w:tblLook w:val="04A0" w:firstRow="1" w:lastRow="0" w:firstColumn="1" w:lastColumn="0" w:noHBand="0" w:noVBand="1"/>
      </w:tblPr>
      <w:tblGrid>
        <w:gridCol w:w="1979"/>
        <w:gridCol w:w="5786"/>
        <w:gridCol w:w="1975"/>
      </w:tblGrid>
      <w:tr w:rsidR="00A65475" w:rsidRPr="009C76C8" w14:paraId="24F9D039" w14:textId="77777777" w:rsidTr="00C75126">
        <w:tc>
          <w:tcPr>
            <w:tcW w:w="1982" w:type="dxa"/>
            <w:shd w:val="clear" w:color="auto" w:fill="F2F2F2" w:themeFill="background1" w:themeFillShade="F2"/>
          </w:tcPr>
          <w:p w14:paraId="7405FDD2" w14:textId="77777777" w:rsidR="00A65475" w:rsidRPr="009C76C8" w:rsidRDefault="00A65475" w:rsidP="00C75126">
            <w:pPr>
              <w:spacing w:line="276" w:lineRule="auto"/>
              <w:jc w:val="center"/>
              <w:rPr>
                <w:rFonts w:ascii="Arial" w:eastAsia="Cambria" w:hAnsi="Arial" w:cs="Arial"/>
                <w:b/>
                <w:color w:val="FF0000"/>
                <w:sz w:val="24"/>
                <w:szCs w:val="24"/>
              </w:rPr>
            </w:pPr>
            <w:r w:rsidRPr="009C76C8">
              <w:rPr>
                <w:rFonts w:ascii="Arial" w:hAnsi="Arial" w:cs="Arial"/>
                <w:b/>
              </w:rPr>
              <w:t>ITEM RELEVANTE</w:t>
            </w:r>
          </w:p>
        </w:tc>
        <w:tc>
          <w:tcPr>
            <w:tcW w:w="5810" w:type="dxa"/>
            <w:shd w:val="clear" w:color="auto" w:fill="F2F2F2" w:themeFill="background1" w:themeFillShade="F2"/>
          </w:tcPr>
          <w:p w14:paraId="24E74505" w14:textId="77777777" w:rsidR="00A65475" w:rsidRPr="009C76C8" w:rsidRDefault="00A65475" w:rsidP="00C75126">
            <w:pPr>
              <w:spacing w:line="276" w:lineRule="auto"/>
              <w:jc w:val="center"/>
              <w:rPr>
                <w:rFonts w:ascii="Arial" w:eastAsia="Cambria" w:hAnsi="Arial" w:cs="Arial"/>
                <w:b/>
                <w:color w:val="FF0000"/>
                <w:sz w:val="24"/>
                <w:szCs w:val="24"/>
              </w:rPr>
            </w:pPr>
            <w:r w:rsidRPr="009C76C8">
              <w:rPr>
                <w:rFonts w:ascii="Arial" w:hAnsi="Arial" w:cs="Arial"/>
                <w:b/>
              </w:rPr>
              <w:t>DESCRIÇÃO</w:t>
            </w:r>
          </w:p>
        </w:tc>
        <w:tc>
          <w:tcPr>
            <w:tcW w:w="1982" w:type="dxa"/>
            <w:shd w:val="clear" w:color="auto" w:fill="F2F2F2" w:themeFill="background1" w:themeFillShade="F2"/>
          </w:tcPr>
          <w:p w14:paraId="574FA1AA" w14:textId="77777777" w:rsidR="00A65475" w:rsidRPr="009C76C8" w:rsidRDefault="00A65475" w:rsidP="00C75126">
            <w:pPr>
              <w:spacing w:line="276" w:lineRule="auto"/>
              <w:jc w:val="center"/>
              <w:rPr>
                <w:rFonts w:ascii="Arial" w:eastAsia="Cambria" w:hAnsi="Arial" w:cs="Arial"/>
                <w:b/>
                <w:color w:val="FF0000"/>
                <w:sz w:val="24"/>
                <w:szCs w:val="24"/>
              </w:rPr>
            </w:pPr>
            <w:r w:rsidRPr="009C76C8">
              <w:rPr>
                <w:rFonts w:ascii="Arial" w:hAnsi="Arial" w:cs="Arial"/>
                <w:b/>
              </w:rPr>
              <w:t>UNID</w:t>
            </w:r>
          </w:p>
        </w:tc>
      </w:tr>
      <w:tr w:rsidR="00A65475" w:rsidRPr="009C76C8" w14:paraId="69B0F5C3" w14:textId="77777777" w:rsidTr="00C75126">
        <w:tc>
          <w:tcPr>
            <w:tcW w:w="1982" w:type="dxa"/>
          </w:tcPr>
          <w:p w14:paraId="1EB5EFE7" w14:textId="77777777" w:rsidR="00A65475" w:rsidRPr="009C76C8" w:rsidRDefault="00A65475" w:rsidP="00C75126">
            <w:pPr>
              <w:spacing w:line="276" w:lineRule="auto"/>
              <w:jc w:val="both"/>
              <w:rPr>
                <w:rFonts w:ascii="Arial" w:eastAsia="Cambria" w:hAnsi="Arial" w:cs="Arial"/>
                <w:b/>
                <w:color w:val="FF0000"/>
                <w:sz w:val="24"/>
                <w:szCs w:val="24"/>
              </w:rPr>
            </w:pPr>
          </w:p>
        </w:tc>
        <w:tc>
          <w:tcPr>
            <w:tcW w:w="5810" w:type="dxa"/>
          </w:tcPr>
          <w:p w14:paraId="44C1388D" w14:textId="77777777" w:rsidR="00A65475" w:rsidRPr="009C76C8" w:rsidRDefault="00A65475" w:rsidP="00C75126">
            <w:pPr>
              <w:spacing w:line="276" w:lineRule="auto"/>
              <w:jc w:val="both"/>
              <w:rPr>
                <w:rFonts w:ascii="Arial" w:eastAsia="Cambria" w:hAnsi="Arial" w:cs="Arial"/>
                <w:b/>
                <w:color w:val="FF0000"/>
                <w:sz w:val="24"/>
                <w:szCs w:val="24"/>
              </w:rPr>
            </w:pPr>
          </w:p>
        </w:tc>
        <w:tc>
          <w:tcPr>
            <w:tcW w:w="1982" w:type="dxa"/>
          </w:tcPr>
          <w:p w14:paraId="43A34593" w14:textId="77777777" w:rsidR="00A65475" w:rsidRPr="009C76C8" w:rsidRDefault="00A65475" w:rsidP="00C75126">
            <w:pPr>
              <w:spacing w:line="276" w:lineRule="auto"/>
              <w:jc w:val="both"/>
              <w:rPr>
                <w:rFonts w:ascii="Arial" w:eastAsia="Cambria" w:hAnsi="Arial" w:cs="Arial"/>
                <w:b/>
                <w:color w:val="FF0000"/>
                <w:sz w:val="24"/>
                <w:szCs w:val="24"/>
              </w:rPr>
            </w:pPr>
          </w:p>
        </w:tc>
      </w:tr>
      <w:tr w:rsidR="00A65475" w:rsidRPr="009C76C8" w14:paraId="09888FA9" w14:textId="77777777" w:rsidTr="00C75126">
        <w:tc>
          <w:tcPr>
            <w:tcW w:w="1982" w:type="dxa"/>
          </w:tcPr>
          <w:p w14:paraId="44D1201E" w14:textId="77777777" w:rsidR="00A65475" w:rsidRPr="009C76C8" w:rsidRDefault="00A65475" w:rsidP="00C75126">
            <w:pPr>
              <w:spacing w:line="276" w:lineRule="auto"/>
              <w:jc w:val="both"/>
              <w:rPr>
                <w:rFonts w:ascii="Arial" w:eastAsia="Cambria" w:hAnsi="Arial" w:cs="Arial"/>
                <w:b/>
                <w:color w:val="FF0000"/>
                <w:sz w:val="24"/>
                <w:szCs w:val="24"/>
              </w:rPr>
            </w:pPr>
          </w:p>
        </w:tc>
        <w:tc>
          <w:tcPr>
            <w:tcW w:w="5810" w:type="dxa"/>
          </w:tcPr>
          <w:p w14:paraId="25C9F66B" w14:textId="77777777" w:rsidR="00A65475" w:rsidRPr="009C76C8" w:rsidRDefault="00A65475" w:rsidP="00C75126">
            <w:pPr>
              <w:spacing w:line="276" w:lineRule="auto"/>
              <w:jc w:val="both"/>
              <w:rPr>
                <w:rFonts w:ascii="Arial" w:eastAsia="Cambria" w:hAnsi="Arial" w:cs="Arial"/>
                <w:b/>
                <w:color w:val="FF0000"/>
                <w:sz w:val="24"/>
                <w:szCs w:val="24"/>
              </w:rPr>
            </w:pPr>
          </w:p>
        </w:tc>
        <w:tc>
          <w:tcPr>
            <w:tcW w:w="1982" w:type="dxa"/>
          </w:tcPr>
          <w:p w14:paraId="4FFF2057" w14:textId="77777777" w:rsidR="00A65475" w:rsidRPr="009C76C8" w:rsidRDefault="00A65475" w:rsidP="00C75126">
            <w:pPr>
              <w:spacing w:line="276" w:lineRule="auto"/>
              <w:jc w:val="both"/>
              <w:rPr>
                <w:rFonts w:ascii="Arial" w:eastAsia="Cambria" w:hAnsi="Arial" w:cs="Arial"/>
                <w:b/>
                <w:color w:val="FF0000"/>
                <w:sz w:val="24"/>
                <w:szCs w:val="24"/>
              </w:rPr>
            </w:pPr>
          </w:p>
        </w:tc>
      </w:tr>
      <w:tr w:rsidR="00A65475" w:rsidRPr="009C76C8" w14:paraId="65539DEA" w14:textId="77777777" w:rsidTr="00C75126">
        <w:tc>
          <w:tcPr>
            <w:tcW w:w="1982" w:type="dxa"/>
          </w:tcPr>
          <w:p w14:paraId="56FC0901" w14:textId="77777777" w:rsidR="00A65475" w:rsidRPr="009C76C8" w:rsidRDefault="00A65475" w:rsidP="00C75126">
            <w:pPr>
              <w:spacing w:line="276" w:lineRule="auto"/>
              <w:jc w:val="both"/>
              <w:rPr>
                <w:rFonts w:ascii="Arial" w:eastAsia="Cambria" w:hAnsi="Arial" w:cs="Arial"/>
                <w:b/>
                <w:color w:val="FF0000"/>
                <w:sz w:val="24"/>
                <w:szCs w:val="24"/>
              </w:rPr>
            </w:pPr>
          </w:p>
        </w:tc>
        <w:tc>
          <w:tcPr>
            <w:tcW w:w="5810" w:type="dxa"/>
          </w:tcPr>
          <w:p w14:paraId="1DF25790" w14:textId="77777777" w:rsidR="00A65475" w:rsidRPr="009C76C8" w:rsidRDefault="00A65475" w:rsidP="00C75126">
            <w:pPr>
              <w:spacing w:line="276" w:lineRule="auto"/>
              <w:jc w:val="both"/>
              <w:rPr>
                <w:rFonts w:ascii="Arial" w:eastAsia="Cambria" w:hAnsi="Arial" w:cs="Arial"/>
                <w:b/>
                <w:color w:val="FF0000"/>
                <w:sz w:val="24"/>
                <w:szCs w:val="24"/>
              </w:rPr>
            </w:pPr>
          </w:p>
        </w:tc>
        <w:tc>
          <w:tcPr>
            <w:tcW w:w="1982" w:type="dxa"/>
          </w:tcPr>
          <w:p w14:paraId="7515EDE0" w14:textId="77777777" w:rsidR="00A65475" w:rsidRPr="009C76C8" w:rsidRDefault="00A65475" w:rsidP="00C75126">
            <w:pPr>
              <w:spacing w:line="276" w:lineRule="auto"/>
              <w:jc w:val="both"/>
              <w:rPr>
                <w:rFonts w:ascii="Arial" w:eastAsia="Cambria" w:hAnsi="Arial" w:cs="Arial"/>
                <w:b/>
                <w:color w:val="FF0000"/>
                <w:sz w:val="24"/>
                <w:szCs w:val="24"/>
              </w:rPr>
            </w:pPr>
          </w:p>
        </w:tc>
      </w:tr>
      <w:tr w:rsidR="00A65475" w:rsidRPr="009C76C8" w14:paraId="262E9093" w14:textId="77777777" w:rsidTr="00C75126">
        <w:tc>
          <w:tcPr>
            <w:tcW w:w="1982" w:type="dxa"/>
          </w:tcPr>
          <w:p w14:paraId="53DDF771" w14:textId="77777777" w:rsidR="00A65475" w:rsidRPr="009C76C8" w:rsidRDefault="00A65475" w:rsidP="00C75126">
            <w:pPr>
              <w:spacing w:line="276" w:lineRule="auto"/>
              <w:jc w:val="both"/>
              <w:rPr>
                <w:rFonts w:ascii="Arial" w:eastAsia="Cambria" w:hAnsi="Arial" w:cs="Arial"/>
                <w:b/>
                <w:color w:val="FF0000"/>
                <w:sz w:val="24"/>
                <w:szCs w:val="24"/>
              </w:rPr>
            </w:pPr>
          </w:p>
        </w:tc>
        <w:tc>
          <w:tcPr>
            <w:tcW w:w="5810" w:type="dxa"/>
          </w:tcPr>
          <w:p w14:paraId="056A974D" w14:textId="77777777" w:rsidR="00A65475" w:rsidRPr="009C76C8" w:rsidRDefault="00A65475" w:rsidP="00C75126">
            <w:pPr>
              <w:spacing w:line="276" w:lineRule="auto"/>
              <w:jc w:val="both"/>
              <w:rPr>
                <w:rFonts w:ascii="Arial" w:eastAsia="Cambria" w:hAnsi="Arial" w:cs="Arial"/>
                <w:b/>
                <w:color w:val="FF0000"/>
                <w:sz w:val="24"/>
                <w:szCs w:val="24"/>
              </w:rPr>
            </w:pPr>
          </w:p>
        </w:tc>
        <w:tc>
          <w:tcPr>
            <w:tcW w:w="1982" w:type="dxa"/>
          </w:tcPr>
          <w:p w14:paraId="653B1201" w14:textId="77777777" w:rsidR="00A65475" w:rsidRPr="009C76C8" w:rsidRDefault="00A65475" w:rsidP="00C75126">
            <w:pPr>
              <w:spacing w:line="276" w:lineRule="auto"/>
              <w:jc w:val="both"/>
              <w:rPr>
                <w:rFonts w:ascii="Arial" w:eastAsia="Cambria" w:hAnsi="Arial" w:cs="Arial"/>
                <w:b/>
                <w:color w:val="FF0000"/>
                <w:sz w:val="24"/>
                <w:szCs w:val="24"/>
              </w:rPr>
            </w:pPr>
          </w:p>
        </w:tc>
      </w:tr>
    </w:tbl>
    <w:p w14:paraId="636D1391" w14:textId="77777777" w:rsidR="00A65475" w:rsidRPr="009C76C8" w:rsidRDefault="00A65475" w:rsidP="00A65475">
      <w:pPr>
        <w:spacing w:line="276" w:lineRule="auto"/>
        <w:jc w:val="both"/>
        <w:rPr>
          <w:rFonts w:ascii="Arial" w:eastAsia="Cambria" w:hAnsi="Arial" w:cs="Arial"/>
          <w:b/>
          <w:color w:val="FF0000"/>
          <w:sz w:val="24"/>
          <w:szCs w:val="24"/>
        </w:rPr>
      </w:pPr>
    </w:p>
    <w:p w14:paraId="6A949C68" w14:textId="77777777" w:rsidR="00A65475" w:rsidRPr="009C76C8" w:rsidRDefault="00A65475" w:rsidP="00A65475">
      <w:pPr>
        <w:spacing w:line="276" w:lineRule="auto"/>
        <w:jc w:val="both"/>
        <w:rPr>
          <w:rFonts w:ascii="Arial" w:hAnsi="Arial" w:cs="Arial"/>
          <w:sz w:val="24"/>
          <w:szCs w:val="24"/>
        </w:rPr>
      </w:pPr>
      <w:r w:rsidRPr="009C76C8">
        <w:rPr>
          <w:rFonts w:ascii="Arial" w:hAnsi="Arial" w:cs="Arial"/>
          <w:sz w:val="24"/>
          <w:szCs w:val="24"/>
        </w:rPr>
        <w:t>d) certificado de visita técnica, conforme o modelo constante do ANEXO -----.</w:t>
      </w:r>
    </w:p>
    <w:p w14:paraId="62412FD9" w14:textId="77777777" w:rsidR="00A65475" w:rsidRPr="009C76C8" w:rsidRDefault="00A65475" w:rsidP="00A65475">
      <w:pPr>
        <w:spacing w:line="276" w:lineRule="auto"/>
        <w:jc w:val="both"/>
        <w:rPr>
          <w:rFonts w:ascii="Arial" w:hAnsi="Arial" w:cs="Arial"/>
          <w:sz w:val="24"/>
          <w:szCs w:val="24"/>
        </w:rPr>
      </w:pPr>
    </w:p>
    <w:p w14:paraId="79D59183" w14:textId="77777777" w:rsidR="00A65475" w:rsidRPr="009C76C8" w:rsidRDefault="00A65475" w:rsidP="00A65475">
      <w:pPr>
        <w:spacing w:line="276" w:lineRule="auto"/>
        <w:jc w:val="both"/>
        <w:rPr>
          <w:rFonts w:ascii="Arial" w:hAnsi="Arial" w:cs="Arial"/>
          <w:sz w:val="24"/>
          <w:szCs w:val="24"/>
        </w:rPr>
      </w:pPr>
      <w:r w:rsidRPr="009C76C8">
        <w:rPr>
          <w:rFonts w:ascii="Arial" w:hAnsi="Arial" w:cs="Arial"/>
        </w:rPr>
        <w:t>d.1) A visita técnica tem como objetivo verificar as condições locais, avaliar a quantidade e a natureza dos trabalhos, materiais e equipamentos necessários à execução do objeto da licitação, permitindo aos interessados colher as informações e subsídios que julgarem necessários para a elaboração da sua proposta, de acordo com o que o próprio interessado julgar conveniente, não cabendo à Administração do Município nenhuma responsabilidade em função de insuficiência dos dados levantados por ocasião da visita técnica.</w:t>
      </w:r>
    </w:p>
    <w:p w14:paraId="113C4E32" w14:textId="77777777" w:rsidR="00A65475" w:rsidRPr="009C76C8" w:rsidRDefault="00A65475" w:rsidP="00A65475">
      <w:pPr>
        <w:spacing w:line="276" w:lineRule="auto"/>
        <w:jc w:val="both"/>
        <w:rPr>
          <w:rFonts w:ascii="Arial" w:hAnsi="Arial" w:cs="Arial"/>
          <w:sz w:val="24"/>
          <w:szCs w:val="24"/>
        </w:rPr>
      </w:pPr>
    </w:p>
    <w:p w14:paraId="51909487" w14:textId="77777777" w:rsidR="00A65475" w:rsidRPr="009C76C8" w:rsidRDefault="00A65475" w:rsidP="00A65475">
      <w:pPr>
        <w:spacing w:line="276" w:lineRule="auto"/>
        <w:jc w:val="both"/>
        <w:rPr>
          <w:rFonts w:ascii="Arial" w:hAnsi="Arial" w:cs="Arial"/>
          <w:sz w:val="24"/>
          <w:szCs w:val="24"/>
        </w:rPr>
      </w:pPr>
      <w:r w:rsidRPr="009C76C8">
        <w:rPr>
          <w:rFonts w:ascii="Arial" w:hAnsi="Arial" w:cs="Arial"/>
          <w:sz w:val="24"/>
          <w:szCs w:val="24"/>
        </w:rPr>
        <w:t xml:space="preserve">d.2) Poderão ser feitas tantas visitas técnicas quantas cada interessado considerar necessário. As visitas devem ser previamente agendadas através do e-mail </w:t>
      </w:r>
      <w:r w:rsidRPr="009C76C8">
        <w:fldChar w:fldCharType="begin"/>
      </w:r>
      <w:r w:rsidRPr="009C76C8">
        <w:rPr>
          <w:rFonts w:ascii="Arial" w:hAnsi="Arial" w:cs="Arial"/>
        </w:rPr>
        <w:instrText>HYPERLINK "mailto:licitacao@aimores.mg.gov.br"</w:instrText>
      </w:r>
      <w:r w:rsidRPr="009C76C8">
        <w:fldChar w:fldCharType="separate"/>
      </w:r>
      <w:r w:rsidRPr="009C76C8">
        <w:rPr>
          <w:rStyle w:val="Hyperlink"/>
          <w:rFonts w:ascii="Arial" w:hAnsi="Arial" w:cs="Arial"/>
          <w:color w:val="auto"/>
          <w:sz w:val="24"/>
          <w:szCs w:val="24"/>
        </w:rPr>
        <w:t>licitacao@xxxxxxxxxxxmg.gov.br</w:t>
      </w:r>
      <w:r w:rsidRPr="009C76C8">
        <w:rPr>
          <w:rStyle w:val="Hyperlink"/>
          <w:rFonts w:ascii="Arial" w:hAnsi="Arial" w:cs="Arial"/>
          <w:color w:val="auto"/>
          <w:sz w:val="24"/>
          <w:szCs w:val="24"/>
        </w:rPr>
        <w:fldChar w:fldCharType="end"/>
      </w:r>
      <w:r w:rsidRPr="009C76C8">
        <w:rPr>
          <w:rFonts w:ascii="Arial" w:hAnsi="Arial" w:cs="Arial"/>
          <w:sz w:val="24"/>
          <w:szCs w:val="24"/>
        </w:rPr>
        <w:t xml:space="preserve">  e poderão ser realizadas até o dia útil imediatamente anterior à sessão pública. </w:t>
      </w:r>
    </w:p>
    <w:p w14:paraId="329EDA02" w14:textId="77777777" w:rsidR="00A65475" w:rsidRPr="009C76C8" w:rsidRDefault="00A65475" w:rsidP="00A65475">
      <w:pPr>
        <w:spacing w:line="276" w:lineRule="auto"/>
        <w:jc w:val="both"/>
        <w:rPr>
          <w:rFonts w:ascii="Arial" w:hAnsi="Arial" w:cs="Arial"/>
          <w:sz w:val="24"/>
          <w:szCs w:val="24"/>
        </w:rPr>
      </w:pPr>
      <w:r w:rsidRPr="009C76C8">
        <w:rPr>
          <w:rFonts w:ascii="Arial" w:hAnsi="Arial" w:cs="Arial"/>
          <w:sz w:val="24"/>
          <w:szCs w:val="24"/>
        </w:rPr>
        <w:t xml:space="preserve">d.3) Competirá a cada interessado, quando da visita técnica, fazer-se acompanhar dos técnicos e especialistas que entender suficientes para colher as informações necessárias à elaboração da sua proposta. </w:t>
      </w:r>
    </w:p>
    <w:p w14:paraId="131E45D6" w14:textId="77777777" w:rsidR="00A65475" w:rsidRPr="009C76C8" w:rsidRDefault="00A65475" w:rsidP="00A65475">
      <w:pPr>
        <w:spacing w:line="276" w:lineRule="auto"/>
        <w:jc w:val="both"/>
        <w:rPr>
          <w:rFonts w:ascii="Arial" w:hAnsi="Arial" w:cs="Arial"/>
          <w:sz w:val="24"/>
          <w:szCs w:val="24"/>
        </w:rPr>
      </w:pPr>
      <w:r w:rsidRPr="009C76C8">
        <w:rPr>
          <w:rFonts w:ascii="Arial" w:hAnsi="Arial" w:cs="Arial"/>
          <w:sz w:val="24"/>
          <w:szCs w:val="24"/>
        </w:rPr>
        <w:lastRenderedPageBreak/>
        <w:t xml:space="preserve">d.4) As prospecções, investigações técnicas, ou quaisquer outros procedimentos que impliquem interferências no local em que serão prestados os serviços deverão ser previamente autorizados pela Administração Municipal de Xxxxxxxxxxxx. </w:t>
      </w:r>
    </w:p>
    <w:p w14:paraId="0B69E4AF" w14:textId="77777777" w:rsidR="00A65475" w:rsidRPr="009C76C8" w:rsidRDefault="00A65475" w:rsidP="00A65475">
      <w:pPr>
        <w:spacing w:line="276" w:lineRule="auto"/>
        <w:jc w:val="both"/>
        <w:rPr>
          <w:rFonts w:ascii="Arial" w:hAnsi="Arial" w:cs="Arial"/>
          <w:sz w:val="24"/>
          <w:szCs w:val="24"/>
        </w:rPr>
      </w:pPr>
      <w:r w:rsidRPr="009C76C8">
        <w:rPr>
          <w:rFonts w:ascii="Arial" w:hAnsi="Arial" w:cs="Arial"/>
          <w:sz w:val="24"/>
          <w:szCs w:val="24"/>
        </w:rPr>
        <w:t xml:space="preserve">d.5) O interessado não poderá pleitear modificações nos preços, nos prazos ou nas condições contratuais, tampouco alegar quaisquer prejuízos ou reivindicar quaisquer benefícios sob a </w:t>
      </w:r>
    </w:p>
    <w:p w14:paraId="7876BB0D" w14:textId="77777777" w:rsidR="00A65475" w:rsidRPr="009C76C8" w:rsidRDefault="00A65475" w:rsidP="00A65475">
      <w:pPr>
        <w:spacing w:line="276" w:lineRule="auto"/>
        <w:jc w:val="both"/>
        <w:rPr>
          <w:rFonts w:ascii="Arial" w:hAnsi="Arial" w:cs="Arial"/>
          <w:sz w:val="24"/>
          <w:szCs w:val="24"/>
        </w:rPr>
      </w:pPr>
      <w:r w:rsidRPr="009C76C8">
        <w:rPr>
          <w:rFonts w:ascii="Arial" w:hAnsi="Arial" w:cs="Arial"/>
          <w:sz w:val="24"/>
          <w:szCs w:val="24"/>
        </w:rPr>
        <w:t xml:space="preserve">invocação de insuficiência de dados ou de informações sobre o local em que serão executados os serviços objeto da contratação. </w:t>
      </w:r>
    </w:p>
    <w:p w14:paraId="7DF2EBBD" w14:textId="77777777" w:rsidR="00A65475" w:rsidRPr="009C76C8" w:rsidRDefault="00A65475" w:rsidP="00A65475">
      <w:pPr>
        <w:spacing w:line="276" w:lineRule="auto"/>
        <w:jc w:val="both"/>
        <w:rPr>
          <w:rFonts w:ascii="Arial" w:hAnsi="Arial" w:cs="Arial"/>
          <w:sz w:val="24"/>
          <w:szCs w:val="24"/>
        </w:rPr>
      </w:pPr>
      <w:r w:rsidRPr="009C76C8">
        <w:rPr>
          <w:rFonts w:ascii="Arial" w:hAnsi="Arial" w:cs="Arial"/>
          <w:sz w:val="24"/>
          <w:szCs w:val="24"/>
        </w:rPr>
        <w:t xml:space="preserve">d.6) O licitante que optar pela não realização da visita técnica deverá, para participar do certame, apresentar declaração afirmando que tinha ciência da possibilidade de fazê-la, mas que, ciente dos riscos e consequências envolvidos, optou por formular a proposta sem realizar a visita técnica que lhe havia sido facultada, conforme o modelo constante do ANEXO -- do Edital. </w:t>
      </w:r>
    </w:p>
    <w:p w14:paraId="6B4AA1FA" w14:textId="77777777" w:rsidR="00A65475" w:rsidRPr="009C76C8" w:rsidRDefault="00A65475" w:rsidP="00A65475">
      <w:pPr>
        <w:spacing w:line="276" w:lineRule="auto"/>
        <w:jc w:val="both"/>
        <w:rPr>
          <w:rFonts w:ascii="Arial" w:hAnsi="Arial" w:cs="Arial"/>
          <w:sz w:val="24"/>
          <w:szCs w:val="24"/>
        </w:rPr>
      </w:pPr>
      <w:r w:rsidRPr="009C76C8">
        <w:rPr>
          <w:rFonts w:ascii="Arial" w:hAnsi="Arial" w:cs="Arial"/>
          <w:sz w:val="24"/>
          <w:szCs w:val="24"/>
        </w:rPr>
        <w:t>d.7) Cada empresa interessada poderá participar da visita com, no máximo, 02 (dois) representantes legais, procuradores ou prepostos com poderes específicos ou representantes necessariamente por ela credenciados, em horários distintos, nunca juntos,  designados pela administração.</w:t>
      </w:r>
    </w:p>
    <w:p w14:paraId="2934D873" w14:textId="77777777" w:rsidR="00A65475" w:rsidRPr="009C76C8" w:rsidRDefault="00A65475" w:rsidP="00A65475">
      <w:pPr>
        <w:spacing w:line="276" w:lineRule="auto"/>
        <w:jc w:val="both"/>
        <w:rPr>
          <w:rFonts w:ascii="Arial" w:hAnsi="Arial" w:cs="Arial"/>
          <w:sz w:val="24"/>
          <w:szCs w:val="24"/>
        </w:rPr>
      </w:pPr>
    </w:p>
    <w:p w14:paraId="6B608B84" w14:textId="77777777" w:rsidR="00A65475" w:rsidRPr="009C76C8" w:rsidRDefault="00A65475" w:rsidP="00A65475">
      <w:pPr>
        <w:spacing w:line="276" w:lineRule="auto"/>
        <w:jc w:val="both"/>
        <w:rPr>
          <w:rFonts w:ascii="Arial" w:hAnsi="Arial" w:cs="Arial"/>
          <w:sz w:val="24"/>
          <w:szCs w:val="24"/>
        </w:rPr>
      </w:pPr>
      <w:r w:rsidRPr="009C76C8">
        <w:rPr>
          <w:rFonts w:ascii="Arial" w:hAnsi="Arial" w:cs="Arial"/>
          <w:sz w:val="24"/>
          <w:szCs w:val="24"/>
        </w:rPr>
        <w:t>10.1.4.1. Somatório de atestados de capacidade técnico operacional. Será Admitido o somatório de atestados para a comprovação de capacidade técnica do licitante requerida na alínea “b” deste item 8.1.4.</w:t>
      </w:r>
    </w:p>
    <w:p w14:paraId="71D53BB0" w14:textId="77777777" w:rsidR="00A65475" w:rsidRPr="009C76C8" w:rsidRDefault="00A65475" w:rsidP="00A65475">
      <w:pPr>
        <w:spacing w:line="276" w:lineRule="auto"/>
        <w:jc w:val="both"/>
        <w:rPr>
          <w:rFonts w:ascii="Arial" w:hAnsi="Arial" w:cs="Arial"/>
          <w:sz w:val="24"/>
          <w:szCs w:val="24"/>
        </w:rPr>
      </w:pPr>
    </w:p>
    <w:p w14:paraId="1C5FCF24" w14:textId="77777777" w:rsidR="00A65475" w:rsidRPr="009C76C8" w:rsidRDefault="00A65475" w:rsidP="00A65475">
      <w:pPr>
        <w:spacing w:line="276" w:lineRule="auto"/>
        <w:jc w:val="both"/>
        <w:rPr>
          <w:rFonts w:ascii="Arial" w:eastAsia="Cambria" w:hAnsi="Arial" w:cs="Arial"/>
          <w:b/>
          <w:sz w:val="24"/>
          <w:szCs w:val="24"/>
        </w:rPr>
      </w:pPr>
      <w:r w:rsidRPr="009C76C8">
        <w:rPr>
          <w:rFonts w:ascii="Arial" w:hAnsi="Arial" w:cs="Arial"/>
          <w:sz w:val="24"/>
          <w:szCs w:val="24"/>
        </w:rPr>
        <w:t>10.1.4.2. Comprovação de vínculo para efeitos de capacidade técnico-profissional. A comprovação do vínculo profissional a que se refere a alínea “c” do subitem 8.1.4 pode se dar mediante a apresentação de contrato de trabalho, anotações da CTPS – Carteira de Trabalho e Previdência Social ou, no caso de prestador de serviços autônomo, do respectivo contrato de prestação de serviços. No caso de sócio(s), deverá o licitante apresentar cópia do contrato social atualizado.</w:t>
      </w:r>
    </w:p>
    <w:p w14:paraId="229A69D4" w14:textId="77777777" w:rsidR="00A65475" w:rsidRPr="009C76C8" w:rsidRDefault="00A65475" w:rsidP="00A65475">
      <w:pPr>
        <w:spacing w:line="276" w:lineRule="auto"/>
        <w:jc w:val="both"/>
        <w:rPr>
          <w:rFonts w:ascii="Arial" w:eastAsia="Cambria" w:hAnsi="Arial" w:cs="Arial"/>
          <w:b/>
          <w:sz w:val="24"/>
          <w:szCs w:val="24"/>
        </w:rPr>
      </w:pPr>
    </w:p>
    <w:p w14:paraId="18DAA403" w14:textId="77777777" w:rsidR="00A65475" w:rsidRPr="009C76C8" w:rsidRDefault="00A65475" w:rsidP="00A65475">
      <w:pPr>
        <w:spacing w:line="276" w:lineRule="auto"/>
        <w:jc w:val="both"/>
        <w:rPr>
          <w:rFonts w:ascii="Arial" w:eastAsia="Cambria" w:hAnsi="Arial" w:cs="Arial"/>
          <w:color w:val="FF0000"/>
          <w:sz w:val="24"/>
          <w:szCs w:val="24"/>
        </w:rPr>
      </w:pPr>
      <w:r w:rsidRPr="009C76C8">
        <w:rPr>
          <w:rFonts w:ascii="Arial" w:eastAsia="Cambria" w:hAnsi="Arial" w:cs="Arial"/>
          <w:b/>
          <w:color w:val="FF0000"/>
          <w:sz w:val="24"/>
          <w:szCs w:val="24"/>
        </w:rPr>
        <w:t xml:space="preserve">10.1.4.3. </w:t>
      </w:r>
      <w:r w:rsidRPr="009C76C8">
        <w:rPr>
          <w:rFonts w:ascii="Arial" w:eastAsia="Cambria" w:hAnsi="Arial" w:cs="Arial"/>
          <w:color w:val="FF0000"/>
          <w:sz w:val="24"/>
          <w:szCs w:val="24"/>
        </w:rPr>
        <w:t>Quando permitida a participação de consórcio de empresas, a habilitação técnica, será feita por meio do somatório dos quantitativos de cada consorciado.</w:t>
      </w:r>
    </w:p>
    <w:p w14:paraId="16D2D132" w14:textId="77777777" w:rsidR="00A65475" w:rsidRPr="009C76C8" w:rsidRDefault="00A65475" w:rsidP="00A65475">
      <w:pPr>
        <w:spacing w:line="276" w:lineRule="auto"/>
        <w:jc w:val="both"/>
        <w:rPr>
          <w:rFonts w:ascii="Arial" w:eastAsia="Cambria" w:hAnsi="Arial" w:cs="Arial"/>
          <w:sz w:val="23"/>
          <w:szCs w:val="23"/>
        </w:rPr>
      </w:pPr>
    </w:p>
    <w:p w14:paraId="30B0374B"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10.1.5. </w:t>
      </w:r>
      <w:r w:rsidRPr="009C76C8">
        <w:rPr>
          <w:rFonts w:ascii="Arial" w:eastAsia="Cambria" w:hAnsi="Arial" w:cs="Arial"/>
          <w:sz w:val="23"/>
          <w:szCs w:val="23"/>
        </w:rPr>
        <w:t>A documentação exigida para fins de habilitação jurídica, fiscal, social e trabalhista e econômico-ﬁnanceira, poderá ser substituída pelo registro cadastral, desde que tenham sua vigência regular.</w:t>
      </w:r>
    </w:p>
    <w:p w14:paraId="734600B3" w14:textId="77777777" w:rsidR="00A65475" w:rsidRPr="009C76C8" w:rsidRDefault="00A65475" w:rsidP="00A65475">
      <w:pPr>
        <w:spacing w:line="276" w:lineRule="auto"/>
        <w:jc w:val="both"/>
        <w:rPr>
          <w:rFonts w:ascii="Arial" w:eastAsia="Cambria" w:hAnsi="Arial" w:cs="Arial"/>
          <w:b/>
          <w:sz w:val="23"/>
          <w:szCs w:val="23"/>
        </w:rPr>
      </w:pPr>
    </w:p>
    <w:p w14:paraId="5F95C5AB"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10.2. </w:t>
      </w:r>
      <w:r w:rsidRPr="009C76C8">
        <w:rPr>
          <w:rFonts w:ascii="Arial" w:eastAsia="Cambria" w:hAnsi="Arial" w:cs="Arial"/>
          <w:sz w:val="23"/>
          <w:szCs w:val="23"/>
        </w:rPr>
        <w:t xml:space="preserve">Os documentos exigidos para fins de habilitação poderão ser apresentados em seu formato original, por cópia ou por digitalização. </w:t>
      </w:r>
    </w:p>
    <w:p w14:paraId="0FCD07AB"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10.2.1. </w:t>
      </w:r>
      <w:r w:rsidRPr="009C76C8">
        <w:rPr>
          <w:rFonts w:ascii="Arial" w:eastAsia="Cambria" w:hAnsi="Arial" w:cs="Arial"/>
          <w:sz w:val="23"/>
          <w:szCs w:val="23"/>
        </w:rPr>
        <w:t>Somente haverá a necessidade de comprovação do preenchimento de requisitos mediante apresentação dos documentos originais não-digitais quando houver dúvida em relação à integridade do documento digital ou quando a lei expressamente o exigir.</w:t>
      </w:r>
    </w:p>
    <w:p w14:paraId="47ABD6BB" w14:textId="77777777" w:rsidR="00A65475" w:rsidRPr="009C76C8" w:rsidRDefault="00A65475" w:rsidP="00A65475">
      <w:pPr>
        <w:spacing w:line="276" w:lineRule="auto"/>
        <w:jc w:val="both"/>
        <w:rPr>
          <w:rFonts w:ascii="Arial" w:eastAsia="Cambria" w:hAnsi="Arial" w:cs="Arial"/>
          <w:sz w:val="23"/>
          <w:szCs w:val="23"/>
        </w:rPr>
      </w:pPr>
    </w:p>
    <w:p w14:paraId="265992D6"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10.3. </w:t>
      </w:r>
      <w:r w:rsidRPr="009C76C8">
        <w:rPr>
          <w:rFonts w:ascii="Arial" w:eastAsia="Cambria" w:hAnsi="Arial" w:cs="Arial"/>
          <w:sz w:val="23"/>
          <w:szCs w:val="23"/>
        </w:rPr>
        <w:t xml:space="preserve">Será verificado se o licitante apresentou declaração de que atende aos requisitos de habilitação, e o declarante responderá pela veracidade das informações prestadas, na forma da </w:t>
      </w:r>
      <w:r w:rsidRPr="009C76C8">
        <w:rPr>
          <w:rFonts w:ascii="Arial" w:eastAsia="Cambria" w:hAnsi="Arial" w:cs="Arial"/>
          <w:sz w:val="23"/>
          <w:szCs w:val="23"/>
        </w:rPr>
        <w:lastRenderedPageBreak/>
        <w:t>lei (art. 63, I, da Lei nº 14.133/21).</w:t>
      </w:r>
    </w:p>
    <w:p w14:paraId="5562D97B" w14:textId="77777777" w:rsidR="00A65475" w:rsidRPr="009C76C8" w:rsidRDefault="00A65475" w:rsidP="00A65475">
      <w:pPr>
        <w:spacing w:line="276" w:lineRule="auto"/>
        <w:jc w:val="both"/>
        <w:rPr>
          <w:rFonts w:ascii="Arial" w:eastAsia="Cambria" w:hAnsi="Arial" w:cs="Arial"/>
          <w:sz w:val="23"/>
          <w:szCs w:val="23"/>
        </w:rPr>
      </w:pPr>
    </w:p>
    <w:p w14:paraId="4C3E374C"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10.4. </w:t>
      </w:r>
      <w:r w:rsidRPr="009C76C8">
        <w:rPr>
          <w:rFonts w:ascii="Arial" w:eastAsia="Cambria" w:hAnsi="Arial" w:cs="Arial"/>
          <w:sz w:val="23"/>
          <w:szCs w:val="23"/>
        </w:rPr>
        <w:t>Será verificado se o licitante apresentou no sistema, sob pena de inabilitação, a declaração de que cumpre as exigências de reserva de cargos para pessoa com deficiência e para reabilitado da Previdência Social, previstas em lei e em outras normas específicas.</w:t>
      </w:r>
    </w:p>
    <w:p w14:paraId="09DC42DE" w14:textId="77777777" w:rsidR="00A65475" w:rsidRPr="009C76C8" w:rsidRDefault="00A65475" w:rsidP="00A65475">
      <w:pPr>
        <w:spacing w:line="276" w:lineRule="auto"/>
        <w:jc w:val="both"/>
        <w:rPr>
          <w:rFonts w:ascii="Arial" w:eastAsia="Cambria" w:hAnsi="Arial" w:cs="Arial"/>
          <w:sz w:val="23"/>
          <w:szCs w:val="23"/>
        </w:rPr>
      </w:pPr>
    </w:p>
    <w:p w14:paraId="61FDF379"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10.5. </w:t>
      </w:r>
      <w:r w:rsidRPr="009C76C8">
        <w:rPr>
          <w:rFonts w:ascii="Arial" w:eastAsia="Cambria" w:hAnsi="Arial" w:cs="Arial"/>
          <w:sz w:val="23"/>
          <w:szCs w:val="23"/>
        </w:rPr>
        <w:t>Será verificado se o licitante apresentou no sistema, sob pena de desclassificação, 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667244F8" w14:textId="77777777" w:rsidR="00A65475" w:rsidRPr="009C76C8" w:rsidRDefault="00A65475" w:rsidP="00A65475">
      <w:pPr>
        <w:spacing w:line="276" w:lineRule="auto"/>
        <w:jc w:val="both"/>
        <w:rPr>
          <w:rFonts w:ascii="Arial" w:eastAsia="Cambria" w:hAnsi="Arial" w:cs="Arial"/>
          <w:sz w:val="23"/>
          <w:szCs w:val="23"/>
        </w:rPr>
      </w:pPr>
    </w:p>
    <w:p w14:paraId="48CCBA08"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10.6. </w:t>
      </w:r>
      <w:r w:rsidRPr="009C76C8">
        <w:rPr>
          <w:rFonts w:ascii="Arial" w:eastAsia="Cambria" w:hAnsi="Arial" w:cs="Arial"/>
          <w:sz w:val="23"/>
          <w:szCs w:val="23"/>
        </w:rPr>
        <w:t xml:space="preserve">É de responsabilidade do licitante conferir a exatidão dos seus dados cadastrais e mantê-los atualizados junto aos órgãos responsáveis pela informação, devendo proceder, imediatamente, à correção ou à alteração dos registros tão logo identifique incorreção ou aqueles se tornem desatualizados. </w:t>
      </w:r>
    </w:p>
    <w:p w14:paraId="710999DF"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10.6.1. </w:t>
      </w:r>
      <w:r w:rsidRPr="009C76C8">
        <w:rPr>
          <w:rFonts w:ascii="Arial" w:eastAsia="Cambria" w:hAnsi="Arial" w:cs="Arial"/>
          <w:sz w:val="23"/>
          <w:szCs w:val="23"/>
        </w:rPr>
        <w:t xml:space="preserve">A não observância do disposto no item anterior poderá ensejar desclassificação no momento da habilitação. </w:t>
      </w:r>
    </w:p>
    <w:p w14:paraId="1860FF78" w14:textId="77777777" w:rsidR="00A65475" w:rsidRPr="009C76C8" w:rsidRDefault="00A65475" w:rsidP="00A65475">
      <w:pPr>
        <w:spacing w:line="276" w:lineRule="auto"/>
        <w:jc w:val="both"/>
        <w:rPr>
          <w:rFonts w:ascii="Arial" w:eastAsia="Cambria" w:hAnsi="Arial" w:cs="Arial"/>
          <w:sz w:val="23"/>
          <w:szCs w:val="23"/>
        </w:rPr>
      </w:pPr>
    </w:p>
    <w:p w14:paraId="5C355105"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10.7. </w:t>
      </w:r>
      <w:r w:rsidRPr="009C76C8">
        <w:rPr>
          <w:rFonts w:ascii="Arial" w:eastAsia="Cambria" w:hAnsi="Arial" w:cs="Arial"/>
          <w:sz w:val="23"/>
          <w:szCs w:val="23"/>
        </w:rPr>
        <w:t>Serão exigidos os documentos relativos à regularidade fiscal, em qualquer caso, somente em momento posterior ao julgamento das propostas, e apenas do licitante mais bem classificado.</w:t>
      </w:r>
    </w:p>
    <w:p w14:paraId="04721007" w14:textId="77777777" w:rsidR="00A65475" w:rsidRPr="009C76C8" w:rsidRDefault="00A65475" w:rsidP="00A65475">
      <w:pPr>
        <w:spacing w:line="276" w:lineRule="auto"/>
        <w:jc w:val="both"/>
        <w:rPr>
          <w:rFonts w:ascii="Arial" w:eastAsia="Cambria" w:hAnsi="Arial" w:cs="Arial"/>
          <w:sz w:val="23"/>
          <w:szCs w:val="23"/>
        </w:rPr>
      </w:pPr>
    </w:p>
    <w:p w14:paraId="26DD7C8A"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10.8. </w:t>
      </w:r>
      <w:r w:rsidRPr="009C76C8">
        <w:rPr>
          <w:rFonts w:ascii="Arial" w:eastAsia="Cambria" w:hAnsi="Arial" w:cs="Arial"/>
          <w:sz w:val="23"/>
          <w:szCs w:val="23"/>
        </w:rPr>
        <w:t>Após a entrega dos documentos para habilitação, não será permitida a substituição ou a apresentação de novos documentos, salvo em sede de diligência, para:</w:t>
      </w:r>
    </w:p>
    <w:p w14:paraId="19FF831E"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 complementação de informações acerca dos documentos já apresentados pelos licitantes e desde que necessária para apurar fatos existentes à época da abertura do certame; e</w:t>
      </w:r>
    </w:p>
    <w:p w14:paraId="7A55C639"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II- atualização de documentos cuja validade tenha expirado após a data de recebimento das propostas;</w:t>
      </w:r>
    </w:p>
    <w:p w14:paraId="47A27EFA" w14:textId="77777777" w:rsidR="00A65475" w:rsidRPr="009C76C8" w:rsidRDefault="00A65475" w:rsidP="00A65475">
      <w:pPr>
        <w:spacing w:line="276" w:lineRule="auto"/>
        <w:jc w:val="both"/>
        <w:rPr>
          <w:rFonts w:ascii="Arial" w:eastAsia="Cambria" w:hAnsi="Arial" w:cs="Arial"/>
          <w:sz w:val="23"/>
          <w:szCs w:val="23"/>
        </w:rPr>
      </w:pPr>
    </w:p>
    <w:p w14:paraId="3FEE29D7"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10.9. </w:t>
      </w:r>
      <w:r w:rsidRPr="009C76C8">
        <w:rPr>
          <w:rFonts w:ascii="Arial" w:eastAsia="Cambria" w:hAnsi="Arial" w:cs="Arial"/>
          <w:sz w:val="23"/>
          <w:szCs w:val="23"/>
        </w:rPr>
        <w:t>Na análise dos documentos de habilitação, a comissão de contratação poderá sanar erros ou falhas, que não alterem a substância dos documentos e sua validade jurídica, mediante decisão fundamentada, registrada em ata e acessível a todos, atribuindo-lhes eﬁcácia para fins de habilitação e classificação.</w:t>
      </w:r>
    </w:p>
    <w:p w14:paraId="2EC801F6" w14:textId="77777777" w:rsidR="00A65475" w:rsidRPr="009C76C8" w:rsidRDefault="00A65475" w:rsidP="00A65475">
      <w:pPr>
        <w:spacing w:line="276" w:lineRule="auto"/>
        <w:jc w:val="both"/>
        <w:rPr>
          <w:rFonts w:ascii="Arial" w:eastAsia="Cambria" w:hAnsi="Arial" w:cs="Arial"/>
          <w:sz w:val="23"/>
          <w:szCs w:val="23"/>
        </w:rPr>
      </w:pPr>
    </w:p>
    <w:p w14:paraId="4A000093"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10.10. </w:t>
      </w:r>
      <w:r w:rsidRPr="009C76C8">
        <w:rPr>
          <w:rFonts w:ascii="Arial" w:eastAsia="Cambria" w:hAnsi="Arial" w:cs="Arial"/>
          <w:sz w:val="23"/>
          <w:szCs w:val="23"/>
        </w:rPr>
        <w:t>Na hipótese de o licitante não atender às exigências para habilitação, o agente de contratação examinará a proposta subsequente e assim sucessivamente, na ordem de classificação, até a apuração de uma proposta que atenda ao presente instrumento convocatório.</w:t>
      </w:r>
    </w:p>
    <w:p w14:paraId="7D22E8CE" w14:textId="77777777" w:rsidR="00A65475" w:rsidRPr="009C76C8" w:rsidRDefault="00A65475" w:rsidP="00A65475">
      <w:pPr>
        <w:spacing w:line="276" w:lineRule="auto"/>
        <w:jc w:val="both"/>
        <w:rPr>
          <w:rFonts w:ascii="Arial" w:eastAsia="Cambria" w:hAnsi="Arial" w:cs="Arial"/>
          <w:sz w:val="23"/>
          <w:szCs w:val="23"/>
        </w:rPr>
      </w:pPr>
    </w:p>
    <w:p w14:paraId="3F4A2C22"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10.11. </w:t>
      </w:r>
      <w:r w:rsidRPr="009C76C8">
        <w:rPr>
          <w:rFonts w:ascii="Arial" w:eastAsia="Cambria" w:hAnsi="Arial" w:cs="Arial"/>
          <w:sz w:val="23"/>
          <w:szCs w:val="23"/>
        </w:rPr>
        <w:t>Somente serão disponibilizados para acesso público os documentos de habilitação do licitante cuja proposta atenda ao edital de licitação, após concluídos os procedimentos de que trata o subitem anterior.</w:t>
      </w:r>
    </w:p>
    <w:p w14:paraId="1B8BF397" w14:textId="77777777" w:rsidR="00A65475" w:rsidRPr="009C76C8" w:rsidRDefault="00A65475" w:rsidP="00A65475">
      <w:pPr>
        <w:spacing w:line="276" w:lineRule="auto"/>
        <w:jc w:val="both"/>
        <w:rPr>
          <w:rFonts w:ascii="Arial" w:eastAsia="Cambria" w:hAnsi="Arial" w:cs="Arial"/>
          <w:sz w:val="23"/>
          <w:szCs w:val="23"/>
        </w:rPr>
      </w:pPr>
    </w:p>
    <w:p w14:paraId="630C9629" w14:textId="77777777" w:rsidR="00A65475" w:rsidRPr="009C76C8" w:rsidRDefault="00A65475" w:rsidP="00A65475">
      <w:pPr>
        <w:spacing w:before="120" w:after="120" w:line="276" w:lineRule="auto"/>
        <w:ind w:firstLine="426"/>
        <w:jc w:val="both"/>
        <w:rPr>
          <w:rFonts w:ascii="Arial" w:eastAsia="Arial Narrow" w:hAnsi="Arial" w:cs="Arial"/>
          <w:sz w:val="23"/>
          <w:szCs w:val="23"/>
        </w:rPr>
      </w:pPr>
      <w:r w:rsidRPr="009C76C8">
        <w:rPr>
          <w:rFonts w:ascii="Arial" w:eastAsia="Arial Narrow" w:hAnsi="Arial" w:cs="Arial"/>
          <w:b/>
          <w:sz w:val="23"/>
          <w:szCs w:val="23"/>
        </w:rPr>
        <w:t>OBS:</w:t>
      </w:r>
      <w:r w:rsidRPr="009C76C8">
        <w:rPr>
          <w:rFonts w:ascii="Arial" w:eastAsia="Arial Narrow" w:hAnsi="Arial" w:cs="Arial"/>
          <w:sz w:val="23"/>
          <w:szCs w:val="23"/>
        </w:rPr>
        <w:t xml:space="preserve"> Nos casos em que a certidão estiver positiva para recuperação judicial ou extrajudicial, a empresa deverá apresentar a comprovação de que o plano de recuperação foi homologado </w:t>
      </w:r>
      <w:r w:rsidRPr="009C76C8">
        <w:rPr>
          <w:rFonts w:ascii="Arial" w:eastAsia="Arial Narrow" w:hAnsi="Arial" w:cs="Arial"/>
          <w:sz w:val="23"/>
          <w:szCs w:val="23"/>
        </w:rPr>
        <w:lastRenderedPageBreak/>
        <w:t>judicialmente, nos termos do art. 58 da Lei nº 11.101/2005, devendo ainda, demonstrar os demais requisitos para habilitação econômico-financeira como qualquer outro licitante.</w:t>
      </w:r>
    </w:p>
    <w:p w14:paraId="74E98679" w14:textId="77777777" w:rsidR="00A65475" w:rsidRPr="009C76C8" w:rsidRDefault="00A65475" w:rsidP="00A65475">
      <w:pPr>
        <w:spacing w:line="276" w:lineRule="auto"/>
        <w:jc w:val="both"/>
        <w:rPr>
          <w:rFonts w:ascii="Arial" w:eastAsia="Arial Narrow" w:hAnsi="Arial" w:cs="Arial"/>
          <w:sz w:val="23"/>
          <w:szCs w:val="23"/>
        </w:rPr>
      </w:pPr>
    </w:p>
    <w:p w14:paraId="3DD8B928" w14:textId="77777777" w:rsidR="00A65475" w:rsidRPr="009C76C8" w:rsidRDefault="00A65475" w:rsidP="00A65475">
      <w:pPr>
        <w:pBdr>
          <w:top w:val="nil"/>
          <w:left w:val="nil"/>
          <w:bottom w:val="nil"/>
          <w:right w:val="nil"/>
          <w:between w:val="nil"/>
        </w:pBdr>
        <w:spacing w:line="276" w:lineRule="auto"/>
        <w:jc w:val="both"/>
        <w:rPr>
          <w:rFonts w:ascii="Arial" w:eastAsia="Arial Narrow" w:hAnsi="Arial" w:cs="Arial"/>
          <w:color w:val="000000"/>
          <w:sz w:val="23"/>
          <w:szCs w:val="23"/>
        </w:rPr>
      </w:pPr>
    </w:p>
    <w:p w14:paraId="3E440E45" w14:textId="77777777" w:rsidR="00A65475" w:rsidRPr="009C76C8" w:rsidRDefault="00A65475" w:rsidP="00A65475">
      <w:pPr>
        <w:pBdr>
          <w:top w:val="nil"/>
          <w:left w:val="nil"/>
          <w:bottom w:val="nil"/>
          <w:right w:val="nil"/>
          <w:between w:val="nil"/>
        </w:pBdr>
        <w:spacing w:line="276" w:lineRule="auto"/>
        <w:jc w:val="both"/>
        <w:rPr>
          <w:rFonts w:ascii="Arial" w:eastAsia="Arial Narrow" w:hAnsi="Arial" w:cs="Arial"/>
          <w:color w:val="000000"/>
          <w:sz w:val="23"/>
          <w:szCs w:val="23"/>
          <w:highlight w:val="lightGray"/>
        </w:rPr>
      </w:pPr>
      <w:r w:rsidRPr="009C76C8">
        <w:rPr>
          <w:rFonts w:ascii="Arial" w:eastAsia="Arial Narrow" w:hAnsi="Arial" w:cs="Arial"/>
          <w:b/>
          <w:color w:val="000000"/>
          <w:sz w:val="23"/>
          <w:szCs w:val="23"/>
          <w:highlight w:val="lightGray"/>
        </w:rPr>
        <w:t>Nota 01</w:t>
      </w:r>
      <w:r w:rsidRPr="009C76C8">
        <w:rPr>
          <w:rFonts w:ascii="Arial" w:eastAsia="Arial Narrow" w:hAnsi="Arial" w:cs="Arial"/>
          <w:color w:val="000000"/>
          <w:sz w:val="23"/>
          <w:szCs w:val="23"/>
          <w:highlight w:val="lightGray"/>
        </w:rPr>
        <w:t xml:space="preserve"> - A verificação pelo órgão ou entidade promotora do certame nos sítios eletrônicos oficiais de órgãos e entidades emissores de certidões constitui meio legal de prova, para fins de habilitação.</w:t>
      </w:r>
    </w:p>
    <w:p w14:paraId="53E445A1" w14:textId="77777777" w:rsidR="00A65475" w:rsidRPr="009C76C8" w:rsidRDefault="00A65475" w:rsidP="00A65475">
      <w:pPr>
        <w:pBdr>
          <w:top w:val="nil"/>
          <w:left w:val="nil"/>
          <w:bottom w:val="nil"/>
          <w:right w:val="nil"/>
          <w:between w:val="nil"/>
        </w:pBdr>
        <w:spacing w:line="276" w:lineRule="auto"/>
        <w:jc w:val="both"/>
        <w:rPr>
          <w:rFonts w:ascii="Arial" w:eastAsia="Arial Narrow" w:hAnsi="Arial" w:cs="Arial"/>
          <w:color w:val="000000"/>
          <w:sz w:val="23"/>
          <w:szCs w:val="23"/>
          <w:highlight w:val="lightGray"/>
        </w:rPr>
      </w:pPr>
      <w:r w:rsidRPr="009C76C8">
        <w:rPr>
          <w:rFonts w:ascii="Arial" w:eastAsia="Arial Narrow" w:hAnsi="Arial" w:cs="Arial"/>
          <w:b/>
          <w:color w:val="000000"/>
          <w:sz w:val="23"/>
          <w:szCs w:val="23"/>
          <w:highlight w:val="lightGray"/>
        </w:rPr>
        <w:t>Nota 02</w:t>
      </w:r>
      <w:r w:rsidRPr="009C76C8">
        <w:rPr>
          <w:rFonts w:ascii="Arial" w:eastAsia="Arial Narrow" w:hAnsi="Arial" w:cs="Arial"/>
          <w:color w:val="000000"/>
          <w:sz w:val="23"/>
          <w:szCs w:val="23"/>
          <w:highlight w:val="lightGray"/>
        </w:rPr>
        <w:t xml:space="preserve"> - As certidões que não tenham o prazo de validade expresso no documento, ter-se-ão como válidas por 90 (noventa) dias a partir da data de sua emissão.</w:t>
      </w:r>
    </w:p>
    <w:p w14:paraId="77502626" w14:textId="77777777" w:rsidR="00A65475" w:rsidRPr="009C76C8" w:rsidRDefault="00A65475" w:rsidP="00A65475">
      <w:pPr>
        <w:pBdr>
          <w:top w:val="nil"/>
          <w:left w:val="nil"/>
          <w:bottom w:val="nil"/>
          <w:right w:val="nil"/>
          <w:between w:val="nil"/>
        </w:pBdr>
        <w:spacing w:line="276" w:lineRule="auto"/>
        <w:jc w:val="both"/>
        <w:rPr>
          <w:rFonts w:ascii="Arial" w:eastAsia="Arial Narrow" w:hAnsi="Arial" w:cs="Arial"/>
          <w:color w:val="000000"/>
          <w:sz w:val="23"/>
          <w:szCs w:val="23"/>
        </w:rPr>
      </w:pPr>
      <w:r w:rsidRPr="009C76C8">
        <w:rPr>
          <w:rFonts w:ascii="Arial" w:eastAsia="Arial Narrow" w:hAnsi="Arial" w:cs="Arial"/>
          <w:b/>
          <w:color w:val="000000"/>
          <w:sz w:val="23"/>
          <w:szCs w:val="23"/>
          <w:highlight w:val="lightGray"/>
        </w:rPr>
        <w:t>Nota 03</w:t>
      </w:r>
      <w:r w:rsidRPr="009C76C8">
        <w:rPr>
          <w:rFonts w:ascii="Arial" w:eastAsia="Arial Narrow" w:hAnsi="Arial" w:cs="Arial"/>
          <w:color w:val="000000"/>
          <w:sz w:val="23"/>
          <w:szCs w:val="23"/>
          <w:highlight w:val="lightGray"/>
        </w:rPr>
        <w:t xml:space="preserve"> – A ausência de anexação de certidão fiscais que possam ser conferidas em meio eletrônico não será motivo único para inabilitação do fornecedor, podendo o </w:t>
      </w:r>
      <w:r w:rsidRPr="009C76C8">
        <w:rPr>
          <w:rFonts w:ascii="Arial" w:eastAsia="Arial Narrow" w:hAnsi="Arial" w:cs="Arial"/>
          <w:sz w:val="23"/>
          <w:szCs w:val="23"/>
          <w:highlight w:val="lightGray"/>
        </w:rPr>
        <w:t>Agente de Contratação</w:t>
      </w:r>
      <w:r w:rsidRPr="009C76C8">
        <w:rPr>
          <w:rFonts w:ascii="Arial" w:eastAsia="Arial Narrow" w:hAnsi="Arial" w:cs="Arial"/>
          <w:color w:val="000000"/>
          <w:sz w:val="23"/>
          <w:szCs w:val="23"/>
          <w:highlight w:val="lightGray"/>
        </w:rPr>
        <w:t>(a) realizar a pesquisa eletrônica para fins de análise da regularidade fiscal da empresa.</w:t>
      </w:r>
    </w:p>
    <w:p w14:paraId="58D478E3" w14:textId="77777777" w:rsidR="00A65475" w:rsidRPr="009C76C8" w:rsidRDefault="00A65475" w:rsidP="00A65475">
      <w:pPr>
        <w:spacing w:line="276" w:lineRule="auto"/>
        <w:jc w:val="both"/>
        <w:rPr>
          <w:rFonts w:ascii="Arial" w:eastAsia="Cambria" w:hAnsi="Arial" w:cs="Arial"/>
          <w:sz w:val="23"/>
          <w:szCs w:val="23"/>
        </w:rPr>
      </w:pPr>
    </w:p>
    <w:p w14:paraId="6A2E8AAF" w14:textId="77777777" w:rsidR="00A65475" w:rsidRPr="009C76C8" w:rsidRDefault="00A65475" w:rsidP="00A65475">
      <w:pPr>
        <w:spacing w:line="276" w:lineRule="auto"/>
        <w:jc w:val="both"/>
        <w:rPr>
          <w:rFonts w:ascii="Arial" w:eastAsia="Cambria" w:hAnsi="Arial" w:cs="Arial"/>
          <w:b/>
          <w:sz w:val="23"/>
          <w:szCs w:val="23"/>
        </w:rPr>
      </w:pPr>
      <w:r w:rsidRPr="009C76C8">
        <w:rPr>
          <w:rFonts w:ascii="Arial" w:eastAsia="Cambria" w:hAnsi="Arial" w:cs="Arial"/>
          <w:b/>
          <w:sz w:val="23"/>
          <w:szCs w:val="23"/>
        </w:rPr>
        <w:t>11- DOS RECURSOS</w:t>
      </w:r>
    </w:p>
    <w:p w14:paraId="168B3CD6" w14:textId="77777777" w:rsidR="00A65475" w:rsidRPr="009C76C8" w:rsidRDefault="00A65475" w:rsidP="00A65475">
      <w:pPr>
        <w:spacing w:line="276" w:lineRule="auto"/>
        <w:jc w:val="both"/>
        <w:rPr>
          <w:rFonts w:ascii="Arial" w:eastAsia="Cambria" w:hAnsi="Arial" w:cs="Arial"/>
          <w:b/>
          <w:sz w:val="23"/>
          <w:szCs w:val="23"/>
        </w:rPr>
      </w:pPr>
      <w:r w:rsidRPr="009C76C8">
        <w:rPr>
          <w:rFonts w:ascii="Arial" w:eastAsia="Cambria" w:hAnsi="Arial" w:cs="Arial"/>
          <w:b/>
          <w:sz w:val="23"/>
          <w:szCs w:val="23"/>
        </w:rPr>
        <w:t xml:space="preserve">11.1. </w:t>
      </w:r>
      <w:r w:rsidRPr="009C76C8">
        <w:rPr>
          <w:rFonts w:ascii="Arial" w:eastAsia="Cambria" w:hAnsi="Arial" w:cs="Arial"/>
          <w:sz w:val="23"/>
          <w:szCs w:val="23"/>
        </w:rPr>
        <w:t>A interposição de recurso referente ao julgamento das propostas, à habilitação ou inabilitação de licitantes, observará o disposto no art. 165 da Lei nº 14.133, de 2021.</w:t>
      </w:r>
    </w:p>
    <w:p w14:paraId="76A98860" w14:textId="77777777" w:rsidR="00A65475" w:rsidRPr="009C76C8" w:rsidRDefault="00A65475" w:rsidP="00A65475">
      <w:pPr>
        <w:spacing w:line="276" w:lineRule="auto"/>
        <w:jc w:val="both"/>
        <w:rPr>
          <w:rFonts w:ascii="Arial" w:eastAsia="Cambria" w:hAnsi="Arial" w:cs="Arial"/>
          <w:sz w:val="23"/>
          <w:szCs w:val="23"/>
        </w:rPr>
      </w:pPr>
    </w:p>
    <w:p w14:paraId="60E1B246"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11.2. </w:t>
      </w:r>
      <w:r w:rsidRPr="009C76C8">
        <w:rPr>
          <w:rFonts w:ascii="Arial" w:eastAsia="Cambria" w:hAnsi="Arial" w:cs="Arial"/>
          <w:sz w:val="23"/>
          <w:szCs w:val="23"/>
        </w:rPr>
        <w:t>O prazo recursal é de 3 (três) dias úteis, contados da data de intimação ou de lavratura da ata.</w:t>
      </w:r>
    </w:p>
    <w:p w14:paraId="4D811ABE" w14:textId="77777777" w:rsidR="00A65475" w:rsidRPr="009C76C8" w:rsidRDefault="00A65475" w:rsidP="00A65475">
      <w:pPr>
        <w:spacing w:line="276" w:lineRule="auto"/>
        <w:jc w:val="both"/>
        <w:rPr>
          <w:rFonts w:ascii="Arial" w:eastAsia="Cambria" w:hAnsi="Arial" w:cs="Arial"/>
          <w:sz w:val="23"/>
          <w:szCs w:val="23"/>
        </w:rPr>
      </w:pPr>
    </w:p>
    <w:p w14:paraId="6CEBD9C4"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11.3. </w:t>
      </w:r>
      <w:r w:rsidRPr="009C76C8">
        <w:rPr>
          <w:rFonts w:ascii="Arial" w:eastAsia="Cambria" w:hAnsi="Arial" w:cs="Arial"/>
          <w:sz w:val="23"/>
          <w:szCs w:val="23"/>
        </w:rPr>
        <w:t>Quando o recurso apresentado impugnar o julgamento das propostas ou o ato de habilitação ou inabilitação do licitante:</w:t>
      </w:r>
    </w:p>
    <w:p w14:paraId="2F0E1FE0"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 a intenção de recorrer deverá ser manifestada imediatamente, sob pena de preclusão;</w:t>
      </w:r>
    </w:p>
    <w:p w14:paraId="4BE9AEF7"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II- o prazo para apresentação das razões recursais será iniciado na data de intimação ou de lavratura da ata de habilitação ou inabilitação;</w:t>
      </w:r>
    </w:p>
    <w:p w14:paraId="5EEA045C" w14:textId="77777777" w:rsidR="00A65475" w:rsidRPr="009C76C8" w:rsidRDefault="00A65475" w:rsidP="00A65475">
      <w:pPr>
        <w:spacing w:line="276" w:lineRule="auto"/>
        <w:jc w:val="both"/>
        <w:rPr>
          <w:rFonts w:ascii="Arial" w:eastAsia="Cambria" w:hAnsi="Arial" w:cs="Arial"/>
          <w:sz w:val="23"/>
          <w:szCs w:val="23"/>
        </w:rPr>
      </w:pPr>
    </w:p>
    <w:p w14:paraId="52B613F7"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11.4. </w:t>
      </w:r>
      <w:r w:rsidRPr="009C76C8">
        <w:rPr>
          <w:rFonts w:ascii="Arial" w:eastAsia="Cambria" w:hAnsi="Arial" w:cs="Arial"/>
          <w:sz w:val="23"/>
          <w:szCs w:val="23"/>
        </w:rPr>
        <w:t>Os recursos deverão ser encaminhados em campo próprio do sistema.</w:t>
      </w:r>
    </w:p>
    <w:p w14:paraId="2E28BCB4" w14:textId="77777777" w:rsidR="00A65475" w:rsidRPr="009C76C8" w:rsidRDefault="00A65475" w:rsidP="00A65475">
      <w:pPr>
        <w:spacing w:line="276" w:lineRule="auto"/>
        <w:jc w:val="both"/>
        <w:rPr>
          <w:rFonts w:ascii="Arial" w:eastAsia="Cambria" w:hAnsi="Arial" w:cs="Arial"/>
          <w:sz w:val="23"/>
          <w:szCs w:val="23"/>
        </w:rPr>
      </w:pPr>
    </w:p>
    <w:p w14:paraId="6BDC144A"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11.5. </w:t>
      </w:r>
      <w:r w:rsidRPr="009C76C8">
        <w:rPr>
          <w:rFonts w:ascii="Arial" w:eastAsia="Cambria" w:hAnsi="Arial" w:cs="Arial"/>
          <w:sz w:val="23"/>
          <w:szCs w:val="23"/>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75033EFC"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9.6. </w:t>
      </w:r>
      <w:r w:rsidRPr="009C76C8">
        <w:rPr>
          <w:rFonts w:ascii="Arial" w:eastAsia="Cambria" w:hAnsi="Arial" w:cs="Arial"/>
          <w:sz w:val="23"/>
          <w:szCs w:val="23"/>
        </w:rPr>
        <w:t xml:space="preserve">Os recursos interpostos fora do prazo não serão conhecidos. </w:t>
      </w:r>
    </w:p>
    <w:p w14:paraId="18943D2A" w14:textId="77777777" w:rsidR="00A65475" w:rsidRPr="009C76C8" w:rsidRDefault="00A65475" w:rsidP="00A65475">
      <w:pPr>
        <w:spacing w:line="276" w:lineRule="auto"/>
        <w:jc w:val="both"/>
        <w:rPr>
          <w:rFonts w:ascii="Arial" w:eastAsia="Cambria" w:hAnsi="Arial" w:cs="Arial"/>
          <w:sz w:val="23"/>
          <w:szCs w:val="23"/>
        </w:rPr>
      </w:pPr>
    </w:p>
    <w:p w14:paraId="09FB323A"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11.7.  </w:t>
      </w:r>
      <w:r w:rsidRPr="009C76C8">
        <w:rPr>
          <w:rFonts w:ascii="Arial" w:eastAsia="Cambria" w:hAnsi="Arial" w:cs="Arial"/>
          <w:sz w:val="23"/>
          <w:szCs w:val="23"/>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04C296DE" w14:textId="77777777" w:rsidR="00A65475" w:rsidRPr="009C76C8" w:rsidRDefault="00A65475" w:rsidP="00A65475">
      <w:pPr>
        <w:spacing w:line="276" w:lineRule="auto"/>
        <w:jc w:val="both"/>
        <w:rPr>
          <w:rFonts w:ascii="Arial" w:eastAsia="Cambria" w:hAnsi="Arial" w:cs="Arial"/>
          <w:b/>
          <w:sz w:val="23"/>
          <w:szCs w:val="23"/>
        </w:rPr>
      </w:pPr>
    </w:p>
    <w:p w14:paraId="3822742D"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11.8. </w:t>
      </w:r>
      <w:r w:rsidRPr="009C76C8">
        <w:rPr>
          <w:rFonts w:ascii="Arial" w:eastAsia="Cambria" w:hAnsi="Arial" w:cs="Arial"/>
          <w:sz w:val="23"/>
          <w:szCs w:val="23"/>
        </w:rPr>
        <w:t xml:space="preserve">O recurso e o pedido de reconsideração terão efeito suspensivo do ato ou da decisão recorrida até que sobrevenha decisão final da autoridade competente. </w:t>
      </w:r>
    </w:p>
    <w:p w14:paraId="1CCFBEA9" w14:textId="77777777" w:rsidR="00A65475" w:rsidRPr="009C76C8" w:rsidRDefault="00A65475" w:rsidP="00A65475">
      <w:pPr>
        <w:spacing w:line="276" w:lineRule="auto"/>
        <w:jc w:val="both"/>
        <w:rPr>
          <w:rFonts w:ascii="Arial" w:eastAsia="Cambria" w:hAnsi="Arial" w:cs="Arial"/>
          <w:sz w:val="23"/>
          <w:szCs w:val="23"/>
        </w:rPr>
      </w:pPr>
    </w:p>
    <w:p w14:paraId="68D22AD7"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11.9. </w:t>
      </w:r>
      <w:r w:rsidRPr="009C76C8">
        <w:rPr>
          <w:rFonts w:ascii="Arial" w:eastAsia="Cambria" w:hAnsi="Arial" w:cs="Arial"/>
          <w:sz w:val="23"/>
          <w:szCs w:val="23"/>
        </w:rPr>
        <w:t xml:space="preserve">O acolhimento do recurso invalida tão somente os atos insuscetíveis de aproveitamento. </w:t>
      </w:r>
    </w:p>
    <w:p w14:paraId="61C264F4" w14:textId="77777777" w:rsidR="00A65475" w:rsidRPr="009C76C8" w:rsidRDefault="00A65475" w:rsidP="00A65475">
      <w:pPr>
        <w:spacing w:line="276" w:lineRule="auto"/>
        <w:jc w:val="both"/>
        <w:rPr>
          <w:rFonts w:ascii="Arial" w:eastAsia="Cambria" w:hAnsi="Arial" w:cs="Arial"/>
          <w:sz w:val="23"/>
          <w:szCs w:val="23"/>
        </w:rPr>
      </w:pPr>
    </w:p>
    <w:p w14:paraId="79A7BF3A"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12 - DAS INFRAÇÕES E SANÇÕES ADMINISTRATIVAS</w:t>
      </w:r>
    </w:p>
    <w:p w14:paraId="33600510"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lastRenderedPageBreak/>
        <w:t xml:space="preserve">12.1. </w:t>
      </w:r>
      <w:r w:rsidRPr="009C76C8">
        <w:rPr>
          <w:rFonts w:ascii="Arial" w:eastAsia="Cambria" w:hAnsi="Arial" w:cs="Arial"/>
          <w:sz w:val="23"/>
          <w:szCs w:val="23"/>
        </w:rPr>
        <w:t xml:space="preserve">Comete infração administrativa, nos termos da lei, o licitante que, com dolo ou culpa: </w:t>
      </w:r>
    </w:p>
    <w:p w14:paraId="05AF0D5C"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 - dar causa à inexecução parcial do contrato;</w:t>
      </w:r>
    </w:p>
    <w:p w14:paraId="27A02E08"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II - dar causa à inexecução parcial do contrato que cause grave dano à Administração, ao funcionamento dos serviços públicos ou ao interesse coletivo;</w:t>
      </w:r>
    </w:p>
    <w:p w14:paraId="4712B7CE"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III - dar causa à inexecução total do contrato;</w:t>
      </w:r>
    </w:p>
    <w:p w14:paraId="34223DF1"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IV - deixar de entregar a documentação exigida para o certame;</w:t>
      </w:r>
    </w:p>
    <w:p w14:paraId="20AF13CE"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V - não manter a proposta, salvo em decorrência de fato superveniente devidamente justificado;</w:t>
      </w:r>
    </w:p>
    <w:p w14:paraId="779783B9"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VI - não celebrar o contrato ou não entregar a documentação exigida para a contratação, quando convocado dentro do prazo de validade de sua proposta;</w:t>
      </w:r>
    </w:p>
    <w:p w14:paraId="0AA551C3"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VII - ensejar o retardamento da execução ou da entrega do objeto da licitação sem motivo justificado;</w:t>
      </w:r>
    </w:p>
    <w:p w14:paraId="033E5B91"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VIII - apresentar declaração ou documentação falsa exigida para o certame ou prestar declaração falsa durante a licitação ou a execução do contrato;</w:t>
      </w:r>
    </w:p>
    <w:p w14:paraId="0A4B8639"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IX - fraudar a licitação ou praticar ato fraudulento na execução do contrato;</w:t>
      </w:r>
    </w:p>
    <w:p w14:paraId="0E68E332"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X - comportar-se de modo inidôneo ou cometer fraude de qualquer natureza;</w:t>
      </w:r>
    </w:p>
    <w:p w14:paraId="68E0BF42"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XI - praticar atos ilícitos com vistas a frustrar os objetivos da licitação;</w:t>
      </w:r>
    </w:p>
    <w:p w14:paraId="11162A39"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XII - praticar ato lesivo previsto no art. 5º da Lei nº 12.846, de 1º de agosto de 2013.</w:t>
      </w:r>
    </w:p>
    <w:p w14:paraId="1A5E8368" w14:textId="77777777" w:rsidR="00A65475" w:rsidRPr="009C76C8" w:rsidRDefault="00A65475" w:rsidP="00A65475">
      <w:pPr>
        <w:spacing w:line="276" w:lineRule="auto"/>
        <w:jc w:val="both"/>
        <w:rPr>
          <w:rFonts w:ascii="Arial" w:eastAsia="Cambria" w:hAnsi="Arial" w:cs="Arial"/>
          <w:b/>
          <w:sz w:val="23"/>
          <w:szCs w:val="23"/>
        </w:rPr>
      </w:pPr>
    </w:p>
    <w:p w14:paraId="36E3F730"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12.2. </w:t>
      </w:r>
      <w:r w:rsidRPr="009C76C8">
        <w:rPr>
          <w:rFonts w:ascii="Arial" w:eastAsia="Cambria" w:hAnsi="Arial" w:cs="Arial"/>
          <w:sz w:val="23"/>
          <w:szCs w:val="23"/>
        </w:rPr>
        <w:t xml:space="preserve">Com fulcro na Lei nº 14.133, de 2021, a Administração poderá, garantida a prévia defesa, aplicar aos licitantes e/ou adjudicatários as seguintes sanções, sem prejuízo das responsabilidades civil e criminal: </w:t>
      </w:r>
    </w:p>
    <w:p w14:paraId="628EAE13" w14:textId="77777777" w:rsidR="00A65475" w:rsidRPr="009C76C8" w:rsidRDefault="00A65475" w:rsidP="00A65475">
      <w:pPr>
        <w:spacing w:line="276" w:lineRule="auto"/>
        <w:jc w:val="both"/>
        <w:rPr>
          <w:rFonts w:ascii="Arial" w:eastAsia="Cambria" w:hAnsi="Arial" w:cs="Arial"/>
          <w:sz w:val="23"/>
          <w:szCs w:val="23"/>
        </w:rPr>
      </w:pPr>
    </w:p>
    <w:p w14:paraId="16B8ED3D"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 advertência;</w:t>
      </w:r>
    </w:p>
    <w:p w14:paraId="4F720AEF"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II- multa;</w:t>
      </w:r>
    </w:p>
    <w:p w14:paraId="651A617E"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III- impedimento de licitar e contratar e</w:t>
      </w:r>
    </w:p>
    <w:p w14:paraId="401B037A"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IV- declaração de inidoneidade para licitar ou contratar, enquanto perdurarem os motivos determinantes da punição ou até que seja promovida sua reabilitação perante a própria autoridade que aplicou a penalidade.</w:t>
      </w:r>
    </w:p>
    <w:p w14:paraId="67613DF4" w14:textId="77777777" w:rsidR="00A65475" w:rsidRPr="009C76C8" w:rsidRDefault="00A65475" w:rsidP="00A65475">
      <w:pPr>
        <w:spacing w:line="276" w:lineRule="auto"/>
        <w:jc w:val="both"/>
        <w:rPr>
          <w:rFonts w:ascii="Arial" w:eastAsia="Cambria" w:hAnsi="Arial" w:cs="Arial"/>
          <w:sz w:val="23"/>
          <w:szCs w:val="23"/>
        </w:rPr>
      </w:pPr>
    </w:p>
    <w:p w14:paraId="1892A34B" w14:textId="77777777" w:rsidR="00A65475" w:rsidRPr="009C76C8" w:rsidRDefault="00A65475" w:rsidP="00A65475">
      <w:pPr>
        <w:spacing w:line="276" w:lineRule="auto"/>
        <w:jc w:val="both"/>
        <w:rPr>
          <w:rFonts w:ascii="Arial" w:eastAsia="Cambria" w:hAnsi="Arial" w:cs="Arial"/>
          <w:sz w:val="23"/>
          <w:szCs w:val="23"/>
        </w:rPr>
      </w:pPr>
    </w:p>
    <w:p w14:paraId="4C8F2C11"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12.2.1. </w:t>
      </w:r>
      <w:r w:rsidRPr="009C76C8">
        <w:rPr>
          <w:rFonts w:ascii="Arial" w:eastAsia="Cambria" w:hAnsi="Arial" w:cs="Arial"/>
          <w:sz w:val="23"/>
          <w:szCs w:val="23"/>
        </w:rPr>
        <w:t>As sanções previstas nos incisos I, III e IV poderão ser aplicadas cumulativamente com a prevista no inciso II.</w:t>
      </w:r>
    </w:p>
    <w:p w14:paraId="2B9A6E61"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12.2.2. </w:t>
      </w:r>
      <w:r w:rsidRPr="009C76C8">
        <w:rPr>
          <w:rFonts w:ascii="Arial" w:eastAsia="Cambria" w:hAnsi="Arial" w:cs="Arial"/>
          <w:sz w:val="23"/>
          <w:szCs w:val="23"/>
        </w:rPr>
        <w:t xml:space="preserve">Se a multa aplicada e as indenizações cabíveis forem superiores ao valor de pagamento eventualmente devido pela Administração ao contratado, além da perda desse valor, a diferença será descontada da garantia prestada ou será cobrada judicialmente. </w:t>
      </w:r>
    </w:p>
    <w:p w14:paraId="5E894FC9"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12.2.3. </w:t>
      </w:r>
      <w:r w:rsidRPr="009C76C8">
        <w:rPr>
          <w:rFonts w:ascii="Arial" w:eastAsia="Cambria" w:hAnsi="Arial" w:cs="Arial"/>
          <w:sz w:val="23"/>
          <w:szCs w:val="23"/>
        </w:rPr>
        <w:t xml:space="preserve">A aplicação das sanções não exclui, em hipótese alguma, a obrigação de reparação integral do dano causado à Administração Pública. </w:t>
      </w:r>
    </w:p>
    <w:p w14:paraId="54C6B5F9"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12.2.4. </w:t>
      </w:r>
      <w:r w:rsidRPr="009C76C8">
        <w:rPr>
          <w:rFonts w:ascii="Arial" w:eastAsia="Cambria" w:hAnsi="Arial" w:cs="Arial"/>
          <w:sz w:val="23"/>
          <w:szCs w:val="23"/>
        </w:rPr>
        <w:t xml:space="preserve">Na aplicação da sanção prevista no inciso II, será facultada a defesa do interessado no prazo de 15 (quinze) dias úteis, contado da data de sua intimação. </w:t>
      </w:r>
    </w:p>
    <w:p w14:paraId="663FF722"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12.2.5. </w:t>
      </w:r>
      <w:r w:rsidRPr="009C76C8">
        <w:rPr>
          <w:rFonts w:ascii="Arial" w:eastAsia="Cambria" w:hAnsi="Arial" w:cs="Arial"/>
          <w:sz w:val="23"/>
          <w:szCs w:val="23"/>
        </w:rPr>
        <w:t xml:space="preserve">A aplicação das sanções previstas nos incisos III e IV requererá a instauração de processo de responsabilização, a ser conduzido por comissão composta de 02 (dois) ou mais servidores estáveis, que avaliará fatos e circunstancias conhecidos e intimará o licitante ou o contratado para, no prazo de 15 (quinze) dias úteis, contado da data de intimação, apresentar defesa escrita e especificar as provas que pretenda produzir. </w:t>
      </w:r>
    </w:p>
    <w:p w14:paraId="3EF8BFD9"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12.2.5.1. </w:t>
      </w:r>
      <w:r w:rsidRPr="009C76C8">
        <w:rPr>
          <w:rFonts w:ascii="Arial" w:eastAsia="Cambria" w:hAnsi="Arial" w:cs="Arial"/>
          <w:sz w:val="23"/>
          <w:szCs w:val="23"/>
        </w:rPr>
        <w:t xml:space="preserve">Na hipótese de deferimento de pedido de produção de novas provas ou de juntada de provas julgadas indispensáveis pela comissão, o licitante ou o contratado poderá apresentar </w:t>
      </w:r>
      <w:r w:rsidRPr="009C76C8">
        <w:rPr>
          <w:rFonts w:ascii="Arial" w:eastAsia="Cambria" w:hAnsi="Arial" w:cs="Arial"/>
          <w:sz w:val="23"/>
          <w:szCs w:val="23"/>
        </w:rPr>
        <w:lastRenderedPageBreak/>
        <w:t xml:space="preserve">alegações finais no prazo de 15 (quinze) dias úteis, contado da data da intimação. </w:t>
      </w:r>
    </w:p>
    <w:p w14:paraId="67E4C245"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12.2.5.2. </w:t>
      </w:r>
      <w:r w:rsidRPr="009C76C8">
        <w:rPr>
          <w:rFonts w:ascii="Arial" w:eastAsia="Cambria" w:hAnsi="Arial" w:cs="Arial"/>
          <w:sz w:val="23"/>
          <w:szCs w:val="23"/>
        </w:rPr>
        <w:t xml:space="preserve">Serão indeferidas pela comissão, mediante decisão fundamentada, provas ilícitas, impertinentes, desnecessárias, protelatórias ou intempestivas. </w:t>
      </w:r>
    </w:p>
    <w:p w14:paraId="4DFDB41F" w14:textId="77777777" w:rsidR="00A65475" w:rsidRPr="009C76C8" w:rsidRDefault="00A65475" w:rsidP="00A65475">
      <w:pPr>
        <w:spacing w:line="276" w:lineRule="auto"/>
        <w:jc w:val="both"/>
        <w:rPr>
          <w:rFonts w:ascii="Arial" w:eastAsia="Cambria" w:hAnsi="Arial" w:cs="Arial"/>
          <w:sz w:val="23"/>
          <w:szCs w:val="23"/>
        </w:rPr>
      </w:pPr>
    </w:p>
    <w:p w14:paraId="18F3E80C"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12.3. </w:t>
      </w:r>
      <w:r w:rsidRPr="009C76C8">
        <w:rPr>
          <w:rFonts w:ascii="Arial" w:eastAsia="Cambria" w:hAnsi="Arial" w:cs="Arial"/>
          <w:sz w:val="23"/>
          <w:szCs w:val="23"/>
        </w:rPr>
        <w:t>Na aplicação das sanções serão considerados:</w:t>
      </w:r>
    </w:p>
    <w:p w14:paraId="6019E594"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 a natureza e a gravidade da infração cometida.</w:t>
      </w:r>
    </w:p>
    <w:p w14:paraId="5C895B12"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II- as peculiaridades do caso concreto</w:t>
      </w:r>
    </w:p>
    <w:p w14:paraId="1C77A87E"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III- as circunstâncias agravantes ou atenuantes</w:t>
      </w:r>
    </w:p>
    <w:p w14:paraId="3587B347"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IV- os danos que dela provierem para a Administração Pública</w:t>
      </w:r>
    </w:p>
    <w:p w14:paraId="31F58BE7"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V- a implantação ou o aperfeiçoamento de programa de integridade, conforme normas e orientações dos órgãos de controle.</w:t>
      </w:r>
    </w:p>
    <w:p w14:paraId="3404DFFB" w14:textId="77777777" w:rsidR="00A65475" w:rsidRPr="009C76C8" w:rsidRDefault="00A65475" w:rsidP="00A65475">
      <w:pPr>
        <w:spacing w:line="276" w:lineRule="auto"/>
        <w:jc w:val="both"/>
        <w:rPr>
          <w:rFonts w:ascii="Arial" w:eastAsia="Cambria" w:hAnsi="Arial" w:cs="Arial"/>
          <w:sz w:val="23"/>
          <w:szCs w:val="23"/>
        </w:rPr>
      </w:pPr>
    </w:p>
    <w:p w14:paraId="3A116977"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12.4. </w:t>
      </w:r>
      <w:r w:rsidRPr="009C76C8">
        <w:rPr>
          <w:rFonts w:ascii="Arial" w:eastAsia="Cambria" w:hAnsi="Arial" w:cs="Arial"/>
          <w:sz w:val="23"/>
          <w:szCs w:val="23"/>
        </w:rPr>
        <w:t xml:space="preserve">A sanção administrativa de advertência, inciso I do item 10.2, será aplicada exclusivamente pela infração que der causa à inexecução parcial do contrato, inciso I do item 10.1, quando não se justificar imposição de penalidade mais grave. </w:t>
      </w:r>
    </w:p>
    <w:p w14:paraId="4907C66F" w14:textId="77777777" w:rsidR="00A65475" w:rsidRPr="009C76C8" w:rsidRDefault="00A65475" w:rsidP="00A65475">
      <w:pPr>
        <w:spacing w:line="276" w:lineRule="auto"/>
        <w:jc w:val="both"/>
        <w:rPr>
          <w:rFonts w:ascii="Arial" w:eastAsia="Cambria" w:hAnsi="Arial" w:cs="Arial"/>
          <w:sz w:val="23"/>
          <w:szCs w:val="23"/>
        </w:rPr>
      </w:pPr>
    </w:p>
    <w:p w14:paraId="4A545FBF"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12.5. </w:t>
      </w:r>
      <w:r w:rsidRPr="009C76C8">
        <w:rPr>
          <w:rFonts w:ascii="Arial" w:eastAsia="Cambria" w:hAnsi="Arial" w:cs="Arial"/>
          <w:sz w:val="23"/>
          <w:szCs w:val="23"/>
        </w:rPr>
        <w:t>A sanção administrativa de multa, inciso II do item 10.2., será aplicada, ao responsável por qualquer das infrações previstas no item 10.1. deste instrumento, não podendo ser inferior a 0,5% (cinco décimos por cento) nem superior a 30% (trinta por cento) do valor do contrato.</w:t>
      </w:r>
    </w:p>
    <w:p w14:paraId="21EA10E8"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12.5.1. </w:t>
      </w:r>
      <w:r w:rsidRPr="009C76C8">
        <w:rPr>
          <w:rFonts w:ascii="Arial" w:eastAsia="Cambria" w:hAnsi="Arial" w:cs="Arial"/>
          <w:sz w:val="23"/>
          <w:szCs w:val="23"/>
        </w:rPr>
        <w:t xml:space="preserve">A multa será calculada pelo gestor do contrato que deverá observar para sua aplicação o disposto no item 10.3. </w:t>
      </w:r>
    </w:p>
    <w:p w14:paraId="2B976B0D" w14:textId="77777777" w:rsidR="00A65475" w:rsidRPr="009C76C8" w:rsidRDefault="00A65475" w:rsidP="00A65475">
      <w:pPr>
        <w:spacing w:line="276" w:lineRule="auto"/>
        <w:jc w:val="both"/>
        <w:rPr>
          <w:rFonts w:ascii="Arial" w:eastAsia="Cambria" w:hAnsi="Arial" w:cs="Arial"/>
          <w:sz w:val="23"/>
          <w:szCs w:val="23"/>
        </w:rPr>
      </w:pPr>
    </w:p>
    <w:p w14:paraId="6AF2923C"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12.6. </w:t>
      </w:r>
      <w:r w:rsidRPr="009C76C8">
        <w:rPr>
          <w:rFonts w:ascii="Arial" w:eastAsia="Cambria" w:hAnsi="Arial" w:cs="Arial"/>
          <w:sz w:val="23"/>
          <w:szCs w:val="23"/>
        </w:rPr>
        <w:t>A sanção prevista no inciso III do item 10.2, impedimento de licitar ou contratar, será aplicada ao responsável pelas infrações administrativas previstas nos incisos II, III, IV, V, VI e VII do item 10.1 deste instrumento, quando não se justificar a imposição de penalidade mais grave, e impedirá o responsável de licitar ou contratar no âmbito da Administração Pública Municipal, pelo prazo máximo de 3 (três) anos, conforme a gravidade da infração.</w:t>
      </w:r>
    </w:p>
    <w:p w14:paraId="76E0F0B2" w14:textId="77777777" w:rsidR="00A65475" w:rsidRPr="009C76C8" w:rsidRDefault="00A65475" w:rsidP="00A65475">
      <w:pPr>
        <w:spacing w:line="276" w:lineRule="auto"/>
        <w:jc w:val="both"/>
        <w:rPr>
          <w:rFonts w:ascii="Arial" w:eastAsia="Cambria" w:hAnsi="Arial" w:cs="Arial"/>
          <w:sz w:val="23"/>
          <w:szCs w:val="23"/>
        </w:rPr>
      </w:pPr>
    </w:p>
    <w:p w14:paraId="2E7EC1E5"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12.7. </w:t>
      </w:r>
      <w:r w:rsidRPr="009C76C8">
        <w:rPr>
          <w:rFonts w:ascii="Arial" w:eastAsia="Cambria" w:hAnsi="Arial" w:cs="Arial"/>
          <w:sz w:val="23"/>
          <w:szCs w:val="23"/>
        </w:rPr>
        <w:t>A sanção prevista no inciso IV do item 10.2, declaração de inidoneidade para licitar ou contratar, será aplicada ao responsável pelas infrações administrativas previstas nos incisos VIII, IX, X, XI e XII do item 10.1., bem como pelas infrações administrativas previstas nos incisos II, III, IV, V, VI e VII do referido item que justifiquem a imposição de penalidade mais grave que a sanção referida no item 10.6 deste instrumento, e impedirá o responsável de licitar ou contratar no âmbito da Administração Pública direta e indireta de todos os entes federativos, pelo prazo mínimo de 3 (três) anos e máximo de 6 (seis) anos.</w:t>
      </w:r>
    </w:p>
    <w:p w14:paraId="4FE130F4" w14:textId="77777777" w:rsidR="00A65475" w:rsidRPr="009C76C8" w:rsidRDefault="00A65475" w:rsidP="00A65475">
      <w:pPr>
        <w:spacing w:line="276" w:lineRule="auto"/>
        <w:jc w:val="both"/>
        <w:rPr>
          <w:rFonts w:ascii="Arial" w:eastAsia="Cambria" w:hAnsi="Arial" w:cs="Arial"/>
          <w:sz w:val="23"/>
          <w:szCs w:val="23"/>
        </w:rPr>
      </w:pPr>
    </w:p>
    <w:p w14:paraId="0D1FD46A"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12.7.1. </w:t>
      </w:r>
      <w:r w:rsidRPr="009C76C8">
        <w:rPr>
          <w:rFonts w:ascii="Arial" w:eastAsia="Cambria" w:hAnsi="Arial" w:cs="Arial"/>
          <w:sz w:val="23"/>
          <w:szCs w:val="23"/>
        </w:rPr>
        <w:t xml:space="preserve">A sanção administrativa prevista no inciso IV do item 10.2 será precedida de análise jurídica e será de competência exclusiva do secretário municipal responsável.  </w:t>
      </w:r>
    </w:p>
    <w:p w14:paraId="19249CD5"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 </w:t>
      </w:r>
    </w:p>
    <w:p w14:paraId="2CA1654E"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12.8. </w:t>
      </w:r>
      <w:r w:rsidRPr="009C76C8">
        <w:rPr>
          <w:rFonts w:ascii="Arial" w:eastAsia="Cambria" w:hAnsi="Arial" w:cs="Arial"/>
          <w:sz w:val="23"/>
          <w:szCs w:val="23"/>
        </w:rPr>
        <w:t xml:space="preserve">A recusa injustificada do adjudicatário em assinar a ata de registro de preços, o contrato ou em aceitar ou retirar o instrumento equivalente no prazo estabelecido pela Administração, caracterizará o descumprimento total da obrigação assumida e o sujeitará às penalidades previstas. </w:t>
      </w:r>
    </w:p>
    <w:p w14:paraId="46B83794" w14:textId="77777777" w:rsidR="00A65475" w:rsidRPr="009C76C8" w:rsidRDefault="00A65475" w:rsidP="00A65475">
      <w:pPr>
        <w:spacing w:line="276" w:lineRule="auto"/>
        <w:jc w:val="both"/>
        <w:rPr>
          <w:rFonts w:ascii="Arial" w:eastAsia="Cambria" w:hAnsi="Arial" w:cs="Arial"/>
          <w:sz w:val="23"/>
          <w:szCs w:val="23"/>
        </w:rPr>
      </w:pPr>
    </w:p>
    <w:p w14:paraId="2439053B"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12.9. </w:t>
      </w:r>
      <w:r w:rsidRPr="009C76C8">
        <w:rPr>
          <w:rFonts w:ascii="Arial" w:eastAsia="Cambria" w:hAnsi="Arial" w:cs="Arial"/>
          <w:sz w:val="23"/>
          <w:szCs w:val="23"/>
        </w:rPr>
        <w:t xml:space="preserve">Caberá recurso no prazo de 15 (quinze) dias úteis da aplicação das sanções de advertência, multa e impedimento de licitar e contratar, contado da data da intimação, o qual </w:t>
      </w:r>
      <w:r w:rsidRPr="009C76C8">
        <w:rPr>
          <w:rFonts w:ascii="Arial" w:eastAsia="Cambria" w:hAnsi="Arial" w:cs="Arial"/>
          <w:sz w:val="23"/>
          <w:szCs w:val="23"/>
        </w:rPr>
        <w:lastRenderedPageBreak/>
        <w:t>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3A8A6174" w14:textId="77777777" w:rsidR="00A65475" w:rsidRPr="009C76C8" w:rsidRDefault="00A65475" w:rsidP="00A65475">
      <w:pPr>
        <w:spacing w:line="276" w:lineRule="auto"/>
        <w:jc w:val="both"/>
        <w:rPr>
          <w:rFonts w:ascii="Arial" w:eastAsia="Cambria" w:hAnsi="Arial" w:cs="Arial"/>
          <w:sz w:val="23"/>
          <w:szCs w:val="23"/>
        </w:rPr>
      </w:pPr>
    </w:p>
    <w:p w14:paraId="69C981BE"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12.10. </w:t>
      </w:r>
      <w:r w:rsidRPr="009C76C8">
        <w:rPr>
          <w:rFonts w:ascii="Arial" w:eastAsia="Cambria" w:hAnsi="Arial" w:cs="Arial"/>
          <w:sz w:val="23"/>
          <w:szCs w:val="23"/>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728357B9" w14:textId="77777777" w:rsidR="00A65475" w:rsidRPr="009C76C8" w:rsidRDefault="00A65475" w:rsidP="00A65475">
      <w:pPr>
        <w:spacing w:line="276" w:lineRule="auto"/>
        <w:jc w:val="both"/>
        <w:rPr>
          <w:rFonts w:ascii="Arial" w:eastAsia="Cambria" w:hAnsi="Arial" w:cs="Arial"/>
          <w:sz w:val="23"/>
          <w:szCs w:val="23"/>
        </w:rPr>
      </w:pPr>
    </w:p>
    <w:p w14:paraId="33C93E28"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12.11. </w:t>
      </w:r>
      <w:r w:rsidRPr="009C76C8">
        <w:rPr>
          <w:rFonts w:ascii="Arial" w:eastAsia="Cambria" w:hAnsi="Arial" w:cs="Arial"/>
          <w:sz w:val="23"/>
          <w:szCs w:val="23"/>
        </w:rPr>
        <w:t>O recurso e o pedido de reconsideração terão efeito suspensivo do ato ou da decisão recorrida até que sobrevenha decisão final da autoridade competente.</w:t>
      </w:r>
    </w:p>
    <w:p w14:paraId="4A625860" w14:textId="77777777" w:rsidR="00A65475" w:rsidRPr="009C76C8" w:rsidRDefault="00A65475" w:rsidP="00A65475">
      <w:pPr>
        <w:spacing w:line="276" w:lineRule="auto"/>
        <w:jc w:val="both"/>
        <w:rPr>
          <w:rFonts w:ascii="Arial" w:eastAsia="Cambria" w:hAnsi="Arial" w:cs="Arial"/>
          <w:sz w:val="23"/>
          <w:szCs w:val="23"/>
        </w:rPr>
      </w:pPr>
    </w:p>
    <w:p w14:paraId="39E53E88"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12.12. </w:t>
      </w:r>
      <w:r w:rsidRPr="009C76C8">
        <w:rPr>
          <w:rFonts w:ascii="Arial" w:eastAsia="Cambria" w:hAnsi="Arial" w:cs="Arial"/>
          <w:sz w:val="23"/>
          <w:szCs w:val="23"/>
        </w:rPr>
        <w:t>No prazo máximo 15 (quinze) dias úteis, contado da data de aplicação da sanção, o município deverá informar e manter atualizados os dados relativos às sanções por eles aplicadas, para fins de publicidade no Cadastro Nacional de Empresas Inidôneas e Suspensas (CEIS) e no Cadastro Nacional de Empresas Punidas (CNEP), instituídos no âmbito do Poder Executivo Federal.</w:t>
      </w:r>
    </w:p>
    <w:p w14:paraId="2A9CB136" w14:textId="77777777" w:rsidR="00A65475" w:rsidRPr="009C76C8" w:rsidRDefault="00A65475" w:rsidP="00A65475">
      <w:pPr>
        <w:spacing w:line="276" w:lineRule="auto"/>
        <w:jc w:val="both"/>
        <w:rPr>
          <w:rFonts w:ascii="Arial" w:eastAsia="Cambria" w:hAnsi="Arial" w:cs="Arial"/>
          <w:sz w:val="23"/>
          <w:szCs w:val="23"/>
        </w:rPr>
      </w:pPr>
    </w:p>
    <w:p w14:paraId="58473B3C"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12.13. </w:t>
      </w:r>
      <w:r w:rsidRPr="009C76C8">
        <w:rPr>
          <w:rFonts w:ascii="Arial" w:eastAsia="Cambria" w:hAnsi="Arial" w:cs="Arial"/>
          <w:sz w:val="23"/>
          <w:szCs w:val="23"/>
        </w:rPr>
        <w:t xml:space="preserve">Todas as intimações serão realizadas através do endereço de e-mail informado pelo licitante em seu cadastro, não será aceita, em nenhuma hipótese, a justificativa do não recebimento das intimações realizadas através deste canal. </w:t>
      </w:r>
    </w:p>
    <w:p w14:paraId="3FB845BD"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12.13.1. </w:t>
      </w:r>
      <w:r w:rsidRPr="009C76C8">
        <w:rPr>
          <w:rFonts w:ascii="Arial" w:eastAsia="Cambria" w:hAnsi="Arial" w:cs="Arial"/>
          <w:sz w:val="23"/>
          <w:szCs w:val="23"/>
        </w:rPr>
        <w:t xml:space="preserve">Caso o licitante não confirme o recebimento das intimações no prazo de até 48 (quarenta e oito) horas, a administração o convocará por publicação no Diário Oficial adotado pelo órgão. </w:t>
      </w:r>
    </w:p>
    <w:p w14:paraId="1B582E71"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12.14. </w:t>
      </w:r>
      <w:r w:rsidRPr="009C76C8">
        <w:rPr>
          <w:rFonts w:ascii="Arial" w:eastAsia="Cambria" w:hAnsi="Arial" w:cs="Arial"/>
          <w:sz w:val="23"/>
          <w:szCs w:val="23"/>
        </w:rPr>
        <w:t xml:space="preserve">Além das sanções previstas no item 10.2, o licitante estará sujeito a multa de mora pelo atraso injustificado na execução do contrato. </w:t>
      </w:r>
    </w:p>
    <w:p w14:paraId="20FA632B"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12.14.1. </w:t>
      </w:r>
      <w:r w:rsidRPr="009C76C8">
        <w:rPr>
          <w:rFonts w:ascii="Arial" w:eastAsia="Cambria" w:hAnsi="Arial" w:cs="Arial"/>
          <w:sz w:val="23"/>
          <w:szCs w:val="23"/>
        </w:rPr>
        <w:t>Após o decurso do prazo de execução, quando as obrigações não estiverem sanadas, o fiscal do contrato emitirá uma advertência sobre o atraso injustificado, o contratado terá o prazo máximo de 48 (quarenta e oito) horas para justificar a inexecução, resultando nas seguintes hipóteses:</w:t>
      </w:r>
    </w:p>
    <w:p w14:paraId="40BB325A" w14:textId="77777777" w:rsidR="00A65475" w:rsidRPr="009C76C8" w:rsidRDefault="00A65475" w:rsidP="00A65475">
      <w:pPr>
        <w:spacing w:line="276" w:lineRule="auto"/>
        <w:jc w:val="both"/>
        <w:rPr>
          <w:rFonts w:ascii="Arial" w:eastAsia="Cambria" w:hAnsi="Arial" w:cs="Arial"/>
          <w:sz w:val="23"/>
          <w:szCs w:val="23"/>
        </w:rPr>
      </w:pPr>
    </w:p>
    <w:p w14:paraId="68877658"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 – Caso a justificativa para o atraso na execução seja acatada pela administração, esta deverá disponibilizar prazo exíguo para o saneamento e regularização da execução;</w:t>
      </w:r>
    </w:p>
    <w:p w14:paraId="2FD3EB08"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II – Caso a justificativa não seja aceita pela administração ou o contratado não a apresente no prazo determinado, este estará sujeito a multa de 2% (dois por cento) do valor integral do contrato por dia de atraso na execução, até o limite máximo de 30% (trinta por cento), atingido este limite a administração poderá converte-la em compensatória e promover a extinção unilateral do contrato com a aplicação cumulada das outras sanções previstas neste instrumento convocatório.</w:t>
      </w:r>
    </w:p>
    <w:p w14:paraId="6FEC5C4F" w14:textId="77777777" w:rsidR="00A65475" w:rsidRPr="009C76C8" w:rsidRDefault="00A65475" w:rsidP="00A65475">
      <w:pPr>
        <w:spacing w:line="276" w:lineRule="auto"/>
        <w:jc w:val="both"/>
        <w:rPr>
          <w:rFonts w:ascii="Arial" w:eastAsia="Cambria" w:hAnsi="Arial" w:cs="Arial"/>
          <w:b/>
          <w:sz w:val="23"/>
          <w:szCs w:val="23"/>
        </w:rPr>
      </w:pPr>
      <w:r w:rsidRPr="009C76C8">
        <w:rPr>
          <w:rFonts w:ascii="Arial" w:eastAsia="Cambria" w:hAnsi="Arial" w:cs="Arial"/>
          <w:b/>
          <w:sz w:val="23"/>
          <w:szCs w:val="23"/>
        </w:rPr>
        <w:t xml:space="preserve">12.14.2. </w:t>
      </w:r>
      <w:r w:rsidRPr="009C76C8">
        <w:rPr>
          <w:rFonts w:ascii="Arial" w:eastAsia="Cambria" w:hAnsi="Arial" w:cs="Arial"/>
          <w:sz w:val="23"/>
          <w:szCs w:val="23"/>
        </w:rPr>
        <w:t>Será utilizado como parâmetro de cálculo o valor das respectivas parcelas em atraso.</w:t>
      </w:r>
      <w:r w:rsidRPr="009C76C8">
        <w:rPr>
          <w:rFonts w:ascii="Arial" w:eastAsia="Cambria" w:hAnsi="Arial" w:cs="Arial"/>
          <w:b/>
          <w:sz w:val="23"/>
          <w:szCs w:val="23"/>
        </w:rPr>
        <w:t xml:space="preserve"> </w:t>
      </w:r>
    </w:p>
    <w:p w14:paraId="599E2AB3" w14:textId="77777777" w:rsidR="00A65475" w:rsidRPr="009C76C8" w:rsidRDefault="00A65475" w:rsidP="00A65475">
      <w:pPr>
        <w:spacing w:line="276" w:lineRule="auto"/>
        <w:jc w:val="both"/>
        <w:rPr>
          <w:rFonts w:ascii="Arial" w:eastAsia="Cambria" w:hAnsi="Arial" w:cs="Arial"/>
          <w:b/>
          <w:sz w:val="23"/>
          <w:szCs w:val="23"/>
        </w:rPr>
      </w:pPr>
    </w:p>
    <w:p w14:paraId="23D8F35D" w14:textId="77777777" w:rsidR="00A65475" w:rsidRPr="009C76C8" w:rsidRDefault="00A65475" w:rsidP="00A65475">
      <w:pPr>
        <w:spacing w:line="276" w:lineRule="auto"/>
        <w:jc w:val="both"/>
        <w:rPr>
          <w:rFonts w:ascii="Arial" w:eastAsia="Cambria" w:hAnsi="Arial" w:cs="Arial"/>
          <w:b/>
          <w:sz w:val="23"/>
          <w:szCs w:val="23"/>
        </w:rPr>
      </w:pPr>
      <w:r w:rsidRPr="009C76C8">
        <w:rPr>
          <w:rFonts w:ascii="Arial" w:eastAsia="Cambria" w:hAnsi="Arial" w:cs="Arial"/>
          <w:b/>
          <w:sz w:val="23"/>
          <w:szCs w:val="23"/>
        </w:rPr>
        <w:t>13 - DA IMPUGNAÇÃO AO EDITAL E DO PEDIDO DE ESCLARECIMENTO</w:t>
      </w:r>
    </w:p>
    <w:p w14:paraId="54FD048F"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13.1. </w:t>
      </w:r>
      <w:r w:rsidRPr="009C76C8">
        <w:rPr>
          <w:rFonts w:ascii="Arial" w:eastAsia="Cambria" w:hAnsi="Arial" w:cs="Arial"/>
          <w:sz w:val="23"/>
          <w:szCs w:val="23"/>
        </w:rPr>
        <w:t>Qualquer pessoa é parte legítima para impugnar este Edital por irregularidade na aplicação da Lei nº 14.133, de 2021, devendo protocolar o pedido até 3 (cinco) dias úteis antes da data da abertura do certame.</w:t>
      </w:r>
    </w:p>
    <w:p w14:paraId="09A4D09F" w14:textId="77777777" w:rsidR="00A65475" w:rsidRPr="009C76C8" w:rsidRDefault="00A65475" w:rsidP="00A65475">
      <w:pPr>
        <w:spacing w:line="276" w:lineRule="auto"/>
        <w:jc w:val="both"/>
        <w:rPr>
          <w:rFonts w:ascii="Arial" w:eastAsia="Cambria" w:hAnsi="Arial" w:cs="Arial"/>
          <w:sz w:val="23"/>
          <w:szCs w:val="23"/>
        </w:rPr>
      </w:pPr>
    </w:p>
    <w:p w14:paraId="12E4221B"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13.2. </w:t>
      </w:r>
      <w:r w:rsidRPr="009C76C8">
        <w:rPr>
          <w:rFonts w:ascii="Arial" w:eastAsia="Cambria" w:hAnsi="Arial" w:cs="Arial"/>
          <w:sz w:val="23"/>
          <w:szCs w:val="23"/>
        </w:rPr>
        <w:t>A resposta à impugnação ou ao pedido de esclarecimento será divulgado em sítio eletrônico oficial no prazo de até 3 (três) dias úteis, limitado ao último dia útil anterior à data da abertura do certame.</w:t>
      </w:r>
    </w:p>
    <w:p w14:paraId="54FD1E14" w14:textId="77777777" w:rsidR="00A65475" w:rsidRPr="009C76C8" w:rsidRDefault="00A65475" w:rsidP="00A65475">
      <w:pPr>
        <w:spacing w:line="276" w:lineRule="auto"/>
        <w:jc w:val="both"/>
        <w:rPr>
          <w:rFonts w:ascii="Arial" w:eastAsia="Cambria" w:hAnsi="Arial" w:cs="Arial"/>
          <w:sz w:val="23"/>
          <w:szCs w:val="23"/>
        </w:rPr>
      </w:pPr>
    </w:p>
    <w:p w14:paraId="0D77CEEB" w14:textId="77777777" w:rsidR="00A65475" w:rsidRPr="009C76C8" w:rsidRDefault="00A65475" w:rsidP="00A65475">
      <w:pPr>
        <w:spacing w:line="276" w:lineRule="auto"/>
        <w:jc w:val="both"/>
        <w:rPr>
          <w:rFonts w:ascii="Arial" w:eastAsia="Cambria" w:hAnsi="Arial" w:cs="Arial"/>
          <w:color w:val="FF0000"/>
          <w:sz w:val="23"/>
          <w:szCs w:val="23"/>
        </w:rPr>
      </w:pPr>
      <w:r w:rsidRPr="009C76C8">
        <w:rPr>
          <w:rFonts w:ascii="Arial" w:eastAsia="Cambria" w:hAnsi="Arial" w:cs="Arial"/>
          <w:b/>
          <w:sz w:val="23"/>
          <w:szCs w:val="23"/>
        </w:rPr>
        <w:t xml:space="preserve">13.3. </w:t>
      </w:r>
      <w:r w:rsidRPr="009C76C8">
        <w:rPr>
          <w:rFonts w:ascii="Arial" w:eastAsia="Cambria" w:hAnsi="Arial" w:cs="Arial"/>
          <w:sz w:val="23"/>
          <w:szCs w:val="23"/>
        </w:rPr>
        <w:t xml:space="preserve">A impugnação e o pedido de esclarecimento poderão ser realizados por forma eletrônica, através dos seguintes meios: </w:t>
      </w:r>
      <w:r w:rsidRPr="009C76C8">
        <w:fldChar w:fldCharType="begin"/>
      </w:r>
      <w:r w:rsidRPr="009C76C8">
        <w:rPr>
          <w:rFonts w:ascii="Arial" w:hAnsi="Arial" w:cs="Arial"/>
        </w:rPr>
        <w:instrText>HYPERLINK "http://www.licitardigital.com.br"</w:instrText>
      </w:r>
      <w:r w:rsidRPr="009C76C8">
        <w:fldChar w:fldCharType="separate"/>
      </w:r>
      <w:r w:rsidRPr="009C76C8">
        <w:rPr>
          <w:rStyle w:val="Hyperlink"/>
          <w:rFonts w:ascii="Arial" w:eastAsia="Cambria" w:hAnsi="Arial" w:cs="Arial"/>
          <w:sz w:val="23"/>
          <w:szCs w:val="23"/>
        </w:rPr>
        <w:t>www.licitardigital.com.br</w:t>
      </w:r>
      <w:r w:rsidRPr="009C76C8">
        <w:rPr>
          <w:rStyle w:val="Hyperlink"/>
          <w:rFonts w:ascii="Arial" w:eastAsia="Cambria" w:hAnsi="Arial" w:cs="Arial"/>
          <w:sz w:val="23"/>
          <w:szCs w:val="23"/>
        </w:rPr>
        <w:fldChar w:fldCharType="end"/>
      </w:r>
      <w:r w:rsidRPr="009C76C8">
        <w:rPr>
          <w:rFonts w:ascii="Arial" w:eastAsia="Cambria" w:hAnsi="Arial" w:cs="Arial"/>
          <w:sz w:val="23"/>
          <w:szCs w:val="23"/>
        </w:rPr>
        <w:t xml:space="preserve"> ou </w:t>
      </w:r>
      <w:r w:rsidRPr="009C76C8">
        <w:fldChar w:fldCharType="begin"/>
      </w:r>
      <w:r w:rsidRPr="009C76C8">
        <w:rPr>
          <w:rFonts w:ascii="Arial" w:hAnsi="Arial" w:cs="Arial"/>
        </w:rPr>
        <w:instrText>HYPERLINK "mailto:licitacao@pedradourada.mg.gov.br"</w:instrText>
      </w:r>
      <w:r w:rsidRPr="009C76C8">
        <w:fldChar w:fldCharType="separate"/>
      </w:r>
      <w:r w:rsidRPr="009C76C8">
        <w:rPr>
          <w:rStyle w:val="Hyperlink"/>
          <w:rFonts w:ascii="Arial" w:eastAsia="Cambria" w:hAnsi="Arial" w:cs="Arial"/>
          <w:sz w:val="23"/>
          <w:szCs w:val="23"/>
        </w:rPr>
        <w:t>licitacao@xxxxxxxxxxxmg.gov.br</w:t>
      </w:r>
      <w:r w:rsidRPr="009C76C8">
        <w:rPr>
          <w:rStyle w:val="Hyperlink"/>
          <w:rFonts w:ascii="Arial" w:eastAsia="Cambria" w:hAnsi="Arial" w:cs="Arial"/>
          <w:sz w:val="23"/>
          <w:szCs w:val="23"/>
        </w:rPr>
        <w:fldChar w:fldCharType="end"/>
      </w:r>
      <w:r w:rsidRPr="009C76C8">
        <w:rPr>
          <w:rFonts w:ascii="Arial" w:eastAsia="Cambria" w:hAnsi="Arial" w:cs="Arial"/>
          <w:sz w:val="23"/>
          <w:szCs w:val="23"/>
        </w:rPr>
        <w:t xml:space="preserve">. </w:t>
      </w:r>
    </w:p>
    <w:p w14:paraId="4849C531" w14:textId="77777777" w:rsidR="00A65475" w:rsidRPr="009C76C8" w:rsidRDefault="00A65475" w:rsidP="00A65475">
      <w:pPr>
        <w:spacing w:line="276" w:lineRule="auto"/>
        <w:jc w:val="both"/>
        <w:rPr>
          <w:rFonts w:ascii="Arial" w:eastAsia="Cambria" w:hAnsi="Arial" w:cs="Arial"/>
          <w:sz w:val="23"/>
          <w:szCs w:val="23"/>
        </w:rPr>
      </w:pPr>
    </w:p>
    <w:p w14:paraId="511ECF01"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13.4. </w:t>
      </w:r>
      <w:r w:rsidRPr="009C76C8">
        <w:rPr>
          <w:rFonts w:ascii="Arial" w:eastAsia="Cambria" w:hAnsi="Arial" w:cs="Arial"/>
          <w:sz w:val="23"/>
          <w:szCs w:val="23"/>
        </w:rPr>
        <w:t>As impugnações e pedidos de esclarecimentos não suspendem os prazos previstos no certame.</w:t>
      </w:r>
    </w:p>
    <w:p w14:paraId="25F829EA"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13.4.1. </w:t>
      </w:r>
      <w:r w:rsidRPr="009C76C8">
        <w:rPr>
          <w:rFonts w:ascii="Arial" w:eastAsia="Cambria" w:hAnsi="Arial" w:cs="Arial"/>
          <w:sz w:val="23"/>
          <w:szCs w:val="23"/>
        </w:rPr>
        <w:t>A concessão de efeito suspensivo à impugnação é medida excepcional e deverá ser motivada pelo agente de contratação, nos autos do processo de licitação.</w:t>
      </w:r>
    </w:p>
    <w:p w14:paraId="3C6CB399" w14:textId="77777777" w:rsidR="00A65475" w:rsidRPr="009C76C8" w:rsidRDefault="00A65475" w:rsidP="00A65475">
      <w:pPr>
        <w:spacing w:line="276" w:lineRule="auto"/>
        <w:jc w:val="both"/>
        <w:rPr>
          <w:rFonts w:ascii="Arial" w:eastAsia="Cambria" w:hAnsi="Arial" w:cs="Arial"/>
          <w:sz w:val="23"/>
          <w:szCs w:val="23"/>
        </w:rPr>
      </w:pPr>
    </w:p>
    <w:p w14:paraId="3132DA43"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13.5. </w:t>
      </w:r>
      <w:r w:rsidRPr="009C76C8">
        <w:rPr>
          <w:rFonts w:ascii="Arial" w:eastAsia="Cambria" w:hAnsi="Arial" w:cs="Arial"/>
          <w:sz w:val="23"/>
          <w:szCs w:val="23"/>
        </w:rPr>
        <w:t>Acolhida a impugnação, será definida e publicada nova data para a realização do certame.</w:t>
      </w:r>
    </w:p>
    <w:p w14:paraId="06EC027A" w14:textId="77777777" w:rsidR="00A65475" w:rsidRPr="009C76C8" w:rsidRDefault="00A65475" w:rsidP="00A65475">
      <w:pPr>
        <w:spacing w:line="276" w:lineRule="auto"/>
        <w:jc w:val="both"/>
        <w:rPr>
          <w:rFonts w:ascii="Arial" w:eastAsia="Cambria" w:hAnsi="Arial" w:cs="Arial"/>
          <w:sz w:val="23"/>
          <w:szCs w:val="23"/>
        </w:rPr>
      </w:pPr>
    </w:p>
    <w:p w14:paraId="2727B666" w14:textId="77777777" w:rsidR="00A65475" w:rsidRPr="009C76C8" w:rsidRDefault="00A65475" w:rsidP="00A65475">
      <w:pPr>
        <w:spacing w:line="276" w:lineRule="auto"/>
        <w:jc w:val="both"/>
        <w:rPr>
          <w:rFonts w:ascii="Arial" w:eastAsia="Cambria" w:hAnsi="Arial" w:cs="Arial"/>
          <w:b/>
          <w:sz w:val="23"/>
          <w:szCs w:val="23"/>
        </w:rPr>
      </w:pPr>
      <w:r w:rsidRPr="009C76C8">
        <w:rPr>
          <w:rFonts w:ascii="Arial" w:eastAsia="Cambria" w:hAnsi="Arial" w:cs="Arial"/>
          <w:b/>
          <w:sz w:val="23"/>
          <w:szCs w:val="23"/>
        </w:rPr>
        <w:t>14 - DAS DISPOSIÇÕES GERAIS</w:t>
      </w:r>
    </w:p>
    <w:p w14:paraId="398D23BF"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14.1. </w:t>
      </w:r>
      <w:r w:rsidRPr="009C76C8">
        <w:rPr>
          <w:rFonts w:ascii="Arial" w:eastAsia="Cambria" w:hAnsi="Arial" w:cs="Arial"/>
          <w:sz w:val="23"/>
          <w:szCs w:val="23"/>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Agente de contratação.</w:t>
      </w:r>
    </w:p>
    <w:p w14:paraId="76A1352B" w14:textId="77777777" w:rsidR="00A65475" w:rsidRPr="009C76C8" w:rsidRDefault="00A65475" w:rsidP="00A65475">
      <w:pPr>
        <w:spacing w:line="276" w:lineRule="auto"/>
        <w:jc w:val="both"/>
        <w:rPr>
          <w:rFonts w:ascii="Arial" w:eastAsia="Cambria" w:hAnsi="Arial" w:cs="Arial"/>
          <w:sz w:val="23"/>
          <w:szCs w:val="23"/>
        </w:rPr>
      </w:pPr>
    </w:p>
    <w:p w14:paraId="2181AA35"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14.2. </w:t>
      </w:r>
      <w:r w:rsidRPr="009C76C8">
        <w:rPr>
          <w:rFonts w:ascii="Arial" w:eastAsia="Cambria" w:hAnsi="Arial" w:cs="Arial"/>
          <w:sz w:val="23"/>
          <w:szCs w:val="23"/>
        </w:rPr>
        <w:t>Todas as referências de tempo no Edital, no aviso e durante a sessão pública observarão o horário oficial de Brasília - DF.</w:t>
      </w:r>
    </w:p>
    <w:p w14:paraId="066B8933" w14:textId="77777777" w:rsidR="00A65475" w:rsidRPr="009C76C8" w:rsidRDefault="00A65475" w:rsidP="00A65475">
      <w:pPr>
        <w:spacing w:line="276" w:lineRule="auto"/>
        <w:jc w:val="both"/>
        <w:rPr>
          <w:rFonts w:ascii="Arial" w:eastAsia="Cambria" w:hAnsi="Arial" w:cs="Arial"/>
          <w:sz w:val="23"/>
          <w:szCs w:val="23"/>
        </w:rPr>
      </w:pPr>
    </w:p>
    <w:p w14:paraId="667B2A1D"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14.3. </w:t>
      </w:r>
      <w:r w:rsidRPr="009C76C8">
        <w:rPr>
          <w:rFonts w:ascii="Arial" w:eastAsia="Cambria" w:hAnsi="Arial" w:cs="Arial"/>
          <w:sz w:val="23"/>
          <w:szCs w:val="23"/>
        </w:rPr>
        <w:t>A homologação do resultado desta licitação não implicará direito à contratação.</w:t>
      </w:r>
    </w:p>
    <w:p w14:paraId="1E0B8A68" w14:textId="77777777" w:rsidR="00A65475" w:rsidRPr="009C76C8" w:rsidRDefault="00A65475" w:rsidP="00A65475">
      <w:pPr>
        <w:spacing w:line="276" w:lineRule="auto"/>
        <w:jc w:val="both"/>
        <w:rPr>
          <w:rFonts w:ascii="Arial" w:eastAsia="Cambria" w:hAnsi="Arial" w:cs="Arial"/>
          <w:sz w:val="23"/>
          <w:szCs w:val="23"/>
        </w:rPr>
      </w:pPr>
    </w:p>
    <w:p w14:paraId="3BC97287"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14.4. </w:t>
      </w:r>
      <w:r w:rsidRPr="009C76C8">
        <w:rPr>
          <w:rFonts w:ascii="Arial" w:eastAsia="Cambria" w:hAnsi="Arial" w:cs="Arial"/>
          <w:sz w:val="23"/>
          <w:szCs w:val="23"/>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3A3B681B" w14:textId="77777777" w:rsidR="00A65475" w:rsidRPr="009C76C8" w:rsidRDefault="00A65475" w:rsidP="00A65475">
      <w:pPr>
        <w:spacing w:line="276" w:lineRule="auto"/>
        <w:jc w:val="both"/>
        <w:rPr>
          <w:rFonts w:ascii="Arial" w:eastAsia="Cambria" w:hAnsi="Arial" w:cs="Arial"/>
          <w:b/>
          <w:sz w:val="23"/>
          <w:szCs w:val="23"/>
        </w:rPr>
      </w:pPr>
    </w:p>
    <w:p w14:paraId="14159D17"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14.5. </w:t>
      </w:r>
      <w:r w:rsidRPr="009C76C8">
        <w:rPr>
          <w:rFonts w:ascii="Arial" w:eastAsia="Cambria" w:hAnsi="Arial" w:cs="Arial"/>
          <w:sz w:val="23"/>
          <w:szCs w:val="23"/>
        </w:rPr>
        <w:t>Os licitantes assumem todos os custos de preparação e apresentação de suas propostas e a Administração não será, em nenhum caso, responsável por esses custos, independentemente da condução ou do resultado do Processo Licitatório - Sistema de Registro de Preços (SRP) - Modalidade CONCORRÊNCIA, na forma ELETRÔNICA.</w:t>
      </w:r>
    </w:p>
    <w:p w14:paraId="1C38478F" w14:textId="77777777" w:rsidR="00A65475" w:rsidRPr="009C76C8" w:rsidRDefault="00A65475" w:rsidP="00A65475">
      <w:pPr>
        <w:spacing w:line="276" w:lineRule="auto"/>
        <w:jc w:val="both"/>
        <w:rPr>
          <w:rFonts w:ascii="Arial" w:eastAsia="Cambria" w:hAnsi="Arial" w:cs="Arial"/>
          <w:sz w:val="23"/>
          <w:szCs w:val="23"/>
        </w:rPr>
      </w:pPr>
    </w:p>
    <w:p w14:paraId="361E0860"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14.6. </w:t>
      </w:r>
      <w:r w:rsidRPr="009C76C8">
        <w:rPr>
          <w:rFonts w:ascii="Arial" w:eastAsia="Cambria" w:hAnsi="Arial" w:cs="Arial"/>
          <w:sz w:val="23"/>
          <w:szCs w:val="23"/>
        </w:rPr>
        <w:t>Na contagem dos prazos estabelecidos neste Edital e seus Anexos, excluir-se-á o dia do início e incluir-se-á o do vencimento. Só se iniciam e vencem os prazos em dias de expediente na Administração.</w:t>
      </w:r>
    </w:p>
    <w:p w14:paraId="39341308" w14:textId="77777777" w:rsidR="00A65475" w:rsidRPr="009C76C8" w:rsidRDefault="00A65475" w:rsidP="00A65475">
      <w:pPr>
        <w:spacing w:line="276" w:lineRule="auto"/>
        <w:jc w:val="both"/>
        <w:rPr>
          <w:rFonts w:ascii="Arial" w:eastAsia="Cambria" w:hAnsi="Arial" w:cs="Arial"/>
          <w:sz w:val="23"/>
          <w:szCs w:val="23"/>
        </w:rPr>
      </w:pPr>
    </w:p>
    <w:p w14:paraId="1DCAF0AD"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14.7. </w:t>
      </w:r>
      <w:r w:rsidRPr="009C76C8">
        <w:rPr>
          <w:rFonts w:ascii="Arial" w:eastAsia="Cambria" w:hAnsi="Arial" w:cs="Arial"/>
          <w:sz w:val="23"/>
          <w:szCs w:val="23"/>
        </w:rPr>
        <w:t>O desatendimento de exigências formais não essenciais não importará o afastamento do licitante, desde que seja possível o aproveitamento do ato, observados os princípios da isonomia e do interesse público.</w:t>
      </w:r>
    </w:p>
    <w:p w14:paraId="0D7FDD5D"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14.8. </w:t>
      </w:r>
      <w:r w:rsidRPr="009C76C8">
        <w:rPr>
          <w:rFonts w:ascii="Arial" w:eastAsia="Cambria" w:hAnsi="Arial" w:cs="Arial"/>
          <w:sz w:val="23"/>
          <w:szCs w:val="23"/>
        </w:rPr>
        <w:t>Em caso de divergência entre disposições deste Edital e de seus anexos ou demais peças que compõem o processo, prevalecerão as deste Edital.</w:t>
      </w:r>
    </w:p>
    <w:p w14:paraId="7D5BFB51" w14:textId="77777777" w:rsidR="00A65475" w:rsidRPr="009C76C8" w:rsidRDefault="00A65475" w:rsidP="00A65475">
      <w:pPr>
        <w:spacing w:line="276" w:lineRule="auto"/>
        <w:jc w:val="both"/>
        <w:rPr>
          <w:rFonts w:ascii="Arial" w:eastAsia="Cambria" w:hAnsi="Arial" w:cs="Arial"/>
          <w:sz w:val="23"/>
          <w:szCs w:val="23"/>
        </w:rPr>
      </w:pPr>
    </w:p>
    <w:p w14:paraId="4CC55E04"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14.9. </w:t>
      </w:r>
      <w:r w:rsidRPr="009C76C8">
        <w:rPr>
          <w:rFonts w:ascii="Arial" w:eastAsia="Cambria" w:hAnsi="Arial" w:cs="Arial"/>
          <w:sz w:val="23"/>
          <w:szCs w:val="23"/>
        </w:rPr>
        <w:t xml:space="preserve">É facultada ao Agente de contratação ou à Autoridade Superior, em qualquer fase da </w:t>
      </w:r>
      <w:r w:rsidRPr="009C76C8">
        <w:rPr>
          <w:rFonts w:ascii="Arial" w:eastAsia="Cambria" w:hAnsi="Arial" w:cs="Arial"/>
          <w:sz w:val="23"/>
          <w:szCs w:val="23"/>
        </w:rPr>
        <w:lastRenderedPageBreak/>
        <w:t xml:space="preserve">licitação, a promoção de diligência, destinada a esclarecer ou complementar a instrução do processo, vedada a inclusão posterior de documento ou informação que deveria constar no ato da sessão pública. </w:t>
      </w:r>
    </w:p>
    <w:p w14:paraId="4AB4A894" w14:textId="77777777" w:rsidR="00A65475" w:rsidRPr="009C76C8" w:rsidRDefault="00A65475" w:rsidP="00A65475">
      <w:pPr>
        <w:spacing w:line="276" w:lineRule="auto"/>
        <w:jc w:val="both"/>
        <w:rPr>
          <w:rFonts w:ascii="Arial" w:eastAsia="Cambria" w:hAnsi="Arial" w:cs="Arial"/>
          <w:sz w:val="23"/>
          <w:szCs w:val="23"/>
        </w:rPr>
      </w:pPr>
    </w:p>
    <w:p w14:paraId="0FB4098A"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14.10. </w:t>
      </w:r>
      <w:r w:rsidRPr="009C76C8">
        <w:rPr>
          <w:rFonts w:ascii="Arial" w:eastAsia="Cambria" w:hAnsi="Arial" w:cs="Arial"/>
          <w:sz w:val="23"/>
          <w:szCs w:val="23"/>
        </w:rPr>
        <w:t>A autoridade competente poderá revogar a licitação por razões de interesse público derivado de fato superveniente devidamente comprovado, pertinente e suficiente para justificar tal conduta, devendo anulá-la por ilegalidade de ofício ou por provocação de terceiros, mediante ato escrito e fundamentado.</w:t>
      </w:r>
    </w:p>
    <w:p w14:paraId="08DEA976" w14:textId="77777777" w:rsidR="00A65475" w:rsidRPr="009C76C8" w:rsidRDefault="00A65475" w:rsidP="00A65475">
      <w:pPr>
        <w:spacing w:line="276" w:lineRule="auto"/>
        <w:jc w:val="both"/>
        <w:rPr>
          <w:rFonts w:ascii="Arial" w:eastAsia="Cambria" w:hAnsi="Arial" w:cs="Arial"/>
          <w:b/>
          <w:sz w:val="23"/>
          <w:szCs w:val="23"/>
        </w:rPr>
      </w:pPr>
    </w:p>
    <w:p w14:paraId="6117BB6D"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14.11. </w:t>
      </w:r>
      <w:r w:rsidRPr="009C76C8">
        <w:rPr>
          <w:rFonts w:ascii="Arial" w:eastAsia="Cambria" w:hAnsi="Arial" w:cs="Arial"/>
          <w:sz w:val="23"/>
          <w:szCs w:val="23"/>
        </w:rPr>
        <w:t xml:space="preserve">Os licitantes são responsáveis pela fidelidade e legitimidade das informações e dos documentos apresentados em qualquer fase da licitação. </w:t>
      </w:r>
    </w:p>
    <w:p w14:paraId="667E4134" w14:textId="77777777" w:rsidR="00A65475" w:rsidRPr="009C76C8" w:rsidRDefault="00A65475" w:rsidP="00A65475">
      <w:pPr>
        <w:spacing w:line="276" w:lineRule="auto"/>
        <w:jc w:val="both"/>
        <w:rPr>
          <w:rFonts w:ascii="Arial" w:eastAsia="Cambria" w:hAnsi="Arial" w:cs="Arial"/>
          <w:b/>
          <w:sz w:val="23"/>
          <w:szCs w:val="23"/>
        </w:rPr>
      </w:pPr>
    </w:p>
    <w:p w14:paraId="1498445B"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14.12. </w:t>
      </w:r>
      <w:r w:rsidRPr="009C76C8">
        <w:rPr>
          <w:rFonts w:ascii="Arial" w:eastAsia="Cambria" w:hAnsi="Arial" w:cs="Arial"/>
          <w:sz w:val="23"/>
          <w:szCs w:val="23"/>
        </w:rPr>
        <w:t xml:space="preserve">O licitante vencedor deverá assinar os contratos ou os instrumentos equivalentes no prazo máximo de 05 (cinco) dias úteis. </w:t>
      </w:r>
    </w:p>
    <w:p w14:paraId="30831015"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14.12.1. </w:t>
      </w:r>
      <w:r w:rsidRPr="009C76C8">
        <w:rPr>
          <w:rFonts w:ascii="Arial" w:eastAsia="Cambria" w:hAnsi="Arial" w:cs="Arial"/>
          <w:sz w:val="23"/>
          <w:szCs w:val="23"/>
        </w:rPr>
        <w:t>O documento será encaminhado para o e-mail indicado pelo licitante vencedor em seu cadastro e não será aceita em nenhuma hipótese, a alegação de não visualização do e-mail encaminhado.</w:t>
      </w:r>
    </w:p>
    <w:p w14:paraId="2F0CB1DF" w14:textId="77777777" w:rsidR="00A65475" w:rsidRPr="009C76C8" w:rsidRDefault="00A65475" w:rsidP="00A65475">
      <w:pPr>
        <w:spacing w:line="276" w:lineRule="auto"/>
        <w:jc w:val="both"/>
        <w:rPr>
          <w:rFonts w:ascii="Arial" w:eastAsia="Cambria" w:hAnsi="Arial" w:cs="Arial"/>
          <w:sz w:val="23"/>
          <w:szCs w:val="23"/>
        </w:rPr>
      </w:pPr>
    </w:p>
    <w:p w14:paraId="1510935A" w14:textId="77777777" w:rsidR="00A65475" w:rsidRPr="009C76C8" w:rsidRDefault="00A65475" w:rsidP="00A65475">
      <w:pPr>
        <w:spacing w:line="276" w:lineRule="auto"/>
        <w:jc w:val="both"/>
        <w:rPr>
          <w:rFonts w:ascii="Arial" w:eastAsia="Cambria" w:hAnsi="Arial" w:cs="Arial"/>
          <w:b/>
          <w:sz w:val="23"/>
          <w:szCs w:val="23"/>
        </w:rPr>
      </w:pPr>
      <w:r w:rsidRPr="009C76C8">
        <w:rPr>
          <w:rFonts w:ascii="Arial" w:eastAsia="Cambria" w:hAnsi="Arial" w:cs="Arial"/>
          <w:b/>
          <w:sz w:val="23"/>
          <w:szCs w:val="23"/>
        </w:rPr>
        <w:t xml:space="preserve">15- DO SISTEMA DE REGISTRO DE PREÇOS </w:t>
      </w:r>
    </w:p>
    <w:p w14:paraId="37F1A748"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15.1. </w:t>
      </w:r>
      <w:r w:rsidRPr="009C76C8">
        <w:rPr>
          <w:rFonts w:ascii="Arial" w:eastAsia="Cambria" w:hAnsi="Arial" w:cs="Arial"/>
          <w:sz w:val="23"/>
          <w:szCs w:val="23"/>
        </w:rPr>
        <w:t xml:space="preserve">Esta licitação compõe o Procedimento Auxiliar para adoção do Sistema de Registro de Preços. </w:t>
      </w:r>
    </w:p>
    <w:p w14:paraId="4CAB48DA" w14:textId="77777777" w:rsidR="00A65475" w:rsidRPr="009C76C8" w:rsidRDefault="00A65475" w:rsidP="00A65475">
      <w:pPr>
        <w:spacing w:line="276" w:lineRule="auto"/>
        <w:jc w:val="both"/>
        <w:rPr>
          <w:rFonts w:ascii="Arial" w:eastAsia="Cambria" w:hAnsi="Arial" w:cs="Arial"/>
          <w:sz w:val="23"/>
          <w:szCs w:val="23"/>
        </w:rPr>
      </w:pPr>
    </w:p>
    <w:p w14:paraId="6216A8E9"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15.2. </w:t>
      </w:r>
      <w:r w:rsidRPr="009C76C8">
        <w:rPr>
          <w:rFonts w:ascii="Arial" w:eastAsia="Cambria" w:hAnsi="Arial" w:cs="Arial"/>
          <w:sz w:val="23"/>
          <w:szCs w:val="23"/>
        </w:rPr>
        <w:t xml:space="preserve">A(s) Ata(s) de Registro(s) de Preço(s) decorrente(s) desta licitação implicará(ão) compromisso de execução das condições estabelecidas, mas não obrigará(ão) o Município a contratar com o adjudicatário. </w:t>
      </w:r>
    </w:p>
    <w:p w14:paraId="1A5AEB0F" w14:textId="77777777" w:rsidR="00A65475" w:rsidRPr="009C76C8" w:rsidRDefault="00A65475" w:rsidP="00A65475">
      <w:pPr>
        <w:spacing w:line="276" w:lineRule="auto"/>
        <w:jc w:val="both"/>
        <w:rPr>
          <w:rFonts w:ascii="Arial" w:eastAsia="Cambria" w:hAnsi="Arial" w:cs="Arial"/>
          <w:sz w:val="23"/>
          <w:szCs w:val="23"/>
        </w:rPr>
      </w:pPr>
    </w:p>
    <w:p w14:paraId="2CF84DF5"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15.3. </w:t>
      </w:r>
      <w:r w:rsidRPr="009C76C8">
        <w:rPr>
          <w:rFonts w:ascii="Arial" w:eastAsia="Cambria" w:hAnsi="Arial" w:cs="Arial"/>
          <w:sz w:val="23"/>
          <w:szCs w:val="23"/>
        </w:rPr>
        <w:t xml:space="preserve">É vedada a participação do órgão em mais de uma Ata de Registro de Preços com o mesmo objeto, durante o seu respectivo período de vigência. </w:t>
      </w:r>
    </w:p>
    <w:p w14:paraId="4CD369A0" w14:textId="77777777" w:rsidR="00A65475" w:rsidRPr="009C76C8" w:rsidRDefault="00A65475" w:rsidP="00A65475">
      <w:pPr>
        <w:spacing w:line="276" w:lineRule="auto"/>
        <w:jc w:val="both"/>
        <w:rPr>
          <w:rFonts w:ascii="Arial" w:eastAsia="Cambria" w:hAnsi="Arial" w:cs="Arial"/>
          <w:sz w:val="23"/>
          <w:szCs w:val="23"/>
        </w:rPr>
      </w:pPr>
    </w:p>
    <w:p w14:paraId="6587ECC0"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15.4. </w:t>
      </w:r>
      <w:r w:rsidRPr="009C76C8">
        <w:rPr>
          <w:rFonts w:ascii="Arial" w:eastAsia="Cambria" w:hAnsi="Arial" w:cs="Arial"/>
          <w:sz w:val="23"/>
          <w:szCs w:val="23"/>
        </w:rPr>
        <w:t xml:space="preserve">A(s) ata(s) de Registro de Preços decorrente (s) desta licitação não poderá(ão) ser utilizada por órgãos não participantes. </w:t>
      </w:r>
    </w:p>
    <w:p w14:paraId="2A92627C" w14:textId="77777777" w:rsidR="00A65475" w:rsidRPr="009C76C8" w:rsidRDefault="00A65475" w:rsidP="00A65475">
      <w:pPr>
        <w:spacing w:line="276" w:lineRule="auto"/>
        <w:jc w:val="both"/>
        <w:rPr>
          <w:rFonts w:ascii="Arial" w:eastAsia="Cambria" w:hAnsi="Arial" w:cs="Arial"/>
          <w:sz w:val="23"/>
          <w:szCs w:val="23"/>
        </w:rPr>
      </w:pPr>
    </w:p>
    <w:p w14:paraId="4CD8F5A1" w14:textId="77777777" w:rsidR="00A65475" w:rsidRPr="009C76C8" w:rsidRDefault="00A65475" w:rsidP="00A65475">
      <w:pPr>
        <w:spacing w:line="276" w:lineRule="auto"/>
        <w:jc w:val="both"/>
        <w:rPr>
          <w:rFonts w:ascii="Arial" w:eastAsia="Cambria" w:hAnsi="Arial" w:cs="Arial"/>
          <w:sz w:val="23"/>
          <w:szCs w:val="23"/>
        </w:rPr>
      </w:pPr>
    </w:p>
    <w:p w14:paraId="3A53FF60"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15.5. </w:t>
      </w:r>
      <w:r w:rsidRPr="009C76C8">
        <w:rPr>
          <w:rFonts w:ascii="Arial" w:eastAsia="Cambria" w:hAnsi="Arial" w:cs="Arial"/>
          <w:sz w:val="23"/>
          <w:szCs w:val="23"/>
        </w:rPr>
        <w:t xml:space="preserve">Os licitantes </w:t>
      </w:r>
      <w:r w:rsidRPr="009C76C8">
        <w:rPr>
          <w:rFonts w:ascii="Arial" w:eastAsia="Cambria" w:hAnsi="Arial" w:cs="Arial"/>
          <w:b/>
          <w:sz w:val="23"/>
          <w:szCs w:val="23"/>
          <w:u w:val="single"/>
        </w:rPr>
        <w:t>não</w:t>
      </w:r>
      <w:r w:rsidRPr="009C76C8">
        <w:rPr>
          <w:rFonts w:ascii="Arial" w:eastAsia="Cambria" w:hAnsi="Arial" w:cs="Arial"/>
          <w:sz w:val="23"/>
          <w:szCs w:val="23"/>
        </w:rPr>
        <w:t xml:space="preserve"> poderão oferecer propostas em quantitativo inferior ao máximo previsto para cada item constante na relação descrita no Projeto(s) Básico(s), planilha(s) orçamentária(s)  / Termo de Referência / Termo de Referência  e demais documentos .  </w:t>
      </w:r>
    </w:p>
    <w:p w14:paraId="4378D034" w14:textId="77777777" w:rsidR="00A65475" w:rsidRPr="009C76C8" w:rsidRDefault="00A65475" w:rsidP="00A65475">
      <w:pPr>
        <w:spacing w:line="276" w:lineRule="auto"/>
        <w:jc w:val="both"/>
        <w:rPr>
          <w:rFonts w:ascii="Arial" w:eastAsia="Cambria" w:hAnsi="Arial" w:cs="Arial"/>
          <w:sz w:val="23"/>
          <w:szCs w:val="23"/>
        </w:rPr>
      </w:pPr>
    </w:p>
    <w:p w14:paraId="0CD83BED"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15.6. </w:t>
      </w:r>
      <w:r w:rsidRPr="009C76C8">
        <w:rPr>
          <w:rFonts w:ascii="Arial" w:eastAsia="Cambria" w:hAnsi="Arial" w:cs="Arial"/>
          <w:sz w:val="23"/>
          <w:szCs w:val="23"/>
        </w:rPr>
        <w:t xml:space="preserve">As condições para alteração e/ou atualização dos preços registradas são aquelas constantes no Anexo III, Minuta da Ata de Registro de Preços. </w:t>
      </w:r>
    </w:p>
    <w:p w14:paraId="5E7FAF30" w14:textId="77777777" w:rsidR="00A65475" w:rsidRPr="009C76C8" w:rsidRDefault="00A65475" w:rsidP="00A65475">
      <w:pPr>
        <w:spacing w:line="276" w:lineRule="auto"/>
        <w:jc w:val="both"/>
        <w:rPr>
          <w:rFonts w:ascii="Arial" w:eastAsia="Cambria" w:hAnsi="Arial" w:cs="Arial"/>
          <w:sz w:val="23"/>
          <w:szCs w:val="23"/>
        </w:rPr>
      </w:pPr>
    </w:p>
    <w:p w14:paraId="6370B833"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15.7. </w:t>
      </w:r>
      <w:r w:rsidRPr="009C76C8">
        <w:rPr>
          <w:rFonts w:ascii="Arial" w:eastAsia="Cambria" w:hAnsi="Arial" w:cs="Arial"/>
          <w:sz w:val="23"/>
          <w:szCs w:val="23"/>
        </w:rPr>
        <w:t xml:space="preserve">Poderá ser realizada a formação do cadastro de reserva, para o caso de impossibilidade de execução do objeto pelo licitante adjudicatário, desde que os licitantes aceitem cotar o objeto em preço igual ao do licitante vencedor. </w:t>
      </w:r>
    </w:p>
    <w:p w14:paraId="76576EB7"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15.7.1. </w:t>
      </w:r>
      <w:r w:rsidRPr="009C76C8">
        <w:rPr>
          <w:rFonts w:ascii="Arial" w:eastAsia="Cambria" w:hAnsi="Arial" w:cs="Arial"/>
          <w:sz w:val="23"/>
          <w:szCs w:val="23"/>
        </w:rPr>
        <w:t>Será respeitada, na convocação para assinatura da Ata de Registro de Preços e eventuais contratações, a ordem de classificação dos licitantes registrados.</w:t>
      </w:r>
    </w:p>
    <w:p w14:paraId="133F5BCB"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15.7.2. </w:t>
      </w:r>
      <w:r w:rsidRPr="009C76C8">
        <w:rPr>
          <w:rFonts w:ascii="Arial" w:eastAsia="Cambria" w:hAnsi="Arial" w:cs="Arial"/>
          <w:sz w:val="23"/>
          <w:szCs w:val="23"/>
        </w:rPr>
        <w:t xml:space="preserve">O licitante que optar por participar do cadastro de reservas deverá encaminhar, no prazo </w:t>
      </w:r>
      <w:r w:rsidRPr="009C76C8">
        <w:rPr>
          <w:rFonts w:ascii="Arial" w:eastAsia="Cambria" w:hAnsi="Arial" w:cs="Arial"/>
          <w:sz w:val="23"/>
          <w:szCs w:val="23"/>
        </w:rPr>
        <w:lastRenderedPageBreak/>
        <w:t xml:space="preserve">máximo de 24 (vinte e quatro) horas contados do encerramento da sessão, declaração de que aceita cotar o(s) item(ns) em valor(es) idêntico(s) ao do licitante vencedor para o e-mail </w:t>
      </w:r>
      <w:r w:rsidRPr="009C76C8">
        <w:fldChar w:fldCharType="begin"/>
      </w:r>
      <w:r w:rsidRPr="009C76C8">
        <w:rPr>
          <w:rFonts w:ascii="Arial" w:hAnsi="Arial" w:cs="Arial"/>
        </w:rPr>
        <w:instrText>HYPERLINK "mailto:licitacao@pedradourada.mg.gov.br"</w:instrText>
      </w:r>
      <w:r w:rsidRPr="009C76C8">
        <w:fldChar w:fldCharType="separate"/>
      </w:r>
      <w:r w:rsidRPr="009C76C8">
        <w:rPr>
          <w:rStyle w:val="Hyperlink"/>
          <w:rFonts w:ascii="Arial" w:eastAsia="Cambria" w:hAnsi="Arial" w:cs="Arial"/>
          <w:sz w:val="23"/>
          <w:szCs w:val="23"/>
        </w:rPr>
        <w:t>licitacao@xxxxxxxxxxxmg.gov.br</w:t>
      </w:r>
      <w:r w:rsidRPr="009C76C8">
        <w:rPr>
          <w:rStyle w:val="Hyperlink"/>
          <w:rFonts w:ascii="Arial" w:eastAsia="Cambria" w:hAnsi="Arial" w:cs="Arial"/>
          <w:sz w:val="23"/>
          <w:szCs w:val="23"/>
        </w:rPr>
        <w:fldChar w:fldCharType="end"/>
      </w:r>
      <w:r w:rsidRPr="009C76C8">
        <w:rPr>
          <w:rFonts w:ascii="Arial" w:eastAsia="Cambria" w:hAnsi="Arial" w:cs="Arial"/>
          <w:sz w:val="23"/>
          <w:szCs w:val="23"/>
        </w:rPr>
        <w:t xml:space="preserve"> . </w:t>
      </w:r>
    </w:p>
    <w:p w14:paraId="00B13139"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15.7.3. </w:t>
      </w:r>
      <w:r w:rsidRPr="009C76C8">
        <w:rPr>
          <w:rFonts w:ascii="Arial" w:eastAsia="Cambria" w:hAnsi="Arial" w:cs="Arial"/>
          <w:sz w:val="23"/>
          <w:szCs w:val="23"/>
        </w:rPr>
        <w:t xml:space="preserve">Somente serão considerados os valores idênticos aos dos licitantes vencedores, qualquer item proposto com valores divergentes, superiores ou inferiores, serão desconsiderados. </w:t>
      </w:r>
    </w:p>
    <w:p w14:paraId="28BA0D35"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15.7.4. </w:t>
      </w:r>
      <w:r w:rsidRPr="009C76C8">
        <w:rPr>
          <w:rFonts w:ascii="Arial" w:eastAsia="Cambria" w:hAnsi="Arial" w:cs="Arial"/>
          <w:sz w:val="23"/>
          <w:szCs w:val="23"/>
        </w:rPr>
        <w:t xml:space="preserve">A habilitação dos licitantes que compõem o cadastro de reservas somente será efetuada quando houver necessidade de convocação dos licitantes remanescentes, nos casos em que o licitante vencedor não assinar a ata de registro de preços no prazo e nas condições estabelecidas no instrumento convocatório ou quando houver o cancelamento do registro do fornecedor ou do registro de preços, nas hipóteses previstas na respectiva ata. </w:t>
      </w:r>
    </w:p>
    <w:p w14:paraId="04997842" w14:textId="77777777" w:rsidR="00A65475" w:rsidRPr="009C76C8" w:rsidRDefault="00A65475" w:rsidP="00A65475">
      <w:pPr>
        <w:spacing w:line="276" w:lineRule="auto"/>
        <w:jc w:val="both"/>
        <w:rPr>
          <w:rFonts w:ascii="Arial" w:eastAsia="Cambria" w:hAnsi="Arial" w:cs="Arial"/>
          <w:sz w:val="23"/>
          <w:szCs w:val="23"/>
        </w:rPr>
      </w:pPr>
    </w:p>
    <w:p w14:paraId="0EA73E54"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15.8. </w:t>
      </w:r>
      <w:r w:rsidRPr="009C76C8">
        <w:rPr>
          <w:rFonts w:ascii="Arial" w:eastAsia="Cambria" w:hAnsi="Arial" w:cs="Arial"/>
          <w:sz w:val="23"/>
          <w:szCs w:val="23"/>
        </w:rPr>
        <w:t>O cancelamento dos preços registrados poderá ser realizado pelo Município, total ou parcialmente, nas seguintes hipóteses, desde que devidamente comprovadas e justificadas:</w:t>
      </w:r>
    </w:p>
    <w:p w14:paraId="410EDD24"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 por razão de interesse público;</w:t>
      </w:r>
    </w:p>
    <w:p w14:paraId="72468E3F"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II- a pedido do fornecedor, decorrente de caso fortuito ou força maior; ou</w:t>
      </w:r>
    </w:p>
    <w:p w14:paraId="17CBF915"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 xml:space="preserve">III – se não houver êxito nas negociações de eventuais alterações dos preços registrados. </w:t>
      </w:r>
    </w:p>
    <w:p w14:paraId="071F4737" w14:textId="77777777" w:rsidR="00A65475" w:rsidRPr="009C76C8" w:rsidRDefault="00A65475" w:rsidP="00A65475">
      <w:pPr>
        <w:spacing w:line="276" w:lineRule="auto"/>
        <w:jc w:val="both"/>
        <w:rPr>
          <w:rFonts w:ascii="Arial" w:eastAsia="Cambria" w:hAnsi="Arial" w:cs="Arial"/>
          <w:sz w:val="23"/>
          <w:szCs w:val="23"/>
        </w:rPr>
      </w:pPr>
    </w:p>
    <w:p w14:paraId="55FBBF61"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15.9. </w:t>
      </w:r>
      <w:r w:rsidRPr="009C76C8">
        <w:rPr>
          <w:rFonts w:ascii="Arial" w:eastAsia="Cambria" w:hAnsi="Arial" w:cs="Arial"/>
          <w:sz w:val="23"/>
          <w:szCs w:val="23"/>
        </w:rPr>
        <w:t>O registro do fornecedor será cancelado pelo órgão, quando o fornecedor:</w:t>
      </w:r>
    </w:p>
    <w:p w14:paraId="35E9C122"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 - descumprir as condições da ata de registro de preços sem motivo justificado;</w:t>
      </w:r>
    </w:p>
    <w:p w14:paraId="63A30779"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II - não retirar a nota de empenho, ou instrumento equivalente, no prazo estabelecido pela Administração sem justificativa razoável;</w:t>
      </w:r>
    </w:p>
    <w:p w14:paraId="006289CC"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III - não aceitar manter seu preço registrado; ou</w:t>
      </w:r>
    </w:p>
    <w:p w14:paraId="5F4D0C9B"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IV - sofrer sanção prevista nos incisos III ou IV do caput do art. 156 da Lei nº 14.133, de 2021.</w:t>
      </w:r>
    </w:p>
    <w:p w14:paraId="29E98AAD" w14:textId="77777777" w:rsidR="00A65475" w:rsidRPr="009C76C8" w:rsidRDefault="00A65475" w:rsidP="00A65475">
      <w:pPr>
        <w:spacing w:line="276" w:lineRule="auto"/>
        <w:jc w:val="both"/>
        <w:rPr>
          <w:rFonts w:ascii="Arial" w:eastAsia="Cambria" w:hAnsi="Arial" w:cs="Arial"/>
          <w:sz w:val="23"/>
          <w:szCs w:val="23"/>
        </w:rPr>
      </w:pPr>
    </w:p>
    <w:p w14:paraId="7F79D414"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15.9.1. </w:t>
      </w:r>
      <w:r w:rsidRPr="009C76C8">
        <w:rPr>
          <w:rFonts w:ascii="Arial" w:eastAsia="Cambria" w:hAnsi="Arial" w:cs="Arial"/>
          <w:sz w:val="23"/>
          <w:szCs w:val="23"/>
        </w:rPr>
        <w:t>Na hipótese prevista no inciso IV do caput, caso a penalidade aplicada ao fornecedor não ultrapasse o prazo de vigência da ata de registro de preços, o órgão ou a entidade gerenciadora poderá, mediante decisão fundamentada, decidir pela manutenção do registro de preços, vedadas novas contratações derivadas da ata enquanto perdurarem os efeitos da sanção.</w:t>
      </w:r>
    </w:p>
    <w:p w14:paraId="7FC9FD2C"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15.9.2. </w:t>
      </w:r>
      <w:r w:rsidRPr="009C76C8">
        <w:rPr>
          <w:rFonts w:ascii="Arial" w:eastAsia="Cambria" w:hAnsi="Arial" w:cs="Arial"/>
          <w:sz w:val="23"/>
          <w:szCs w:val="23"/>
        </w:rPr>
        <w:t>O cancelamento do registro nas hipóteses previstas no caput será formalizado por despacho do órgão ou da entidade gerenciadora, garantidos os princípios do contraditório e da ampla defesa.</w:t>
      </w:r>
    </w:p>
    <w:p w14:paraId="03026F35" w14:textId="77777777" w:rsidR="00A65475" w:rsidRPr="009C76C8" w:rsidRDefault="00A65475" w:rsidP="00A65475">
      <w:pPr>
        <w:spacing w:line="276" w:lineRule="auto"/>
        <w:jc w:val="both"/>
        <w:rPr>
          <w:rFonts w:ascii="Arial" w:eastAsia="Cambria" w:hAnsi="Arial" w:cs="Arial"/>
          <w:sz w:val="23"/>
          <w:szCs w:val="23"/>
        </w:rPr>
      </w:pPr>
    </w:p>
    <w:p w14:paraId="0F70FF3A"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15.9.3. </w:t>
      </w:r>
      <w:r w:rsidRPr="009C76C8">
        <w:rPr>
          <w:rFonts w:ascii="Arial" w:eastAsia="Cambria" w:hAnsi="Arial" w:cs="Arial"/>
          <w:sz w:val="23"/>
          <w:szCs w:val="23"/>
        </w:rPr>
        <w:t>Na hipótese de cancelamento do registro do fornecedor, o órgão ou a entidade gerenciadora poderá convocar os licitantes que compõem o cadastro de reserva, observada a ordem de classificação.</w:t>
      </w:r>
    </w:p>
    <w:p w14:paraId="7CFC05AC" w14:textId="77777777" w:rsidR="00A65475" w:rsidRPr="009C76C8" w:rsidRDefault="00A65475" w:rsidP="00A65475">
      <w:pPr>
        <w:spacing w:line="276" w:lineRule="auto"/>
        <w:jc w:val="both"/>
        <w:rPr>
          <w:rFonts w:ascii="Arial" w:eastAsia="Cambria" w:hAnsi="Arial" w:cs="Arial"/>
          <w:sz w:val="23"/>
          <w:szCs w:val="23"/>
        </w:rPr>
      </w:pPr>
    </w:p>
    <w:p w14:paraId="6B7291C4"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15.10. </w:t>
      </w:r>
      <w:r w:rsidRPr="009C76C8">
        <w:rPr>
          <w:rFonts w:ascii="Arial" w:eastAsia="Cambria" w:hAnsi="Arial" w:cs="Arial"/>
          <w:sz w:val="23"/>
          <w:szCs w:val="23"/>
        </w:rPr>
        <w:t xml:space="preserve">O prazo de vigência da(s) Ata(s) de Registro de Preços oriundas desta licitação será de 12 (doze) meses, podendo ser prorrogada por igual período, desde que comprovada a vantajosidade do preço. </w:t>
      </w:r>
    </w:p>
    <w:p w14:paraId="254EF6D4"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15.11. </w:t>
      </w:r>
      <w:r w:rsidRPr="009C76C8">
        <w:rPr>
          <w:rFonts w:ascii="Arial" w:eastAsia="Cambria" w:hAnsi="Arial" w:cs="Arial"/>
          <w:sz w:val="23"/>
          <w:szCs w:val="23"/>
        </w:rPr>
        <w:t xml:space="preserve">Nas compras com entrega imediata e integral dos produtos que não resultem em obrigações futuras, o instrumento contratual poderá ser substituído por outro instrumento hábil, como carta-contrato, nota de empenho de despesa ou autorização de compra. </w:t>
      </w:r>
    </w:p>
    <w:p w14:paraId="615FE8C6"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15.11.1. </w:t>
      </w:r>
      <w:r w:rsidRPr="009C76C8">
        <w:rPr>
          <w:rFonts w:ascii="Arial" w:eastAsia="Cambria" w:hAnsi="Arial" w:cs="Arial"/>
          <w:sz w:val="23"/>
          <w:szCs w:val="23"/>
        </w:rPr>
        <w:t>Nos casos de substituição do instrumento contratual, os outros instrumentos hábeis terão as mesmas condições e obrigações estabelecidas na minuta contratual, constante do Anexo II, independentemente de sua transcrição.</w:t>
      </w:r>
    </w:p>
    <w:p w14:paraId="3771D1E4" w14:textId="77777777" w:rsidR="00A65475" w:rsidRPr="009C76C8" w:rsidRDefault="00A65475" w:rsidP="00A65475">
      <w:pPr>
        <w:spacing w:line="276" w:lineRule="auto"/>
        <w:jc w:val="both"/>
        <w:rPr>
          <w:rFonts w:ascii="Arial" w:eastAsia="Cambria" w:hAnsi="Arial" w:cs="Arial"/>
          <w:sz w:val="23"/>
          <w:szCs w:val="23"/>
        </w:rPr>
      </w:pPr>
    </w:p>
    <w:p w14:paraId="248DE921" w14:textId="77777777" w:rsidR="00A65475" w:rsidRPr="009C76C8" w:rsidRDefault="00A65475" w:rsidP="00A65475">
      <w:pPr>
        <w:spacing w:line="276" w:lineRule="auto"/>
        <w:jc w:val="both"/>
        <w:rPr>
          <w:rFonts w:ascii="Arial" w:eastAsia="Cambria" w:hAnsi="Arial" w:cs="Arial"/>
          <w:b/>
          <w:sz w:val="23"/>
          <w:szCs w:val="23"/>
        </w:rPr>
      </w:pPr>
      <w:r w:rsidRPr="009C76C8">
        <w:rPr>
          <w:rFonts w:ascii="Arial" w:eastAsia="Cambria" w:hAnsi="Arial" w:cs="Arial"/>
          <w:b/>
          <w:sz w:val="23"/>
          <w:szCs w:val="23"/>
        </w:rPr>
        <w:t xml:space="preserve">16- DOS ANEXOS </w:t>
      </w:r>
    </w:p>
    <w:p w14:paraId="73354D89"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16.1. </w:t>
      </w:r>
      <w:r w:rsidRPr="009C76C8">
        <w:rPr>
          <w:rFonts w:ascii="Arial" w:eastAsia="Cambria" w:hAnsi="Arial" w:cs="Arial"/>
          <w:sz w:val="23"/>
          <w:szCs w:val="23"/>
        </w:rPr>
        <w:t>São partes integrantes deste instrumento:</w:t>
      </w:r>
    </w:p>
    <w:p w14:paraId="5EEC6399"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ANEXO I - Projeto(s) Básico(s), planilha(s) orçamentária(s)  / Termo de Referência / Termo de Referência  e demais documentos ;</w:t>
      </w:r>
    </w:p>
    <w:p w14:paraId="2DB5D4E7"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Apêndice do Anexo I – Estudo Técnico Preliminar;</w:t>
      </w:r>
    </w:p>
    <w:p w14:paraId="33B5601C"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ANEXO II – Minuta Contratual;</w:t>
      </w:r>
    </w:p>
    <w:p w14:paraId="5034E2DE"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ANEXO III – Minuta da Ata de Registro de Preços;</w:t>
      </w:r>
    </w:p>
    <w:p w14:paraId="17F0508B"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ANEXO IV – Declaração para Cadastro de Reserva.</w:t>
      </w:r>
    </w:p>
    <w:p w14:paraId="794E9B91" w14:textId="77777777" w:rsidR="00A65475" w:rsidRPr="009C76C8" w:rsidRDefault="00A65475" w:rsidP="00A65475">
      <w:pPr>
        <w:spacing w:line="276" w:lineRule="auto"/>
        <w:jc w:val="both"/>
        <w:rPr>
          <w:rFonts w:ascii="Arial" w:eastAsia="Cambria" w:hAnsi="Arial" w:cs="Arial"/>
          <w:sz w:val="23"/>
          <w:szCs w:val="23"/>
        </w:rPr>
      </w:pPr>
    </w:p>
    <w:p w14:paraId="57B2F6EC" w14:textId="77777777" w:rsidR="00A65475" w:rsidRPr="009C76C8" w:rsidRDefault="00A65475" w:rsidP="00A65475">
      <w:pPr>
        <w:spacing w:line="276" w:lineRule="auto"/>
        <w:jc w:val="both"/>
        <w:rPr>
          <w:rFonts w:ascii="Arial" w:eastAsia="Cambria" w:hAnsi="Arial" w:cs="Arial"/>
          <w:color w:val="FF0000"/>
          <w:sz w:val="24"/>
          <w:szCs w:val="24"/>
        </w:rPr>
      </w:pPr>
      <w:r w:rsidRPr="009C76C8">
        <w:rPr>
          <w:rFonts w:ascii="Arial" w:eastAsia="Cambria" w:hAnsi="Arial" w:cs="Arial"/>
          <w:color w:val="FF0000"/>
          <w:sz w:val="24"/>
          <w:szCs w:val="24"/>
          <w:highlight w:val="yellow"/>
        </w:rPr>
        <w:t>Verificar na Plataforma:</w:t>
      </w:r>
    </w:p>
    <w:p w14:paraId="07B78F48" w14:textId="77777777" w:rsidR="00A65475" w:rsidRPr="009C76C8" w:rsidRDefault="00A65475" w:rsidP="00A65475">
      <w:pPr>
        <w:spacing w:line="276" w:lineRule="auto"/>
        <w:jc w:val="both"/>
        <w:rPr>
          <w:rFonts w:ascii="Arial" w:eastAsia="Cambria" w:hAnsi="Arial" w:cs="Arial"/>
          <w:color w:val="FF0000"/>
          <w:sz w:val="24"/>
          <w:szCs w:val="24"/>
          <w:highlight w:val="yellow"/>
        </w:rPr>
      </w:pPr>
      <w:r w:rsidRPr="009C76C8">
        <w:rPr>
          <w:rFonts w:ascii="Arial" w:hAnsi="Arial" w:cs="Arial"/>
          <w:color w:val="FF0000"/>
          <w:sz w:val="24"/>
          <w:szCs w:val="24"/>
          <w:highlight w:val="yellow"/>
        </w:rPr>
        <w:t xml:space="preserve">Anexo V – Demonstrativo da composição do BDI; </w:t>
      </w:r>
    </w:p>
    <w:p w14:paraId="280084F0" w14:textId="77777777" w:rsidR="00A65475" w:rsidRPr="009C76C8" w:rsidRDefault="00A65475" w:rsidP="00A65475">
      <w:pPr>
        <w:spacing w:line="276" w:lineRule="auto"/>
        <w:jc w:val="both"/>
        <w:rPr>
          <w:rFonts w:ascii="Arial" w:hAnsi="Arial" w:cs="Arial"/>
          <w:color w:val="FF0000"/>
          <w:sz w:val="24"/>
          <w:szCs w:val="24"/>
          <w:highlight w:val="yellow"/>
        </w:rPr>
      </w:pPr>
      <w:r w:rsidRPr="009C76C8">
        <w:rPr>
          <w:rFonts w:ascii="Arial" w:hAnsi="Arial" w:cs="Arial"/>
          <w:color w:val="FF0000"/>
          <w:sz w:val="24"/>
          <w:szCs w:val="24"/>
          <w:highlight w:val="yellow"/>
        </w:rPr>
        <w:t>Anexo VI – Certificado de realização de visita técnica;</w:t>
      </w:r>
    </w:p>
    <w:p w14:paraId="36F8C57A" w14:textId="77777777" w:rsidR="00A65475" w:rsidRPr="009C76C8" w:rsidRDefault="00A65475" w:rsidP="00A65475">
      <w:pPr>
        <w:spacing w:line="276" w:lineRule="auto"/>
        <w:jc w:val="both"/>
        <w:rPr>
          <w:rFonts w:ascii="Arial" w:eastAsia="Cambria" w:hAnsi="Arial" w:cs="Arial"/>
          <w:b/>
          <w:color w:val="FF0000"/>
          <w:sz w:val="24"/>
          <w:szCs w:val="24"/>
        </w:rPr>
      </w:pPr>
      <w:r w:rsidRPr="009C76C8">
        <w:rPr>
          <w:rFonts w:ascii="Arial" w:hAnsi="Arial" w:cs="Arial"/>
          <w:color w:val="FF0000"/>
          <w:sz w:val="24"/>
          <w:szCs w:val="24"/>
          <w:highlight w:val="yellow"/>
        </w:rPr>
        <w:t>Anexo VII – Declaração de não realização de visita técnica.</w:t>
      </w:r>
    </w:p>
    <w:p w14:paraId="00BCAE71" w14:textId="77777777" w:rsidR="00A65475" w:rsidRPr="009C76C8" w:rsidRDefault="00A65475" w:rsidP="00A65475">
      <w:pPr>
        <w:spacing w:line="276" w:lineRule="auto"/>
        <w:jc w:val="both"/>
        <w:rPr>
          <w:rFonts w:ascii="Arial" w:eastAsia="Cambria" w:hAnsi="Arial" w:cs="Arial"/>
          <w:b/>
          <w:sz w:val="23"/>
          <w:szCs w:val="23"/>
        </w:rPr>
      </w:pPr>
      <w:r w:rsidRPr="009C76C8">
        <w:rPr>
          <w:rFonts w:ascii="Arial" w:eastAsia="Cambria" w:hAnsi="Arial" w:cs="Arial"/>
          <w:b/>
          <w:sz w:val="23"/>
          <w:szCs w:val="23"/>
        </w:rPr>
        <w:t xml:space="preserve">17- DO FORO </w:t>
      </w:r>
    </w:p>
    <w:p w14:paraId="617CE5B6"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17.1. </w:t>
      </w:r>
      <w:r w:rsidRPr="009C76C8">
        <w:rPr>
          <w:rFonts w:ascii="Arial" w:eastAsia="Cambria" w:hAnsi="Arial" w:cs="Arial"/>
          <w:sz w:val="23"/>
          <w:szCs w:val="23"/>
        </w:rPr>
        <w:t xml:space="preserve">As questões decorrentes da execução deste instrumento, que não possam ser dirimidas administrativamente, serão processadas e julgadas na Justiça Estadual, no foro da comarca de Xxxxxxxxxxxx-MG, com exclusão de qualquer outro por mais privilegiado que seja. </w:t>
      </w:r>
    </w:p>
    <w:p w14:paraId="0F856DF5" w14:textId="77777777" w:rsidR="00A65475" w:rsidRPr="009C76C8" w:rsidRDefault="00A65475" w:rsidP="00A65475">
      <w:pPr>
        <w:spacing w:line="276" w:lineRule="auto"/>
        <w:jc w:val="both"/>
        <w:rPr>
          <w:rFonts w:ascii="Arial" w:eastAsia="Cambria" w:hAnsi="Arial" w:cs="Arial"/>
          <w:sz w:val="23"/>
          <w:szCs w:val="23"/>
        </w:rPr>
      </w:pPr>
    </w:p>
    <w:p w14:paraId="0CD81218"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sz w:val="23"/>
          <w:szCs w:val="23"/>
        </w:rPr>
        <w:t>Xxxxxxxxxxxx, xx de xxxxxx de 2023.</w:t>
      </w:r>
    </w:p>
    <w:p w14:paraId="583ADE23" w14:textId="77777777" w:rsidR="00A65475" w:rsidRPr="009C76C8" w:rsidRDefault="00A65475" w:rsidP="00A65475">
      <w:pPr>
        <w:spacing w:line="276" w:lineRule="auto"/>
        <w:jc w:val="both"/>
        <w:rPr>
          <w:rFonts w:ascii="Arial" w:eastAsia="Cambria" w:hAnsi="Arial" w:cs="Arial"/>
          <w:sz w:val="23"/>
          <w:szCs w:val="23"/>
        </w:rPr>
      </w:pPr>
    </w:p>
    <w:p w14:paraId="6568C020" w14:textId="77777777" w:rsidR="00A65475" w:rsidRPr="009C76C8" w:rsidRDefault="00A65475" w:rsidP="00A65475">
      <w:pPr>
        <w:spacing w:line="276" w:lineRule="auto"/>
        <w:jc w:val="both"/>
        <w:rPr>
          <w:rFonts w:ascii="Arial" w:eastAsia="Cambria" w:hAnsi="Arial" w:cs="Arial"/>
          <w:sz w:val="23"/>
          <w:szCs w:val="23"/>
        </w:rPr>
      </w:pPr>
    </w:p>
    <w:p w14:paraId="7E9F7C8A" w14:textId="3403774D" w:rsidR="00A65475" w:rsidRPr="009C76C8" w:rsidRDefault="00A65475" w:rsidP="00A65475">
      <w:pPr>
        <w:spacing w:line="276" w:lineRule="auto"/>
        <w:jc w:val="center"/>
        <w:rPr>
          <w:rFonts w:ascii="Arial" w:eastAsia="Cambria" w:hAnsi="Arial" w:cs="Arial"/>
          <w:sz w:val="23"/>
          <w:szCs w:val="23"/>
        </w:rPr>
      </w:pPr>
      <w:r w:rsidRPr="009C76C8">
        <w:rPr>
          <w:rFonts w:ascii="Arial" w:eastAsia="Cambria" w:hAnsi="Arial" w:cs="Arial"/>
          <w:sz w:val="23"/>
          <w:szCs w:val="23"/>
        </w:rPr>
        <w:t>__________________________________________________</w:t>
      </w:r>
      <w:r w:rsidRPr="009C76C8">
        <w:rPr>
          <w:rFonts w:ascii="Arial" w:eastAsia="Cambria" w:hAnsi="Arial" w:cs="Arial"/>
          <w:sz w:val="23"/>
          <w:szCs w:val="23"/>
        </w:rPr>
        <w:br/>
      </w:r>
      <w:r>
        <w:rPr>
          <w:rFonts w:ascii="Arial" w:eastAsia="Cambria" w:hAnsi="Arial" w:cs="Arial"/>
          <w:sz w:val="23"/>
          <w:szCs w:val="23"/>
        </w:rPr>
        <w:t>xxxxxxxxxxxxxxxx</w:t>
      </w:r>
    </w:p>
    <w:p w14:paraId="4779B012" w14:textId="7F1208F8" w:rsidR="00A65475" w:rsidRPr="009C76C8" w:rsidRDefault="00A65475" w:rsidP="00A65475">
      <w:pPr>
        <w:spacing w:line="276" w:lineRule="auto"/>
        <w:jc w:val="center"/>
        <w:rPr>
          <w:rFonts w:ascii="Arial" w:eastAsia="Cambria" w:hAnsi="Arial" w:cs="Arial"/>
          <w:sz w:val="23"/>
          <w:szCs w:val="23"/>
        </w:rPr>
      </w:pPr>
      <w:r w:rsidRPr="009C76C8">
        <w:rPr>
          <w:rFonts w:ascii="Arial" w:eastAsia="Cambria" w:hAnsi="Arial" w:cs="Arial"/>
          <w:sz w:val="23"/>
          <w:szCs w:val="23"/>
        </w:rPr>
        <w:t xml:space="preserve">Secretária Municipal de </w:t>
      </w:r>
      <w:r>
        <w:rPr>
          <w:rFonts w:ascii="Arial" w:eastAsia="Cambria" w:hAnsi="Arial" w:cs="Arial"/>
          <w:sz w:val="23"/>
          <w:szCs w:val="23"/>
        </w:rPr>
        <w:t>xxxxxxx</w:t>
      </w:r>
      <w:r w:rsidRPr="009C76C8">
        <w:rPr>
          <w:rFonts w:ascii="Arial" w:eastAsia="Cambria" w:hAnsi="Arial" w:cs="Arial"/>
          <w:sz w:val="23"/>
          <w:szCs w:val="23"/>
        </w:rPr>
        <w:t xml:space="preserve"> </w:t>
      </w:r>
    </w:p>
    <w:p w14:paraId="5DD5136D" w14:textId="77777777" w:rsidR="00A65475" w:rsidRDefault="00A65475" w:rsidP="00A65475">
      <w:pPr>
        <w:tabs>
          <w:tab w:val="left" w:pos="2130"/>
        </w:tabs>
        <w:spacing w:line="276" w:lineRule="auto"/>
        <w:jc w:val="center"/>
        <w:rPr>
          <w:rFonts w:ascii="Arial" w:hAnsi="Arial" w:cs="Arial"/>
          <w:b/>
          <w:sz w:val="20"/>
        </w:rPr>
      </w:pPr>
    </w:p>
    <w:p w14:paraId="762388E5" w14:textId="77777777" w:rsidR="00A65475" w:rsidRDefault="00A65475" w:rsidP="00A65475">
      <w:pPr>
        <w:tabs>
          <w:tab w:val="left" w:pos="2130"/>
        </w:tabs>
        <w:spacing w:line="276" w:lineRule="auto"/>
        <w:jc w:val="center"/>
        <w:rPr>
          <w:rFonts w:ascii="Arial" w:hAnsi="Arial" w:cs="Arial"/>
          <w:b/>
          <w:sz w:val="20"/>
        </w:rPr>
      </w:pPr>
    </w:p>
    <w:p w14:paraId="741F2633" w14:textId="77777777" w:rsidR="00A65475" w:rsidRDefault="00A65475" w:rsidP="00A65475">
      <w:pPr>
        <w:tabs>
          <w:tab w:val="left" w:pos="2130"/>
        </w:tabs>
        <w:spacing w:line="276" w:lineRule="auto"/>
        <w:jc w:val="center"/>
        <w:rPr>
          <w:rFonts w:ascii="Arial" w:hAnsi="Arial" w:cs="Arial"/>
          <w:b/>
          <w:sz w:val="20"/>
        </w:rPr>
      </w:pPr>
    </w:p>
    <w:p w14:paraId="072FE582" w14:textId="77777777" w:rsidR="00A65475" w:rsidRDefault="00A65475" w:rsidP="00A65475">
      <w:pPr>
        <w:tabs>
          <w:tab w:val="left" w:pos="2130"/>
        </w:tabs>
        <w:spacing w:line="276" w:lineRule="auto"/>
        <w:jc w:val="center"/>
        <w:rPr>
          <w:rFonts w:ascii="Arial" w:hAnsi="Arial" w:cs="Arial"/>
          <w:b/>
          <w:sz w:val="20"/>
        </w:rPr>
      </w:pPr>
    </w:p>
    <w:p w14:paraId="1B074F28" w14:textId="77777777" w:rsidR="00A65475" w:rsidRDefault="00A65475" w:rsidP="00A65475">
      <w:pPr>
        <w:tabs>
          <w:tab w:val="left" w:pos="2130"/>
        </w:tabs>
        <w:spacing w:line="276" w:lineRule="auto"/>
        <w:jc w:val="center"/>
        <w:rPr>
          <w:rFonts w:ascii="Arial" w:hAnsi="Arial" w:cs="Arial"/>
          <w:b/>
          <w:sz w:val="20"/>
        </w:rPr>
      </w:pPr>
    </w:p>
    <w:p w14:paraId="48229A94" w14:textId="77777777" w:rsidR="00A65475" w:rsidRDefault="00A65475" w:rsidP="00A65475">
      <w:pPr>
        <w:tabs>
          <w:tab w:val="left" w:pos="2130"/>
        </w:tabs>
        <w:spacing w:line="276" w:lineRule="auto"/>
        <w:jc w:val="center"/>
        <w:rPr>
          <w:rFonts w:ascii="Arial" w:hAnsi="Arial" w:cs="Arial"/>
          <w:b/>
          <w:sz w:val="20"/>
        </w:rPr>
      </w:pPr>
    </w:p>
    <w:p w14:paraId="3D014C4A" w14:textId="77777777" w:rsidR="00A65475" w:rsidRDefault="00A65475" w:rsidP="00A65475">
      <w:pPr>
        <w:tabs>
          <w:tab w:val="left" w:pos="2130"/>
        </w:tabs>
        <w:spacing w:line="276" w:lineRule="auto"/>
        <w:jc w:val="center"/>
        <w:rPr>
          <w:rFonts w:ascii="Arial" w:hAnsi="Arial" w:cs="Arial"/>
          <w:b/>
          <w:sz w:val="20"/>
        </w:rPr>
      </w:pPr>
    </w:p>
    <w:p w14:paraId="0D68003B" w14:textId="77777777" w:rsidR="00A65475" w:rsidRDefault="00A65475" w:rsidP="00A65475">
      <w:pPr>
        <w:tabs>
          <w:tab w:val="left" w:pos="2130"/>
        </w:tabs>
        <w:spacing w:line="276" w:lineRule="auto"/>
        <w:jc w:val="center"/>
        <w:rPr>
          <w:rFonts w:ascii="Arial" w:hAnsi="Arial" w:cs="Arial"/>
          <w:b/>
          <w:sz w:val="20"/>
        </w:rPr>
      </w:pPr>
    </w:p>
    <w:p w14:paraId="736BDB36" w14:textId="77777777" w:rsidR="00A65475" w:rsidRDefault="00A65475" w:rsidP="00A65475">
      <w:pPr>
        <w:tabs>
          <w:tab w:val="left" w:pos="2130"/>
        </w:tabs>
        <w:spacing w:line="276" w:lineRule="auto"/>
        <w:jc w:val="center"/>
        <w:rPr>
          <w:rFonts w:ascii="Arial" w:hAnsi="Arial" w:cs="Arial"/>
          <w:b/>
          <w:sz w:val="20"/>
        </w:rPr>
      </w:pPr>
    </w:p>
    <w:p w14:paraId="35397F18" w14:textId="77777777" w:rsidR="00A65475" w:rsidRDefault="00A65475" w:rsidP="00A65475">
      <w:pPr>
        <w:tabs>
          <w:tab w:val="left" w:pos="2130"/>
        </w:tabs>
        <w:spacing w:line="276" w:lineRule="auto"/>
        <w:jc w:val="center"/>
        <w:rPr>
          <w:rFonts w:ascii="Arial" w:hAnsi="Arial" w:cs="Arial"/>
          <w:b/>
          <w:sz w:val="20"/>
        </w:rPr>
      </w:pPr>
    </w:p>
    <w:p w14:paraId="5CB35A5B" w14:textId="77777777" w:rsidR="00A65475" w:rsidRDefault="00A65475" w:rsidP="00A65475">
      <w:pPr>
        <w:tabs>
          <w:tab w:val="left" w:pos="2130"/>
        </w:tabs>
        <w:spacing w:line="276" w:lineRule="auto"/>
        <w:jc w:val="center"/>
        <w:rPr>
          <w:rFonts w:ascii="Arial" w:hAnsi="Arial" w:cs="Arial"/>
          <w:b/>
          <w:sz w:val="20"/>
        </w:rPr>
      </w:pPr>
    </w:p>
    <w:p w14:paraId="3C9666EA" w14:textId="77777777" w:rsidR="00A65475" w:rsidRDefault="00A65475" w:rsidP="00A65475">
      <w:pPr>
        <w:tabs>
          <w:tab w:val="left" w:pos="2130"/>
        </w:tabs>
        <w:spacing w:line="276" w:lineRule="auto"/>
        <w:jc w:val="center"/>
        <w:rPr>
          <w:rFonts w:ascii="Arial" w:hAnsi="Arial" w:cs="Arial"/>
          <w:b/>
          <w:sz w:val="20"/>
        </w:rPr>
      </w:pPr>
    </w:p>
    <w:p w14:paraId="4C84BC36" w14:textId="77777777" w:rsidR="00A65475" w:rsidRDefault="00A65475" w:rsidP="00A65475">
      <w:pPr>
        <w:tabs>
          <w:tab w:val="left" w:pos="2130"/>
        </w:tabs>
        <w:spacing w:line="276" w:lineRule="auto"/>
        <w:jc w:val="center"/>
        <w:rPr>
          <w:rFonts w:ascii="Arial" w:hAnsi="Arial" w:cs="Arial"/>
          <w:b/>
          <w:sz w:val="20"/>
        </w:rPr>
      </w:pPr>
    </w:p>
    <w:p w14:paraId="66AB6A58" w14:textId="77777777" w:rsidR="00A65475" w:rsidRDefault="00A65475" w:rsidP="00A65475">
      <w:pPr>
        <w:tabs>
          <w:tab w:val="left" w:pos="2130"/>
        </w:tabs>
        <w:spacing w:line="276" w:lineRule="auto"/>
        <w:jc w:val="center"/>
        <w:rPr>
          <w:rFonts w:ascii="Arial" w:hAnsi="Arial" w:cs="Arial"/>
          <w:b/>
          <w:sz w:val="20"/>
        </w:rPr>
      </w:pPr>
    </w:p>
    <w:p w14:paraId="12E5FDD2" w14:textId="77777777" w:rsidR="00A65475" w:rsidRDefault="00A65475" w:rsidP="00A65475">
      <w:pPr>
        <w:tabs>
          <w:tab w:val="left" w:pos="2130"/>
        </w:tabs>
        <w:spacing w:line="276" w:lineRule="auto"/>
        <w:jc w:val="center"/>
        <w:rPr>
          <w:rFonts w:ascii="Arial" w:hAnsi="Arial" w:cs="Arial"/>
          <w:b/>
          <w:sz w:val="20"/>
        </w:rPr>
      </w:pPr>
    </w:p>
    <w:p w14:paraId="6DFFF45B" w14:textId="77777777" w:rsidR="00A65475" w:rsidRDefault="00A65475" w:rsidP="00A65475">
      <w:pPr>
        <w:tabs>
          <w:tab w:val="left" w:pos="2130"/>
        </w:tabs>
        <w:spacing w:line="276" w:lineRule="auto"/>
        <w:jc w:val="center"/>
        <w:rPr>
          <w:rFonts w:ascii="Arial" w:hAnsi="Arial" w:cs="Arial"/>
          <w:b/>
          <w:sz w:val="20"/>
        </w:rPr>
      </w:pPr>
    </w:p>
    <w:p w14:paraId="46870450" w14:textId="77777777" w:rsidR="00A65475" w:rsidRDefault="00A65475" w:rsidP="00A65475">
      <w:pPr>
        <w:tabs>
          <w:tab w:val="left" w:pos="2130"/>
        </w:tabs>
        <w:spacing w:line="276" w:lineRule="auto"/>
        <w:jc w:val="center"/>
        <w:rPr>
          <w:rFonts w:ascii="Arial" w:hAnsi="Arial" w:cs="Arial"/>
          <w:b/>
          <w:sz w:val="20"/>
        </w:rPr>
      </w:pPr>
    </w:p>
    <w:p w14:paraId="2F8193FA" w14:textId="77777777" w:rsidR="00A65475" w:rsidRDefault="00A65475" w:rsidP="00A65475">
      <w:pPr>
        <w:tabs>
          <w:tab w:val="left" w:pos="2130"/>
        </w:tabs>
        <w:spacing w:line="276" w:lineRule="auto"/>
        <w:jc w:val="center"/>
        <w:rPr>
          <w:rFonts w:ascii="Arial" w:hAnsi="Arial" w:cs="Arial"/>
          <w:b/>
          <w:sz w:val="20"/>
        </w:rPr>
      </w:pPr>
    </w:p>
    <w:p w14:paraId="140CE88C" w14:textId="77777777" w:rsidR="00A65475" w:rsidRDefault="00A65475" w:rsidP="00A65475">
      <w:pPr>
        <w:tabs>
          <w:tab w:val="left" w:pos="2130"/>
        </w:tabs>
        <w:spacing w:line="276" w:lineRule="auto"/>
        <w:jc w:val="center"/>
        <w:rPr>
          <w:rFonts w:ascii="Arial" w:hAnsi="Arial" w:cs="Arial"/>
          <w:b/>
          <w:sz w:val="20"/>
        </w:rPr>
      </w:pPr>
    </w:p>
    <w:p w14:paraId="5717CA6F" w14:textId="77777777" w:rsidR="00A65475" w:rsidRDefault="00A65475" w:rsidP="00A65475">
      <w:pPr>
        <w:tabs>
          <w:tab w:val="left" w:pos="2130"/>
        </w:tabs>
        <w:spacing w:line="276" w:lineRule="auto"/>
        <w:jc w:val="center"/>
        <w:rPr>
          <w:rFonts w:ascii="Arial" w:hAnsi="Arial" w:cs="Arial"/>
          <w:b/>
          <w:sz w:val="20"/>
        </w:rPr>
      </w:pPr>
    </w:p>
    <w:p w14:paraId="7F1A4ABE" w14:textId="77777777" w:rsidR="00A65475" w:rsidRDefault="00A65475" w:rsidP="00A65475">
      <w:pPr>
        <w:tabs>
          <w:tab w:val="left" w:pos="2130"/>
        </w:tabs>
        <w:spacing w:line="276" w:lineRule="auto"/>
        <w:jc w:val="center"/>
        <w:rPr>
          <w:rFonts w:ascii="Arial" w:hAnsi="Arial" w:cs="Arial"/>
          <w:b/>
          <w:sz w:val="20"/>
        </w:rPr>
      </w:pPr>
    </w:p>
    <w:p w14:paraId="0ACFF857" w14:textId="77777777" w:rsidR="00A65475" w:rsidRDefault="00A65475" w:rsidP="00A65475">
      <w:pPr>
        <w:tabs>
          <w:tab w:val="left" w:pos="2130"/>
        </w:tabs>
        <w:spacing w:line="276" w:lineRule="auto"/>
        <w:jc w:val="center"/>
        <w:rPr>
          <w:rFonts w:ascii="Arial" w:hAnsi="Arial" w:cs="Arial"/>
          <w:b/>
          <w:sz w:val="20"/>
        </w:rPr>
      </w:pPr>
    </w:p>
    <w:p w14:paraId="57885964" w14:textId="682A5207" w:rsidR="00A65475" w:rsidRDefault="00FF4419" w:rsidP="00A65475">
      <w:pPr>
        <w:tabs>
          <w:tab w:val="left" w:pos="2130"/>
        </w:tabs>
        <w:spacing w:line="276" w:lineRule="auto"/>
        <w:jc w:val="center"/>
        <w:rPr>
          <w:rFonts w:ascii="Arial" w:hAnsi="Arial" w:cs="Arial"/>
          <w:b/>
          <w:sz w:val="20"/>
        </w:rPr>
      </w:pPr>
      <w:r>
        <w:rPr>
          <w:rFonts w:ascii="Arial" w:hAnsi="Arial" w:cs="Arial"/>
          <w:b/>
          <w:noProof/>
          <w:sz w:val="20"/>
        </w:rPr>
        <w:drawing>
          <wp:anchor distT="0" distB="0" distL="114300" distR="114300" simplePos="0" relativeHeight="251672576" behindDoc="0" locked="0" layoutInCell="1" allowOverlap="1" wp14:anchorId="31F6894C" wp14:editId="5E6DAACB">
            <wp:simplePos x="0" y="0"/>
            <wp:positionH relativeFrom="page">
              <wp:align>right</wp:align>
            </wp:positionH>
            <wp:positionV relativeFrom="paragraph">
              <wp:posOffset>-914400</wp:posOffset>
            </wp:positionV>
            <wp:extent cx="7555561" cy="10687050"/>
            <wp:effectExtent l="0" t="0" r="7620" b="0"/>
            <wp:wrapNone/>
            <wp:docPr id="711935290" name="Imagem 17"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935290" name="Imagem 17" descr="Texto, Carta&#10;&#10;Descrição gerada automaticamente"/>
                    <pic:cNvPicPr/>
                  </pic:nvPicPr>
                  <pic:blipFill>
                    <a:blip r:embed="rId49">
                      <a:extLst>
                        <a:ext uri="{28A0092B-C50C-407E-A947-70E740481C1C}">
                          <a14:useLocalDpi xmlns:a14="http://schemas.microsoft.com/office/drawing/2010/main" val="0"/>
                        </a:ext>
                      </a:extLst>
                    </a:blip>
                    <a:stretch>
                      <a:fillRect/>
                    </a:stretch>
                  </pic:blipFill>
                  <pic:spPr>
                    <a:xfrm>
                      <a:off x="0" y="0"/>
                      <a:ext cx="7555561" cy="10687050"/>
                    </a:xfrm>
                    <a:prstGeom prst="rect">
                      <a:avLst/>
                    </a:prstGeom>
                  </pic:spPr>
                </pic:pic>
              </a:graphicData>
            </a:graphic>
            <wp14:sizeRelH relativeFrom="page">
              <wp14:pctWidth>0</wp14:pctWidth>
            </wp14:sizeRelH>
            <wp14:sizeRelV relativeFrom="page">
              <wp14:pctHeight>0</wp14:pctHeight>
            </wp14:sizeRelV>
          </wp:anchor>
        </w:drawing>
      </w:r>
    </w:p>
    <w:p w14:paraId="6285AD78" w14:textId="77777777" w:rsidR="00A65475" w:rsidRDefault="00A65475" w:rsidP="00A65475">
      <w:pPr>
        <w:tabs>
          <w:tab w:val="left" w:pos="2130"/>
        </w:tabs>
        <w:spacing w:line="276" w:lineRule="auto"/>
        <w:jc w:val="center"/>
        <w:rPr>
          <w:rFonts w:ascii="Arial" w:hAnsi="Arial" w:cs="Arial"/>
          <w:b/>
          <w:sz w:val="20"/>
        </w:rPr>
      </w:pPr>
    </w:p>
    <w:p w14:paraId="2B991C16" w14:textId="5A72260B" w:rsidR="00A65475" w:rsidRDefault="00A65475" w:rsidP="00A65475">
      <w:pPr>
        <w:tabs>
          <w:tab w:val="left" w:pos="2130"/>
        </w:tabs>
        <w:spacing w:line="276" w:lineRule="auto"/>
        <w:jc w:val="center"/>
        <w:rPr>
          <w:rFonts w:ascii="Arial" w:hAnsi="Arial" w:cs="Arial"/>
          <w:b/>
          <w:sz w:val="20"/>
        </w:rPr>
      </w:pPr>
    </w:p>
    <w:p w14:paraId="4A3C436B" w14:textId="77777777" w:rsidR="00A65475" w:rsidRDefault="00A65475" w:rsidP="002B6576">
      <w:pPr>
        <w:tabs>
          <w:tab w:val="left" w:pos="2130"/>
        </w:tabs>
        <w:spacing w:line="276" w:lineRule="auto"/>
        <w:jc w:val="center"/>
        <w:rPr>
          <w:rFonts w:ascii="Arial" w:hAnsi="Arial" w:cs="Arial"/>
          <w:b/>
          <w:sz w:val="20"/>
        </w:rPr>
      </w:pPr>
    </w:p>
    <w:p w14:paraId="052FE7CE" w14:textId="5220B904" w:rsidR="00A65475" w:rsidRDefault="00A65475" w:rsidP="002B6576">
      <w:pPr>
        <w:tabs>
          <w:tab w:val="left" w:pos="2130"/>
        </w:tabs>
        <w:spacing w:line="276" w:lineRule="auto"/>
        <w:jc w:val="center"/>
        <w:rPr>
          <w:rFonts w:ascii="Arial" w:hAnsi="Arial" w:cs="Arial"/>
          <w:b/>
          <w:sz w:val="20"/>
        </w:rPr>
      </w:pPr>
      <w:r>
        <w:rPr>
          <w:rFonts w:ascii="Arial" w:hAnsi="Arial" w:cs="Arial"/>
          <w:b/>
          <w:sz w:val="20"/>
        </w:rPr>
        <w:t>CAPA MINUTA DE CONTRATO DA CONCORRÊNCIA</w:t>
      </w:r>
    </w:p>
    <w:p w14:paraId="196CF5C2" w14:textId="77777777" w:rsidR="00A65475" w:rsidRDefault="00A65475" w:rsidP="002B6576">
      <w:pPr>
        <w:tabs>
          <w:tab w:val="left" w:pos="2130"/>
        </w:tabs>
        <w:spacing w:line="276" w:lineRule="auto"/>
        <w:jc w:val="center"/>
        <w:rPr>
          <w:rFonts w:ascii="Arial" w:hAnsi="Arial" w:cs="Arial"/>
          <w:b/>
          <w:sz w:val="20"/>
        </w:rPr>
      </w:pPr>
    </w:p>
    <w:p w14:paraId="5F28EEE3" w14:textId="77777777" w:rsidR="00A65475" w:rsidRDefault="00A65475" w:rsidP="002B6576">
      <w:pPr>
        <w:tabs>
          <w:tab w:val="left" w:pos="2130"/>
        </w:tabs>
        <w:spacing w:line="276" w:lineRule="auto"/>
        <w:jc w:val="center"/>
        <w:rPr>
          <w:rFonts w:ascii="Arial" w:hAnsi="Arial" w:cs="Arial"/>
          <w:b/>
          <w:sz w:val="20"/>
        </w:rPr>
      </w:pPr>
    </w:p>
    <w:p w14:paraId="758F3098" w14:textId="77777777" w:rsidR="00A65475" w:rsidRDefault="00A65475" w:rsidP="002B6576">
      <w:pPr>
        <w:tabs>
          <w:tab w:val="left" w:pos="2130"/>
        </w:tabs>
        <w:spacing w:line="276" w:lineRule="auto"/>
        <w:jc w:val="center"/>
        <w:rPr>
          <w:rFonts w:ascii="Arial" w:hAnsi="Arial" w:cs="Arial"/>
          <w:b/>
          <w:sz w:val="20"/>
        </w:rPr>
      </w:pPr>
    </w:p>
    <w:p w14:paraId="18583505" w14:textId="77777777" w:rsidR="00A65475" w:rsidRDefault="00A65475" w:rsidP="002B6576">
      <w:pPr>
        <w:tabs>
          <w:tab w:val="left" w:pos="2130"/>
        </w:tabs>
        <w:spacing w:line="276" w:lineRule="auto"/>
        <w:jc w:val="center"/>
        <w:rPr>
          <w:rFonts w:ascii="Arial" w:hAnsi="Arial" w:cs="Arial"/>
          <w:b/>
          <w:sz w:val="20"/>
        </w:rPr>
      </w:pPr>
    </w:p>
    <w:p w14:paraId="35EB0D5C" w14:textId="77777777" w:rsidR="00A65475" w:rsidRDefault="00A65475" w:rsidP="002B6576">
      <w:pPr>
        <w:tabs>
          <w:tab w:val="left" w:pos="2130"/>
        </w:tabs>
        <w:spacing w:line="276" w:lineRule="auto"/>
        <w:jc w:val="center"/>
        <w:rPr>
          <w:rFonts w:ascii="Arial" w:hAnsi="Arial" w:cs="Arial"/>
          <w:b/>
          <w:sz w:val="20"/>
        </w:rPr>
      </w:pPr>
    </w:p>
    <w:p w14:paraId="757BD1C8" w14:textId="77777777" w:rsidR="00A65475" w:rsidRDefault="00A65475" w:rsidP="002B6576">
      <w:pPr>
        <w:tabs>
          <w:tab w:val="left" w:pos="2130"/>
        </w:tabs>
        <w:spacing w:line="276" w:lineRule="auto"/>
        <w:jc w:val="center"/>
        <w:rPr>
          <w:rFonts w:ascii="Arial" w:hAnsi="Arial" w:cs="Arial"/>
          <w:b/>
          <w:sz w:val="20"/>
        </w:rPr>
      </w:pPr>
    </w:p>
    <w:p w14:paraId="6F4F2F90" w14:textId="77777777" w:rsidR="00A65475" w:rsidRDefault="00A65475" w:rsidP="002B6576">
      <w:pPr>
        <w:tabs>
          <w:tab w:val="left" w:pos="2130"/>
        </w:tabs>
        <w:spacing w:line="276" w:lineRule="auto"/>
        <w:jc w:val="center"/>
        <w:rPr>
          <w:rFonts w:ascii="Arial" w:hAnsi="Arial" w:cs="Arial"/>
          <w:b/>
          <w:sz w:val="20"/>
        </w:rPr>
      </w:pPr>
    </w:p>
    <w:p w14:paraId="027EFC30" w14:textId="77777777" w:rsidR="00A65475" w:rsidRDefault="00A65475" w:rsidP="002B6576">
      <w:pPr>
        <w:tabs>
          <w:tab w:val="left" w:pos="2130"/>
        </w:tabs>
        <w:spacing w:line="276" w:lineRule="auto"/>
        <w:jc w:val="center"/>
        <w:rPr>
          <w:rFonts w:ascii="Arial" w:hAnsi="Arial" w:cs="Arial"/>
          <w:b/>
          <w:sz w:val="20"/>
        </w:rPr>
      </w:pPr>
    </w:p>
    <w:p w14:paraId="1DD3C043" w14:textId="77777777" w:rsidR="00A65475" w:rsidRDefault="00A65475" w:rsidP="002B6576">
      <w:pPr>
        <w:tabs>
          <w:tab w:val="left" w:pos="2130"/>
        </w:tabs>
        <w:spacing w:line="276" w:lineRule="auto"/>
        <w:jc w:val="center"/>
        <w:rPr>
          <w:rFonts w:ascii="Arial" w:hAnsi="Arial" w:cs="Arial"/>
          <w:b/>
          <w:sz w:val="20"/>
        </w:rPr>
      </w:pPr>
    </w:p>
    <w:p w14:paraId="577AD32D" w14:textId="77777777" w:rsidR="00A65475" w:rsidRDefault="00A65475" w:rsidP="002B6576">
      <w:pPr>
        <w:tabs>
          <w:tab w:val="left" w:pos="2130"/>
        </w:tabs>
        <w:spacing w:line="276" w:lineRule="auto"/>
        <w:jc w:val="center"/>
        <w:rPr>
          <w:rFonts w:ascii="Arial" w:hAnsi="Arial" w:cs="Arial"/>
          <w:b/>
          <w:sz w:val="20"/>
        </w:rPr>
      </w:pPr>
    </w:p>
    <w:p w14:paraId="25A812B6" w14:textId="77777777" w:rsidR="00A65475" w:rsidRDefault="00A65475" w:rsidP="002B6576">
      <w:pPr>
        <w:tabs>
          <w:tab w:val="left" w:pos="2130"/>
        </w:tabs>
        <w:spacing w:line="276" w:lineRule="auto"/>
        <w:jc w:val="center"/>
        <w:rPr>
          <w:rFonts w:ascii="Arial" w:hAnsi="Arial" w:cs="Arial"/>
          <w:b/>
          <w:sz w:val="20"/>
        </w:rPr>
      </w:pPr>
    </w:p>
    <w:p w14:paraId="00E6F5F5" w14:textId="77777777" w:rsidR="00A65475" w:rsidRDefault="00A65475" w:rsidP="002B6576">
      <w:pPr>
        <w:tabs>
          <w:tab w:val="left" w:pos="2130"/>
        </w:tabs>
        <w:spacing w:line="276" w:lineRule="auto"/>
        <w:jc w:val="center"/>
        <w:rPr>
          <w:rFonts w:ascii="Arial" w:hAnsi="Arial" w:cs="Arial"/>
          <w:b/>
          <w:sz w:val="20"/>
        </w:rPr>
      </w:pPr>
    </w:p>
    <w:p w14:paraId="543CE869" w14:textId="77777777" w:rsidR="00A65475" w:rsidRDefault="00A65475" w:rsidP="002B6576">
      <w:pPr>
        <w:tabs>
          <w:tab w:val="left" w:pos="2130"/>
        </w:tabs>
        <w:spacing w:line="276" w:lineRule="auto"/>
        <w:jc w:val="center"/>
        <w:rPr>
          <w:rFonts w:ascii="Arial" w:hAnsi="Arial" w:cs="Arial"/>
          <w:b/>
          <w:sz w:val="20"/>
        </w:rPr>
      </w:pPr>
    </w:p>
    <w:p w14:paraId="64B04B05" w14:textId="77777777" w:rsidR="00A65475" w:rsidRDefault="00A65475" w:rsidP="002B6576">
      <w:pPr>
        <w:tabs>
          <w:tab w:val="left" w:pos="2130"/>
        </w:tabs>
        <w:spacing w:line="276" w:lineRule="auto"/>
        <w:jc w:val="center"/>
        <w:rPr>
          <w:rFonts w:ascii="Arial" w:hAnsi="Arial" w:cs="Arial"/>
          <w:b/>
          <w:sz w:val="20"/>
        </w:rPr>
      </w:pPr>
    </w:p>
    <w:p w14:paraId="222B6D73" w14:textId="77777777" w:rsidR="00A65475" w:rsidRDefault="00A65475" w:rsidP="002B6576">
      <w:pPr>
        <w:tabs>
          <w:tab w:val="left" w:pos="2130"/>
        </w:tabs>
        <w:spacing w:line="276" w:lineRule="auto"/>
        <w:jc w:val="center"/>
        <w:rPr>
          <w:rFonts w:ascii="Arial" w:hAnsi="Arial" w:cs="Arial"/>
          <w:b/>
          <w:sz w:val="20"/>
        </w:rPr>
      </w:pPr>
    </w:p>
    <w:p w14:paraId="2126A791" w14:textId="77777777" w:rsidR="00A65475" w:rsidRDefault="00A65475" w:rsidP="002B6576">
      <w:pPr>
        <w:tabs>
          <w:tab w:val="left" w:pos="2130"/>
        </w:tabs>
        <w:spacing w:line="276" w:lineRule="auto"/>
        <w:jc w:val="center"/>
        <w:rPr>
          <w:rFonts w:ascii="Arial" w:hAnsi="Arial" w:cs="Arial"/>
          <w:b/>
          <w:sz w:val="20"/>
        </w:rPr>
      </w:pPr>
    </w:p>
    <w:p w14:paraId="3E922790" w14:textId="77777777" w:rsidR="00A65475" w:rsidRDefault="00A65475" w:rsidP="002B6576">
      <w:pPr>
        <w:tabs>
          <w:tab w:val="left" w:pos="2130"/>
        </w:tabs>
        <w:spacing w:line="276" w:lineRule="auto"/>
        <w:jc w:val="center"/>
        <w:rPr>
          <w:rFonts w:ascii="Arial" w:hAnsi="Arial" w:cs="Arial"/>
          <w:b/>
          <w:sz w:val="20"/>
        </w:rPr>
      </w:pPr>
    </w:p>
    <w:p w14:paraId="317495DC" w14:textId="77777777" w:rsidR="00A65475" w:rsidRDefault="00A65475" w:rsidP="002B6576">
      <w:pPr>
        <w:tabs>
          <w:tab w:val="left" w:pos="2130"/>
        </w:tabs>
        <w:spacing w:line="276" w:lineRule="auto"/>
        <w:jc w:val="center"/>
        <w:rPr>
          <w:rFonts w:ascii="Arial" w:hAnsi="Arial" w:cs="Arial"/>
          <w:b/>
          <w:sz w:val="20"/>
        </w:rPr>
      </w:pPr>
    </w:p>
    <w:p w14:paraId="59FFED45" w14:textId="77777777" w:rsidR="00A65475" w:rsidRDefault="00A65475" w:rsidP="002B6576">
      <w:pPr>
        <w:tabs>
          <w:tab w:val="left" w:pos="2130"/>
        </w:tabs>
        <w:spacing w:line="276" w:lineRule="auto"/>
        <w:jc w:val="center"/>
        <w:rPr>
          <w:rFonts w:ascii="Arial" w:hAnsi="Arial" w:cs="Arial"/>
          <w:b/>
          <w:sz w:val="20"/>
        </w:rPr>
      </w:pPr>
    </w:p>
    <w:p w14:paraId="527DDCC3" w14:textId="77777777" w:rsidR="00A65475" w:rsidRDefault="00A65475" w:rsidP="002B6576">
      <w:pPr>
        <w:tabs>
          <w:tab w:val="left" w:pos="2130"/>
        </w:tabs>
        <w:spacing w:line="276" w:lineRule="auto"/>
        <w:jc w:val="center"/>
        <w:rPr>
          <w:rFonts w:ascii="Arial" w:hAnsi="Arial" w:cs="Arial"/>
          <w:b/>
          <w:sz w:val="20"/>
        </w:rPr>
      </w:pPr>
    </w:p>
    <w:p w14:paraId="0F2D8A4C" w14:textId="77777777" w:rsidR="00A65475" w:rsidRDefault="00A65475" w:rsidP="002B6576">
      <w:pPr>
        <w:tabs>
          <w:tab w:val="left" w:pos="2130"/>
        </w:tabs>
        <w:spacing w:line="276" w:lineRule="auto"/>
        <w:jc w:val="center"/>
        <w:rPr>
          <w:rFonts w:ascii="Arial" w:hAnsi="Arial" w:cs="Arial"/>
          <w:b/>
          <w:sz w:val="20"/>
        </w:rPr>
      </w:pPr>
    </w:p>
    <w:p w14:paraId="0565181A" w14:textId="77777777" w:rsidR="00A65475" w:rsidRDefault="00A65475" w:rsidP="002B6576">
      <w:pPr>
        <w:tabs>
          <w:tab w:val="left" w:pos="2130"/>
        </w:tabs>
        <w:spacing w:line="276" w:lineRule="auto"/>
        <w:jc w:val="center"/>
        <w:rPr>
          <w:rFonts w:ascii="Arial" w:hAnsi="Arial" w:cs="Arial"/>
          <w:b/>
          <w:sz w:val="20"/>
        </w:rPr>
      </w:pPr>
    </w:p>
    <w:p w14:paraId="2AFF6084" w14:textId="77777777" w:rsidR="00A65475" w:rsidRDefault="00A65475" w:rsidP="002B6576">
      <w:pPr>
        <w:tabs>
          <w:tab w:val="left" w:pos="2130"/>
        </w:tabs>
        <w:spacing w:line="276" w:lineRule="auto"/>
        <w:jc w:val="center"/>
        <w:rPr>
          <w:rFonts w:ascii="Arial" w:hAnsi="Arial" w:cs="Arial"/>
          <w:b/>
          <w:sz w:val="20"/>
        </w:rPr>
      </w:pPr>
    </w:p>
    <w:p w14:paraId="375CFC4D" w14:textId="77777777" w:rsidR="00A65475" w:rsidRDefault="00A65475" w:rsidP="002B6576">
      <w:pPr>
        <w:tabs>
          <w:tab w:val="left" w:pos="2130"/>
        </w:tabs>
        <w:spacing w:line="276" w:lineRule="auto"/>
        <w:jc w:val="center"/>
        <w:rPr>
          <w:rFonts w:ascii="Arial" w:hAnsi="Arial" w:cs="Arial"/>
          <w:b/>
          <w:sz w:val="20"/>
        </w:rPr>
      </w:pPr>
    </w:p>
    <w:p w14:paraId="348B4771" w14:textId="77777777" w:rsidR="00A65475" w:rsidRDefault="00A65475" w:rsidP="002B6576">
      <w:pPr>
        <w:tabs>
          <w:tab w:val="left" w:pos="2130"/>
        </w:tabs>
        <w:spacing w:line="276" w:lineRule="auto"/>
        <w:jc w:val="center"/>
        <w:rPr>
          <w:rFonts w:ascii="Arial" w:hAnsi="Arial" w:cs="Arial"/>
          <w:b/>
          <w:sz w:val="20"/>
        </w:rPr>
      </w:pPr>
    </w:p>
    <w:p w14:paraId="6CA4B873" w14:textId="77777777" w:rsidR="00A65475" w:rsidRDefault="00A65475" w:rsidP="002B6576">
      <w:pPr>
        <w:tabs>
          <w:tab w:val="left" w:pos="2130"/>
        </w:tabs>
        <w:spacing w:line="276" w:lineRule="auto"/>
        <w:jc w:val="center"/>
        <w:rPr>
          <w:rFonts w:ascii="Arial" w:hAnsi="Arial" w:cs="Arial"/>
          <w:b/>
          <w:sz w:val="20"/>
        </w:rPr>
      </w:pPr>
    </w:p>
    <w:p w14:paraId="1F9B7E48" w14:textId="77777777" w:rsidR="00A65475" w:rsidRDefault="00A65475" w:rsidP="002B6576">
      <w:pPr>
        <w:tabs>
          <w:tab w:val="left" w:pos="2130"/>
        </w:tabs>
        <w:spacing w:line="276" w:lineRule="auto"/>
        <w:jc w:val="center"/>
        <w:rPr>
          <w:rFonts w:ascii="Arial" w:hAnsi="Arial" w:cs="Arial"/>
          <w:b/>
          <w:sz w:val="20"/>
        </w:rPr>
      </w:pPr>
    </w:p>
    <w:p w14:paraId="12486222" w14:textId="77777777" w:rsidR="00A65475" w:rsidRDefault="00A65475" w:rsidP="002B6576">
      <w:pPr>
        <w:tabs>
          <w:tab w:val="left" w:pos="2130"/>
        </w:tabs>
        <w:spacing w:line="276" w:lineRule="auto"/>
        <w:jc w:val="center"/>
        <w:rPr>
          <w:rFonts w:ascii="Arial" w:hAnsi="Arial" w:cs="Arial"/>
          <w:b/>
          <w:sz w:val="20"/>
        </w:rPr>
      </w:pPr>
    </w:p>
    <w:p w14:paraId="7F9514EF" w14:textId="77777777" w:rsidR="00A65475" w:rsidRDefault="00A65475" w:rsidP="002B6576">
      <w:pPr>
        <w:tabs>
          <w:tab w:val="left" w:pos="2130"/>
        </w:tabs>
        <w:spacing w:line="276" w:lineRule="auto"/>
        <w:jc w:val="center"/>
        <w:rPr>
          <w:rFonts w:ascii="Arial" w:hAnsi="Arial" w:cs="Arial"/>
          <w:b/>
          <w:sz w:val="20"/>
        </w:rPr>
      </w:pPr>
    </w:p>
    <w:p w14:paraId="5F422616" w14:textId="77777777" w:rsidR="00A65475" w:rsidRDefault="00A65475" w:rsidP="002B6576">
      <w:pPr>
        <w:tabs>
          <w:tab w:val="left" w:pos="2130"/>
        </w:tabs>
        <w:spacing w:line="276" w:lineRule="auto"/>
        <w:jc w:val="center"/>
        <w:rPr>
          <w:rFonts w:ascii="Arial" w:hAnsi="Arial" w:cs="Arial"/>
          <w:b/>
          <w:sz w:val="20"/>
        </w:rPr>
      </w:pPr>
    </w:p>
    <w:p w14:paraId="52CD89CC" w14:textId="77777777" w:rsidR="00A65475" w:rsidRDefault="00A65475" w:rsidP="002B6576">
      <w:pPr>
        <w:tabs>
          <w:tab w:val="left" w:pos="2130"/>
        </w:tabs>
        <w:spacing w:line="276" w:lineRule="auto"/>
        <w:jc w:val="center"/>
        <w:rPr>
          <w:rFonts w:ascii="Arial" w:hAnsi="Arial" w:cs="Arial"/>
          <w:b/>
          <w:sz w:val="20"/>
        </w:rPr>
      </w:pPr>
    </w:p>
    <w:p w14:paraId="6569FFEB" w14:textId="77777777" w:rsidR="00A65475" w:rsidRDefault="00A65475" w:rsidP="002B6576">
      <w:pPr>
        <w:tabs>
          <w:tab w:val="left" w:pos="2130"/>
        </w:tabs>
        <w:spacing w:line="276" w:lineRule="auto"/>
        <w:jc w:val="center"/>
        <w:rPr>
          <w:rFonts w:ascii="Arial" w:hAnsi="Arial" w:cs="Arial"/>
          <w:b/>
          <w:sz w:val="20"/>
        </w:rPr>
      </w:pPr>
    </w:p>
    <w:p w14:paraId="464A2B34" w14:textId="77777777" w:rsidR="00A65475" w:rsidRDefault="00A65475" w:rsidP="002B6576">
      <w:pPr>
        <w:tabs>
          <w:tab w:val="left" w:pos="2130"/>
        </w:tabs>
        <w:spacing w:line="276" w:lineRule="auto"/>
        <w:jc w:val="center"/>
        <w:rPr>
          <w:rFonts w:ascii="Arial" w:hAnsi="Arial" w:cs="Arial"/>
          <w:b/>
          <w:sz w:val="20"/>
        </w:rPr>
      </w:pPr>
    </w:p>
    <w:p w14:paraId="09880846" w14:textId="77777777" w:rsidR="00A65475" w:rsidRDefault="00A65475" w:rsidP="002B6576">
      <w:pPr>
        <w:tabs>
          <w:tab w:val="left" w:pos="2130"/>
        </w:tabs>
        <w:spacing w:line="276" w:lineRule="auto"/>
        <w:jc w:val="center"/>
        <w:rPr>
          <w:rFonts w:ascii="Arial" w:hAnsi="Arial" w:cs="Arial"/>
          <w:b/>
          <w:sz w:val="20"/>
        </w:rPr>
      </w:pPr>
    </w:p>
    <w:p w14:paraId="43DD0030" w14:textId="77777777" w:rsidR="00A65475" w:rsidRDefault="00A65475" w:rsidP="002B6576">
      <w:pPr>
        <w:tabs>
          <w:tab w:val="left" w:pos="2130"/>
        </w:tabs>
        <w:spacing w:line="276" w:lineRule="auto"/>
        <w:jc w:val="center"/>
        <w:rPr>
          <w:rFonts w:ascii="Arial" w:hAnsi="Arial" w:cs="Arial"/>
          <w:b/>
          <w:sz w:val="20"/>
        </w:rPr>
      </w:pPr>
    </w:p>
    <w:p w14:paraId="5D4CCB8A" w14:textId="77777777" w:rsidR="00A65475" w:rsidRDefault="00A65475" w:rsidP="002B6576">
      <w:pPr>
        <w:tabs>
          <w:tab w:val="left" w:pos="2130"/>
        </w:tabs>
        <w:spacing w:line="276" w:lineRule="auto"/>
        <w:jc w:val="center"/>
        <w:rPr>
          <w:rFonts w:ascii="Arial" w:hAnsi="Arial" w:cs="Arial"/>
          <w:b/>
          <w:sz w:val="20"/>
        </w:rPr>
      </w:pPr>
    </w:p>
    <w:p w14:paraId="5BE489FA" w14:textId="77777777" w:rsidR="00A65475" w:rsidRDefault="00A65475" w:rsidP="002B6576">
      <w:pPr>
        <w:tabs>
          <w:tab w:val="left" w:pos="2130"/>
        </w:tabs>
        <w:spacing w:line="276" w:lineRule="auto"/>
        <w:jc w:val="center"/>
        <w:rPr>
          <w:rFonts w:ascii="Arial" w:hAnsi="Arial" w:cs="Arial"/>
          <w:b/>
          <w:sz w:val="20"/>
        </w:rPr>
      </w:pPr>
    </w:p>
    <w:p w14:paraId="0C999248" w14:textId="77777777" w:rsidR="00A65475" w:rsidRDefault="00A65475" w:rsidP="002B6576">
      <w:pPr>
        <w:tabs>
          <w:tab w:val="left" w:pos="2130"/>
        </w:tabs>
        <w:spacing w:line="276" w:lineRule="auto"/>
        <w:jc w:val="center"/>
        <w:rPr>
          <w:rFonts w:ascii="Arial" w:hAnsi="Arial" w:cs="Arial"/>
          <w:b/>
          <w:sz w:val="20"/>
        </w:rPr>
      </w:pPr>
    </w:p>
    <w:p w14:paraId="25C69EED" w14:textId="77777777" w:rsidR="00A65475" w:rsidRDefault="00A65475" w:rsidP="002B6576">
      <w:pPr>
        <w:tabs>
          <w:tab w:val="left" w:pos="2130"/>
        </w:tabs>
        <w:spacing w:line="276" w:lineRule="auto"/>
        <w:jc w:val="center"/>
        <w:rPr>
          <w:rFonts w:ascii="Arial" w:hAnsi="Arial" w:cs="Arial"/>
          <w:b/>
          <w:sz w:val="20"/>
        </w:rPr>
      </w:pPr>
    </w:p>
    <w:p w14:paraId="54CCFB04" w14:textId="77777777" w:rsidR="00A65475" w:rsidRDefault="00A65475" w:rsidP="002B6576">
      <w:pPr>
        <w:tabs>
          <w:tab w:val="left" w:pos="2130"/>
        </w:tabs>
        <w:spacing w:line="276" w:lineRule="auto"/>
        <w:jc w:val="center"/>
        <w:rPr>
          <w:rFonts w:ascii="Arial" w:hAnsi="Arial" w:cs="Arial"/>
          <w:b/>
          <w:sz w:val="20"/>
        </w:rPr>
      </w:pPr>
    </w:p>
    <w:p w14:paraId="2071C4B5" w14:textId="77777777" w:rsidR="00A65475" w:rsidRDefault="00A65475" w:rsidP="002B6576">
      <w:pPr>
        <w:tabs>
          <w:tab w:val="left" w:pos="2130"/>
        </w:tabs>
        <w:spacing w:line="276" w:lineRule="auto"/>
        <w:jc w:val="center"/>
        <w:rPr>
          <w:rFonts w:ascii="Arial" w:hAnsi="Arial" w:cs="Arial"/>
          <w:b/>
          <w:sz w:val="20"/>
        </w:rPr>
      </w:pPr>
    </w:p>
    <w:p w14:paraId="1A21B7D8" w14:textId="77777777" w:rsidR="00A65475" w:rsidRDefault="00A65475" w:rsidP="002B6576">
      <w:pPr>
        <w:tabs>
          <w:tab w:val="left" w:pos="2130"/>
        </w:tabs>
        <w:spacing w:line="276" w:lineRule="auto"/>
        <w:jc w:val="center"/>
        <w:rPr>
          <w:rFonts w:ascii="Arial" w:hAnsi="Arial" w:cs="Arial"/>
          <w:b/>
          <w:sz w:val="20"/>
        </w:rPr>
      </w:pPr>
    </w:p>
    <w:p w14:paraId="1C42763E" w14:textId="77777777" w:rsidR="00A65475" w:rsidRDefault="00A65475" w:rsidP="002B6576">
      <w:pPr>
        <w:tabs>
          <w:tab w:val="left" w:pos="2130"/>
        </w:tabs>
        <w:spacing w:line="276" w:lineRule="auto"/>
        <w:jc w:val="center"/>
        <w:rPr>
          <w:rFonts w:ascii="Arial" w:hAnsi="Arial" w:cs="Arial"/>
          <w:b/>
          <w:sz w:val="20"/>
        </w:rPr>
      </w:pPr>
    </w:p>
    <w:p w14:paraId="05F5C508" w14:textId="77777777" w:rsidR="00A65475" w:rsidRDefault="00A65475" w:rsidP="002B6576">
      <w:pPr>
        <w:tabs>
          <w:tab w:val="left" w:pos="2130"/>
        </w:tabs>
        <w:spacing w:line="276" w:lineRule="auto"/>
        <w:jc w:val="center"/>
        <w:rPr>
          <w:rFonts w:ascii="Arial" w:hAnsi="Arial" w:cs="Arial"/>
          <w:b/>
          <w:sz w:val="20"/>
        </w:rPr>
      </w:pPr>
    </w:p>
    <w:p w14:paraId="1A58C06A" w14:textId="77777777" w:rsidR="00A65475" w:rsidRDefault="00A65475" w:rsidP="002B6576">
      <w:pPr>
        <w:tabs>
          <w:tab w:val="left" w:pos="2130"/>
        </w:tabs>
        <w:spacing w:line="276" w:lineRule="auto"/>
        <w:jc w:val="center"/>
        <w:rPr>
          <w:rFonts w:ascii="Arial" w:hAnsi="Arial" w:cs="Arial"/>
          <w:b/>
          <w:sz w:val="20"/>
        </w:rPr>
      </w:pPr>
    </w:p>
    <w:p w14:paraId="2A941A07" w14:textId="77777777" w:rsidR="00A65475" w:rsidRDefault="00A65475" w:rsidP="002B6576">
      <w:pPr>
        <w:tabs>
          <w:tab w:val="left" w:pos="2130"/>
        </w:tabs>
        <w:spacing w:line="276" w:lineRule="auto"/>
        <w:jc w:val="center"/>
        <w:rPr>
          <w:rFonts w:ascii="Arial" w:hAnsi="Arial" w:cs="Arial"/>
          <w:b/>
          <w:sz w:val="20"/>
        </w:rPr>
      </w:pPr>
    </w:p>
    <w:p w14:paraId="284E15BA" w14:textId="77777777" w:rsidR="00A65475" w:rsidRDefault="00A65475" w:rsidP="002B6576">
      <w:pPr>
        <w:tabs>
          <w:tab w:val="left" w:pos="2130"/>
        </w:tabs>
        <w:spacing w:line="276" w:lineRule="auto"/>
        <w:jc w:val="center"/>
        <w:rPr>
          <w:rFonts w:ascii="Arial" w:hAnsi="Arial" w:cs="Arial"/>
          <w:b/>
          <w:sz w:val="20"/>
        </w:rPr>
      </w:pPr>
    </w:p>
    <w:tbl>
      <w:tblPr>
        <w:tblW w:w="9508" w:type="dxa"/>
        <w:tblInd w:w="-13" w:type="dxa"/>
        <w:tblLayout w:type="fixed"/>
        <w:tblCellMar>
          <w:left w:w="10" w:type="dxa"/>
          <w:right w:w="10" w:type="dxa"/>
        </w:tblCellMar>
        <w:tblLook w:val="0000" w:firstRow="0" w:lastRow="0" w:firstColumn="0" w:lastColumn="0" w:noHBand="0" w:noVBand="0"/>
      </w:tblPr>
      <w:tblGrid>
        <w:gridCol w:w="9508"/>
      </w:tblGrid>
      <w:tr w:rsidR="00A65475" w:rsidRPr="009C76C8" w14:paraId="26AFE384" w14:textId="77777777" w:rsidTr="00C75126">
        <w:tc>
          <w:tcPr>
            <w:tcW w:w="9508" w:type="dxa"/>
            <w:tcBorders>
              <w:top w:val="single" w:sz="2" w:space="0" w:color="000000"/>
              <w:left w:val="single" w:sz="2" w:space="0" w:color="000000"/>
              <w:bottom w:val="single" w:sz="2" w:space="0" w:color="000000"/>
              <w:right w:val="single" w:sz="2" w:space="0" w:color="000000"/>
            </w:tcBorders>
            <w:shd w:val="clear" w:color="auto" w:fill="B2B2B2"/>
            <w:tcMar>
              <w:top w:w="55" w:type="dxa"/>
              <w:left w:w="55" w:type="dxa"/>
              <w:bottom w:w="55" w:type="dxa"/>
              <w:right w:w="55" w:type="dxa"/>
            </w:tcMar>
          </w:tcPr>
          <w:p w14:paraId="51939B0B" w14:textId="77777777" w:rsidR="00A65475" w:rsidRPr="009C76C8" w:rsidRDefault="00A65475" w:rsidP="00C75126">
            <w:pPr>
              <w:pStyle w:val="TableContents"/>
              <w:spacing w:line="276" w:lineRule="auto"/>
              <w:jc w:val="center"/>
              <w:rPr>
                <w:rFonts w:ascii="Arial" w:hAnsi="Arial" w:cs="Arial"/>
                <w:b/>
                <w:bCs/>
              </w:rPr>
            </w:pPr>
            <w:r w:rsidRPr="009C76C8">
              <w:rPr>
                <w:rFonts w:ascii="Arial" w:hAnsi="Arial" w:cs="Arial"/>
                <w:b/>
                <w:bCs/>
              </w:rPr>
              <w:t>INTRODUÇÃO</w:t>
            </w:r>
          </w:p>
        </w:tc>
      </w:tr>
      <w:tr w:rsidR="00A65475" w:rsidRPr="009C76C8" w14:paraId="43B7BB4D" w14:textId="77777777" w:rsidTr="00C75126">
        <w:tc>
          <w:tcPr>
            <w:tcW w:w="950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4B815B8" w14:textId="77777777" w:rsidR="00A65475" w:rsidRPr="009C76C8" w:rsidRDefault="00A65475" w:rsidP="00C75126">
            <w:pPr>
              <w:pStyle w:val="TableContents"/>
              <w:spacing w:line="276" w:lineRule="auto"/>
              <w:jc w:val="both"/>
              <w:rPr>
                <w:rFonts w:ascii="Arial" w:hAnsi="Arial" w:cs="Arial"/>
                <w:b/>
                <w:shd w:val="clear" w:color="auto" w:fill="FFFFFF"/>
              </w:rPr>
            </w:pPr>
            <w:r w:rsidRPr="009C76C8">
              <w:rPr>
                <w:rFonts w:ascii="Arial" w:hAnsi="Arial" w:cs="Arial"/>
                <w:b/>
                <w:shd w:val="clear" w:color="auto" w:fill="FFFFFF"/>
              </w:rPr>
              <w:t xml:space="preserve">A Minuta de Contrato, tem sua forma a facilitar a execução do contrato, com algumas informações </w:t>
            </w:r>
            <w:proofErr w:type="gramStart"/>
            <w:r w:rsidRPr="009C76C8">
              <w:rPr>
                <w:rFonts w:ascii="Arial" w:hAnsi="Arial" w:cs="Arial"/>
                <w:b/>
                <w:shd w:val="clear" w:color="auto" w:fill="FFFFFF"/>
              </w:rPr>
              <w:t>( relativas</w:t>
            </w:r>
            <w:proofErr w:type="gramEnd"/>
            <w:r w:rsidRPr="009C76C8">
              <w:rPr>
                <w:rFonts w:ascii="Arial" w:hAnsi="Arial" w:cs="Arial"/>
                <w:b/>
                <w:shd w:val="clear" w:color="auto" w:fill="FFFFFF"/>
              </w:rPr>
              <w:t xml:space="preserve"> aos prazos, responsabilidade das partes,), e possibilitando a manter </w:t>
            </w:r>
            <w:proofErr w:type="spellStart"/>
            <w:r w:rsidRPr="009C76C8">
              <w:rPr>
                <w:rFonts w:ascii="Arial" w:hAnsi="Arial" w:cs="Arial"/>
                <w:b/>
                <w:shd w:val="clear" w:color="auto" w:fill="FFFFFF"/>
              </w:rPr>
              <w:t>cláulas</w:t>
            </w:r>
            <w:proofErr w:type="spellEnd"/>
            <w:r w:rsidRPr="009C76C8">
              <w:rPr>
                <w:rFonts w:ascii="Arial" w:hAnsi="Arial" w:cs="Arial"/>
                <w:b/>
                <w:shd w:val="clear" w:color="auto" w:fill="FFFFFF"/>
              </w:rPr>
              <w:t xml:space="preserve"> específicas ao objeto contratado, estabelecidas nas regras gerais estabelecidas no edital e seus anexos.</w:t>
            </w:r>
          </w:p>
          <w:p w14:paraId="65261AB8" w14:textId="77777777" w:rsidR="00A65475" w:rsidRPr="009C76C8" w:rsidRDefault="00A65475" w:rsidP="00C75126">
            <w:pPr>
              <w:pStyle w:val="TableContents"/>
              <w:spacing w:line="276" w:lineRule="auto"/>
              <w:jc w:val="both"/>
              <w:rPr>
                <w:rFonts w:ascii="Arial" w:hAnsi="Arial" w:cs="Arial"/>
                <w:b/>
                <w:shd w:val="clear" w:color="auto" w:fill="FFFFFF"/>
              </w:rPr>
            </w:pPr>
          </w:p>
          <w:p w14:paraId="01DBEDBF" w14:textId="77777777" w:rsidR="00A65475" w:rsidRPr="009C76C8" w:rsidRDefault="00A65475" w:rsidP="00C75126">
            <w:pPr>
              <w:pStyle w:val="NormalWeb"/>
              <w:shd w:val="clear" w:color="auto" w:fill="FFFFFF"/>
              <w:spacing w:after="0" w:line="276" w:lineRule="auto"/>
              <w:rPr>
                <w:rFonts w:ascii="Arial" w:eastAsia="Times New Roman" w:hAnsi="Arial" w:cs="Arial"/>
                <w:color w:val="333333"/>
                <w:sz w:val="27"/>
                <w:szCs w:val="27"/>
              </w:rPr>
            </w:pPr>
            <w:proofErr w:type="spellStart"/>
            <w:r w:rsidRPr="009C76C8">
              <w:rPr>
                <w:rFonts w:ascii="Arial" w:hAnsi="Arial" w:cs="Arial"/>
                <w:b/>
                <w:shd w:val="clear" w:color="auto" w:fill="FFFFFF"/>
              </w:rPr>
              <w:t>Obs</w:t>
            </w:r>
            <w:proofErr w:type="spellEnd"/>
            <w:r w:rsidRPr="009C76C8">
              <w:rPr>
                <w:rFonts w:ascii="Arial" w:hAnsi="Arial" w:cs="Arial"/>
                <w:b/>
                <w:shd w:val="clear" w:color="auto" w:fill="FFFFFF"/>
              </w:rPr>
              <w:t xml:space="preserve">: </w:t>
            </w:r>
            <w:r w:rsidRPr="009C76C8">
              <w:rPr>
                <w:rFonts w:ascii="Arial" w:eastAsia="Times New Roman" w:hAnsi="Arial" w:cs="Arial"/>
                <w:color w:val="333333"/>
                <w:sz w:val="22"/>
                <w:szCs w:val="22"/>
                <w:bdr w:val="none" w:sz="0" w:space="0" w:color="auto" w:frame="1"/>
              </w:rPr>
              <w:t>Na fase de construção desse documento é fundamental ter atenção e conhecimento para que todas as informações sejam incluídas corretamente antes de se publicar. </w:t>
            </w:r>
          </w:p>
          <w:p w14:paraId="6D3C7740" w14:textId="77777777" w:rsidR="00A65475" w:rsidRPr="009C76C8" w:rsidRDefault="00A65475" w:rsidP="00C75126">
            <w:pPr>
              <w:snapToGrid w:val="0"/>
              <w:spacing w:before="57" w:after="57" w:line="276" w:lineRule="auto"/>
              <w:jc w:val="both"/>
              <w:rPr>
                <w:rFonts w:ascii="Arial" w:hAnsi="Arial" w:cs="Arial"/>
                <w:b/>
                <w:bCs/>
                <w:sz w:val="24"/>
                <w:szCs w:val="24"/>
                <w:shd w:val="clear" w:color="auto" w:fill="FFFFFF"/>
              </w:rPr>
            </w:pPr>
            <w:r w:rsidRPr="009C76C8">
              <w:rPr>
                <w:rFonts w:ascii="Arial" w:hAnsi="Arial" w:cs="Arial"/>
                <w:b/>
                <w:bCs/>
                <w:color w:val="FF0000"/>
                <w:sz w:val="24"/>
                <w:szCs w:val="24"/>
                <w:shd w:val="clear" w:color="auto" w:fill="FFFFFF"/>
              </w:rPr>
              <w:t>Referências: artigos 17º c/c  25º, ambos da Lei 14.133/21 e Decreto Municipal n.º xxxxxxx – art. Xxxxxx, xxxxx.</w:t>
            </w:r>
          </w:p>
        </w:tc>
      </w:tr>
    </w:tbl>
    <w:p w14:paraId="7A995CD9" w14:textId="77777777" w:rsidR="00A65475" w:rsidRPr="009C76C8" w:rsidRDefault="00A65475" w:rsidP="00A65475">
      <w:pPr>
        <w:spacing w:line="276" w:lineRule="auto"/>
        <w:jc w:val="center"/>
        <w:rPr>
          <w:rFonts w:ascii="Arial" w:eastAsia="Cambria" w:hAnsi="Arial" w:cs="Arial"/>
          <w:b/>
          <w:sz w:val="23"/>
          <w:szCs w:val="23"/>
        </w:rPr>
      </w:pPr>
    </w:p>
    <w:p w14:paraId="688BF5E7" w14:textId="77777777" w:rsidR="00A65475" w:rsidRPr="009C76C8" w:rsidRDefault="00A65475" w:rsidP="00A65475">
      <w:pPr>
        <w:spacing w:line="276" w:lineRule="auto"/>
        <w:jc w:val="center"/>
        <w:rPr>
          <w:rFonts w:ascii="Arial" w:eastAsia="Cambria" w:hAnsi="Arial" w:cs="Arial"/>
          <w:b/>
          <w:sz w:val="23"/>
          <w:szCs w:val="23"/>
        </w:rPr>
      </w:pPr>
      <w:r w:rsidRPr="009C76C8">
        <w:rPr>
          <w:rFonts w:ascii="Arial" w:eastAsia="Cambria" w:hAnsi="Arial" w:cs="Arial"/>
          <w:b/>
          <w:sz w:val="23"/>
          <w:szCs w:val="23"/>
        </w:rPr>
        <w:t>CONCORRÊNCIA, NA FORMA ELETRÔNICA Nº 0xx/20xx</w:t>
      </w:r>
    </w:p>
    <w:p w14:paraId="5C658F89" w14:textId="77777777" w:rsidR="00A65475" w:rsidRPr="009C76C8" w:rsidRDefault="00A65475" w:rsidP="00A65475">
      <w:pPr>
        <w:spacing w:line="276" w:lineRule="auto"/>
        <w:jc w:val="center"/>
        <w:rPr>
          <w:rFonts w:ascii="Arial" w:eastAsia="Cambria" w:hAnsi="Arial" w:cs="Arial"/>
          <w:b/>
          <w:sz w:val="23"/>
          <w:szCs w:val="23"/>
        </w:rPr>
      </w:pPr>
      <w:r w:rsidRPr="009C76C8">
        <w:rPr>
          <w:rFonts w:ascii="Arial" w:eastAsia="Cambria" w:hAnsi="Arial" w:cs="Arial"/>
          <w:b/>
          <w:sz w:val="23"/>
          <w:szCs w:val="23"/>
        </w:rPr>
        <w:t>CONCORRÊNCIA NA FORMA ELETRÔNICA  Nº 0xx/20xx</w:t>
      </w:r>
    </w:p>
    <w:p w14:paraId="3F4054D5" w14:textId="77777777" w:rsidR="00A65475" w:rsidRPr="009C76C8" w:rsidRDefault="00A65475" w:rsidP="00A65475">
      <w:pPr>
        <w:pStyle w:val="NormalWeb"/>
        <w:spacing w:after="0" w:line="276" w:lineRule="auto"/>
        <w:jc w:val="center"/>
        <w:rPr>
          <w:rFonts w:ascii="Arial" w:hAnsi="Arial" w:cs="Arial"/>
          <w:b/>
          <w:color w:val="000000"/>
          <w:sz w:val="23"/>
          <w:szCs w:val="23"/>
        </w:rPr>
      </w:pPr>
      <w:r w:rsidRPr="009C76C8">
        <w:rPr>
          <w:rFonts w:ascii="Arial" w:hAnsi="Arial" w:cs="Arial"/>
          <w:b/>
          <w:color w:val="000000"/>
          <w:sz w:val="23"/>
          <w:szCs w:val="23"/>
        </w:rPr>
        <w:t xml:space="preserve">MINUTA CONTRATUAL </w:t>
      </w:r>
    </w:p>
    <w:p w14:paraId="220355F5" w14:textId="77777777" w:rsidR="00A65475" w:rsidRPr="009C76C8" w:rsidRDefault="00A65475" w:rsidP="00A65475">
      <w:pPr>
        <w:pStyle w:val="NormalWeb"/>
        <w:spacing w:after="0" w:line="276" w:lineRule="auto"/>
        <w:jc w:val="center"/>
        <w:rPr>
          <w:rFonts w:ascii="Arial" w:hAnsi="Arial" w:cs="Arial"/>
          <w:b/>
          <w:color w:val="000000"/>
          <w:sz w:val="23"/>
          <w:szCs w:val="23"/>
        </w:rPr>
      </w:pPr>
      <w:r w:rsidRPr="009C76C8">
        <w:rPr>
          <w:rFonts w:ascii="Arial" w:hAnsi="Arial" w:cs="Arial"/>
          <w:b/>
          <w:color w:val="000000"/>
          <w:sz w:val="23"/>
          <w:szCs w:val="23"/>
        </w:rPr>
        <w:t xml:space="preserve">ANEXO II </w:t>
      </w:r>
    </w:p>
    <w:p w14:paraId="75056507" w14:textId="77777777" w:rsidR="00A65475" w:rsidRPr="009C76C8" w:rsidRDefault="00A65475" w:rsidP="00A65475">
      <w:pPr>
        <w:pStyle w:val="NormalWeb"/>
        <w:spacing w:after="0" w:line="276" w:lineRule="auto"/>
        <w:jc w:val="right"/>
        <w:rPr>
          <w:rFonts w:ascii="Arial" w:hAnsi="Arial" w:cs="Arial"/>
          <w:b/>
          <w:color w:val="000000"/>
          <w:sz w:val="23"/>
          <w:szCs w:val="23"/>
        </w:rPr>
      </w:pPr>
    </w:p>
    <w:p w14:paraId="6B01B341" w14:textId="77777777" w:rsidR="00A65475" w:rsidRPr="009C76C8" w:rsidRDefault="00A65475" w:rsidP="00A65475">
      <w:pPr>
        <w:pStyle w:val="NormalWeb"/>
        <w:spacing w:after="0" w:line="276" w:lineRule="auto"/>
        <w:ind w:left="3686"/>
        <w:jc w:val="both"/>
        <w:rPr>
          <w:rFonts w:ascii="Arial" w:hAnsi="Arial" w:cs="Arial"/>
          <w:b/>
          <w:color w:val="000000"/>
        </w:rPr>
      </w:pPr>
      <w:r w:rsidRPr="009C76C8">
        <w:rPr>
          <w:rFonts w:ascii="Arial" w:hAnsi="Arial" w:cs="Arial"/>
          <w:b/>
          <w:color w:val="000000"/>
        </w:rPr>
        <w:t>CONTRATO ADMINISTRATIVO Nº 0XX/20XX QUE FAZEM ENTRE SI O MUNICÍPIO DE XXXXX E A EMPRESA XXXXXXXXXX.</w:t>
      </w:r>
    </w:p>
    <w:p w14:paraId="3B46AC3D" w14:textId="77777777" w:rsidR="00A65475" w:rsidRPr="009C76C8" w:rsidRDefault="00A65475" w:rsidP="00A65475">
      <w:pPr>
        <w:pStyle w:val="NormalWeb"/>
        <w:spacing w:after="0" w:line="276" w:lineRule="auto"/>
        <w:ind w:left="5812"/>
        <w:jc w:val="both"/>
        <w:rPr>
          <w:rFonts w:ascii="Arial" w:hAnsi="Arial" w:cs="Arial"/>
          <w:b/>
          <w:color w:val="000000"/>
        </w:rPr>
      </w:pPr>
    </w:p>
    <w:p w14:paraId="214A8218"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hAnsi="Arial" w:cs="Arial"/>
          <w:color w:val="000000"/>
        </w:rPr>
        <w:tab/>
        <w:t xml:space="preserve">O </w:t>
      </w:r>
      <w:r w:rsidRPr="009C76C8">
        <w:rPr>
          <w:rFonts w:ascii="Arial" w:hAnsi="Arial" w:cs="Arial"/>
          <w:b/>
          <w:color w:val="000000"/>
        </w:rPr>
        <w:t>MUNICÍPIO DE XXXXXXXXXXXX</w:t>
      </w:r>
      <w:r w:rsidRPr="009C76C8">
        <w:rPr>
          <w:rFonts w:ascii="Arial" w:hAnsi="Arial" w:cs="Arial"/>
          <w:color w:val="000000"/>
        </w:rPr>
        <w:t xml:space="preserve">, inscrito no Cadastro Nacional de Pessoas Jurídicas – CNPJ sob o nº </w:t>
      </w:r>
      <w:proofErr w:type="spellStart"/>
      <w:r w:rsidRPr="009C76C8">
        <w:rPr>
          <w:rFonts w:ascii="Arial" w:hAnsi="Arial" w:cs="Arial"/>
          <w:color w:val="000000"/>
        </w:rPr>
        <w:t>xxxxxxxxxxxxxxxxxxxxx</w:t>
      </w:r>
      <w:proofErr w:type="spellEnd"/>
      <w:r w:rsidRPr="009C76C8">
        <w:rPr>
          <w:rFonts w:ascii="Arial" w:hAnsi="Arial" w:cs="Arial"/>
          <w:color w:val="000000"/>
        </w:rPr>
        <w:t xml:space="preserve">, neste ato representado pelo </w:t>
      </w:r>
      <w:proofErr w:type="spellStart"/>
      <w:r w:rsidRPr="009C76C8">
        <w:rPr>
          <w:rFonts w:ascii="Arial" w:hAnsi="Arial" w:cs="Arial"/>
          <w:color w:val="000000"/>
        </w:rPr>
        <w:t>Exmo</w:t>
      </w:r>
      <w:proofErr w:type="spellEnd"/>
      <w:r w:rsidRPr="009C76C8">
        <w:rPr>
          <w:rFonts w:ascii="Arial" w:hAnsi="Arial" w:cs="Arial"/>
          <w:color w:val="000000"/>
        </w:rPr>
        <w:t xml:space="preserve"> Prefeito Municipal, </w:t>
      </w:r>
      <w:proofErr w:type="spellStart"/>
      <w:r w:rsidRPr="009C76C8">
        <w:rPr>
          <w:rFonts w:ascii="Arial" w:hAnsi="Arial" w:cs="Arial"/>
          <w:color w:val="000000"/>
        </w:rPr>
        <w:t>Sr</w:t>
      </w:r>
      <w:proofErr w:type="spellEnd"/>
      <w:r w:rsidRPr="009C76C8">
        <w:rPr>
          <w:rFonts w:ascii="Arial" w:hAnsi="Arial" w:cs="Arial"/>
          <w:color w:val="000000"/>
        </w:rPr>
        <w:t xml:space="preserve"> XXXXXXXXXXXXXXXXXXX, portador(a) da CI/RG nº </w:t>
      </w:r>
      <w:proofErr w:type="spellStart"/>
      <w:r w:rsidRPr="009C76C8">
        <w:rPr>
          <w:rFonts w:ascii="Arial" w:hAnsi="Arial" w:cs="Arial"/>
          <w:color w:val="000000"/>
        </w:rPr>
        <w:t>xxxxxxxxx</w:t>
      </w:r>
      <w:proofErr w:type="spellEnd"/>
      <w:r w:rsidRPr="009C76C8">
        <w:rPr>
          <w:rFonts w:ascii="Arial" w:hAnsi="Arial" w:cs="Arial"/>
          <w:color w:val="000000"/>
        </w:rPr>
        <w:t xml:space="preserve"> e inscrito(a) no CPF sob o nº </w:t>
      </w:r>
      <w:proofErr w:type="spellStart"/>
      <w:r w:rsidRPr="009C76C8">
        <w:rPr>
          <w:rFonts w:ascii="Arial" w:hAnsi="Arial" w:cs="Arial"/>
          <w:color w:val="000000"/>
        </w:rPr>
        <w:t>xxx.xxx.xxx-xx</w:t>
      </w:r>
      <w:proofErr w:type="spellEnd"/>
      <w:r w:rsidRPr="009C76C8">
        <w:rPr>
          <w:rFonts w:ascii="Arial" w:hAnsi="Arial" w:cs="Arial"/>
          <w:color w:val="000000"/>
        </w:rPr>
        <w:t xml:space="preserve">, doravante denominado </w:t>
      </w:r>
      <w:r w:rsidRPr="009C76C8">
        <w:rPr>
          <w:rFonts w:ascii="Arial" w:hAnsi="Arial" w:cs="Arial"/>
          <w:b/>
          <w:color w:val="000000"/>
        </w:rPr>
        <w:t>CONTRATANTE</w:t>
      </w:r>
      <w:r w:rsidRPr="009C76C8">
        <w:rPr>
          <w:rFonts w:ascii="Arial" w:hAnsi="Arial" w:cs="Arial"/>
          <w:color w:val="000000"/>
        </w:rPr>
        <w:t xml:space="preserve"> e a empresa </w:t>
      </w:r>
      <w:proofErr w:type="spellStart"/>
      <w:r w:rsidRPr="009C76C8">
        <w:rPr>
          <w:rFonts w:ascii="Arial" w:hAnsi="Arial" w:cs="Arial"/>
          <w:color w:val="000000"/>
        </w:rPr>
        <w:t>xxxxxxxxxxxxxxxxx</w:t>
      </w:r>
      <w:proofErr w:type="spellEnd"/>
      <w:r w:rsidRPr="009C76C8">
        <w:rPr>
          <w:rFonts w:ascii="Arial" w:hAnsi="Arial" w:cs="Arial"/>
          <w:color w:val="000000"/>
        </w:rPr>
        <w:t xml:space="preserve">, inscrita no Cadastro Nacional de Pessoas Jurídicas – CNPJ sob o nº </w:t>
      </w:r>
      <w:proofErr w:type="spellStart"/>
      <w:r w:rsidRPr="009C76C8">
        <w:rPr>
          <w:rFonts w:ascii="Arial" w:hAnsi="Arial" w:cs="Arial"/>
          <w:color w:val="000000"/>
        </w:rPr>
        <w:t>xx.xxx.xxx</w:t>
      </w:r>
      <w:proofErr w:type="spellEnd"/>
      <w:r w:rsidRPr="009C76C8">
        <w:rPr>
          <w:rFonts w:ascii="Arial" w:hAnsi="Arial" w:cs="Arial"/>
          <w:color w:val="000000"/>
        </w:rPr>
        <w:t>/</w:t>
      </w:r>
      <w:proofErr w:type="spellStart"/>
      <w:r w:rsidRPr="009C76C8">
        <w:rPr>
          <w:rFonts w:ascii="Arial" w:hAnsi="Arial" w:cs="Arial"/>
          <w:color w:val="000000"/>
        </w:rPr>
        <w:t>xxxx-xx</w:t>
      </w:r>
      <w:proofErr w:type="spellEnd"/>
      <w:r w:rsidRPr="009C76C8">
        <w:rPr>
          <w:rFonts w:ascii="Arial" w:hAnsi="Arial" w:cs="Arial"/>
          <w:color w:val="000000"/>
        </w:rPr>
        <w:t xml:space="preserve">, sediada </w:t>
      </w:r>
      <w:proofErr w:type="spellStart"/>
      <w:r w:rsidRPr="009C76C8">
        <w:rPr>
          <w:rFonts w:ascii="Arial" w:hAnsi="Arial" w:cs="Arial"/>
          <w:color w:val="000000"/>
        </w:rPr>
        <w:t>á</w:t>
      </w:r>
      <w:proofErr w:type="spellEnd"/>
      <w:r w:rsidRPr="009C76C8">
        <w:rPr>
          <w:rFonts w:ascii="Arial" w:hAnsi="Arial" w:cs="Arial"/>
          <w:color w:val="000000"/>
        </w:rPr>
        <w:t xml:space="preserve"> </w:t>
      </w:r>
      <w:proofErr w:type="spellStart"/>
      <w:r w:rsidRPr="009C76C8">
        <w:rPr>
          <w:rFonts w:ascii="Arial" w:hAnsi="Arial" w:cs="Arial"/>
          <w:color w:val="000000"/>
        </w:rPr>
        <w:t>xxxxxxxxxxxxxxxxxxx</w:t>
      </w:r>
      <w:proofErr w:type="spellEnd"/>
      <w:r w:rsidRPr="009C76C8">
        <w:rPr>
          <w:rFonts w:ascii="Arial" w:hAnsi="Arial" w:cs="Arial"/>
          <w:color w:val="000000"/>
        </w:rPr>
        <w:t xml:space="preserve">, neste ato representada pelo(a) Sr.(a) </w:t>
      </w:r>
      <w:proofErr w:type="spellStart"/>
      <w:r w:rsidRPr="009C76C8">
        <w:rPr>
          <w:rFonts w:ascii="Arial" w:hAnsi="Arial" w:cs="Arial"/>
          <w:color w:val="000000"/>
        </w:rPr>
        <w:t>xxxxxxxxxxxxxxxxx</w:t>
      </w:r>
      <w:proofErr w:type="spellEnd"/>
      <w:r w:rsidRPr="009C76C8">
        <w:rPr>
          <w:rFonts w:ascii="Arial" w:hAnsi="Arial" w:cs="Arial"/>
          <w:color w:val="000000"/>
        </w:rPr>
        <w:t xml:space="preserve">, portador(a) da CI/RG nº </w:t>
      </w:r>
      <w:proofErr w:type="spellStart"/>
      <w:r w:rsidRPr="009C76C8">
        <w:rPr>
          <w:rFonts w:ascii="Arial" w:hAnsi="Arial" w:cs="Arial"/>
          <w:color w:val="000000"/>
        </w:rPr>
        <w:t>xxxxxxxxx</w:t>
      </w:r>
      <w:proofErr w:type="spellEnd"/>
      <w:r w:rsidRPr="009C76C8">
        <w:rPr>
          <w:rFonts w:ascii="Arial" w:hAnsi="Arial" w:cs="Arial"/>
          <w:color w:val="000000"/>
        </w:rPr>
        <w:t xml:space="preserve"> e inscrito(a) no CPF sob o nº </w:t>
      </w:r>
      <w:proofErr w:type="spellStart"/>
      <w:r w:rsidRPr="009C76C8">
        <w:rPr>
          <w:rFonts w:ascii="Arial" w:hAnsi="Arial" w:cs="Arial"/>
          <w:color w:val="000000"/>
        </w:rPr>
        <w:t>xxx.xxx.xxx-xx</w:t>
      </w:r>
      <w:proofErr w:type="spellEnd"/>
      <w:r w:rsidRPr="009C76C8">
        <w:rPr>
          <w:rFonts w:ascii="Arial" w:hAnsi="Arial" w:cs="Arial"/>
          <w:color w:val="000000"/>
        </w:rPr>
        <w:t xml:space="preserve">, doravante denominado </w:t>
      </w:r>
      <w:r w:rsidRPr="009C76C8">
        <w:rPr>
          <w:rFonts w:ascii="Arial" w:hAnsi="Arial" w:cs="Arial"/>
          <w:b/>
          <w:color w:val="000000"/>
        </w:rPr>
        <w:t xml:space="preserve">CONTRATADA, </w:t>
      </w:r>
      <w:r w:rsidRPr="009C76C8">
        <w:rPr>
          <w:rFonts w:ascii="Arial" w:hAnsi="Arial" w:cs="Arial"/>
          <w:color w:val="000000"/>
        </w:rPr>
        <w:t xml:space="preserve">resolvem celebrar o presente contrato, em conformidade com o Processo Licitatório nº </w:t>
      </w:r>
      <w:proofErr w:type="spellStart"/>
      <w:r w:rsidRPr="009C76C8">
        <w:rPr>
          <w:rFonts w:ascii="Arial" w:hAnsi="Arial" w:cs="Arial"/>
          <w:color w:val="000000"/>
        </w:rPr>
        <w:t>xxxx</w:t>
      </w:r>
      <w:proofErr w:type="spellEnd"/>
      <w:r w:rsidRPr="009C76C8">
        <w:rPr>
          <w:rFonts w:ascii="Arial" w:hAnsi="Arial" w:cs="Arial"/>
          <w:color w:val="000000"/>
        </w:rPr>
        <w:t xml:space="preserve">/2023, Concorrência na Forma Eletrônica nº </w:t>
      </w:r>
      <w:proofErr w:type="spellStart"/>
      <w:r w:rsidRPr="009C76C8">
        <w:rPr>
          <w:rFonts w:ascii="Arial" w:hAnsi="Arial" w:cs="Arial"/>
          <w:color w:val="000000"/>
        </w:rPr>
        <w:t>xxxxxxxx</w:t>
      </w:r>
      <w:proofErr w:type="spellEnd"/>
      <w:r w:rsidRPr="009C76C8">
        <w:rPr>
          <w:rFonts w:ascii="Arial" w:hAnsi="Arial" w:cs="Arial"/>
          <w:color w:val="000000"/>
        </w:rPr>
        <w:t xml:space="preserve">/2023, sob a regência da Lei Federal nº 14.133/2021, Decreto Municipal n.º </w:t>
      </w:r>
      <w:proofErr w:type="spellStart"/>
      <w:r w:rsidRPr="009C76C8">
        <w:rPr>
          <w:rFonts w:ascii="Arial" w:hAnsi="Arial" w:cs="Arial"/>
          <w:color w:val="000000"/>
        </w:rPr>
        <w:t>xxxxx</w:t>
      </w:r>
      <w:proofErr w:type="spellEnd"/>
      <w:r w:rsidRPr="009C76C8">
        <w:rPr>
          <w:rFonts w:ascii="Arial" w:hAnsi="Arial" w:cs="Arial"/>
          <w:color w:val="000000"/>
        </w:rPr>
        <w:t>, mediante as cláusulas e condições pactuadas a seguir:</w:t>
      </w:r>
    </w:p>
    <w:p w14:paraId="426D95B4" w14:textId="77777777" w:rsidR="00A65475" w:rsidRPr="009C76C8" w:rsidRDefault="00A65475" w:rsidP="00A65475">
      <w:pPr>
        <w:pStyle w:val="NormalWeb"/>
        <w:spacing w:after="0" w:line="276" w:lineRule="auto"/>
        <w:jc w:val="both"/>
        <w:rPr>
          <w:rFonts w:ascii="Arial" w:hAnsi="Arial" w:cs="Arial"/>
          <w:color w:val="000000"/>
        </w:rPr>
      </w:pPr>
    </w:p>
    <w:p w14:paraId="01150312" w14:textId="77777777" w:rsidR="00A65475" w:rsidRPr="009C76C8" w:rsidRDefault="00A65475" w:rsidP="00A65475">
      <w:pPr>
        <w:pStyle w:val="NormalWeb"/>
        <w:spacing w:after="0" w:line="276" w:lineRule="auto"/>
        <w:jc w:val="both"/>
        <w:rPr>
          <w:rFonts w:ascii="Arial" w:hAnsi="Arial" w:cs="Arial"/>
          <w:b/>
          <w:color w:val="000000"/>
        </w:rPr>
      </w:pPr>
      <w:r w:rsidRPr="009C76C8">
        <w:rPr>
          <w:rFonts w:ascii="Arial" w:hAnsi="Arial" w:cs="Arial"/>
          <w:b/>
          <w:color w:val="000000"/>
        </w:rPr>
        <w:t>CLÁUSULA PRIMEIRA – DO OBJETO E DO VALOR</w:t>
      </w:r>
    </w:p>
    <w:p w14:paraId="1E237380" w14:textId="77777777" w:rsidR="00A65475" w:rsidRPr="009C76C8" w:rsidRDefault="00A65475" w:rsidP="00A65475">
      <w:pPr>
        <w:pStyle w:val="NormalWeb"/>
        <w:spacing w:after="0" w:line="276" w:lineRule="auto"/>
        <w:jc w:val="both"/>
        <w:rPr>
          <w:rFonts w:ascii="Arial" w:hAnsi="Arial" w:cs="Arial"/>
          <w:b/>
          <w:color w:val="000000"/>
        </w:rPr>
      </w:pPr>
    </w:p>
    <w:p w14:paraId="5112C48D" w14:textId="77777777" w:rsidR="00A65475" w:rsidRPr="009C76C8" w:rsidRDefault="00A65475" w:rsidP="00A65475">
      <w:pPr>
        <w:spacing w:line="276" w:lineRule="auto"/>
        <w:jc w:val="both"/>
        <w:rPr>
          <w:rFonts w:ascii="Arial" w:eastAsia="Cambria" w:hAnsi="Arial" w:cs="Arial"/>
          <w:b/>
          <w:sz w:val="24"/>
          <w:szCs w:val="24"/>
        </w:rPr>
      </w:pPr>
      <w:r w:rsidRPr="009C76C8">
        <w:rPr>
          <w:rFonts w:ascii="Arial" w:hAnsi="Arial" w:cs="Arial"/>
          <w:b/>
          <w:color w:val="000000"/>
        </w:rPr>
        <w:t xml:space="preserve">1.1. </w:t>
      </w:r>
      <w:r w:rsidRPr="009C76C8">
        <w:rPr>
          <w:rFonts w:ascii="Arial" w:eastAsia="Cambria" w:hAnsi="Arial" w:cs="Arial"/>
          <w:color w:val="000000"/>
          <w:sz w:val="24"/>
          <w:szCs w:val="24"/>
        </w:rPr>
        <w:t>Constitui objeto do presente instrumento a contratação de empresa para -----------------------------------------------------, em atendimento as necessidades da Secretaria Municipal de ---------------- de Xxxxxxxxxxxx – MG.</w:t>
      </w:r>
    </w:p>
    <w:p w14:paraId="580B2C67" w14:textId="77777777" w:rsidR="00A65475" w:rsidRPr="009C76C8" w:rsidRDefault="00A65475" w:rsidP="00A65475">
      <w:pPr>
        <w:spacing w:line="276" w:lineRule="auto"/>
        <w:jc w:val="both"/>
        <w:rPr>
          <w:rFonts w:ascii="Arial" w:eastAsia="Cambria" w:hAnsi="Arial" w:cs="Arial"/>
          <w:b/>
          <w:sz w:val="24"/>
          <w:szCs w:val="24"/>
        </w:rPr>
      </w:pPr>
    </w:p>
    <w:p w14:paraId="3FB33F0A"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hAnsi="Arial" w:cs="Arial"/>
          <w:b/>
          <w:color w:val="000000"/>
        </w:rPr>
        <w:t xml:space="preserve">1.2. </w:t>
      </w:r>
      <w:r w:rsidRPr="009C76C8">
        <w:rPr>
          <w:rFonts w:ascii="Arial" w:hAnsi="Arial" w:cs="Arial"/>
          <w:color w:val="000000"/>
        </w:rPr>
        <w:t xml:space="preserve"> O objeto da contratação deverá seguir as especificações, quantitativos e valores delimitados através da planilha a seguir: </w:t>
      </w:r>
    </w:p>
    <w:p w14:paraId="5A863162" w14:textId="77777777" w:rsidR="00A65475" w:rsidRPr="009C76C8" w:rsidRDefault="00A65475" w:rsidP="00A65475">
      <w:pPr>
        <w:pStyle w:val="NormalWeb"/>
        <w:spacing w:after="0" w:line="276" w:lineRule="auto"/>
        <w:jc w:val="both"/>
        <w:rPr>
          <w:rFonts w:ascii="Arial" w:hAnsi="Arial" w:cs="Arial"/>
          <w:b/>
          <w:color w:val="000000"/>
        </w:rPr>
      </w:pPr>
    </w:p>
    <w:tbl>
      <w:tblPr>
        <w:tblStyle w:val="Tabelacomgrade"/>
        <w:tblW w:w="8352" w:type="dxa"/>
        <w:jc w:val="center"/>
        <w:tblLook w:val="04A0" w:firstRow="1" w:lastRow="0" w:firstColumn="1" w:lastColumn="0" w:noHBand="0" w:noVBand="1"/>
      </w:tblPr>
      <w:tblGrid>
        <w:gridCol w:w="829"/>
        <w:gridCol w:w="3622"/>
        <w:gridCol w:w="814"/>
        <w:gridCol w:w="259"/>
        <w:gridCol w:w="2545"/>
        <w:gridCol w:w="283"/>
      </w:tblGrid>
      <w:tr w:rsidR="00A65475" w:rsidRPr="009C76C8" w14:paraId="6C0C81B6" w14:textId="77777777" w:rsidTr="00C75126">
        <w:trPr>
          <w:jc w:val="center"/>
        </w:trPr>
        <w:tc>
          <w:tcPr>
            <w:tcW w:w="829" w:type="dxa"/>
            <w:shd w:val="clear" w:color="auto" w:fill="D9D9D9" w:themeFill="background1" w:themeFillShade="D9"/>
            <w:vAlign w:val="center"/>
          </w:tcPr>
          <w:p w14:paraId="692152C4"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eastAsia="Cambria" w:hAnsi="Arial" w:cs="Arial"/>
                <w:b/>
                <w:sz w:val="24"/>
                <w:szCs w:val="24"/>
              </w:rPr>
              <w:t>ITEM</w:t>
            </w:r>
          </w:p>
        </w:tc>
        <w:tc>
          <w:tcPr>
            <w:tcW w:w="3622" w:type="dxa"/>
            <w:shd w:val="clear" w:color="auto" w:fill="D9D9D9" w:themeFill="background1" w:themeFillShade="D9"/>
            <w:vAlign w:val="center"/>
          </w:tcPr>
          <w:p w14:paraId="3E71250F"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eastAsia="Cambria" w:hAnsi="Arial" w:cs="Arial"/>
                <w:b/>
                <w:sz w:val="24"/>
                <w:szCs w:val="24"/>
              </w:rPr>
              <w:t>DESCRIÇÃO</w:t>
            </w:r>
          </w:p>
        </w:tc>
        <w:tc>
          <w:tcPr>
            <w:tcW w:w="814" w:type="dxa"/>
            <w:shd w:val="clear" w:color="auto" w:fill="D9D9D9" w:themeFill="background1" w:themeFillShade="D9"/>
            <w:vAlign w:val="center"/>
          </w:tcPr>
          <w:p w14:paraId="15A793F5"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eastAsia="Cambria" w:hAnsi="Arial" w:cs="Arial"/>
                <w:b/>
                <w:sz w:val="24"/>
                <w:szCs w:val="24"/>
              </w:rPr>
              <w:t>UNID</w:t>
            </w:r>
          </w:p>
        </w:tc>
        <w:tc>
          <w:tcPr>
            <w:tcW w:w="259" w:type="dxa"/>
            <w:vMerge w:val="restart"/>
            <w:shd w:val="clear" w:color="auto" w:fill="D9D9D9" w:themeFill="background1" w:themeFillShade="D9"/>
            <w:vAlign w:val="center"/>
          </w:tcPr>
          <w:p w14:paraId="58E3D9DF" w14:textId="77777777" w:rsidR="00A65475" w:rsidRPr="009C76C8" w:rsidRDefault="00A65475" w:rsidP="00C75126">
            <w:pPr>
              <w:spacing w:line="276" w:lineRule="auto"/>
              <w:jc w:val="center"/>
              <w:rPr>
                <w:rFonts w:ascii="Arial" w:eastAsia="Cambria" w:hAnsi="Arial" w:cs="Arial"/>
                <w:b/>
                <w:sz w:val="24"/>
                <w:szCs w:val="24"/>
              </w:rPr>
            </w:pPr>
          </w:p>
        </w:tc>
        <w:tc>
          <w:tcPr>
            <w:tcW w:w="2545" w:type="dxa"/>
            <w:shd w:val="clear" w:color="auto" w:fill="D9D9D9" w:themeFill="background1" w:themeFillShade="D9"/>
            <w:vAlign w:val="center"/>
          </w:tcPr>
          <w:p w14:paraId="382A1EDF"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eastAsia="Cambria" w:hAnsi="Arial" w:cs="Arial"/>
                <w:b/>
                <w:sz w:val="24"/>
                <w:szCs w:val="24"/>
              </w:rPr>
              <w:t>VALOR PROPOSTA</w:t>
            </w:r>
          </w:p>
        </w:tc>
        <w:tc>
          <w:tcPr>
            <w:tcW w:w="283" w:type="dxa"/>
            <w:shd w:val="clear" w:color="auto" w:fill="D9D9D9" w:themeFill="background1" w:themeFillShade="D9"/>
            <w:vAlign w:val="center"/>
          </w:tcPr>
          <w:p w14:paraId="42EF2934" w14:textId="77777777" w:rsidR="00A65475" w:rsidRPr="009C76C8" w:rsidRDefault="00A65475" w:rsidP="00C75126">
            <w:pPr>
              <w:spacing w:line="276" w:lineRule="auto"/>
              <w:jc w:val="center"/>
              <w:rPr>
                <w:rFonts w:ascii="Arial" w:eastAsia="Cambria" w:hAnsi="Arial" w:cs="Arial"/>
                <w:b/>
                <w:sz w:val="24"/>
                <w:szCs w:val="24"/>
              </w:rPr>
            </w:pPr>
          </w:p>
        </w:tc>
      </w:tr>
      <w:tr w:rsidR="00A65475" w:rsidRPr="009C76C8" w14:paraId="4ED12AF4" w14:textId="77777777" w:rsidTr="00C75126">
        <w:trPr>
          <w:jc w:val="center"/>
        </w:trPr>
        <w:tc>
          <w:tcPr>
            <w:tcW w:w="829" w:type="dxa"/>
            <w:vAlign w:val="center"/>
          </w:tcPr>
          <w:p w14:paraId="36D90A72" w14:textId="77777777" w:rsidR="00A65475" w:rsidRPr="009C76C8" w:rsidRDefault="00A65475" w:rsidP="00620A80">
            <w:pPr>
              <w:pStyle w:val="PargrafodaLista"/>
              <w:numPr>
                <w:ilvl w:val="0"/>
                <w:numId w:val="6"/>
              </w:numPr>
              <w:spacing w:before="0" w:line="276" w:lineRule="auto"/>
              <w:contextualSpacing/>
              <w:jc w:val="center"/>
              <w:rPr>
                <w:rFonts w:eastAsia="Cambria"/>
                <w:sz w:val="24"/>
                <w:szCs w:val="24"/>
              </w:rPr>
            </w:pPr>
          </w:p>
        </w:tc>
        <w:tc>
          <w:tcPr>
            <w:tcW w:w="3622" w:type="dxa"/>
            <w:vAlign w:val="center"/>
          </w:tcPr>
          <w:p w14:paraId="3F727D79" w14:textId="77777777" w:rsidR="00A65475" w:rsidRPr="009C76C8" w:rsidRDefault="00A65475" w:rsidP="00C75126">
            <w:pPr>
              <w:spacing w:line="276" w:lineRule="auto"/>
              <w:jc w:val="center"/>
              <w:rPr>
                <w:rFonts w:ascii="Arial" w:eastAsia="Cambria" w:hAnsi="Arial" w:cs="Arial"/>
                <w:sz w:val="24"/>
                <w:szCs w:val="24"/>
              </w:rPr>
            </w:pPr>
          </w:p>
        </w:tc>
        <w:tc>
          <w:tcPr>
            <w:tcW w:w="814" w:type="dxa"/>
            <w:vAlign w:val="center"/>
          </w:tcPr>
          <w:p w14:paraId="26445E6E" w14:textId="77777777" w:rsidR="00A65475" w:rsidRPr="009C76C8" w:rsidRDefault="00A65475" w:rsidP="00C75126">
            <w:pPr>
              <w:spacing w:line="276" w:lineRule="auto"/>
              <w:jc w:val="center"/>
              <w:rPr>
                <w:rFonts w:ascii="Arial" w:eastAsia="Cambria" w:hAnsi="Arial" w:cs="Arial"/>
                <w:sz w:val="24"/>
                <w:szCs w:val="24"/>
              </w:rPr>
            </w:pPr>
          </w:p>
        </w:tc>
        <w:tc>
          <w:tcPr>
            <w:tcW w:w="259" w:type="dxa"/>
            <w:vMerge/>
            <w:vAlign w:val="center"/>
          </w:tcPr>
          <w:p w14:paraId="27E762C7" w14:textId="77777777" w:rsidR="00A65475" w:rsidRPr="009C76C8" w:rsidRDefault="00A65475" w:rsidP="00C75126">
            <w:pPr>
              <w:spacing w:line="276" w:lineRule="auto"/>
              <w:jc w:val="center"/>
              <w:rPr>
                <w:rFonts w:ascii="Arial" w:eastAsia="Cambria" w:hAnsi="Arial" w:cs="Arial"/>
                <w:sz w:val="24"/>
                <w:szCs w:val="24"/>
              </w:rPr>
            </w:pPr>
          </w:p>
        </w:tc>
        <w:tc>
          <w:tcPr>
            <w:tcW w:w="2545" w:type="dxa"/>
            <w:vAlign w:val="center"/>
          </w:tcPr>
          <w:p w14:paraId="72C52456" w14:textId="77777777" w:rsidR="00A65475" w:rsidRPr="009C76C8" w:rsidRDefault="00A65475" w:rsidP="00C75126">
            <w:pPr>
              <w:spacing w:line="276" w:lineRule="auto"/>
              <w:jc w:val="center"/>
              <w:rPr>
                <w:rFonts w:ascii="Arial" w:eastAsia="Cambria" w:hAnsi="Arial" w:cs="Arial"/>
                <w:sz w:val="24"/>
                <w:szCs w:val="24"/>
              </w:rPr>
            </w:pPr>
          </w:p>
        </w:tc>
        <w:tc>
          <w:tcPr>
            <w:tcW w:w="283" w:type="dxa"/>
            <w:vAlign w:val="center"/>
          </w:tcPr>
          <w:p w14:paraId="100FF25A" w14:textId="77777777" w:rsidR="00A65475" w:rsidRPr="009C76C8" w:rsidRDefault="00A65475" w:rsidP="00C75126">
            <w:pPr>
              <w:spacing w:line="276" w:lineRule="auto"/>
              <w:jc w:val="center"/>
              <w:rPr>
                <w:rFonts w:ascii="Arial" w:eastAsia="Cambria" w:hAnsi="Arial" w:cs="Arial"/>
                <w:sz w:val="24"/>
                <w:szCs w:val="24"/>
              </w:rPr>
            </w:pPr>
          </w:p>
        </w:tc>
      </w:tr>
      <w:tr w:rsidR="00A65475" w:rsidRPr="009C76C8" w14:paraId="27E235CB" w14:textId="77777777" w:rsidTr="00C75126">
        <w:trPr>
          <w:jc w:val="center"/>
        </w:trPr>
        <w:tc>
          <w:tcPr>
            <w:tcW w:w="829" w:type="dxa"/>
            <w:vAlign w:val="center"/>
          </w:tcPr>
          <w:p w14:paraId="4969BEB0" w14:textId="77777777" w:rsidR="00A65475" w:rsidRPr="009C76C8" w:rsidRDefault="00A65475" w:rsidP="00620A80">
            <w:pPr>
              <w:pStyle w:val="PargrafodaLista"/>
              <w:numPr>
                <w:ilvl w:val="0"/>
                <w:numId w:val="6"/>
              </w:numPr>
              <w:spacing w:before="0" w:line="276" w:lineRule="auto"/>
              <w:contextualSpacing/>
              <w:jc w:val="center"/>
              <w:rPr>
                <w:rFonts w:eastAsia="Cambria"/>
                <w:sz w:val="24"/>
                <w:szCs w:val="24"/>
              </w:rPr>
            </w:pPr>
          </w:p>
        </w:tc>
        <w:tc>
          <w:tcPr>
            <w:tcW w:w="3622" w:type="dxa"/>
            <w:vAlign w:val="center"/>
          </w:tcPr>
          <w:p w14:paraId="78C53CED" w14:textId="77777777" w:rsidR="00A65475" w:rsidRPr="009C76C8" w:rsidRDefault="00A65475" w:rsidP="00C75126">
            <w:pPr>
              <w:spacing w:line="276" w:lineRule="auto"/>
              <w:jc w:val="center"/>
              <w:rPr>
                <w:rFonts w:ascii="Arial" w:eastAsia="Cambria" w:hAnsi="Arial" w:cs="Arial"/>
                <w:sz w:val="24"/>
                <w:szCs w:val="24"/>
              </w:rPr>
            </w:pPr>
          </w:p>
        </w:tc>
        <w:tc>
          <w:tcPr>
            <w:tcW w:w="814" w:type="dxa"/>
            <w:vAlign w:val="center"/>
          </w:tcPr>
          <w:p w14:paraId="41BF4BE1" w14:textId="77777777" w:rsidR="00A65475" w:rsidRPr="009C76C8" w:rsidRDefault="00A65475" w:rsidP="00C75126">
            <w:pPr>
              <w:spacing w:line="276" w:lineRule="auto"/>
              <w:jc w:val="center"/>
              <w:rPr>
                <w:rFonts w:ascii="Arial" w:eastAsia="Cambria" w:hAnsi="Arial" w:cs="Arial"/>
                <w:sz w:val="24"/>
                <w:szCs w:val="24"/>
              </w:rPr>
            </w:pPr>
          </w:p>
        </w:tc>
        <w:tc>
          <w:tcPr>
            <w:tcW w:w="259" w:type="dxa"/>
            <w:vMerge/>
            <w:vAlign w:val="center"/>
          </w:tcPr>
          <w:p w14:paraId="62CED346" w14:textId="77777777" w:rsidR="00A65475" w:rsidRPr="009C76C8" w:rsidRDefault="00A65475" w:rsidP="00C75126">
            <w:pPr>
              <w:spacing w:line="276" w:lineRule="auto"/>
              <w:jc w:val="center"/>
              <w:rPr>
                <w:rFonts w:ascii="Arial" w:eastAsia="Cambria" w:hAnsi="Arial" w:cs="Arial"/>
                <w:sz w:val="24"/>
                <w:szCs w:val="24"/>
              </w:rPr>
            </w:pPr>
          </w:p>
        </w:tc>
        <w:tc>
          <w:tcPr>
            <w:tcW w:w="2545" w:type="dxa"/>
            <w:vAlign w:val="center"/>
          </w:tcPr>
          <w:p w14:paraId="338C0AC8" w14:textId="77777777" w:rsidR="00A65475" w:rsidRPr="009C76C8" w:rsidRDefault="00A65475" w:rsidP="00C75126">
            <w:pPr>
              <w:spacing w:line="276" w:lineRule="auto"/>
              <w:jc w:val="center"/>
              <w:rPr>
                <w:rFonts w:ascii="Arial" w:eastAsia="Cambria" w:hAnsi="Arial" w:cs="Arial"/>
                <w:sz w:val="24"/>
                <w:szCs w:val="24"/>
              </w:rPr>
            </w:pPr>
          </w:p>
        </w:tc>
        <w:tc>
          <w:tcPr>
            <w:tcW w:w="283" w:type="dxa"/>
            <w:vAlign w:val="center"/>
          </w:tcPr>
          <w:p w14:paraId="1E867925" w14:textId="77777777" w:rsidR="00A65475" w:rsidRPr="009C76C8" w:rsidRDefault="00A65475" w:rsidP="00C75126">
            <w:pPr>
              <w:spacing w:line="276" w:lineRule="auto"/>
              <w:jc w:val="center"/>
              <w:rPr>
                <w:rFonts w:ascii="Arial" w:eastAsia="Cambria" w:hAnsi="Arial" w:cs="Arial"/>
                <w:sz w:val="24"/>
                <w:szCs w:val="24"/>
              </w:rPr>
            </w:pPr>
          </w:p>
        </w:tc>
      </w:tr>
      <w:tr w:rsidR="00A65475" w:rsidRPr="009C76C8" w14:paraId="5A8BD7E9" w14:textId="77777777" w:rsidTr="00C75126">
        <w:trPr>
          <w:jc w:val="center"/>
        </w:trPr>
        <w:tc>
          <w:tcPr>
            <w:tcW w:w="829" w:type="dxa"/>
            <w:vAlign w:val="center"/>
          </w:tcPr>
          <w:p w14:paraId="2C366CD0" w14:textId="77777777" w:rsidR="00A65475" w:rsidRPr="009C76C8" w:rsidRDefault="00A65475" w:rsidP="00620A80">
            <w:pPr>
              <w:pStyle w:val="PargrafodaLista"/>
              <w:numPr>
                <w:ilvl w:val="0"/>
                <w:numId w:val="6"/>
              </w:numPr>
              <w:spacing w:before="0" w:line="276" w:lineRule="auto"/>
              <w:contextualSpacing/>
              <w:jc w:val="center"/>
              <w:rPr>
                <w:rFonts w:eastAsia="Cambria"/>
                <w:sz w:val="24"/>
                <w:szCs w:val="24"/>
              </w:rPr>
            </w:pPr>
          </w:p>
        </w:tc>
        <w:tc>
          <w:tcPr>
            <w:tcW w:w="3622" w:type="dxa"/>
            <w:vAlign w:val="center"/>
          </w:tcPr>
          <w:p w14:paraId="3EF926A7" w14:textId="77777777" w:rsidR="00A65475" w:rsidRPr="009C76C8" w:rsidRDefault="00A65475" w:rsidP="00C75126">
            <w:pPr>
              <w:spacing w:line="276" w:lineRule="auto"/>
              <w:jc w:val="center"/>
              <w:rPr>
                <w:rFonts w:ascii="Arial" w:eastAsia="Cambria" w:hAnsi="Arial" w:cs="Arial"/>
                <w:sz w:val="24"/>
                <w:szCs w:val="24"/>
              </w:rPr>
            </w:pPr>
          </w:p>
        </w:tc>
        <w:tc>
          <w:tcPr>
            <w:tcW w:w="814" w:type="dxa"/>
            <w:vAlign w:val="center"/>
          </w:tcPr>
          <w:p w14:paraId="774CAC42" w14:textId="77777777" w:rsidR="00A65475" w:rsidRPr="009C76C8" w:rsidRDefault="00A65475" w:rsidP="00C75126">
            <w:pPr>
              <w:spacing w:line="276" w:lineRule="auto"/>
              <w:jc w:val="center"/>
              <w:rPr>
                <w:rFonts w:ascii="Arial" w:eastAsia="Cambria" w:hAnsi="Arial" w:cs="Arial"/>
                <w:sz w:val="24"/>
                <w:szCs w:val="24"/>
              </w:rPr>
            </w:pPr>
          </w:p>
        </w:tc>
        <w:tc>
          <w:tcPr>
            <w:tcW w:w="259" w:type="dxa"/>
            <w:vMerge/>
            <w:vAlign w:val="center"/>
          </w:tcPr>
          <w:p w14:paraId="537946C7" w14:textId="77777777" w:rsidR="00A65475" w:rsidRPr="009C76C8" w:rsidRDefault="00A65475" w:rsidP="00C75126">
            <w:pPr>
              <w:spacing w:line="276" w:lineRule="auto"/>
              <w:jc w:val="center"/>
              <w:rPr>
                <w:rFonts w:ascii="Arial" w:eastAsia="Cambria" w:hAnsi="Arial" w:cs="Arial"/>
                <w:sz w:val="24"/>
                <w:szCs w:val="24"/>
              </w:rPr>
            </w:pPr>
          </w:p>
        </w:tc>
        <w:tc>
          <w:tcPr>
            <w:tcW w:w="2545" w:type="dxa"/>
            <w:vAlign w:val="center"/>
          </w:tcPr>
          <w:p w14:paraId="6E9D2239" w14:textId="77777777" w:rsidR="00A65475" w:rsidRPr="009C76C8" w:rsidRDefault="00A65475" w:rsidP="00C75126">
            <w:pPr>
              <w:spacing w:line="276" w:lineRule="auto"/>
              <w:jc w:val="center"/>
              <w:rPr>
                <w:rFonts w:ascii="Arial" w:eastAsia="Cambria" w:hAnsi="Arial" w:cs="Arial"/>
                <w:sz w:val="24"/>
                <w:szCs w:val="24"/>
              </w:rPr>
            </w:pPr>
          </w:p>
        </w:tc>
        <w:tc>
          <w:tcPr>
            <w:tcW w:w="283" w:type="dxa"/>
            <w:vAlign w:val="center"/>
          </w:tcPr>
          <w:p w14:paraId="1D36CE0F" w14:textId="77777777" w:rsidR="00A65475" w:rsidRPr="009C76C8" w:rsidRDefault="00A65475" w:rsidP="00C75126">
            <w:pPr>
              <w:spacing w:line="276" w:lineRule="auto"/>
              <w:jc w:val="center"/>
              <w:rPr>
                <w:rFonts w:ascii="Arial" w:eastAsia="Cambria" w:hAnsi="Arial" w:cs="Arial"/>
                <w:sz w:val="24"/>
                <w:szCs w:val="24"/>
              </w:rPr>
            </w:pPr>
          </w:p>
        </w:tc>
      </w:tr>
      <w:tr w:rsidR="00A65475" w:rsidRPr="009C76C8" w14:paraId="1AD6F8C9" w14:textId="77777777" w:rsidTr="00C75126">
        <w:trPr>
          <w:jc w:val="center"/>
        </w:trPr>
        <w:tc>
          <w:tcPr>
            <w:tcW w:w="5524" w:type="dxa"/>
            <w:gridSpan w:val="4"/>
            <w:shd w:val="clear" w:color="auto" w:fill="D9D9D9" w:themeFill="background1" w:themeFillShade="D9"/>
            <w:vAlign w:val="center"/>
          </w:tcPr>
          <w:p w14:paraId="41E6E3E8" w14:textId="77777777" w:rsidR="00A65475" w:rsidRPr="009C76C8" w:rsidRDefault="00A65475" w:rsidP="00C75126">
            <w:pPr>
              <w:spacing w:line="276" w:lineRule="auto"/>
              <w:jc w:val="center"/>
              <w:rPr>
                <w:rFonts w:ascii="Arial" w:eastAsia="Cambria" w:hAnsi="Arial" w:cs="Arial"/>
                <w:sz w:val="24"/>
                <w:szCs w:val="24"/>
              </w:rPr>
            </w:pPr>
            <w:r w:rsidRPr="009C76C8">
              <w:rPr>
                <w:rFonts w:ascii="Arial" w:eastAsia="Cambria" w:hAnsi="Arial" w:cs="Arial"/>
                <w:b/>
                <w:sz w:val="24"/>
                <w:szCs w:val="24"/>
              </w:rPr>
              <w:t>VALOR GLOBAL</w:t>
            </w:r>
          </w:p>
        </w:tc>
        <w:tc>
          <w:tcPr>
            <w:tcW w:w="2828" w:type="dxa"/>
            <w:gridSpan w:val="2"/>
            <w:shd w:val="clear" w:color="auto" w:fill="D9D9D9" w:themeFill="background1" w:themeFillShade="D9"/>
            <w:vAlign w:val="center"/>
          </w:tcPr>
          <w:p w14:paraId="51C20216" w14:textId="77777777" w:rsidR="00A65475" w:rsidRPr="009C76C8" w:rsidRDefault="00A65475" w:rsidP="00C75126">
            <w:pPr>
              <w:spacing w:line="276" w:lineRule="auto"/>
              <w:jc w:val="center"/>
              <w:rPr>
                <w:rFonts w:ascii="Arial" w:eastAsia="Cambria" w:hAnsi="Arial" w:cs="Arial"/>
                <w:sz w:val="24"/>
                <w:szCs w:val="24"/>
              </w:rPr>
            </w:pPr>
          </w:p>
        </w:tc>
      </w:tr>
    </w:tbl>
    <w:p w14:paraId="4412F4FC" w14:textId="77777777" w:rsidR="00A65475" w:rsidRPr="009C76C8" w:rsidRDefault="00A65475" w:rsidP="00A65475">
      <w:pPr>
        <w:spacing w:line="276" w:lineRule="auto"/>
        <w:jc w:val="center"/>
        <w:rPr>
          <w:rFonts w:ascii="Arial" w:eastAsia="Cambria" w:hAnsi="Arial" w:cs="Arial"/>
          <w:sz w:val="24"/>
          <w:szCs w:val="24"/>
        </w:rPr>
      </w:pPr>
    </w:p>
    <w:p w14:paraId="264D49B4"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hAnsi="Arial" w:cs="Arial"/>
          <w:b/>
          <w:color w:val="000000"/>
        </w:rPr>
        <w:t xml:space="preserve">1.3. </w:t>
      </w:r>
      <w:r w:rsidRPr="009C76C8">
        <w:rPr>
          <w:rFonts w:ascii="Arial" w:hAnsi="Arial" w:cs="Arial"/>
          <w:color w:val="000000"/>
        </w:rPr>
        <w:t xml:space="preserve">Integram este contrato, como se nele estivessem transcritos: o Projeto(s) Básico(s), planilha(s) orçamentária(s)  / Termo de Referência  e demais documentos , o Edital da Licitação e seus Anexos, a Proposta Comercial do Contratado e demais documentos apresentados durante a sessão pública, constantes nos autos do procedimento licitatório. </w:t>
      </w:r>
    </w:p>
    <w:p w14:paraId="7E115647" w14:textId="77777777" w:rsidR="00A65475" w:rsidRPr="009C76C8" w:rsidRDefault="00A65475" w:rsidP="00A65475">
      <w:pPr>
        <w:pStyle w:val="NormalWeb"/>
        <w:spacing w:after="0" w:line="276" w:lineRule="auto"/>
        <w:jc w:val="both"/>
        <w:rPr>
          <w:rFonts w:ascii="Arial" w:hAnsi="Arial" w:cs="Arial"/>
          <w:color w:val="000000"/>
        </w:rPr>
      </w:pPr>
    </w:p>
    <w:p w14:paraId="7A27E477" w14:textId="77777777" w:rsidR="00A65475" w:rsidRPr="009C76C8" w:rsidRDefault="00A65475" w:rsidP="00A65475">
      <w:pPr>
        <w:pStyle w:val="NormalWeb"/>
        <w:spacing w:after="0" w:line="276" w:lineRule="auto"/>
        <w:jc w:val="both"/>
        <w:rPr>
          <w:rFonts w:ascii="Arial" w:hAnsi="Arial" w:cs="Arial"/>
          <w:b/>
          <w:color w:val="000000"/>
        </w:rPr>
      </w:pPr>
      <w:r w:rsidRPr="009C76C8">
        <w:rPr>
          <w:rFonts w:ascii="Arial" w:hAnsi="Arial" w:cs="Arial"/>
          <w:b/>
          <w:color w:val="000000"/>
        </w:rPr>
        <w:t xml:space="preserve">1.4. </w:t>
      </w:r>
      <w:r w:rsidRPr="009C76C8">
        <w:rPr>
          <w:rFonts w:ascii="Arial" w:hAnsi="Arial" w:cs="Arial"/>
          <w:color w:val="000000"/>
        </w:rPr>
        <w:t xml:space="preserve">O presente instrumento perfaz um valor global de R$ </w:t>
      </w:r>
      <w:proofErr w:type="spellStart"/>
      <w:proofErr w:type="gramStart"/>
      <w:r w:rsidRPr="009C76C8">
        <w:rPr>
          <w:rFonts w:ascii="Arial" w:hAnsi="Arial" w:cs="Arial"/>
          <w:color w:val="000000"/>
        </w:rPr>
        <w:t>xxxxx,xx</w:t>
      </w:r>
      <w:proofErr w:type="spellEnd"/>
      <w:proofErr w:type="gramEnd"/>
      <w:r w:rsidRPr="009C76C8">
        <w:rPr>
          <w:rFonts w:ascii="Arial" w:hAnsi="Arial" w:cs="Arial"/>
          <w:color w:val="000000"/>
        </w:rPr>
        <w:t xml:space="preserve"> (</w:t>
      </w:r>
      <w:proofErr w:type="spellStart"/>
      <w:r w:rsidRPr="009C76C8">
        <w:rPr>
          <w:rFonts w:ascii="Arial" w:hAnsi="Arial" w:cs="Arial"/>
          <w:color w:val="000000"/>
        </w:rPr>
        <w:t>xxxxxxxxxxxxxxx</w:t>
      </w:r>
      <w:proofErr w:type="spellEnd"/>
      <w:r w:rsidRPr="009C76C8">
        <w:rPr>
          <w:rFonts w:ascii="Arial" w:hAnsi="Arial" w:cs="Arial"/>
          <w:color w:val="000000"/>
        </w:rPr>
        <w:t>), conforme detalhamento constante na planilha do item 1.2.</w:t>
      </w:r>
      <w:r w:rsidRPr="009C76C8">
        <w:rPr>
          <w:rFonts w:ascii="Arial" w:hAnsi="Arial" w:cs="Arial"/>
          <w:b/>
          <w:color w:val="000000"/>
        </w:rPr>
        <w:t xml:space="preserve"> </w:t>
      </w:r>
    </w:p>
    <w:p w14:paraId="6774A10A" w14:textId="77777777" w:rsidR="00A65475" w:rsidRPr="009C76C8" w:rsidRDefault="00A65475" w:rsidP="00A65475">
      <w:pPr>
        <w:pStyle w:val="NormalWeb"/>
        <w:spacing w:after="0" w:line="276" w:lineRule="auto"/>
        <w:jc w:val="both"/>
        <w:rPr>
          <w:rFonts w:ascii="Arial" w:hAnsi="Arial" w:cs="Arial"/>
          <w:b/>
          <w:color w:val="000000"/>
        </w:rPr>
      </w:pPr>
    </w:p>
    <w:p w14:paraId="0052E78F" w14:textId="77777777" w:rsidR="00A65475" w:rsidRPr="009C76C8" w:rsidRDefault="00A65475" w:rsidP="00A65475">
      <w:pPr>
        <w:pStyle w:val="NormalWeb"/>
        <w:spacing w:after="0" w:line="276" w:lineRule="auto"/>
        <w:jc w:val="both"/>
        <w:rPr>
          <w:rFonts w:ascii="Arial" w:hAnsi="Arial" w:cs="Arial"/>
          <w:b/>
          <w:color w:val="000000"/>
        </w:rPr>
      </w:pPr>
      <w:r w:rsidRPr="009C76C8">
        <w:rPr>
          <w:rFonts w:ascii="Arial" w:hAnsi="Arial" w:cs="Arial"/>
          <w:b/>
          <w:color w:val="000000"/>
        </w:rPr>
        <w:t xml:space="preserve">CLÁUSULA SEGUNDA – DA </w:t>
      </w:r>
      <w:proofErr w:type="gramStart"/>
      <w:r w:rsidRPr="009C76C8">
        <w:rPr>
          <w:rFonts w:ascii="Arial" w:hAnsi="Arial" w:cs="Arial"/>
          <w:b/>
          <w:color w:val="000000"/>
        </w:rPr>
        <w:t>VIGÊNCIA  /</w:t>
      </w:r>
      <w:proofErr w:type="gramEnd"/>
      <w:r w:rsidRPr="009C76C8">
        <w:rPr>
          <w:rFonts w:ascii="Arial" w:hAnsi="Arial" w:cs="Arial"/>
          <w:b/>
          <w:color w:val="000000"/>
        </w:rPr>
        <w:t xml:space="preserve"> DA PRORROGAÇÃO / PRAZO DE EXECUÇÃO</w:t>
      </w:r>
    </w:p>
    <w:p w14:paraId="078A1425" w14:textId="77777777" w:rsidR="00A65475" w:rsidRPr="009C76C8" w:rsidRDefault="00A65475" w:rsidP="00A65475">
      <w:pPr>
        <w:pStyle w:val="NormalWeb"/>
        <w:spacing w:after="0" w:line="276" w:lineRule="auto"/>
        <w:jc w:val="both"/>
        <w:rPr>
          <w:rFonts w:ascii="Arial" w:hAnsi="Arial" w:cs="Arial"/>
          <w:b/>
          <w:color w:val="FF0000"/>
        </w:rPr>
      </w:pPr>
      <w:r w:rsidRPr="009C76C8">
        <w:rPr>
          <w:rFonts w:ascii="Arial" w:hAnsi="Arial" w:cs="Arial"/>
          <w:b/>
          <w:color w:val="FF0000"/>
        </w:rPr>
        <w:t>2.1 – DA VIGÊNCIA:</w:t>
      </w:r>
    </w:p>
    <w:p w14:paraId="573395F3" w14:textId="77777777" w:rsidR="00A65475" w:rsidRPr="009C76C8" w:rsidRDefault="00A65475" w:rsidP="00A65475">
      <w:pPr>
        <w:spacing w:line="276" w:lineRule="auto"/>
        <w:jc w:val="both"/>
        <w:rPr>
          <w:rFonts w:ascii="Arial" w:hAnsi="Arial" w:cs="Arial"/>
          <w:color w:val="FF0000"/>
          <w:sz w:val="24"/>
          <w:szCs w:val="24"/>
        </w:rPr>
      </w:pPr>
      <w:r w:rsidRPr="009C76C8">
        <w:rPr>
          <w:rFonts w:ascii="Arial" w:eastAsia="Cambria" w:hAnsi="Arial" w:cs="Arial"/>
          <w:b/>
          <w:color w:val="FF0000"/>
          <w:sz w:val="24"/>
          <w:szCs w:val="24"/>
        </w:rPr>
        <w:t>2.1.</w:t>
      </w:r>
      <w:r w:rsidRPr="009C76C8">
        <w:rPr>
          <w:rFonts w:ascii="Arial" w:hAnsi="Arial" w:cs="Arial"/>
          <w:color w:val="FF0000"/>
          <w:sz w:val="24"/>
          <w:szCs w:val="24"/>
        </w:rPr>
        <w:t xml:space="preserve">1. O contrato oriundo do presente procedimento terá vigência de xx (xxxxxxxxxxx), contados da data de assinatura do contrato, observadas as condições estabelecidas no Art.  105 da Lei Federal nº 14.133/21. </w:t>
      </w:r>
    </w:p>
    <w:p w14:paraId="710C7091" w14:textId="77777777" w:rsidR="00A65475" w:rsidRPr="009C76C8" w:rsidRDefault="00A65475" w:rsidP="00A65475">
      <w:pPr>
        <w:spacing w:line="276" w:lineRule="auto"/>
        <w:jc w:val="both"/>
        <w:rPr>
          <w:rFonts w:ascii="Arial" w:hAnsi="Arial" w:cs="Arial"/>
          <w:color w:val="FF0000"/>
          <w:sz w:val="24"/>
          <w:szCs w:val="24"/>
        </w:rPr>
      </w:pPr>
      <w:r w:rsidRPr="009C76C8">
        <w:rPr>
          <w:rFonts w:ascii="Arial" w:hAnsi="Arial" w:cs="Arial"/>
          <w:b/>
          <w:color w:val="FF0000"/>
          <w:sz w:val="24"/>
          <w:szCs w:val="24"/>
        </w:rPr>
        <w:t xml:space="preserve">2.1.2. </w:t>
      </w:r>
      <w:r w:rsidRPr="009C76C8">
        <w:rPr>
          <w:rFonts w:ascii="Arial" w:hAnsi="Arial" w:cs="Arial"/>
          <w:color w:val="FF0000"/>
          <w:sz w:val="24"/>
          <w:szCs w:val="24"/>
        </w:rPr>
        <w:t xml:space="preserve">Os prazos de início das etapas de execução, de conclusão e de entrega admitem prorrogação, mantidas as demais cláusulas do contrato e assegurada a manutenção de seu equilíbrio econômico-financeiro, nos termos da Lei Federal n.º 14.133 de 1º de abril de 2021. </w:t>
      </w:r>
    </w:p>
    <w:p w14:paraId="054771C7" w14:textId="77777777" w:rsidR="00A65475" w:rsidRPr="009C76C8" w:rsidRDefault="00A65475" w:rsidP="00A65475">
      <w:pPr>
        <w:spacing w:line="276" w:lineRule="auto"/>
        <w:jc w:val="both"/>
        <w:rPr>
          <w:rFonts w:ascii="Arial" w:hAnsi="Arial" w:cs="Arial"/>
          <w:color w:val="FF0000"/>
          <w:sz w:val="24"/>
          <w:szCs w:val="24"/>
        </w:rPr>
      </w:pPr>
    </w:p>
    <w:p w14:paraId="20E47F97" w14:textId="77777777" w:rsidR="00A65475" w:rsidRPr="009C76C8" w:rsidRDefault="00A65475" w:rsidP="00A65475">
      <w:pPr>
        <w:spacing w:line="276" w:lineRule="auto"/>
        <w:jc w:val="both"/>
        <w:rPr>
          <w:rFonts w:ascii="Arial" w:hAnsi="Arial" w:cs="Arial"/>
          <w:b/>
          <w:color w:val="FF0000"/>
          <w:sz w:val="24"/>
          <w:szCs w:val="24"/>
        </w:rPr>
      </w:pPr>
      <w:r w:rsidRPr="009C76C8">
        <w:rPr>
          <w:rFonts w:ascii="Arial" w:hAnsi="Arial" w:cs="Arial"/>
          <w:b/>
          <w:color w:val="FF0000"/>
          <w:sz w:val="24"/>
          <w:szCs w:val="24"/>
        </w:rPr>
        <w:t>2.2 – DA PRORROGAÇÃO:</w:t>
      </w:r>
    </w:p>
    <w:p w14:paraId="78FF8258" w14:textId="77777777" w:rsidR="00A65475" w:rsidRPr="009C76C8" w:rsidRDefault="00A65475" w:rsidP="00A65475">
      <w:pPr>
        <w:spacing w:line="276" w:lineRule="auto"/>
        <w:jc w:val="both"/>
        <w:rPr>
          <w:rFonts w:ascii="Arial" w:hAnsi="Arial" w:cs="Arial"/>
          <w:color w:val="FF0000"/>
          <w:sz w:val="24"/>
          <w:szCs w:val="24"/>
          <w:highlight w:val="yellow"/>
        </w:rPr>
      </w:pPr>
      <w:r w:rsidRPr="009C76C8">
        <w:rPr>
          <w:rFonts w:ascii="Arial" w:hAnsi="Arial" w:cs="Arial"/>
          <w:color w:val="FF0000"/>
          <w:sz w:val="24"/>
          <w:szCs w:val="24"/>
          <w:highlight w:val="yellow"/>
        </w:rPr>
        <w:t>2.2.1. Conforme o art. 6º, XVII da Lei 14.133/2021, que define os serviços não contínuos ou contratados por escopo, a redação afirma que os contratos podem ser prorrogados, desde que justificadamente, pelo prazo necessário à conclusão do objeto”.</w:t>
      </w:r>
    </w:p>
    <w:p w14:paraId="7D385689" w14:textId="77777777" w:rsidR="00A65475" w:rsidRPr="009C76C8" w:rsidRDefault="00A65475" w:rsidP="00A65475">
      <w:pPr>
        <w:spacing w:line="276" w:lineRule="auto"/>
        <w:jc w:val="both"/>
        <w:rPr>
          <w:rFonts w:ascii="Arial" w:hAnsi="Arial" w:cs="Arial"/>
          <w:color w:val="FF0000"/>
          <w:sz w:val="24"/>
          <w:szCs w:val="24"/>
          <w:highlight w:val="yellow"/>
        </w:rPr>
      </w:pPr>
      <w:r w:rsidRPr="009C76C8">
        <w:rPr>
          <w:rFonts w:ascii="Arial" w:hAnsi="Arial" w:cs="Arial"/>
          <w:color w:val="FF0000"/>
          <w:sz w:val="24"/>
          <w:szCs w:val="24"/>
          <w:highlight w:val="yellow"/>
        </w:rPr>
        <w:t>2.2.2. A prorrogação do prazo fica a exclusivo critério do Município e somente será possível quando:</w:t>
      </w:r>
    </w:p>
    <w:p w14:paraId="755CCD9D" w14:textId="77777777" w:rsidR="00A65475" w:rsidRPr="009C76C8" w:rsidRDefault="00A65475" w:rsidP="00A65475">
      <w:pPr>
        <w:spacing w:line="276" w:lineRule="auto"/>
        <w:jc w:val="both"/>
        <w:rPr>
          <w:rFonts w:ascii="Arial" w:hAnsi="Arial" w:cs="Arial"/>
          <w:color w:val="FF0000"/>
          <w:sz w:val="24"/>
          <w:szCs w:val="24"/>
          <w:highlight w:val="yellow"/>
        </w:rPr>
      </w:pPr>
      <w:r w:rsidRPr="009C76C8">
        <w:rPr>
          <w:rFonts w:ascii="Arial" w:hAnsi="Arial" w:cs="Arial"/>
          <w:color w:val="FF0000"/>
          <w:sz w:val="24"/>
          <w:szCs w:val="24"/>
          <w:highlight w:val="yellow"/>
        </w:rPr>
        <w:t>a) Faltarem elementos técnicos para a execução dos projetos e o fornecimento deles couber ao Departamento de Engenharia do Município de Xxxxxxxxxxxx-MG;</w:t>
      </w:r>
    </w:p>
    <w:p w14:paraId="0448E604" w14:textId="77777777" w:rsidR="00A65475" w:rsidRPr="009C76C8" w:rsidRDefault="00A65475" w:rsidP="00A65475">
      <w:pPr>
        <w:spacing w:line="276" w:lineRule="auto"/>
        <w:jc w:val="both"/>
        <w:rPr>
          <w:rFonts w:ascii="Arial" w:hAnsi="Arial" w:cs="Arial"/>
          <w:color w:val="FF0000"/>
          <w:sz w:val="24"/>
          <w:szCs w:val="24"/>
        </w:rPr>
      </w:pPr>
      <w:r w:rsidRPr="009C76C8">
        <w:rPr>
          <w:rFonts w:ascii="Arial" w:hAnsi="Arial" w:cs="Arial"/>
          <w:color w:val="FF0000"/>
          <w:sz w:val="24"/>
          <w:szCs w:val="24"/>
          <w:highlight w:val="yellow"/>
        </w:rPr>
        <w:t>b) Houver ordem escrita do Município para a paralisação dos serviços.</w:t>
      </w:r>
    </w:p>
    <w:p w14:paraId="7BACE32B" w14:textId="77777777" w:rsidR="00A65475" w:rsidRPr="009C76C8" w:rsidRDefault="00A65475" w:rsidP="00A65475">
      <w:pPr>
        <w:spacing w:line="276" w:lineRule="auto"/>
        <w:jc w:val="both"/>
        <w:rPr>
          <w:rFonts w:ascii="Arial" w:hAnsi="Arial" w:cs="Arial"/>
          <w:color w:val="FF0000"/>
          <w:sz w:val="24"/>
          <w:szCs w:val="24"/>
        </w:rPr>
      </w:pPr>
    </w:p>
    <w:p w14:paraId="3293DFE8" w14:textId="77777777" w:rsidR="00A65475" w:rsidRPr="009C76C8" w:rsidRDefault="00A65475" w:rsidP="00A65475">
      <w:pPr>
        <w:spacing w:line="276" w:lineRule="auto"/>
        <w:jc w:val="both"/>
        <w:rPr>
          <w:rFonts w:ascii="Arial" w:hAnsi="Arial" w:cs="Arial"/>
          <w:color w:val="FF0000"/>
          <w:sz w:val="24"/>
          <w:szCs w:val="24"/>
        </w:rPr>
      </w:pPr>
      <w:r w:rsidRPr="009C76C8">
        <w:rPr>
          <w:rFonts w:ascii="Arial" w:hAnsi="Arial" w:cs="Arial"/>
          <w:color w:val="FF0000"/>
          <w:sz w:val="24"/>
          <w:szCs w:val="24"/>
        </w:rPr>
        <w:t>2.2.2. De Acordo com o Art. 115, § 5º em caso de impedimento, ordem de paralisação ou suspensão do contrato, o cronograma de execução será prorrogado automaticamente pelo tempo correspondente, anotadas tais circunstâncias mediante simples apostila.</w:t>
      </w:r>
    </w:p>
    <w:p w14:paraId="6E01A7B6" w14:textId="77777777" w:rsidR="00A65475" w:rsidRPr="009C76C8" w:rsidRDefault="00A65475" w:rsidP="00A65475">
      <w:pPr>
        <w:spacing w:line="276" w:lineRule="auto"/>
        <w:jc w:val="both"/>
        <w:rPr>
          <w:rFonts w:ascii="Arial" w:hAnsi="Arial" w:cs="Arial"/>
          <w:color w:val="FF0000"/>
          <w:sz w:val="24"/>
          <w:szCs w:val="24"/>
        </w:rPr>
      </w:pPr>
      <w:r w:rsidRPr="009C76C8">
        <w:rPr>
          <w:rFonts w:ascii="Arial" w:hAnsi="Arial" w:cs="Arial"/>
          <w:color w:val="FF0000"/>
          <w:sz w:val="24"/>
          <w:szCs w:val="24"/>
        </w:rPr>
        <w:t>2.2.3. Nas contratações de obras, verificada a ocorrência do disposto no § 5º do art. 115 da lei federal 14.133/2021 por mais de 1 (um) mês, a Administração deverá divulgar, em sítio eletrônico oficial e em placa a ser afixada em local da obra de fácil visualização pelos cidadãos, aviso público de obra paralisada, com o motivo e o responsável pela inexecução temporária do objeto do contrato e a data prevista para o reinício da sua execução.</w:t>
      </w:r>
    </w:p>
    <w:p w14:paraId="508BE88D" w14:textId="77777777" w:rsidR="00A65475" w:rsidRPr="009C76C8" w:rsidRDefault="00A65475" w:rsidP="00A65475">
      <w:pPr>
        <w:spacing w:line="276" w:lineRule="auto"/>
        <w:jc w:val="both"/>
        <w:rPr>
          <w:rFonts w:ascii="Arial" w:hAnsi="Arial" w:cs="Arial"/>
          <w:color w:val="FF0000"/>
          <w:sz w:val="24"/>
          <w:szCs w:val="24"/>
        </w:rPr>
      </w:pPr>
      <w:r w:rsidRPr="009C76C8">
        <w:rPr>
          <w:rFonts w:ascii="Arial" w:hAnsi="Arial" w:cs="Arial"/>
          <w:color w:val="FF0000"/>
          <w:sz w:val="24"/>
          <w:szCs w:val="24"/>
        </w:rPr>
        <w:t>2.2.3. Os textos com as informações de que trata o § 6º do art. 115 da lei federal 14.133/2021, deverão ser elaborados pela Administração.</w:t>
      </w:r>
    </w:p>
    <w:p w14:paraId="226557BE" w14:textId="77777777" w:rsidR="00A65475" w:rsidRPr="009C76C8" w:rsidRDefault="00A65475" w:rsidP="00A65475">
      <w:pPr>
        <w:spacing w:line="276" w:lineRule="auto"/>
        <w:jc w:val="both"/>
        <w:rPr>
          <w:rFonts w:ascii="Arial" w:hAnsi="Arial" w:cs="Arial"/>
          <w:color w:val="FF0000"/>
          <w:sz w:val="24"/>
          <w:szCs w:val="24"/>
        </w:rPr>
      </w:pPr>
      <w:r w:rsidRPr="009C76C8">
        <w:rPr>
          <w:rFonts w:ascii="Arial" w:hAnsi="Arial" w:cs="Arial"/>
          <w:color w:val="FF0000"/>
          <w:sz w:val="24"/>
          <w:szCs w:val="24"/>
        </w:rPr>
        <w:t>2.2.4. Se a época de a execução dos serviços incidirem em período em que não for possível a sua execução, caso em que a prorrogação far-se-á mediante requerimento da empresa contratada e autorização expressa pelo o Município.</w:t>
      </w:r>
    </w:p>
    <w:p w14:paraId="24E3EACB" w14:textId="77777777" w:rsidR="00A65475" w:rsidRPr="009C76C8" w:rsidRDefault="00A65475" w:rsidP="00A65475">
      <w:pPr>
        <w:pStyle w:val="NormalWeb"/>
        <w:spacing w:after="0" w:line="276" w:lineRule="auto"/>
        <w:jc w:val="both"/>
        <w:rPr>
          <w:rFonts w:ascii="Arial" w:hAnsi="Arial" w:cs="Arial"/>
          <w:b/>
          <w:color w:val="FF0000"/>
        </w:rPr>
      </w:pPr>
    </w:p>
    <w:p w14:paraId="56B32E42" w14:textId="77777777" w:rsidR="00A65475" w:rsidRPr="009C76C8" w:rsidRDefault="00A65475" w:rsidP="00A65475">
      <w:pPr>
        <w:spacing w:line="276" w:lineRule="auto"/>
        <w:jc w:val="both"/>
        <w:rPr>
          <w:rFonts w:ascii="Arial" w:hAnsi="Arial" w:cs="Arial"/>
          <w:b/>
          <w:color w:val="FF0000"/>
          <w:sz w:val="24"/>
          <w:szCs w:val="24"/>
        </w:rPr>
      </w:pPr>
      <w:r w:rsidRPr="009C76C8">
        <w:rPr>
          <w:rFonts w:ascii="Arial" w:hAnsi="Arial" w:cs="Arial"/>
          <w:b/>
          <w:color w:val="FF0000"/>
          <w:sz w:val="24"/>
          <w:szCs w:val="24"/>
        </w:rPr>
        <w:t>2.3 – DA EXECUÇÃO:</w:t>
      </w:r>
    </w:p>
    <w:p w14:paraId="330282E1" w14:textId="77777777" w:rsidR="00A65475" w:rsidRPr="009C76C8" w:rsidRDefault="00A65475" w:rsidP="00A65475">
      <w:pPr>
        <w:spacing w:line="276" w:lineRule="auto"/>
        <w:jc w:val="both"/>
        <w:rPr>
          <w:rFonts w:ascii="Arial" w:hAnsi="Arial" w:cs="Arial"/>
          <w:b/>
          <w:color w:val="FF0000"/>
          <w:sz w:val="24"/>
          <w:szCs w:val="24"/>
        </w:rPr>
      </w:pPr>
    </w:p>
    <w:p w14:paraId="0263B09B" w14:textId="77777777" w:rsidR="00A65475" w:rsidRPr="009C76C8" w:rsidRDefault="00A65475" w:rsidP="00A65475">
      <w:pPr>
        <w:spacing w:line="276" w:lineRule="auto"/>
        <w:jc w:val="both"/>
        <w:rPr>
          <w:rFonts w:ascii="Arial" w:hAnsi="Arial" w:cs="Arial"/>
          <w:color w:val="FF0000"/>
          <w:sz w:val="24"/>
          <w:szCs w:val="24"/>
        </w:rPr>
      </w:pPr>
      <w:r w:rsidRPr="009C76C8">
        <w:rPr>
          <w:rFonts w:ascii="Arial" w:hAnsi="Arial" w:cs="Arial"/>
          <w:color w:val="FF0000"/>
          <w:sz w:val="24"/>
          <w:szCs w:val="24"/>
        </w:rPr>
        <w:t>2.3.1. O prazo para a execução da obra, será de até .... (...........) dias – ......(..........) meses, conforme especificado no PROJETO BÁSICO e demais documentos informativos - ANEXO I – parte integrante do edital.</w:t>
      </w:r>
    </w:p>
    <w:p w14:paraId="17567A4C" w14:textId="294DCF49" w:rsidR="00A65475" w:rsidRPr="009C76C8" w:rsidRDefault="00A65475" w:rsidP="00A65475">
      <w:pPr>
        <w:spacing w:line="276" w:lineRule="auto"/>
        <w:jc w:val="both"/>
        <w:rPr>
          <w:rFonts w:ascii="Arial" w:hAnsi="Arial" w:cs="Arial"/>
          <w:color w:val="FF0000"/>
          <w:sz w:val="24"/>
          <w:szCs w:val="24"/>
        </w:rPr>
      </w:pPr>
      <w:r w:rsidRPr="009C76C8">
        <w:rPr>
          <w:rFonts w:ascii="Arial" w:hAnsi="Arial" w:cs="Arial"/>
          <w:color w:val="FF0000"/>
          <w:sz w:val="24"/>
          <w:szCs w:val="24"/>
        </w:rPr>
        <w:t xml:space="preserve">2.3.2. As obras serão realizadas por execução indireta, conforme especificado no PROJETO BÁSICO, Planilhas Orçamentárias, ART, BDI, MAPAS, Cronograma Físico-financeiro, Memorial de Cálculo, Memorial Descritivo e demais documentos informativos - ANEXO I, parte integrante do edital e do contrato, iniciando no prazo de até </w:t>
      </w:r>
      <w:r w:rsidRPr="009C76C8">
        <w:rPr>
          <w:rFonts w:ascii="Arial" w:hAnsi="Arial" w:cs="Arial"/>
          <w:color w:val="FF0000"/>
          <w:sz w:val="24"/>
          <w:szCs w:val="24"/>
          <w:highlight w:val="yellow"/>
        </w:rPr>
        <w:t>XX (XXX)</w:t>
      </w:r>
      <w:r w:rsidRPr="009C76C8">
        <w:rPr>
          <w:rFonts w:ascii="Arial" w:hAnsi="Arial" w:cs="Arial"/>
          <w:color w:val="FF0000"/>
          <w:sz w:val="24"/>
          <w:szCs w:val="24"/>
        </w:rPr>
        <w:t xml:space="preserve"> dias contados da emissão da Ordem de Serviço.</w:t>
      </w:r>
    </w:p>
    <w:p w14:paraId="6B9E61F7" w14:textId="77777777" w:rsidR="00A65475" w:rsidRPr="009C76C8" w:rsidRDefault="00A65475" w:rsidP="00A65475">
      <w:pPr>
        <w:spacing w:line="276" w:lineRule="auto"/>
        <w:jc w:val="both"/>
        <w:rPr>
          <w:rFonts w:ascii="Arial" w:hAnsi="Arial" w:cs="Arial"/>
          <w:color w:val="FF0000"/>
          <w:sz w:val="24"/>
          <w:szCs w:val="24"/>
        </w:rPr>
      </w:pPr>
    </w:p>
    <w:p w14:paraId="36212EF3" w14:textId="77777777" w:rsidR="00A65475" w:rsidRPr="009C76C8" w:rsidRDefault="00A65475" w:rsidP="00A65475">
      <w:pPr>
        <w:pStyle w:val="NormalWeb"/>
        <w:spacing w:after="0" w:line="276" w:lineRule="auto"/>
        <w:jc w:val="both"/>
        <w:rPr>
          <w:rFonts w:ascii="Arial" w:hAnsi="Arial" w:cs="Arial"/>
          <w:b/>
          <w:color w:val="000000"/>
        </w:rPr>
      </w:pPr>
      <w:r w:rsidRPr="009C76C8">
        <w:rPr>
          <w:rFonts w:ascii="Arial" w:hAnsi="Arial" w:cs="Arial"/>
          <w:b/>
          <w:color w:val="000000"/>
        </w:rPr>
        <w:t>CLÁUSULA TERCEIRA- DO MODELO DE EXECUÇÃO DO OBJETO</w:t>
      </w:r>
    </w:p>
    <w:p w14:paraId="3213019C" w14:textId="77777777" w:rsidR="00A65475" w:rsidRPr="009C76C8" w:rsidRDefault="00A65475" w:rsidP="00A65475">
      <w:pPr>
        <w:pStyle w:val="NormalWeb"/>
        <w:spacing w:after="0" w:line="276" w:lineRule="auto"/>
        <w:jc w:val="both"/>
        <w:rPr>
          <w:rFonts w:ascii="Arial" w:hAnsi="Arial" w:cs="Arial"/>
          <w:color w:val="FF0000"/>
          <w:highlight w:val="yellow"/>
        </w:rPr>
      </w:pPr>
    </w:p>
    <w:p w14:paraId="1E3195A4" w14:textId="77777777" w:rsidR="00A65475" w:rsidRPr="009C76C8" w:rsidRDefault="00A65475" w:rsidP="00A65475">
      <w:pPr>
        <w:pStyle w:val="NormalWeb"/>
        <w:spacing w:after="0" w:line="276" w:lineRule="auto"/>
        <w:jc w:val="both"/>
        <w:rPr>
          <w:rFonts w:ascii="Arial" w:hAnsi="Arial" w:cs="Arial"/>
          <w:color w:val="FF0000"/>
        </w:rPr>
      </w:pPr>
      <w:r w:rsidRPr="009C76C8">
        <w:rPr>
          <w:rFonts w:ascii="Arial" w:hAnsi="Arial" w:cs="Arial"/>
          <w:color w:val="FF0000"/>
          <w:highlight w:val="yellow"/>
        </w:rPr>
        <w:t>(Forma de execução do objeto</w:t>
      </w:r>
      <w:r w:rsidRPr="009C76C8">
        <w:rPr>
          <w:rFonts w:ascii="Arial" w:hAnsi="Arial" w:cs="Arial"/>
          <w:color w:val="FF0000"/>
        </w:rPr>
        <w:t>)</w:t>
      </w:r>
    </w:p>
    <w:p w14:paraId="6F46717E" w14:textId="77777777" w:rsidR="00A65475" w:rsidRPr="009C76C8" w:rsidRDefault="00A65475" w:rsidP="00A65475">
      <w:pPr>
        <w:pStyle w:val="NormalWeb"/>
        <w:spacing w:after="0" w:line="276" w:lineRule="auto"/>
        <w:jc w:val="both"/>
        <w:rPr>
          <w:rFonts w:ascii="Arial" w:hAnsi="Arial" w:cs="Arial"/>
          <w:b/>
          <w:color w:val="000000"/>
        </w:rPr>
      </w:pPr>
    </w:p>
    <w:p w14:paraId="7C7CE276"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hAnsi="Arial" w:cs="Arial"/>
          <w:b/>
          <w:color w:val="FF0000"/>
        </w:rPr>
        <w:t>-----------------------------------------------------</w:t>
      </w:r>
    </w:p>
    <w:p w14:paraId="5E08B417" w14:textId="77777777" w:rsidR="00A65475" w:rsidRPr="009C76C8" w:rsidRDefault="00A65475" w:rsidP="00A65475">
      <w:pPr>
        <w:pStyle w:val="NormalWeb"/>
        <w:spacing w:after="0" w:line="276" w:lineRule="auto"/>
        <w:jc w:val="both"/>
        <w:rPr>
          <w:rFonts w:ascii="Arial" w:hAnsi="Arial" w:cs="Arial"/>
          <w:b/>
          <w:color w:val="000000"/>
        </w:rPr>
      </w:pPr>
    </w:p>
    <w:p w14:paraId="0EF1AD80" w14:textId="77777777" w:rsidR="00A65475" w:rsidRPr="009C76C8" w:rsidRDefault="00A65475" w:rsidP="00A65475">
      <w:pPr>
        <w:pStyle w:val="NormalWeb"/>
        <w:spacing w:after="0" w:line="276" w:lineRule="auto"/>
        <w:jc w:val="both"/>
        <w:rPr>
          <w:rFonts w:ascii="Arial" w:hAnsi="Arial" w:cs="Arial"/>
          <w:b/>
          <w:color w:val="000000"/>
        </w:rPr>
      </w:pPr>
      <w:r w:rsidRPr="009C76C8">
        <w:rPr>
          <w:rFonts w:ascii="Arial" w:hAnsi="Arial" w:cs="Arial"/>
          <w:b/>
          <w:color w:val="000000"/>
        </w:rPr>
        <w:t>CLÁUSULA QUARTA – DA FISCALIZAÇÃO E GESTÃO DO CONTRATO</w:t>
      </w:r>
    </w:p>
    <w:p w14:paraId="6899C47D" w14:textId="77777777" w:rsidR="00A65475" w:rsidRPr="009C76C8" w:rsidRDefault="00A65475" w:rsidP="00A65475">
      <w:pPr>
        <w:pStyle w:val="NormalWeb"/>
        <w:spacing w:after="0" w:line="276" w:lineRule="auto"/>
        <w:jc w:val="both"/>
        <w:rPr>
          <w:rFonts w:ascii="Arial" w:hAnsi="Arial" w:cs="Arial"/>
          <w:b/>
          <w:color w:val="000000"/>
        </w:rPr>
      </w:pPr>
    </w:p>
    <w:p w14:paraId="6E13EA11"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hAnsi="Arial" w:cs="Arial"/>
          <w:b/>
          <w:color w:val="000000"/>
          <w:highlight w:val="yellow"/>
        </w:rPr>
        <w:t xml:space="preserve">4.1. </w:t>
      </w:r>
      <w:r w:rsidRPr="009C76C8">
        <w:rPr>
          <w:rFonts w:ascii="Arial" w:hAnsi="Arial" w:cs="Arial"/>
          <w:color w:val="000000"/>
          <w:highlight w:val="yellow"/>
        </w:rPr>
        <w:t>Caberá ao Fiscal do contrato, Sr.(a) ----------------------------:</w:t>
      </w:r>
      <w:r w:rsidRPr="009C76C8">
        <w:rPr>
          <w:rFonts w:ascii="Arial" w:hAnsi="Arial" w:cs="Arial"/>
          <w:color w:val="000000"/>
        </w:rPr>
        <w:t xml:space="preserve"> </w:t>
      </w:r>
    </w:p>
    <w:p w14:paraId="0D077548"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hAnsi="Arial" w:cs="Arial"/>
          <w:color w:val="000000"/>
        </w:rPr>
        <w:t xml:space="preserve">I - </w:t>
      </w:r>
      <w:proofErr w:type="gramStart"/>
      <w:r w:rsidRPr="009C76C8">
        <w:rPr>
          <w:rFonts w:ascii="Arial" w:hAnsi="Arial" w:cs="Arial"/>
          <w:color w:val="000000"/>
        </w:rPr>
        <w:t>fiscalizar e atestar</w:t>
      </w:r>
      <w:proofErr w:type="gramEnd"/>
      <w:r w:rsidRPr="009C76C8">
        <w:rPr>
          <w:rFonts w:ascii="Arial" w:hAnsi="Arial" w:cs="Arial"/>
          <w:color w:val="000000"/>
        </w:rPr>
        <w:t xml:space="preserve"> o recebimento provisório dos produtos ou serviços em face das suas características e especificações, em estrita conformidade com este instrumento;</w:t>
      </w:r>
    </w:p>
    <w:p w14:paraId="722AFC3B"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hAnsi="Arial" w:cs="Arial"/>
          <w:color w:val="000000"/>
        </w:rPr>
        <w:t xml:space="preserve">II - </w:t>
      </w:r>
      <w:proofErr w:type="gramStart"/>
      <w:r w:rsidRPr="009C76C8">
        <w:rPr>
          <w:rFonts w:ascii="Arial" w:hAnsi="Arial" w:cs="Arial"/>
          <w:color w:val="000000"/>
        </w:rPr>
        <w:t>fiscalizar e atestar</w:t>
      </w:r>
      <w:proofErr w:type="gramEnd"/>
      <w:r w:rsidRPr="009C76C8">
        <w:rPr>
          <w:rFonts w:ascii="Arial" w:hAnsi="Arial" w:cs="Arial"/>
          <w:color w:val="000000"/>
        </w:rPr>
        <w:t xml:space="preserve"> o recebimento provisório dos produtos ou serviços em face dos quantitativos solicitados; </w:t>
      </w:r>
    </w:p>
    <w:p w14:paraId="761B62A9"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hAnsi="Arial" w:cs="Arial"/>
          <w:color w:val="000000"/>
        </w:rPr>
        <w:t xml:space="preserve">III - fiscalizar e atestar o recebimento provisório dos produtos ou serviços nos prazos e condições estabelecidas neste instrumento; </w:t>
      </w:r>
    </w:p>
    <w:p w14:paraId="13A4D7B9"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hAnsi="Arial" w:cs="Arial"/>
          <w:color w:val="000000"/>
        </w:rPr>
        <w:t xml:space="preserve">IV - </w:t>
      </w:r>
      <w:proofErr w:type="gramStart"/>
      <w:r w:rsidRPr="009C76C8">
        <w:rPr>
          <w:rFonts w:ascii="Arial" w:hAnsi="Arial" w:cs="Arial"/>
          <w:color w:val="000000"/>
        </w:rPr>
        <w:t>auxiliar</w:t>
      </w:r>
      <w:proofErr w:type="gramEnd"/>
      <w:r w:rsidRPr="009C76C8">
        <w:rPr>
          <w:rFonts w:ascii="Arial" w:hAnsi="Arial" w:cs="Arial"/>
          <w:color w:val="000000"/>
        </w:rPr>
        <w:t xml:space="preserve"> o gestor no contrato, subsidiando as informações pertinentes às suas competências; </w:t>
      </w:r>
    </w:p>
    <w:p w14:paraId="35F47E18"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hAnsi="Arial" w:cs="Arial"/>
          <w:color w:val="000000"/>
        </w:rPr>
        <w:t xml:space="preserve">V - </w:t>
      </w:r>
      <w:proofErr w:type="gramStart"/>
      <w:r w:rsidRPr="009C76C8">
        <w:rPr>
          <w:rFonts w:ascii="Arial" w:hAnsi="Arial" w:cs="Arial"/>
          <w:color w:val="000000"/>
        </w:rPr>
        <w:t>anotar</w:t>
      </w:r>
      <w:proofErr w:type="gramEnd"/>
      <w:r w:rsidRPr="009C76C8">
        <w:rPr>
          <w:rFonts w:ascii="Arial" w:hAnsi="Arial" w:cs="Arial"/>
          <w:color w:val="000000"/>
        </w:rPr>
        <w:t xml:space="preserve"> histórico de gerenciamento do contrato, contendo todas as ocorrências relacionadas à sua execução;</w:t>
      </w:r>
    </w:p>
    <w:p w14:paraId="7F9626CC"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hAnsi="Arial" w:cs="Arial"/>
          <w:color w:val="000000"/>
        </w:rPr>
        <w:t xml:space="preserve">VI - </w:t>
      </w:r>
      <w:proofErr w:type="gramStart"/>
      <w:r w:rsidRPr="009C76C8">
        <w:rPr>
          <w:rFonts w:ascii="Arial" w:hAnsi="Arial" w:cs="Arial"/>
          <w:color w:val="000000"/>
        </w:rPr>
        <w:t>emitir</w:t>
      </w:r>
      <w:proofErr w:type="gramEnd"/>
      <w:r w:rsidRPr="009C76C8">
        <w:rPr>
          <w:rFonts w:ascii="Arial" w:hAnsi="Arial" w:cs="Arial"/>
          <w:color w:val="000000"/>
        </w:rPr>
        <w:t xml:space="preserve"> notificações sobre qualquer irregularidade encontrada na execução do contrato; </w:t>
      </w:r>
    </w:p>
    <w:p w14:paraId="3E5B5646"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hAnsi="Arial" w:cs="Arial"/>
          <w:color w:val="000000"/>
        </w:rPr>
        <w:t xml:space="preserve">VII - rejeitar os produtos ou serviços entregues em desconformidade com este instrumento; </w:t>
      </w:r>
    </w:p>
    <w:p w14:paraId="51098023"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hAnsi="Arial" w:cs="Arial"/>
          <w:color w:val="000000"/>
        </w:rPr>
        <w:t xml:space="preserve">VIII - comunicar formalmente o gestor do contrato a respeito de qualquer ocorrência relacionada ao recebimento do objeto ou suas atribuições; </w:t>
      </w:r>
    </w:p>
    <w:p w14:paraId="7485AE35" w14:textId="77777777" w:rsidR="00A65475" w:rsidRPr="009C76C8" w:rsidRDefault="00A65475" w:rsidP="00A65475">
      <w:pPr>
        <w:pStyle w:val="NormalWeb"/>
        <w:spacing w:after="0" w:line="276" w:lineRule="auto"/>
        <w:jc w:val="both"/>
        <w:rPr>
          <w:rFonts w:ascii="Arial" w:hAnsi="Arial" w:cs="Arial"/>
        </w:rPr>
      </w:pPr>
      <w:r w:rsidRPr="009C76C8">
        <w:rPr>
          <w:rFonts w:ascii="Arial" w:hAnsi="Arial" w:cs="Arial"/>
          <w:b/>
        </w:rPr>
        <w:t>4.1.1</w:t>
      </w:r>
      <w:r w:rsidRPr="009C76C8">
        <w:rPr>
          <w:rFonts w:ascii="Arial" w:hAnsi="Arial" w:cs="Arial"/>
        </w:rPr>
        <w:t>. O fiscal de contrato informará a seus superiores, em tempo hábil para a adoção das medidas convenientes, a situação que demandar decisão ou providência que ultrapasse sua competência, entre elas:</w:t>
      </w:r>
    </w:p>
    <w:p w14:paraId="47790BE2" w14:textId="77777777" w:rsidR="00A65475" w:rsidRPr="009C76C8" w:rsidRDefault="00A65475" w:rsidP="00A65475">
      <w:pPr>
        <w:pStyle w:val="NormalWeb"/>
        <w:spacing w:after="0" w:line="276" w:lineRule="auto"/>
        <w:jc w:val="both"/>
        <w:rPr>
          <w:rFonts w:ascii="Arial" w:hAnsi="Arial" w:cs="Arial"/>
        </w:rPr>
      </w:pPr>
      <w:r w:rsidRPr="009C76C8">
        <w:rPr>
          <w:rFonts w:ascii="Arial" w:hAnsi="Arial" w:cs="Arial"/>
        </w:rPr>
        <w:t xml:space="preserve">I - </w:t>
      </w:r>
      <w:proofErr w:type="gramStart"/>
      <w:r w:rsidRPr="009C76C8">
        <w:rPr>
          <w:rFonts w:ascii="Arial" w:hAnsi="Arial" w:cs="Arial"/>
        </w:rPr>
        <w:t>atraso</w:t>
      </w:r>
      <w:proofErr w:type="gramEnd"/>
      <w:r w:rsidRPr="009C76C8">
        <w:rPr>
          <w:rFonts w:ascii="Arial" w:hAnsi="Arial" w:cs="Arial"/>
        </w:rPr>
        <w:t xml:space="preserve"> injustificado na execução do cronograma ou entrega dos objetos;</w:t>
      </w:r>
    </w:p>
    <w:p w14:paraId="09C9B4D9" w14:textId="77777777" w:rsidR="00A65475" w:rsidRPr="009C76C8" w:rsidRDefault="00A65475" w:rsidP="00A65475">
      <w:pPr>
        <w:pStyle w:val="NormalWeb"/>
        <w:spacing w:after="0" w:line="276" w:lineRule="auto"/>
        <w:jc w:val="both"/>
        <w:rPr>
          <w:rFonts w:ascii="Arial" w:hAnsi="Arial" w:cs="Arial"/>
        </w:rPr>
      </w:pPr>
      <w:r w:rsidRPr="009C76C8">
        <w:rPr>
          <w:rFonts w:ascii="Arial" w:hAnsi="Arial" w:cs="Arial"/>
        </w:rPr>
        <w:t xml:space="preserve">II - </w:t>
      </w:r>
      <w:proofErr w:type="gramStart"/>
      <w:r w:rsidRPr="009C76C8">
        <w:rPr>
          <w:rFonts w:ascii="Arial" w:hAnsi="Arial" w:cs="Arial"/>
        </w:rPr>
        <w:t>entrega</w:t>
      </w:r>
      <w:proofErr w:type="gramEnd"/>
      <w:r w:rsidRPr="009C76C8">
        <w:rPr>
          <w:rFonts w:ascii="Arial" w:hAnsi="Arial" w:cs="Arial"/>
        </w:rPr>
        <w:t xml:space="preserve"> de produtos em desconformidade com as especificações constantes no instrumento convocatório ou quantitativo divergente do solicitado; </w:t>
      </w:r>
    </w:p>
    <w:p w14:paraId="1A2B90D9" w14:textId="77777777" w:rsidR="00A65475" w:rsidRPr="009C76C8" w:rsidRDefault="00A65475" w:rsidP="00A65475">
      <w:pPr>
        <w:pStyle w:val="NormalWeb"/>
        <w:spacing w:after="0" w:line="276" w:lineRule="auto"/>
        <w:jc w:val="both"/>
        <w:rPr>
          <w:rFonts w:ascii="Arial" w:hAnsi="Arial" w:cs="Arial"/>
        </w:rPr>
      </w:pPr>
      <w:r w:rsidRPr="009C76C8">
        <w:rPr>
          <w:rFonts w:ascii="Arial" w:hAnsi="Arial" w:cs="Arial"/>
        </w:rPr>
        <w:t xml:space="preserve">III - execução do objeto em desconformidade com este instrumento; </w:t>
      </w:r>
    </w:p>
    <w:p w14:paraId="14608829" w14:textId="77777777" w:rsidR="00A65475" w:rsidRPr="009C76C8" w:rsidRDefault="00A65475" w:rsidP="00A65475">
      <w:pPr>
        <w:pStyle w:val="NormalWeb"/>
        <w:spacing w:after="0" w:line="276" w:lineRule="auto"/>
        <w:jc w:val="both"/>
        <w:rPr>
          <w:rFonts w:ascii="Arial" w:hAnsi="Arial" w:cs="Arial"/>
        </w:rPr>
      </w:pPr>
      <w:r w:rsidRPr="009C76C8">
        <w:rPr>
          <w:rFonts w:ascii="Arial" w:hAnsi="Arial" w:cs="Arial"/>
        </w:rPr>
        <w:t xml:space="preserve">IV - </w:t>
      </w:r>
      <w:proofErr w:type="gramStart"/>
      <w:r w:rsidRPr="009C76C8">
        <w:rPr>
          <w:rFonts w:ascii="Arial" w:hAnsi="Arial" w:cs="Arial"/>
        </w:rPr>
        <w:t>descumprimento</w:t>
      </w:r>
      <w:proofErr w:type="gramEnd"/>
      <w:r w:rsidRPr="009C76C8">
        <w:rPr>
          <w:rFonts w:ascii="Arial" w:hAnsi="Arial" w:cs="Arial"/>
        </w:rPr>
        <w:t xml:space="preserve"> de cláusula contratual ou regra editalícia; </w:t>
      </w:r>
    </w:p>
    <w:p w14:paraId="565450A1" w14:textId="77777777" w:rsidR="00A65475" w:rsidRPr="009C76C8" w:rsidRDefault="00A65475" w:rsidP="00A65475">
      <w:pPr>
        <w:pStyle w:val="NormalWeb"/>
        <w:spacing w:after="0" w:line="276" w:lineRule="auto"/>
        <w:jc w:val="both"/>
        <w:rPr>
          <w:rFonts w:ascii="Arial" w:hAnsi="Arial" w:cs="Arial"/>
        </w:rPr>
      </w:pPr>
      <w:r w:rsidRPr="009C76C8">
        <w:rPr>
          <w:rFonts w:ascii="Arial" w:hAnsi="Arial" w:cs="Arial"/>
        </w:rPr>
        <w:t xml:space="preserve">V - </w:t>
      </w:r>
      <w:proofErr w:type="gramStart"/>
      <w:r w:rsidRPr="009C76C8">
        <w:rPr>
          <w:rFonts w:ascii="Arial" w:hAnsi="Arial" w:cs="Arial"/>
        </w:rPr>
        <w:t>subcontratação</w:t>
      </w:r>
      <w:proofErr w:type="gramEnd"/>
      <w:r w:rsidRPr="009C76C8">
        <w:rPr>
          <w:rFonts w:ascii="Arial" w:hAnsi="Arial" w:cs="Arial"/>
        </w:rPr>
        <w:t xml:space="preserve"> indevida, sem autorização prévia ou fora dos limites legais; </w:t>
      </w:r>
    </w:p>
    <w:p w14:paraId="7BA6121E" w14:textId="77777777" w:rsidR="00A65475" w:rsidRPr="009C76C8" w:rsidRDefault="00A65475" w:rsidP="00A65475">
      <w:pPr>
        <w:pStyle w:val="NormalWeb"/>
        <w:spacing w:after="0" w:line="276" w:lineRule="auto"/>
        <w:jc w:val="both"/>
        <w:rPr>
          <w:rFonts w:ascii="Arial" w:hAnsi="Arial" w:cs="Arial"/>
        </w:rPr>
      </w:pPr>
      <w:r w:rsidRPr="009C76C8">
        <w:rPr>
          <w:rFonts w:ascii="Arial" w:hAnsi="Arial" w:cs="Arial"/>
        </w:rPr>
        <w:t xml:space="preserve">VI - </w:t>
      </w:r>
      <w:proofErr w:type="gramStart"/>
      <w:r w:rsidRPr="009C76C8">
        <w:rPr>
          <w:rFonts w:ascii="Arial" w:hAnsi="Arial" w:cs="Arial"/>
        </w:rPr>
        <w:t>alteração</w:t>
      </w:r>
      <w:proofErr w:type="gramEnd"/>
      <w:r w:rsidRPr="009C76C8">
        <w:rPr>
          <w:rFonts w:ascii="Arial" w:hAnsi="Arial" w:cs="Arial"/>
        </w:rPr>
        <w:t xml:space="preserve"> nas condições da habilitação da licitante previstas no instrumento convocatório;</w:t>
      </w:r>
    </w:p>
    <w:p w14:paraId="2D11FCBD" w14:textId="77777777" w:rsidR="00A65475" w:rsidRPr="009C76C8" w:rsidRDefault="00A65475" w:rsidP="00A65475">
      <w:pPr>
        <w:pStyle w:val="NormalWeb"/>
        <w:spacing w:after="0" w:line="276" w:lineRule="auto"/>
        <w:jc w:val="both"/>
        <w:rPr>
          <w:rFonts w:ascii="Arial" w:hAnsi="Arial" w:cs="Arial"/>
        </w:rPr>
      </w:pPr>
      <w:r w:rsidRPr="009C76C8">
        <w:rPr>
          <w:rFonts w:ascii="Arial" w:hAnsi="Arial" w:cs="Arial"/>
        </w:rPr>
        <w:t>VII - quaisquer irregularidades, ilegalidades, atrasos, desvios de finalidades e condutas ilícitas detectadas e não citados anteriormente.</w:t>
      </w:r>
    </w:p>
    <w:p w14:paraId="2619B19C" w14:textId="77777777" w:rsidR="00A65475" w:rsidRPr="009C76C8" w:rsidRDefault="00A65475" w:rsidP="00A65475">
      <w:pPr>
        <w:pStyle w:val="NormalWeb"/>
        <w:spacing w:after="0" w:line="276" w:lineRule="auto"/>
        <w:jc w:val="both"/>
        <w:rPr>
          <w:rFonts w:ascii="Arial" w:hAnsi="Arial" w:cs="Arial"/>
          <w:b/>
          <w:color w:val="000000"/>
        </w:rPr>
      </w:pPr>
    </w:p>
    <w:p w14:paraId="42BF6412"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hAnsi="Arial" w:cs="Arial"/>
          <w:b/>
          <w:color w:val="000000"/>
        </w:rPr>
        <w:t xml:space="preserve">4.2. </w:t>
      </w:r>
      <w:r w:rsidRPr="009C76C8">
        <w:rPr>
          <w:rFonts w:ascii="Arial" w:hAnsi="Arial" w:cs="Arial"/>
          <w:color w:val="000000"/>
        </w:rPr>
        <w:t xml:space="preserve">Caberá ao Gestor do Contrato, </w:t>
      </w:r>
      <w:r w:rsidRPr="009C76C8">
        <w:rPr>
          <w:rFonts w:ascii="Arial" w:hAnsi="Arial" w:cs="Arial"/>
          <w:color w:val="000000"/>
          <w:highlight w:val="yellow"/>
        </w:rPr>
        <w:t>Sr.(a) -----------------------------:</w:t>
      </w:r>
      <w:r w:rsidRPr="009C76C8">
        <w:rPr>
          <w:rFonts w:ascii="Arial" w:hAnsi="Arial" w:cs="Arial"/>
          <w:color w:val="000000"/>
        </w:rPr>
        <w:t xml:space="preserve"> </w:t>
      </w:r>
    </w:p>
    <w:p w14:paraId="436EDB6F"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hAnsi="Arial" w:cs="Arial"/>
          <w:color w:val="000000"/>
        </w:rPr>
        <w:t xml:space="preserve">I - </w:t>
      </w:r>
      <w:proofErr w:type="gramStart"/>
      <w:r w:rsidRPr="009C76C8">
        <w:rPr>
          <w:rFonts w:ascii="Arial" w:hAnsi="Arial" w:cs="Arial"/>
          <w:color w:val="000000"/>
        </w:rPr>
        <w:t>analisar</w:t>
      </w:r>
      <w:proofErr w:type="gramEnd"/>
      <w:r w:rsidRPr="009C76C8">
        <w:rPr>
          <w:rFonts w:ascii="Arial" w:hAnsi="Arial" w:cs="Arial"/>
          <w:color w:val="000000"/>
        </w:rPr>
        <w:t xml:space="preserve"> a documentação que antecede a liquidação e ao pagamento; </w:t>
      </w:r>
    </w:p>
    <w:p w14:paraId="0EE50373"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hAnsi="Arial" w:cs="Arial"/>
          <w:color w:val="000000"/>
        </w:rPr>
        <w:t xml:space="preserve">II - </w:t>
      </w:r>
      <w:proofErr w:type="gramStart"/>
      <w:r w:rsidRPr="009C76C8">
        <w:rPr>
          <w:rFonts w:ascii="Arial" w:hAnsi="Arial" w:cs="Arial"/>
          <w:color w:val="000000"/>
        </w:rPr>
        <w:t>analisar</w:t>
      </w:r>
      <w:proofErr w:type="gramEnd"/>
      <w:r w:rsidRPr="009C76C8">
        <w:rPr>
          <w:rFonts w:ascii="Arial" w:hAnsi="Arial" w:cs="Arial"/>
          <w:color w:val="000000"/>
        </w:rPr>
        <w:t xml:space="preserve"> os pedidos de reequilíbrio econômico-financeiro, decidindo manifestadamente a respeito nos autos do procedimento;</w:t>
      </w:r>
    </w:p>
    <w:p w14:paraId="02C20941"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hAnsi="Arial" w:cs="Arial"/>
          <w:color w:val="000000"/>
        </w:rPr>
        <w:t>III - criar rotinas de verificação de valores, conforme a especificidade de cada objeto, para eventualmente propor reequilíbrios econômico-financeiros quando o valor praticado estiver em desconformidade com a prática de mercado;</w:t>
      </w:r>
    </w:p>
    <w:p w14:paraId="5161A918"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hAnsi="Arial" w:cs="Arial"/>
          <w:color w:val="000000"/>
        </w:rPr>
        <w:t xml:space="preserve">IV - </w:t>
      </w:r>
      <w:proofErr w:type="gramStart"/>
      <w:r w:rsidRPr="009C76C8">
        <w:rPr>
          <w:rFonts w:ascii="Arial" w:hAnsi="Arial" w:cs="Arial"/>
          <w:color w:val="000000"/>
        </w:rPr>
        <w:t>analisar</w:t>
      </w:r>
      <w:proofErr w:type="gramEnd"/>
      <w:r w:rsidRPr="009C76C8">
        <w:rPr>
          <w:rFonts w:ascii="Arial" w:hAnsi="Arial" w:cs="Arial"/>
          <w:color w:val="000000"/>
        </w:rPr>
        <w:t xml:space="preserve"> eventuais solicitações de alterações contratuais, decidindo manifestadamente a respeito nos autos do procedimento; </w:t>
      </w:r>
    </w:p>
    <w:p w14:paraId="2AA0EAD1"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hAnsi="Arial" w:cs="Arial"/>
          <w:color w:val="000000"/>
        </w:rPr>
        <w:t xml:space="preserve">V - </w:t>
      </w:r>
      <w:proofErr w:type="gramStart"/>
      <w:r w:rsidRPr="009C76C8">
        <w:rPr>
          <w:rFonts w:ascii="Arial" w:hAnsi="Arial" w:cs="Arial"/>
          <w:color w:val="000000"/>
        </w:rPr>
        <w:t>acompanhar</w:t>
      </w:r>
      <w:proofErr w:type="gramEnd"/>
      <w:r w:rsidRPr="009C76C8">
        <w:rPr>
          <w:rFonts w:ascii="Arial" w:hAnsi="Arial" w:cs="Arial"/>
          <w:color w:val="000000"/>
        </w:rPr>
        <w:t xml:space="preserve"> o desenvolvimento da execução através dos relatos apresentados pelo fiscal do contrato, bem como os demais documentos pertinentes; </w:t>
      </w:r>
    </w:p>
    <w:p w14:paraId="7A5D1962"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hAnsi="Arial" w:cs="Arial"/>
          <w:color w:val="000000"/>
        </w:rPr>
        <w:t xml:space="preserve">VI - </w:t>
      </w:r>
      <w:proofErr w:type="gramStart"/>
      <w:r w:rsidRPr="009C76C8">
        <w:rPr>
          <w:rFonts w:ascii="Arial" w:hAnsi="Arial" w:cs="Arial"/>
          <w:color w:val="000000"/>
        </w:rPr>
        <w:t>decidir</w:t>
      </w:r>
      <w:proofErr w:type="gramEnd"/>
      <w:r w:rsidRPr="009C76C8">
        <w:rPr>
          <w:rFonts w:ascii="Arial" w:hAnsi="Arial" w:cs="Arial"/>
          <w:color w:val="000000"/>
        </w:rPr>
        <w:t>, provisoriamente, pela suspensão da entrega de bens ou a realização dos serviços, manifestando a respeito nos autos do procedimento;</w:t>
      </w:r>
    </w:p>
    <w:p w14:paraId="60A3AD0D"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hAnsi="Arial" w:cs="Arial"/>
          <w:color w:val="000000"/>
        </w:rPr>
        <w:t xml:space="preserve">VII - solicitar e acompanhar processos administrativos sancionadores, na dosimetria descrita no instrumento convocatório, nos casos em que o objeto estiver sendo executado em desconformidade com as exigências; </w:t>
      </w:r>
    </w:p>
    <w:p w14:paraId="0232ADA8"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hAnsi="Arial" w:cs="Arial"/>
          <w:color w:val="000000"/>
        </w:rPr>
        <w:t>VIII - alimentar o Portal Nacional de Contratações Públicas - PNCP ou equivalente com os dados referentes aos contratos administrativos;</w:t>
      </w:r>
    </w:p>
    <w:p w14:paraId="6D3CC904" w14:textId="77777777" w:rsidR="00A65475" w:rsidRPr="009C76C8" w:rsidRDefault="00A65475" w:rsidP="00A65475">
      <w:pPr>
        <w:pStyle w:val="NormalWeb"/>
        <w:spacing w:after="0" w:line="276" w:lineRule="auto"/>
        <w:jc w:val="both"/>
        <w:rPr>
          <w:rFonts w:ascii="Arial" w:hAnsi="Arial" w:cs="Arial"/>
          <w:color w:val="FF0000"/>
        </w:rPr>
      </w:pPr>
      <w:r w:rsidRPr="009C76C8">
        <w:rPr>
          <w:rFonts w:ascii="Arial" w:hAnsi="Arial" w:cs="Arial"/>
          <w:color w:val="FF0000"/>
        </w:rPr>
        <w:t xml:space="preserve">IX - </w:t>
      </w:r>
      <w:proofErr w:type="gramStart"/>
      <w:r w:rsidRPr="009C76C8">
        <w:rPr>
          <w:rFonts w:ascii="Arial" w:hAnsi="Arial" w:cs="Arial"/>
          <w:color w:val="FF0000"/>
        </w:rPr>
        <w:t>realizar</w:t>
      </w:r>
      <w:proofErr w:type="gramEnd"/>
      <w:r w:rsidRPr="009C76C8">
        <w:rPr>
          <w:rFonts w:ascii="Arial" w:hAnsi="Arial" w:cs="Arial"/>
          <w:color w:val="FF0000"/>
        </w:rPr>
        <w:t xml:space="preserve"> o recebimento definitivo dos produtos ou serviços.</w:t>
      </w:r>
    </w:p>
    <w:p w14:paraId="4FF88721" w14:textId="77777777" w:rsidR="00A65475" w:rsidRPr="009C76C8" w:rsidRDefault="00A65475" w:rsidP="00620A80">
      <w:pPr>
        <w:pStyle w:val="NormalWeb"/>
        <w:numPr>
          <w:ilvl w:val="0"/>
          <w:numId w:val="13"/>
        </w:numPr>
        <w:spacing w:after="0" w:line="276" w:lineRule="auto"/>
        <w:jc w:val="both"/>
        <w:rPr>
          <w:rFonts w:ascii="Arial" w:hAnsi="Arial" w:cs="Arial"/>
          <w:color w:val="FF0000"/>
        </w:rPr>
      </w:pPr>
      <w:r w:rsidRPr="009C76C8">
        <w:rPr>
          <w:rFonts w:ascii="Arial" w:hAnsi="Arial" w:cs="Arial"/>
          <w:color w:val="FF0000"/>
        </w:rPr>
        <w:t>o recebimento definitivo pela Administração não eximirá o contratado, pelo prazo mínimo de 5 (cinco) anos, admitida a previsão de prazo de garantia superior, da responsabilidade objetiva pela solidez e pela segurança dos materiais e dos serviços executados e pela funcionalidade da construção, da reforma, da recuperação ou da ampliação do bem imóvel, e, em caso de vício, defeito ou incorreção identificados, o contratado ficará responsável pela reparação, pela correção, pela reconstrução ou pela substituição necessárias.</w:t>
      </w:r>
    </w:p>
    <w:p w14:paraId="0C64E451" w14:textId="77777777" w:rsidR="00A65475" w:rsidRPr="009C76C8" w:rsidRDefault="00A65475" w:rsidP="00620A80">
      <w:pPr>
        <w:pStyle w:val="NormalWeb"/>
        <w:numPr>
          <w:ilvl w:val="0"/>
          <w:numId w:val="13"/>
        </w:numPr>
        <w:spacing w:after="0" w:line="276" w:lineRule="auto"/>
        <w:jc w:val="both"/>
        <w:rPr>
          <w:rFonts w:ascii="Arial" w:hAnsi="Arial" w:cs="Arial"/>
          <w:color w:val="FF0000"/>
        </w:rPr>
      </w:pPr>
      <w:r w:rsidRPr="009C76C8">
        <w:rPr>
          <w:rFonts w:ascii="Arial" w:hAnsi="Arial" w:cs="Arial"/>
          <w:color w:val="FF0000"/>
        </w:rPr>
        <w:t>As falhas e vícios de execução não serão admitidos até a integral reparação e adequação, sem ônus para o Município mantidas as condições de qualidade, nos prazos arrazoados pela Administração e reduzidos a termo, conforme art. 199, caput da Lei Federal 14.133/2021, sem prejuízo das sanções editalícias e contratuais.</w:t>
      </w:r>
    </w:p>
    <w:p w14:paraId="1597BD69" w14:textId="77777777" w:rsidR="00A65475" w:rsidRPr="009C76C8" w:rsidRDefault="00A65475" w:rsidP="00620A80">
      <w:pPr>
        <w:pStyle w:val="NormalWeb"/>
        <w:numPr>
          <w:ilvl w:val="0"/>
          <w:numId w:val="13"/>
        </w:numPr>
        <w:spacing w:after="0" w:line="276" w:lineRule="auto"/>
        <w:jc w:val="both"/>
        <w:rPr>
          <w:rFonts w:ascii="Arial" w:hAnsi="Arial" w:cs="Arial"/>
          <w:color w:val="FF0000"/>
        </w:rPr>
      </w:pPr>
      <w:r w:rsidRPr="009C76C8">
        <w:rPr>
          <w:rFonts w:ascii="Arial" w:hAnsi="Arial" w:cs="Arial"/>
          <w:color w:val="FF0000"/>
        </w:rPr>
        <w:t>O descumprimento dos prazos de conclusão, podem caracterizar descumprimento parcial ou total das obrigações gerando as sanções previstas neste contrato e no edital.</w:t>
      </w:r>
    </w:p>
    <w:p w14:paraId="794A31A5" w14:textId="77777777" w:rsidR="00A65475" w:rsidRPr="009C76C8" w:rsidRDefault="00A65475" w:rsidP="00A65475">
      <w:pPr>
        <w:pStyle w:val="NormalWeb"/>
        <w:spacing w:after="0" w:line="276" w:lineRule="auto"/>
        <w:ind w:left="720"/>
        <w:jc w:val="both"/>
        <w:rPr>
          <w:rFonts w:ascii="Arial" w:hAnsi="Arial" w:cs="Arial"/>
          <w:color w:val="000000"/>
        </w:rPr>
      </w:pPr>
    </w:p>
    <w:p w14:paraId="2E5F723D" w14:textId="77777777" w:rsidR="00A65475" w:rsidRPr="009C76C8" w:rsidRDefault="00A65475" w:rsidP="00A65475">
      <w:pPr>
        <w:pStyle w:val="NormalWeb"/>
        <w:spacing w:after="0" w:line="276" w:lineRule="auto"/>
        <w:rPr>
          <w:rFonts w:ascii="Arial" w:hAnsi="Arial" w:cs="Arial"/>
          <w:b/>
          <w:color w:val="000000"/>
        </w:rPr>
      </w:pPr>
      <w:r w:rsidRPr="009C76C8">
        <w:rPr>
          <w:rFonts w:ascii="Arial" w:hAnsi="Arial" w:cs="Arial"/>
          <w:b/>
          <w:color w:val="000000"/>
        </w:rPr>
        <w:t xml:space="preserve">CLÁUSULA QUINTA – DA SUBCONTRATAÇÃO </w:t>
      </w:r>
    </w:p>
    <w:p w14:paraId="1EAE6C33" w14:textId="77777777" w:rsidR="00A65475" w:rsidRPr="009C76C8" w:rsidRDefault="00A65475" w:rsidP="00A65475">
      <w:pPr>
        <w:pStyle w:val="NormalWeb"/>
        <w:spacing w:after="0" w:line="276" w:lineRule="auto"/>
        <w:rPr>
          <w:rFonts w:ascii="Arial" w:hAnsi="Arial" w:cs="Arial"/>
          <w:b/>
          <w:color w:val="000000"/>
        </w:rPr>
      </w:pPr>
    </w:p>
    <w:p w14:paraId="2479926E" w14:textId="77777777" w:rsidR="00A65475" w:rsidRPr="009C76C8" w:rsidRDefault="00A65475" w:rsidP="00A65475">
      <w:pPr>
        <w:pStyle w:val="NormalWeb"/>
        <w:spacing w:after="0" w:line="276" w:lineRule="auto"/>
        <w:jc w:val="both"/>
        <w:rPr>
          <w:rFonts w:ascii="Arial" w:hAnsi="Arial" w:cs="Arial"/>
          <w:b/>
          <w:color w:val="000000"/>
        </w:rPr>
      </w:pPr>
      <w:r w:rsidRPr="009C76C8">
        <w:rPr>
          <w:rFonts w:ascii="Arial" w:hAnsi="Arial" w:cs="Arial"/>
          <w:b/>
          <w:color w:val="000000"/>
        </w:rPr>
        <w:t xml:space="preserve">5.1. </w:t>
      </w:r>
      <w:r w:rsidRPr="009C76C8">
        <w:rPr>
          <w:rFonts w:ascii="Arial" w:hAnsi="Arial" w:cs="Arial"/>
          <w:color w:val="000000"/>
        </w:rPr>
        <w:t xml:space="preserve">Na execução deste contrato, sem prejuízo das responsabilidades contratuais e legais, o </w:t>
      </w:r>
      <w:r w:rsidRPr="009C76C8">
        <w:rPr>
          <w:rFonts w:ascii="Arial" w:hAnsi="Arial" w:cs="Arial"/>
          <w:b/>
          <w:color w:val="000000"/>
        </w:rPr>
        <w:t>CONTRATADO</w:t>
      </w:r>
      <w:r w:rsidRPr="009C76C8">
        <w:rPr>
          <w:rFonts w:ascii="Arial" w:hAnsi="Arial" w:cs="Arial"/>
          <w:color w:val="000000"/>
        </w:rPr>
        <w:t xml:space="preserve"> poderá subcontratar parcelas do objeto, desde que, autorizado formalmente pelo </w:t>
      </w:r>
      <w:r w:rsidRPr="009C76C8">
        <w:rPr>
          <w:rFonts w:ascii="Arial" w:hAnsi="Arial" w:cs="Arial"/>
          <w:b/>
          <w:color w:val="000000"/>
        </w:rPr>
        <w:t xml:space="preserve">CONTRATANTE. </w:t>
      </w:r>
    </w:p>
    <w:p w14:paraId="66F35EC0"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hAnsi="Arial" w:cs="Arial"/>
          <w:b/>
          <w:color w:val="000000"/>
        </w:rPr>
        <w:t xml:space="preserve">5.1.1. </w:t>
      </w:r>
      <w:r w:rsidRPr="009C76C8">
        <w:rPr>
          <w:rFonts w:ascii="Arial" w:hAnsi="Arial" w:cs="Arial"/>
          <w:color w:val="000000"/>
        </w:rPr>
        <w:t xml:space="preserve">Na autorização, caso concedida, o </w:t>
      </w:r>
      <w:r w:rsidRPr="009C76C8">
        <w:rPr>
          <w:rFonts w:ascii="Arial" w:hAnsi="Arial" w:cs="Arial"/>
          <w:b/>
          <w:color w:val="000000"/>
        </w:rPr>
        <w:t xml:space="preserve">CONTRATANTE </w:t>
      </w:r>
      <w:r w:rsidRPr="009C76C8">
        <w:rPr>
          <w:rFonts w:ascii="Arial" w:hAnsi="Arial" w:cs="Arial"/>
          <w:color w:val="000000"/>
        </w:rPr>
        <w:t xml:space="preserve">deverá indicar o limite percentual do objeto ou a parcela que poderá ser subcontratada. </w:t>
      </w:r>
    </w:p>
    <w:p w14:paraId="2186CEF5"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hAnsi="Arial" w:cs="Arial"/>
          <w:b/>
          <w:color w:val="000000"/>
        </w:rPr>
        <w:t xml:space="preserve">5.1.2. </w:t>
      </w:r>
      <w:r w:rsidRPr="009C76C8">
        <w:rPr>
          <w:rFonts w:ascii="Arial" w:hAnsi="Arial" w:cs="Arial"/>
          <w:color w:val="000000"/>
        </w:rPr>
        <w:t xml:space="preserve">O contratado apresentará à Administração documentação que comprove a capacidade técnica do subcontrato, quando cabível, que será avaliada e juntada aos autos do processo licitatório. </w:t>
      </w:r>
    </w:p>
    <w:p w14:paraId="4BBE535C"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hAnsi="Arial" w:cs="Arial"/>
          <w:b/>
          <w:color w:val="000000"/>
        </w:rPr>
        <w:t xml:space="preserve">5.1.3. </w:t>
      </w:r>
      <w:r w:rsidRPr="009C76C8">
        <w:rPr>
          <w:rFonts w:ascii="Arial" w:hAnsi="Arial" w:cs="Arial"/>
          <w:color w:val="000000"/>
        </w:rPr>
        <w:t>É vedada a subcontratação de pessoa física ou jurídica, se aquela ou os dirigentes desta mantiverem vínculo de natureza técnica, comercial, econômica, financeira, trabalhista ou civil com dirigente do órgão ou entidade contratante ou com agente público que desempenhe função na licitação ou atue na fiscalização ou na gestão do contrato, ou se deles forem cônjuge, companheiro ou parente em linha reta, colateral, ou por afinidade, até o terceiro grau.</w:t>
      </w:r>
    </w:p>
    <w:p w14:paraId="5F90DFC4" w14:textId="77777777" w:rsidR="00A65475" w:rsidRPr="009C76C8" w:rsidRDefault="00A65475" w:rsidP="00A65475">
      <w:pPr>
        <w:pStyle w:val="NormalWeb"/>
        <w:spacing w:after="0" w:line="276" w:lineRule="auto"/>
        <w:jc w:val="both"/>
        <w:rPr>
          <w:rFonts w:ascii="Arial" w:hAnsi="Arial" w:cs="Arial"/>
          <w:color w:val="000000"/>
        </w:rPr>
      </w:pPr>
    </w:p>
    <w:p w14:paraId="53E538E5" w14:textId="77777777" w:rsidR="00A65475" w:rsidRPr="009C76C8" w:rsidRDefault="00A65475" w:rsidP="00A65475">
      <w:pPr>
        <w:pStyle w:val="NormalWeb"/>
        <w:spacing w:after="0" w:line="276" w:lineRule="auto"/>
        <w:jc w:val="both"/>
        <w:rPr>
          <w:rFonts w:ascii="Arial" w:hAnsi="Arial" w:cs="Arial"/>
          <w:b/>
          <w:color w:val="000000"/>
        </w:rPr>
      </w:pPr>
      <w:r w:rsidRPr="009C76C8">
        <w:rPr>
          <w:rFonts w:ascii="Arial" w:hAnsi="Arial" w:cs="Arial"/>
          <w:b/>
          <w:color w:val="000000"/>
        </w:rPr>
        <w:t xml:space="preserve">CLÁUSULA SEXTA – DO PRAZO E CONDIÇÕES DE PAGAMENTO </w:t>
      </w:r>
    </w:p>
    <w:p w14:paraId="71332089" w14:textId="77777777" w:rsidR="00A65475" w:rsidRPr="009C76C8" w:rsidRDefault="00A65475" w:rsidP="00A65475">
      <w:pPr>
        <w:pStyle w:val="NormalWeb"/>
        <w:spacing w:after="0" w:line="276" w:lineRule="auto"/>
        <w:jc w:val="both"/>
        <w:rPr>
          <w:rFonts w:ascii="Arial" w:hAnsi="Arial" w:cs="Arial"/>
          <w:b/>
          <w:color w:val="000000"/>
        </w:rPr>
      </w:pPr>
    </w:p>
    <w:p w14:paraId="51741BD5" w14:textId="77777777" w:rsidR="00A65475" w:rsidRPr="009C76C8" w:rsidRDefault="00A65475" w:rsidP="00A65475">
      <w:pPr>
        <w:pStyle w:val="NormalWeb"/>
        <w:spacing w:after="0" w:line="276" w:lineRule="auto"/>
        <w:jc w:val="both"/>
        <w:rPr>
          <w:rFonts w:ascii="Arial" w:hAnsi="Arial" w:cs="Arial"/>
        </w:rPr>
      </w:pPr>
      <w:r w:rsidRPr="009C76C8">
        <w:rPr>
          <w:rFonts w:ascii="Arial" w:hAnsi="Arial" w:cs="Arial"/>
        </w:rPr>
        <w:t>6.1. As faturas serão pagas após medições periódicas e final, observados os quantitativos e preços apresentados na proposta, de acordo com o cronograma físico financeiro parte integrante do edital.</w:t>
      </w:r>
    </w:p>
    <w:p w14:paraId="6E5CA227" w14:textId="77777777" w:rsidR="00A65475" w:rsidRPr="009C76C8" w:rsidRDefault="00A65475" w:rsidP="00A65475">
      <w:pPr>
        <w:pStyle w:val="NormalWeb"/>
        <w:spacing w:after="0" w:line="276" w:lineRule="auto"/>
        <w:jc w:val="both"/>
        <w:rPr>
          <w:rFonts w:ascii="Arial" w:hAnsi="Arial" w:cs="Arial"/>
        </w:rPr>
      </w:pPr>
      <w:r w:rsidRPr="009C76C8">
        <w:rPr>
          <w:rFonts w:ascii="Arial" w:hAnsi="Arial" w:cs="Arial"/>
        </w:rPr>
        <w:t xml:space="preserve">6.2. O contratado deverá manter durante a vigência do contato, todas as condições de habilitação e qualificação exigidas no certame. </w:t>
      </w:r>
    </w:p>
    <w:p w14:paraId="72C5A1F5" w14:textId="77777777" w:rsidR="00A65475" w:rsidRPr="009C76C8" w:rsidRDefault="00A65475" w:rsidP="00A65475">
      <w:pPr>
        <w:pStyle w:val="NormalWeb"/>
        <w:spacing w:after="0" w:line="276" w:lineRule="auto"/>
        <w:jc w:val="both"/>
        <w:rPr>
          <w:rFonts w:ascii="Arial" w:hAnsi="Arial" w:cs="Arial"/>
        </w:rPr>
      </w:pPr>
      <w:r w:rsidRPr="009C76C8">
        <w:rPr>
          <w:rFonts w:ascii="Arial" w:hAnsi="Arial" w:cs="Arial"/>
        </w:rPr>
        <w:t xml:space="preserve">6.3. Os pagamentos dependem das notas fiscais emitidas com todas as informações básicas de medição, e devem conter obrigatoriamente em seu histórico a informação de que se refere ao processo de Concorrência n° ....../202x. </w:t>
      </w:r>
    </w:p>
    <w:p w14:paraId="22E33482" w14:textId="77777777" w:rsidR="00A65475" w:rsidRPr="009C76C8" w:rsidRDefault="00A65475" w:rsidP="00A65475">
      <w:pPr>
        <w:pStyle w:val="NormalWeb"/>
        <w:spacing w:after="0" w:line="276" w:lineRule="auto"/>
        <w:jc w:val="both"/>
        <w:rPr>
          <w:rFonts w:ascii="Arial" w:hAnsi="Arial" w:cs="Arial"/>
        </w:rPr>
      </w:pPr>
      <w:r w:rsidRPr="009C76C8">
        <w:rPr>
          <w:rFonts w:ascii="Arial" w:hAnsi="Arial" w:cs="Arial"/>
        </w:rPr>
        <w:t xml:space="preserve">6.4. Os pagamentos das faturas serão efetuados mediante transferência bancária, na qual a destinação deverá ser impreterivelmente o contratado, ressalvado decisão judicial em contrário. </w:t>
      </w:r>
    </w:p>
    <w:p w14:paraId="0162267D" w14:textId="77777777" w:rsidR="00A65475" w:rsidRPr="009C76C8" w:rsidRDefault="00A65475" w:rsidP="00A65475">
      <w:pPr>
        <w:pStyle w:val="NormalWeb"/>
        <w:spacing w:after="0" w:line="276" w:lineRule="auto"/>
        <w:jc w:val="both"/>
        <w:rPr>
          <w:rFonts w:ascii="Arial" w:hAnsi="Arial" w:cs="Arial"/>
        </w:rPr>
      </w:pPr>
      <w:r w:rsidRPr="009C76C8">
        <w:rPr>
          <w:rFonts w:ascii="Arial" w:hAnsi="Arial" w:cs="Arial"/>
        </w:rPr>
        <w:t xml:space="preserve">6.5. As notas fiscais relativas aos faturamentos serão obrigatoriamente acompanhadas das respectivas folhas de medição que deverão conter o visto e aprovação da fiscalização. </w:t>
      </w:r>
    </w:p>
    <w:p w14:paraId="2D6B32EC" w14:textId="77777777" w:rsidR="00A65475" w:rsidRPr="009C76C8" w:rsidRDefault="00A65475" w:rsidP="00A65475">
      <w:pPr>
        <w:pStyle w:val="NormalWeb"/>
        <w:spacing w:after="0" w:line="276" w:lineRule="auto"/>
        <w:jc w:val="both"/>
        <w:rPr>
          <w:rFonts w:ascii="Arial" w:hAnsi="Arial" w:cs="Arial"/>
        </w:rPr>
      </w:pPr>
      <w:r w:rsidRPr="009C76C8">
        <w:rPr>
          <w:rFonts w:ascii="Arial" w:hAnsi="Arial" w:cs="Arial"/>
        </w:rPr>
        <w:t xml:space="preserve">6.6. Todos os pagamentos serão efetuados pelo MUNICÍPIO, após serem as notas fiscais conferidas e atestadas pela fiscalização e a CONTRATADA, sendo permitido o recolhimento do ISS pelo Município, dependendo do tipo de composição tributária da CONTRATADA. </w:t>
      </w:r>
    </w:p>
    <w:p w14:paraId="048D5358" w14:textId="77777777" w:rsidR="00A65475" w:rsidRPr="009C76C8" w:rsidRDefault="00A65475" w:rsidP="00A65475">
      <w:pPr>
        <w:pStyle w:val="NormalWeb"/>
        <w:spacing w:after="0" w:line="276" w:lineRule="auto"/>
        <w:jc w:val="both"/>
        <w:rPr>
          <w:rFonts w:ascii="Arial" w:hAnsi="Arial" w:cs="Arial"/>
        </w:rPr>
      </w:pPr>
      <w:r w:rsidRPr="009C76C8">
        <w:rPr>
          <w:rFonts w:ascii="Arial" w:hAnsi="Arial" w:cs="Arial"/>
        </w:rPr>
        <w:t xml:space="preserve">6.7. A entrada das notas fiscais no protocolo do Município deverá acontecer até 15 dias do mês subsequente ao da medição; </w:t>
      </w:r>
    </w:p>
    <w:p w14:paraId="3CC2FA26" w14:textId="77777777" w:rsidR="00A65475" w:rsidRPr="009C76C8" w:rsidRDefault="00A65475" w:rsidP="00A65475">
      <w:pPr>
        <w:pStyle w:val="NormalWeb"/>
        <w:spacing w:after="0" w:line="276" w:lineRule="auto"/>
        <w:jc w:val="both"/>
        <w:rPr>
          <w:rFonts w:ascii="Arial" w:hAnsi="Arial" w:cs="Arial"/>
        </w:rPr>
      </w:pPr>
      <w:r w:rsidRPr="009C76C8">
        <w:rPr>
          <w:rFonts w:ascii="Arial" w:hAnsi="Arial" w:cs="Arial"/>
        </w:rPr>
        <w:t xml:space="preserve">6.8. Caso a CONTRATADA, por qualquer motivo, der causa à retenção das notas fiscais, causando atraso e impedindo a conclusão do "Processo de Pagamento", dará direito ao Município de prorrogar o prazo de pagamento. </w:t>
      </w:r>
    </w:p>
    <w:p w14:paraId="1F035537" w14:textId="77777777" w:rsidR="00A65475" w:rsidRPr="009C76C8" w:rsidRDefault="00A65475" w:rsidP="00A65475">
      <w:pPr>
        <w:pStyle w:val="NormalWeb"/>
        <w:spacing w:after="0" w:line="276" w:lineRule="auto"/>
        <w:jc w:val="both"/>
        <w:rPr>
          <w:rFonts w:ascii="Arial" w:hAnsi="Arial" w:cs="Arial"/>
        </w:rPr>
      </w:pPr>
      <w:r w:rsidRPr="009C76C8">
        <w:rPr>
          <w:rFonts w:ascii="Arial" w:hAnsi="Arial" w:cs="Arial"/>
        </w:rPr>
        <w:t xml:space="preserve">6.9. Fica o Município autorizado a deduzir dos pagamentos devidos à CONTRATADA, as importâncias correspondentes a todos os valores de natureza trabalhista e tributária, encargos, indenizações etc., na ocorrência de condenação em processo judicial ou administrativo em que a CONTRATADA seja sucumbente. A retenção será efetivada e mantida em favor do Município, até que a CONTRATADA prove o cumprimento da obrigação, por ocasião da competente quitação do débito. </w:t>
      </w:r>
    </w:p>
    <w:p w14:paraId="5DE8F333" w14:textId="77777777" w:rsidR="00A65475" w:rsidRPr="009C76C8" w:rsidRDefault="00A65475" w:rsidP="00A65475">
      <w:pPr>
        <w:pStyle w:val="NormalWeb"/>
        <w:spacing w:after="0" w:line="276" w:lineRule="auto"/>
        <w:jc w:val="both"/>
        <w:rPr>
          <w:rFonts w:ascii="Arial" w:hAnsi="Arial" w:cs="Arial"/>
        </w:rPr>
      </w:pPr>
      <w:r w:rsidRPr="009C76C8">
        <w:rPr>
          <w:rFonts w:ascii="Arial" w:hAnsi="Arial" w:cs="Arial"/>
        </w:rPr>
        <w:t xml:space="preserve">6.10. As Notas Fiscais que apresentarem incorreções serão devolvidas à CONTRATADA e o prazo para o pagamento passará a correr a partir da data da reapresentação do documento, considerado válido pelo CONTRATANTE. </w:t>
      </w:r>
    </w:p>
    <w:p w14:paraId="4CC6CBA9" w14:textId="77777777" w:rsidR="00A65475" w:rsidRPr="009C76C8" w:rsidRDefault="00A65475" w:rsidP="00A65475">
      <w:pPr>
        <w:pStyle w:val="NormalWeb"/>
        <w:spacing w:after="0" w:line="276" w:lineRule="auto"/>
        <w:jc w:val="both"/>
        <w:rPr>
          <w:rFonts w:ascii="Arial" w:hAnsi="Arial" w:cs="Arial"/>
        </w:rPr>
      </w:pPr>
      <w:r w:rsidRPr="009C76C8">
        <w:rPr>
          <w:rFonts w:ascii="Arial" w:hAnsi="Arial" w:cs="Arial"/>
        </w:rPr>
        <w:t>6.11. A contratada deverá apresentar sempre que solicitado pela administração, toda a documentação comprobatória inerente à situação de regularidade fiscal, trabalhista e outras nos termos deste edital, sob pena de aplicação das sanções editalícias e contratuais.</w:t>
      </w:r>
    </w:p>
    <w:p w14:paraId="017FEDF6" w14:textId="77777777" w:rsidR="00A65475" w:rsidRPr="009C76C8" w:rsidRDefault="00A65475" w:rsidP="00A65475">
      <w:pPr>
        <w:pStyle w:val="NormalWeb"/>
        <w:spacing w:after="0" w:line="276" w:lineRule="auto"/>
        <w:jc w:val="both"/>
        <w:rPr>
          <w:rFonts w:ascii="Arial" w:hAnsi="Arial" w:cs="Arial"/>
          <w:b/>
          <w:color w:val="000000"/>
        </w:rPr>
      </w:pPr>
    </w:p>
    <w:p w14:paraId="23D8A87F" w14:textId="77777777" w:rsidR="00A65475" w:rsidRPr="009C76C8" w:rsidRDefault="00A65475" w:rsidP="00A65475">
      <w:pPr>
        <w:pStyle w:val="NormalWeb"/>
        <w:spacing w:after="0" w:line="276" w:lineRule="auto"/>
        <w:jc w:val="both"/>
        <w:rPr>
          <w:rFonts w:ascii="Arial" w:hAnsi="Arial" w:cs="Arial"/>
          <w:b/>
          <w:color w:val="000000"/>
        </w:rPr>
      </w:pPr>
    </w:p>
    <w:p w14:paraId="49C4D778" w14:textId="77777777" w:rsidR="00A65475" w:rsidRPr="009C76C8" w:rsidRDefault="00A65475" w:rsidP="00A65475">
      <w:pPr>
        <w:pStyle w:val="NormalWeb"/>
        <w:spacing w:after="0" w:line="276" w:lineRule="auto"/>
        <w:jc w:val="both"/>
        <w:rPr>
          <w:rFonts w:ascii="Arial" w:hAnsi="Arial" w:cs="Arial"/>
          <w:b/>
          <w:color w:val="000000"/>
        </w:rPr>
      </w:pPr>
      <w:r w:rsidRPr="009C76C8">
        <w:rPr>
          <w:rFonts w:ascii="Arial" w:hAnsi="Arial" w:cs="Arial"/>
          <w:b/>
          <w:color w:val="000000"/>
        </w:rPr>
        <w:t xml:space="preserve">CLÁUSULA SÉTIMA – DO REAJUSTE </w:t>
      </w:r>
    </w:p>
    <w:p w14:paraId="1F8AF8F0" w14:textId="77777777" w:rsidR="00A65475" w:rsidRPr="009C76C8" w:rsidRDefault="00A65475" w:rsidP="00A65475">
      <w:pPr>
        <w:pStyle w:val="NormalWeb"/>
        <w:spacing w:after="0" w:line="276" w:lineRule="auto"/>
        <w:jc w:val="both"/>
        <w:rPr>
          <w:rFonts w:ascii="Arial" w:hAnsi="Arial" w:cs="Arial"/>
          <w:b/>
          <w:color w:val="000000"/>
        </w:rPr>
      </w:pPr>
    </w:p>
    <w:p w14:paraId="317CE55B" w14:textId="77777777" w:rsidR="00A65475" w:rsidRPr="009C76C8" w:rsidRDefault="00A65475" w:rsidP="00A65475">
      <w:pPr>
        <w:pStyle w:val="NormalWeb"/>
        <w:spacing w:after="0" w:line="276" w:lineRule="auto"/>
        <w:jc w:val="both"/>
        <w:rPr>
          <w:rFonts w:ascii="Arial" w:hAnsi="Arial" w:cs="Arial"/>
          <w:color w:val="000000"/>
        </w:rPr>
      </w:pPr>
      <w:proofErr w:type="gramStart"/>
      <w:r w:rsidRPr="009C76C8">
        <w:rPr>
          <w:rFonts w:ascii="Arial" w:hAnsi="Arial" w:cs="Arial"/>
          <w:b/>
          <w:color w:val="000000"/>
          <w:highlight w:val="yellow"/>
        </w:rPr>
        <w:t>7.1.</w:t>
      </w:r>
      <w:r w:rsidRPr="009C76C8">
        <w:rPr>
          <w:rFonts w:ascii="Arial" w:hAnsi="Arial" w:cs="Arial"/>
          <w:color w:val="000000"/>
          <w:highlight w:val="yellow"/>
        </w:rPr>
        <w:t xml:space="preserve"> .</w:t>
      </w:r>
      <w:proofErr w:type="gramEnd"/>
      <w:r w:rsidRPr="009C76C8">
        <w:rPr>
          <w:rFonts w:ascii="Arial" w:hAnsi="Arial" w:cs="Arial"/>
          <w:color w:val="000000"/>
          <w:highlight w:val="yellow"/>
        </w:rPr>
        <w:t xml:space="preserve"> Os preços inicialmente contratados são fixos e irreajustáveis no prazo de um ano contado da data do orçamento estimado, ou seja, até o dia --/-------/202-.</w:t>
      </w:r>
      <w:r w:rsidRPr="009C76C8">
        <w:rPr>
          <w:rFonts w:ascii="Arial" w:hAnsi="Arial" w:cs="Arial"/>
          <w:color w:val="000000"/>
        </w:rPr>
        <w:t xml:space="preserve"> </w:t>
      </w:r>
    </w:p>
    <w:p w14:paraId="1F77A98E"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hAnsi="Arial" w:cs="Arial"/>
          <w:b/>
          <w:color w:val="000000"/>
        </w:rPr>
        <w:t xml:space="preserve">7.2.1. </w:t>
      </w:r>
      <w:r w:rsidRPr="009C76C8">
        <w:rPr>
          <w:rFonts w:ascii="Arial" w:hAnsi="Arial" w:cs="Arial"/>
          <w:color w:val="000000"/>
        </w:rPr>
        <w:t xml:space="preserve">Após o interregno de um ano, a pedido do contratado, os preços iniciais serão reajustados, mediante a aplicação do Índice Nacional de Preços ao Consumidor Amplo - </w:t>
      </w:r>
      <w:proofErr w:type="gramStart"/>
      <w:r w:rsidRPr="009C76C8">
        <w:rPr>
          <w:rFonts w:ascii="Arial" w:hAnsi="Arial" w:cs="Arial"/>
          <w:color w:val="000000"/>
        </w:rPr>
        <w:t>IPCA ,</w:t>
      </w:r>
      <w:proofErr w:type="gramEnd"/>
      <w:r w:rsidRPr="009C76C8">
        <w:rPr>
          <w:rFonts w:ascii="Arial" w:hAnsi="Arial" w:cs="Arial"/>
          <w:color w:val="000000"/>
        </w:rPr>
        <w:t xml:space="preserve"> exclusivamente para as obrigações iniciadas e concluídas após a ocorrência da anualidade.</w:t>
      </w:r>
    </w:p>
    <w:p w14:paraId="4CB069BA"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hAnsi="Arial" w:cs="Arial"/>
          <w:b/>
          <w:color w:val="000000"/>
        </w:rPr>
        <w:t>7.3.</w:t>
      </w:r>
      <w:r w:rsidRPr="009C76C8">
        <w:rPr>
          <w:rFonts w:ascii="Arial" w:hAnsi="Arial" w:cs="Arial"/>
          <w:color w:val="000000"/>
        </w:rPr>
        <w:t xml:space="preserve"> Nos reajustes subsequentes ao primeiro, o interregno mínimo de um ano será contado a partir dos efeitos financeiros do último reajuste.</w:t>
      </w:r>
    </w:p>
    <w:p w14:paraId="1405B25D"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hAnsi="Arial" w:cs="Arial"/>
          <w:b/>
          <w:color w:val="000000"/>
        </w:rPr>
        <w:t>7.4.</w:t>
      </w:r>
      <w:r w:rsidRPr="009C76C8">
        <w:rPr>
          <w:rFonts w:ascii="Arial" w:hAnsi="Arial" w:cs="Arial"/>
          <w:color w:val="000000"/>
        </w:rPr>
        <w:t xml:space="preserve"> No caso de atraso ou não divulgação do(s) índice (s) de reajustamento, o contratante pagará ao contratado a importância calculada pela última variação conhecida, liquidando a diferença correspondente tão logo seja(m) divulgado(s) o(s) índice(s) definitivo(s). </w:t>
      </w:r>
    </w:p>
    <w:p w14:paraId="39985AC0"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hAnsi="Arial" w:cs="Arial"/>
          <w:b/>
          <w:color w:val="000000"/>
        </w:rPr>
        <w:t>7.5.</w:t>
      </w:r>
      <w:r w:rsidRPr="009C76C8">
        <w:rPr>
          <w:rFonts w:ascii="Arial" w:hAnsi="Arial" w:cs="Arial"/>
          <w:color w:val="000000"/>
        </w:rPr>
        <w:t xml:space="preserve"> Nas aferições finais, o(s) índice(s) utilizado(s) para reajuste será(</w:t>
      </w:r>
      <w:proofErr w:type="spellStart"/>
      <w:r w:rsidRPr="009C76C8">
        <w:rPr>
          <w:rFonts w:ascii="Arial" w:hAnsi="Arial" w:cs="Arial"/>
          <w:color w:val="000000"/>
        </w:rPr>
        <w:t>ão</w:t>
      </w:r>
      <w:proofErr w:type="spellEnd"/>
      <w:r w:rsidRPr="009C76C8">
        <w:rPr>
          <w:rFonts w:ascii="Arial" w:hAnsi="Arial" w:cs="Arial"/>
          <w:color w:val="000000"/>
        </w:rPr>
        <w:t>), obrigatoriamente, o(s) definitivo(s).</w:t>
      </w:r>
    </w:p>
    <w:p w14:paraId="24DE3DBC"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hAnsi="Arial" w:cs="Arial"/>
          <w:b/>
          <w:color w:val="000000"/>
        </w:rPr>
        <w:t xml:space="preserve">7.6. </w:t>
      </w:r>
      <w:r w:rsidRPr="009C76C8">
        <w:rPr>
          <w:rFonts w:ascii="Arial" w:hAnsi="Arial" w:cs="Arial"/>
          <w:color w:val="000000"/>
        </w:rPr>
        <w:t>Caso o(s) índice(s) estabelecido(s) para reajustamento venha(m) a ser extinto(s) ou de qualquer forma não possa(m) mais ser utilizado(s), será(</w:t>
      </w:r>
      <w:proofErr w:type="spellStart"/>
      <w:r w:rsidRPr="009C76C8">
        <w:rPr>
          <w:rFonts w:ascii="Arial" w:hAnsi="Arial" w:cs="Arial"/>
          <w:color w:val="000000"/>
        </w:rPr>
        <w:t>ão</w:t>
      </w:r>
      <w:proofErr w:type="spellEnd"/>
      <w:r w:rsidRPr="009C76C8">
        <w:rPr>
          <w:rFonts w:ascii="Arial" w:hAnsi="Arial" w:cs="Arial"/>
          <w:color w:val="000000"/>
        </w:rPr>
        <w:t>) adotado(s), em substituição, o(s) que vier(em) a ser determinado(s) pela legislação então em vigor.</w:t>
      </w:r>
    </w:p>
    <w:p w14:paraId="7CF321CC"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hAnsi="Arial" w:cs="Arial"/>
          <w:b/>
          <w:color w:val="000000"/>
        </w:rPr>
        <w:t>7.7.</w:t>
      </w:r>
      <w:r w:rsidRPr="009C76C8">
        <w:rPr>
          <w:rFonts w:ascii="Arial" w:hAnsi="Arial" w:cs="Arial"/>
          <w:color w:val="000000"/>
        </w:rPr>
        <w:t xml:space="preserve"> Na ausência de previsão legal quanto ao índice substituto, as partes elegerão novo índice oficial, para reajustamento do preço do valor remanescente, por meio de termo aditivo. </w:t>
      </w:r>
    </w:p>
    <w:p w14:paraId="16647A69"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hAnsi="Arial" w:cs="Arial"/>
          <w:b/>
          <w:color w:val="000000"/>
        </w:rPr>
        <w:t>7.8.</w:t>
      </w:r>
      <w:r w:rsidRPr="009C76C8">
        <w:rPr>
          <w:rFonts w:ascii="Arial" w:hAnsi="Arial" w:cs="Arial"/>
          <w:color w:val="000000"/>
        </w:rPr>
        <w:t xml:space="preserve"> O reajuste será realizado por apostilamento.</w:t>
      </w:r>
    </w:p>
    <w:p w14:paraId="27B8C5D1" w14:textId="77777777" w:rsidR="00A65475" w:rsidRPr="009C76C8" w:rsidRDefault="00A65475" w:rsidP="00A65475">
      <w:pPr>
        <w:pStyle w:val="NormalWeb"/>
        <w:spacing w:after="0" w:line="276" w:lineRule="auto"/>
        <w:jc w:val="both"/>
        <w:rPr>
          <w:rFonts w:ascii="Arial" w:hAnsi="Arial" w:cs="Arial"/>
          <w:color w:val="000000"/>
        </w:rPr>
      </w:pPr>
    </w:p>
    <w:p w14:paraId="7689BB30" w14:textId="77777777" w:rsidR="00A65475" w:rsidRPr="009C76C8" w:rsidRDefault="00A65475" w:rsidP="00A65475">
      <w:pPr>
        <w:pStyle w:val="NormalWeb"/>
        <w:spacing w:after="0" w:line="276" w:lineRule="auto"/>
        <w:jc w:val="both"/>
        <w:rPr>
          <w:rFonts w:ascii="Arial" w:hAnsi="Arial" w:cs="Arial"/>
          <w:color w:val="000000"/>
        </w:rPr>
      </w:pPr>
    </w:p>
    <w:p w14:paraId="1CDF1F98" w14:textId="77777777" w:rsidR="00A65475" w:rsidRPr="009C76C8" w:rsidRDefault="00A65475" w:rsidP="00A65475">
      <w:pPr>
        <w:pStyle w:val="NormalWeb"/>
        <w:spacing w:after="0" w:line="276" w:lineRule="auto"/>
        <w:jc w:val="both"/>
        <w:rPr>
          <w:rFonts w:ascii="Arial" w:hAnsi="Arial" w:cs="Arial"/>
          <w:b/>
          <w:color w:val="000000"/>
        </w:rPr>
      </w:pPr>
      <w:r w:rsidRPr="009C76C8">
        <w:rPr>
          <w:rFonts w:ascii="Arial" w:hAnsi="Arial" w:cs="Arial"/>
          <w:b/>
          <w:color w:val="000000"/>
        </w:rPr>
        <w:t xml:space="preserve">CLÁUSULA OITAVA – DAS OBRIGAÇÕES </w:t>
      </w:r>
    </w:p>
    <w:p w14:paraId="36CBC723" w14:textId="77777777" w:rsidR="00A65475" w:rsidRPr="009C76C8" w:rsidRDefault="00A65475" w:rsidP="00A65475">
      <w:pPr>
        <w:pStyle w:val="NormalWeb"/>
        <w:spacing w:after="0" w:line="276" w:lineRule="auto"/>
        <w:jc w:val="both"/>
        <w:rPr>
          <w:rFonts w:ascii="Arial" w:hAnsi="Arial" w:cs="Arial"/>
          <w:b/>
          <w:color w:val="000000"/>
        </w:rPr>
      </w:pPr>
    </w:p>
    <w:p w14:paraId="42A3570A" w14:textId="77777777" w:rsidR="00A65475" w:rsidRPr="009C76C8" w:rsidRDefault="00A65475" w:rsidP="00A65475">
      <w:pPr>
        <w:pStyle w:val="NormalWeb"/>
        <w:spacing w:after="0" w:line="276" w:lineRule="auto"/>
        <w:jc w:val="both"/>
        <w:rPr>
          <w:rFonts w:ascii="Arial" w:hAnsi="Arial" w:cs="Arial"/>
          <w:b/>
          <w:color w:val="000000"/>
        </w:rPr>
      </w:pPr>
      <w:r w:rsidRPr="009C76C8">
        <w:rPr>
          <w:rFonts w:ascii="Arial" w:hAnsi="Arial" w:cs="Arial"/>
          <w:b/>
          <w:color w:val="000000"/>
        </w:rPr>
        <w:t xml:space="preserve">8.1. </w:t>
      </w:r>
      <w:r w:rsidRPr="009C76C8">
        <w:rPr>
          <w:rFonts w:ascii="Arial" w:hAnsi="Arial" w:cs="Arial"/>
          <w:color w:val="000000"/>
        </w:rPr>
        <w:t xml:space="preserve">São obrigações do </w:t>
      </w:r>
      <w:r w:rsidRPr="009C76C8">
        <w:rPr>
          <w:rFonts w:ascii="Arial" w:hAnsi="Arial" w:cs="Arial"/>
          <w:b/>
          <w:color w:val="000000"/>
        </w:rPr>
        <w:t xml:space="preserve">CONTRATANTE: </w:t>
      </w:r>
    </w:p>
    <w:p w14:paraId="0F4F05DC"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hAnsi="Arial" w:cs="Arial"/>
          <w:color w:val="000000"/>
        </w:rPr>
        <w:t>I- Exigir o cumprimento de todas as obrigações assumidas pelo Contratado, de acordo com o contrato e seus anexos;</w:t>
      </w:r>
    </w:p>
    <w:p w14:paraId="65A079A0"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hAnsi="Arial" w:cs="Arial"/>
          <w:color w:val="000000"/>
        </w:rPr>
        <w:t>II- Receber o objeto no prazo e condições estabelecidas no Projeto(s) Básico(s), planilha(s) orçamentária(</w:t>
      </w:r>
      <w:proofErr w:type="gramStart"/>
      <w:r w:rsidRPr="009C76C8">
        <w:rPr>
          <w:rFonts w:ascii="Arial" w:hAnsi="Arial" w:cs="Arial"/>
          <w:color w:val="000000"/>
        </w:rPr>
        <w:t>s)  /</w:t>
      </w:r>
      <w:proofErr w:type="gramEnd"/>
      <w:r w:rsidRPr="009C76C8">
        <w:rPr>
          <w:rFonts w:ascii="Arial" w:hAnsi="Arial" w:cs="Arial"/>
          <w:color w:val="000000"/>
        </w:rPr>
        <w:t xml:space="preserve"> Termo de Referência  e demais documentos ;</w:t>
      </w:r>
    </w:p>
    <w:p w14:paraId="5866CB83"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hAnsi="Arial" w:cs="Arial"/>
          <w:color w:val="000000"/>
        </w:rPr>
        <w:t>III- Notificar o Contratado, por escrito, sobre vícios, defeitos ou incorreções verificadas no objeto fornecido, para que seja por ele substituído, reparado ou corrigido, no total ou em parte, às suas expensas;</w:t>
      </w:r>
    </w:p>
    <w:p w14:paraId="7A9A3901"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hAnsi="Arial" w:cs="Arial"/>
          <w:color w:val="000000"/>
        </w:rPr>
        <w:t>IV- Acompanhar e fiscalizar a execução do contrato e o cumprimento das obrigações pelo Contratado;</w:t>
      </w:r>
    </w:p>
    <w:p w14:paraId="0989C218"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hAnsi="Arial" w:cs="Arial"/>
          <w:color w:val="000000"/>
        </w:rPr>
        <w:t xml:space="preserve">V- Comunicar a empresa para emissão de Nota Fiscal no que </w:t>
      </w:r>
      <w:proofErr w:type="spellStart"/>
      <w:r w:rsidRPr="009C76C8">
        <w:rPr>
          <w:rFonts w:ascii="Arial" w:hAnsi="Arial" w:cs="Arial"/>
          <w:color w:val="000000"/>
        </w:rPr>
        <w:t>pertine</w:t>
      </w:r>
      <w:proofErr w:type="spellEnd"/>
      <w:r w:rsidRPr="009C76C8">
        <w:rPr>
          <w:rFonts w:ascii="Arial" w:hAnsi="Arial" w:cs="Arial"/>
          <w:color w:val="000000"/>
        </w:rPr>
        <w:t xml:space="preserve"> à parcela incontroversa da execução do objeto, para efeito de liquidação e pagamento, quando houver controvérsia sobre a execução do objeto, quanto à dimensão, qualidade e quantidade, conforme o art. 143 da Lei nº 14.133, de 2021;</w:t>
      </w:r>
    </w:p>
    <w:p w14:paraId="04E7C766"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hAnsi="Arial" w:cs="Arial"/>
          <w:color w:val="000000"/>
        </w:rPr>
        <w:t>VI- Efetuar o pagamento ao Contratado do valor correspondente ao fornecimento do objeto, no prazo, forma e condições estabelecidos no presente Contrato;</w:t>
      </w:r>
    </w:p>
    <w:p w14:paraId="4AD93BC4"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hAnsi="Arial" w:cs="Arial"/>
          <w:color w:val="000000"/>
        </w:rPr>
        <w:t xml:space="preserve">VII- Aplicar ao Contratado as sanções previstas na lei e neste Contrato; </w:t>
      </w:r>
    </w:p>
    <w:p w14:paraId="0AD6B263"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hAnsi="Arial" w:cs="Arial"/>
          <w:color w:val="000000"/>
        </w:rPr>
        <w:t>VIII - Cientificar o órgão de assessoramento jurídico para adoção das medidas cabíveis quando do descumprimento de obrigações pelo Contratado;</w:t>
      </w:r>
    </w:p>
    <w:p w14:paraId="69862DD2"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hAnsi="Arial" w:cs="Arial"/>
          <w:color w:val="000000"/>
        </w:rPr>
        <w:t>IX- Responder eventuais pedidos de reestabelecimento do equilíbrio econômico-financeiro feitos pelo contratado.</w:t>
      </w:r>
    </w:p>
    <w:p w14:paraId="5B98B16C"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hAnsi="Arial" w:cs="Arial"/>
          <w:color w:val="000000"/>
        </w:rPr>
        <w:t>X- 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0BDB57CD" w14:textId="77777777" w:rsidR="00A65475" w:rsidRPr="009C76C8" w:rsidRDefault="00A65475" w:rsidP="00A65475">
      <w:pPr>
        <w:pStyle w:val="NormalWeb"/>
        <w:spacing w:after="0" w:line="276" w:lineRule="auto"/>
        <w:jc w:val="both"/>
        <w:rPr>
          <w:rFonts w:ascii="Arial" w:hAnsi="Arial" w:cs="Arial"/>
          <w:color w:val="000000"/>
        </w:rPr>
      </w:pPr>
    </w:p>
    <w:p w14:paraId="78C40599" w14:textId="77777777" w:rsidR="00A65475" w:rsidRPr="009C76C8" w:rsidRDefault="00A65475" w:rsidP="00A65475">
      <w:pPr>
        <w:pStyle w:val="NormalWeb"/>
        <w:spacing w:after="0" w:line="276" w:lineRule="auto"/>
        <w:jc w:val="both"/>
        <w:rPr>
          <w:rFonts w:ascii="Arial" w:hAnsi="Arial" w:cs="Arial"/>
          <w:b/>
        </w:rPr>
      </w:pPr>
      <w:r w:rsidRPr="009C76C8">
        <w:rPr>
          <w:rFonts w:ascii="Arial" w:hAnsi="Arial" w:cs="Arial"/>
          <w:b/>
        </w:rPr>
        <w:t xml:space="preserve">8.2. </w:t>
      </w:r>
      <w:r w:rsidRPr="009C76C8">
        <w:rPr>
          <w:rFonts w:ascii="Arial" w:hAnsi="Arial" w:cs="Arial"/>
        </w:rPr>
        <w:t xml:space="preserve">São obrigações do </w:t>
      </w:r>
      <w:r w:rsidRPr="009C76C8">
        <w:rPr>
          <w:rFonts w:ascii="Arial" w:hAnsi="Arial" w:cs="Arial"/>
          <w:b/>
        </w:rPr>
        <w:t xml:space="preserve">CONTRATADO </w:t>
      </w:r>
    </w:p>
    <w:p w14:paraId="1317AC48"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I- O Contratado deve cumprir todas as obrigações constantes deste Contrato e em seus anexos, assumindo como exclusivamente seus os riscos e as despesas decorrentes da boa e perfeita execução do objeto, observando;</w:t>
      </w:r>
    </w:p>
    <w:p w14:paraId="0E38F6A3"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II- Responsabilizar-se pelos vícios e danos decorrentes do objeto, de acordo com o Código de Defesa do Consumidor (Lei nº 8.078, de 1990);</w:t>
      </w:r>
    </w:p>
    <w:p w14:paraId="3A5A92B2"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III- Comunicar ao contratante, no prazo máximo de 24 (vinte e quatro) horas que antecede a data da para a execução, os motivos que impossibilitem o cumprimento do prazo previsto, com a devida comprovação;</w:t>
      </w:r>
    </w:p>
    <w:p w14:paraId="3FBA9B71"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IV- Atender às determinações regulares emitidas pelo fiscal ou gestor do contrato ou autoridade superior (art. 137, II, da Lei n.º 14.133, de 2021) e prestar todo esclarecimento ou informação por eles solicitados;</w:t>
      </w:r>
    </w:p>
    <w:p w14:paraId="74EA23A7"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V- Reparar, corrigir, remover, reconstruir ou substituir, às suas expensas, no total ou em parte, no prazo fixado pelo fiscal do contrato, os objetos nos quais se verificarem vícios, defeitos ou incorreções resultantes da execução ou dos materiais empregados;</w:t>
      </w:r>
    </w:p>
    <w:p w14:paraId="5566A332"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 xml:space="preserve">VI- 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w:t>
      </w:r>
    </w:p>
    <w:p w14:paraId="5D8F93CC"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a descontar dos pagamentos devidos ou da garantia, caso exigida, o valor correspondente aos danos sofridos;</w:t>
      </w:r>
    </w:p>
    <w:p w14:paraId="6825E2C2"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 xml:space="preserve">VII- Manter durante toda a vigência do contrato, em compatibilidade com as obrigações assumidas, todas as condições exigidas para habilitação na licitação; </w:t>
      </w:r>
    </w:p>
    <w:p w14:paraId="10790AAA"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VIII- 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14:paraId="0E9ADB9A"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IX- Comunicar ao Fiscal do contrato, no prazo de 24 (vinte e quatro) horas, qualquer ocorrência anormal ou acidente que se verifique no local da execução do objeto contratual.</w:t>
      </w:r>
    </w:p>
    <w:p w14:paraId="65E74D21"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X- Paralisar, por determinação do contratante, qualquer atividade que não esteja sendo executada de acordo com a boa técnica ou que ponha em risco a segurança de pessoas ou bens de terceiros.</w:t>
      </w:r>
    </w:p>
    <w:p w14:paraId="7586CEF1"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XI- Cumprir, durante todo o período de execução do contrato, a reserva de cargos prevista em lei para pessoa com deficiência, para reabilitado da Previdência Social ou para aprendiz, bem como as reservas de cargos previstas na legislação, quando cabível (art. 116, da Lei n.º 14.133, de 2021);</w:t>
      </w:r>
    </w:p>
    <w:p w14:paraId="4FBDD93A"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XII- Comprovar a reserva de cargos a que se refere a cláusula acima, no prazo fixado pelo fiscal do contrato, com a indicação dos empregados que preencheram as referidas vagas, quando cabível (art. 116, parágrafo único, da Lei n.º 14.133, de 2021);</w:t>
      </w:r>
    </w:p>
    <w:p w14:paraId="414372A4"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 xml:space="preserve">XIII- Guardar sigilo sobre todas as informações obtidas em decorrência do cumprimento do contrato; </w:t>
      </w:r>
    </w:p>
    <w:p w14:paraId="5391DEFC"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XIV- 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art. 124, II, d, da Lei nº 14.133, de 2021.</w:t>
      </w:r>
    </w:p>
    <w:p w14:paraId="1E24487C"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XV- Cumprir, além dos postulados legais vigentes de âmbito federal, estadual ou municipal, as normas de segurança do contratante;</w:t>
      </w:r>
    </w:p>
    <w:p w14:paraId="70FD75D7"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XVI- 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w:t>
      </w:r>
    </w:p>
    <w:p w14:paraId="469EAD2B"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XVII- Orientar e treinar seus empregados sobre os deveres previstos na Lei nº 13.709, de 14 de agosto de 2018, adotando medidas eficazes para proteção de dados pessoais a que tenha acesso por força da execução deste contrato;</w:t>
      </w:r>
    </w:p>
    <w:p w14:paraId="50663265"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XVIII- Conduzir os trabalhos com estrita observância às normas da legislação pertinente, cumprindo as determinações dos Poderes Públicos, mantendo sempre limpo o local de execução do objeto e nas melhores condições de segurança, higiene e disciplina.</w:t>
      </w:r>
    </w:p>
    <w:p w14:paraId="7BA83C7B"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XIX - Submeter previamente, por escrito, ao contratante, para análise e aprovação, quaisquer mudanças nos métodos executivos que fujam às especificações do memorial descritivo ou instrumento congênere.</w:t>
      </w:r>
    </w:p>
    <w:p w14:paraId="00253B31"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XX - Não permitir a utilização de qualquer trabalho do menor de dezesseis anos, exceto na condição de aprendiz para os maiores de quatorze anos, nem permitir a utilização do trabalho do menor de dezoito anos em trabalho noturno, perigoso ou insalubre.</w:t>
      </w:r>
    </w:p>
    <w:p w14:paraId="2F5C67B2" w14:textId="77777777" w:rsidR="00A65475" w:rsidRPr="009C76C8" w:rsidRDefault="00A65475" w:rsidP="00A65475">
      <w:pPr>
        <w:spacing w:line="276" w:lineRule="auto"/>
        <w:jc w:val="both"/>
        <w:rPr>
          <w:rFonts w:ascii="Arial" w:eastAsia="Cambria" w:hAnsi="Arial" w:cs="Arial"/>
          <w:sz w:val="24"/>
          <w:szCs w:val="24"/>
        </w:rPr>
      </w:pPr>
    </w:p>
    <w:p w14:paraId="0702E78B" w14:textId="77777777" w:rsidR="00A65475" w:rsidRPr="009C76C8" w:rsidRDefault="00A65475" w:rsidP="00A65475">
      <w:pPr>
        <w:spacing w:line="276" w:lineRule="auto"/>
        <w:jc w:val="both"/>
        <w:rPr>
          <w:rFonts w:ascii="Arial" w:eastAsia="Cambria" w:hAnsi="Arial" w:cs="Arial"/>
          <w:sz w:val="24"/>
          <w:szCs w:val="24"/>
        </w:rPr>
      </w:pPr>
    </w:p>
    <w:p w14:paraId="15797320" w14:textId="77777777" w:rsidR="00A65475" w:rsidRPr="009C76C8" w:rsidRDefault="00A65475" w:rsidP="00A65475">
      <w:pPr>
        <w:spacing w:line="276" w:lineRule="auto"/>
        <w:jc w:val="both"/>
        <w:rPr>
          <w:rFonts w:ascii="Arial" w:eastAsia="Cambria" w:hAnsi="Arial" w:cs="Arial"/>
          <w:b/>
          <w:sz w:val="24"/>
          <w:szCs w:val="24"/>
        </w:rPr>
      </w:pPr>
      <w:r w:rsidRPr="009C76C8">
        <w:rPr>
          <w:rFonts w:ascii="Arial" w:eastAsia="Cambria" w:hAnsi="Arial" w:cs="Arial"/>
          <w:b/>
          <w:sz w:val="24"/>
          <w:szCs w:val="24"/>
        </w:rPr>
        <w:t xml:space="preserve">CLÁUSULA NONA – INFRAÇÕES E SANÇÕES ADMINISTRATIVAS </w:t>
      </w:r>
    </w:p>
    <w:p w14:paraId="6F424BDE" w14:textId="77777777" w:rsidR="00A65475" w:rsidRPr="009C76C8" w:rsidRDefault="00A65475" w:rsidP="00A65475">
      <w:pPr>
        <w:spacing w:line="276" w:lineRule="auto"/>
        <w:jc w:val="both"/>
        <w:rPr>
          <w:rFonts w:ascii="Arial" w:eastAsia="Cambria" w:hAnsi="Arial" w:cs="Arial"/>
          <w:b/>
          <w:sz w:val="24"/>
          <w:szCs w:val="24"/>
        </w:rPr>
      </w:pPr>
    </w:p>
    <w:p w14:paraId="5D657B28"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9.1. </w:t>
      </w:r>
      <w:r w:rsidRPr="009C76C8">
        <w:rPr>
          <w:rFonts w:ascii="Arial" w:eastAsia="Cambria" w:hAnsi="Arial" w:cs="Arial"/>
          <w:sz w:val="24"/>
          <w:szCs w:val="24"/>
        </w:rPr>
        <w:t xml:space="preserve">Comete infração administrativa, nos termos da lei, o licitante que, com dolo ou culpa: </w:t>
      </w:r>
    </w:p>
    <w:p w14:paraId="1932A2F2" w14:textId="77777777" w:rsidR="00A65475" w:rsidRPr="009C76C8" w:rsidRDefault="00A65475" w:rsidP="00A65475">
      <w:pPr>
        <w:spacing w:line="276" w:lineRule="auto"/>
        <w:jc w:val="both"/>
        <w:rPr>
          <w:rFonts w:ascii="Arial" w:eastAsia="Cambria" w:hAnsi="Arial" w:cs="Arial"/>
          <w:sz w:val="24"/>
          <w:szCs w:val="24"/>
        </w:rPr>
      </w:pPr>
    </w:p>
    <w:p w14:paraId="46A1E997"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I - dar causa à inexecução parcial do contrato;</w:t>
      </w:r>
    </w:p>
    <w:p w14:paraId="4C8B313A"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II - dar causa à inexecução parcial do contrato que cause grave dano à Administração, ao funcionamento dos serviços públicos ou ao interesse coletivo;</w:t>
      </w:r>
    </w:p>
    <w:p w14:paraId="12EC6314"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III - dar causa à inexecução total do contrato;</w:t>
      </w:r>
    </w:p>
    <w:p w14:paraId="11A1A40D"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IV - deixar de entregar a documentação exigida para o certame;</w:t>
      </w:r>
    </w:p>
    <w:p w14:paraId="011F3987"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V - não manter a proposta, salvo em decorrência de fato superveniente devidamente justificado;</w:t>
      </w:r>
    </w:p>
    <w:p w14:paraId="25EEA95D"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VI - não celebrar o contrato ou não entregar a documentação exigida para a contratação, quando convocado dentro do prazo de validade de sua proposta;</w:t>
      </w:r>
    </w:p>
    <w:p w14:paraId="4FE42CE7"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VII - ensejar o retardamento da execução ou da entrega do objeto da licitação sem motivo justificado;</w:t>
      </w:r>
    </w:p>
    <w:p w14:paraId="7F9B7045"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VIII - apresentar declaração ou documentação falsa exigida para o certame ou prestar declaração falsa durante a licitação ou a execução do contrato;</w:t>
      </w:r>
    </w:p>
    <w:p w14:paraId="092F0134"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IX - fraudar a licitação ou praticar ato fraudulento na execução do contrato;</w:t>
      </w:r>
    </w:p>
    <w:p w14:paraId="6B4DDE5C"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X - comportar-se de modo inidôneo ou cometer fraude de qualquer natureza;</w:t>
      </w:r>
    </w:p>
    <w:p w14:paraId="255871A6"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XI – praticar atos ilícitos com vistas a frustrar os objetivos da licitação;</w:t>
      </w:r>
    </w:p>
    <w:p w14:paraId="4D0CBB74"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XII - praticar ato lesivo previsto no art. 5º da Lei nº 12.846, de 1º de agosto de 2013.</w:t>
      </w:r>
    </w:p>
    <w:p w14:paraId="7C803C49" w14:textId="77777777" w:rsidR="00A65475" w:rsidRPr="009C76C8" w:rsidRDefault="00A65475" w:rsidP="00A65475">
      <w:pPr>
        <w:spacing w:line="276" w:lineRule="auto"/>
        <w:jc w:val="both"/>
        <w:rPr>
          <w:rFonts w:ascii="Arial" w:eastAsia="Cambria" w:hAnsi="Arial" w:cs="Arial"/>
          <w:b/>
          <w:sz w:val="24"/>
          <w:szCs w:val="24"/>
        </w:rPr>
      </w:pPr>
    </w:p>
    <w:p w14:paraId="5E95B2FB"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9.2. </w:t>
      </w:r>
      <w:r w:rsidRPr="009C76C8">
        <w:rPr>
          <w:rFonts w:ascii="Arial" w:eastAsia="Cambria" w:hAnsi="Arial" w:cs="Arial"/>
          <w:sz w:val="24"/>
          <w:szCs w:val="24"/>
        </w:rPr>
        <w:t xml:space="preserve">Com fulcro na Lei nº 14.133, de 2021, a Administração poderá, garantida a prévia defesa, aplicar aos licitantes e/ou adjudicatários as seguintes sanções, sem prejuízo das responsabilidades civil e criminal: </w:t>
      </w:r>
    </w:p>
    <w:p w14:paraId="300027C4"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I- advertência;</w:t>
      </w:r>
    </w:p>
    <w:p w14:paraId="11026937"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II- multa;</w:t>
      </w:r>
    </w:p>
    <w:p w14:paraId="248B22BF"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III- impedimento de licitar e contratar e</w:t>
      </w:r>
    </w:p>
    <w:p w14:paraId="08C0C2F8"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IV- declaração de inidoneidade para licitar ou contratar, enquanto perdurarem os motivos determinantes da punição ou até que seja promovida sua reabilitação perante a própria autoridade que aplicou a penalidade.</w:t>
      </w:r>
    </w:p>
    <w:p w14:paraId="660465CE"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9.2.1. </w:t>
      </w:r>
      <w:r w:rsidRPr="009C76C8">
        <w:rPr>
          <w:rFonts w:ascii="Arial" w:eastAsia="Cambria" w:hAnsi="Arial" w:cs="Arial"/>
          <w:sz w:val="24"/>
          <w:szCs w:val="24"/>
        </w:rPr>
        <w:t>As sanções previstas nos incisos I, III e IV poderão ser aplicadas cumulativamente com a prevista no inciso II.</w:t>
      </w:r>
    </w:p>
    <w:p w14:paraId="51C27523"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9.2.2. </w:t>
      </w:r>
      <w:r w:rsidRPr="009C76C8">
        <w:rPr>
          <w:rFonts w:ascii="Arial" w:eastAsia="Cambria" w:hAnsi="Arial" w:cs="Arial"/>
          <w:sz w:val="24"/>
          <w:szCs w:val="24"/>
        </w:rPr>
        <w:t xml:space="preserve">Se a multa aplicada e as indenizações cabíveis forem superiores ao valor de pagamento eventualmente devido pela Administração ao contratado, além da perda desse valor, a diferença será descontada da garantia prestada ou será cobrada judicialmente. </w:t>
      </w:r>
    </w:p>
    <w:p w14:paraId="2C14AFBC"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9.2.3. </w:t>
      </w:r>
      <w:r w:rsidRPr="009C76C8">
        <w:rPr>
          <w:rFonts w:ascii="Arial" w:eastAsia="Cambria" w:hAnsi="Arial" w:cs="Arial"/>
          <w:sz w:val="24"/>
          <w:szCs w:val="24"/>
        </w:rPr>
        <w:t xml:space="preserve">A aplicação das sanções não exclui, em hipótese alguma, a obrigação de reparação integral do dano causado à Administração Pública. </w:t>
      </w:r>
    </w:p>
    <w:p w14:paraId="30A687FB"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9.2.4. </w:t>
      </w:r>
      <w:r w:rsidRPr="009C76C8">
        <w:rPr>
          <w:rFonts w:ascii="Arial" w:eastAsia="Cambria" w:hAnsi="Arial" w:cs="Arial"/>
          <w:sz w:val="24"/>
          <w:szCs w:val="24"/>
        </w:rPr>
        <w:t xml:space="preserve">Na aplicação da sanção prevista no inciso II, será facultada a defesa do interessado no prazo de 15 (quinze) dias úteis, contado da data de sua intimação. </w:t>
      </w:r>
    </w:p>
    <w:p w14:paraId="7FBB6300"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9.2.5. </w:t>
      </w:r>
      <w:r w:rsidRPr="009C76C8">
        <w:rPr>
          <w:rFonts w:ascii="Arial" w:eastAsia="Cambria" w:hAnsi="Arial" w:cs="Arial"/>
          <w:sz w:val="24"/>
          <w:szCs w:val="24"/>
        </w:rPr>
        <w:t xml:space="preserve">A aplicação das sanções previstas nos incisos III e IV requererá a instauração de processo de responsabilização, a ser conduzido por comissão composta de 02 (dois) ou mais servidores estáveis, que avaliará fatos e circunstancias conhecidos e intimará o licitante ou o contratado para, </w:t>
      </w:r>
    </w:p>
    <w:p w14:paraId="52D1E764"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 xml:space="preserve">no prazo de 15 (quinze) dias úteis, contado da data de intimação, apresentar defesa escrita e especificar as provas que pretenda produzir. </w:t>
      </w:r>
    </w:p>
    <w:p w14:paraId="59A6D2D9" w14:textId="77777777" w:rsidR="00A65475" w:rsidRPr="009C76C8" w:rsidRDefault="00A65475" w:rsidP="00A65475">
      <w:pPr>
        <w:spacing w:line="276" w:lineRule="auto"/>
        <w:jc w:val="both"/>
        <w:rPr>
          <w:rFonts w:ascii="Arial" w:eastAsia="Cambria" w:hAnsi="Arial" w:cs="Arial"/>
          <w:sz w:val="24"/>
          <w:szCs w:val="24"/>
        </w:rPr>
      </w:pPr>
    </w:p>
    <w:p w14:paraId="6FF3C1C5"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9.2.5.1. </w:t>
      </w:r>
      <w:r w:rsidRPr="009C76C8">
        <w:rPr>
          <w:rFonts w:ascii="Arial" w:eastAsia="Cambria" w:hAnsi="Arial" w:cs="Arial"/>
          <w:sz w:val="24"/>
          <w:szCs w:val="24"/>
        </w:rPr>
        <w:t xml:space="preserve">Na hipótese de deferimento de pedido de produção de novas provas ou de juntada de provas julgadas indispensáveis pela comissão, o licitante ou o contratado poderá apresentar alegações finais no prazo de 15 (quinze) dias úteis, contado da data da intimação. </w:t>
      </w:r>
    </w:p>
    <w:p w14:paraId="755D94D4"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9.2.5.2. </w:t>
      </w:r>
      <w:r w:rsidRPr="009C76C8">
        <w:rPr>
          <w:rFonts w:ascii="Arial" w:eastAsia="Cambria" w:hAnsi="Arial" w:cs="Arial"/>
          <w:sz w:val="24"/>
          <w:szCs w:val="24"/>
        </w:rPr>
        <w:t xml:space="preserve">Serão indeferidas pela comissão, mediante decisão fundamentada, provas ilícitas, impertinentes, desnecessárias, protelatórias ou intempestivas. </w:t>
      </w:r>
    </w:p>
    <w:p w14:paraId="2223895F" w14:textId="77777777" w:rsidR="00A65475" w:rsidRPr="009C76C8" w:rsidRDefault="00A65475" w:rsidP="00A65475">
      <w:pPr>
        <w:spacing w:line="276" w:lineRule="auto"/>
        <w:jc w:val="both"/>
        <w:rPr>
          <w:rFonts w:ascii="Arial" w:eastAsia="Cambria" w:hAnsi="Arial" w:cs="Arial"/>
          <w:sz w:val="24"/>
          <w:szCs w:val="24"/>
        </w:rPr>
      </w:pPr>
    </w:p>
    <w:p w14:paraId="4859BAD5"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9.3. </w:t>
      </w:r>
      <w:r w:rsidRPr="009C76C8">
        <w:rPr>
          <w:rFonts w:ascii="Arial" w:eastAsia="Cambria" w:hAnsi="Arial" w:cs="Arial"/>
          <w:sz w:val="24"/>
          <w:szCs w:val="24"/>
        </w:rPr>
        <w:t>Na aplicação das sanções serão considerados:</w:t>
      </w:r>
    </w:p>
    <w:p w14:paraId="3561557F"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I- a natureza e a gravidade da infração cometida.</w:t>
      </w:r>
    </w:p>
    <w:p w14:paraId="7219B3FD"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II- as peculiaridades do caso concreto</w:t>
      </w:r>
    </w:p>
    <w:p w14:paraId="5F1ADC5B"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III- as circunstâncias agravantes ou atenuantes</w:t>
      </w:r>
    </w:p>
    <w:p w14:paraId="24847B2F"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IV- os danos que dela provierem para a Administração Pública</w:t>
      </w:r>
    </w:p>
    <w:p w14:paraId="097671AD"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V- a implantação ou o aperfeiçoamento de programa de integridade, conforme normas e orientações dos órgãos de controle.</w:t>
      </w:r>
    </w:p>
    <w:p w14:paraId="1FF3A4C9" w14:textId="77777777" w:rsidR="00A65475" w:rsidRPr="009C76C8" w:rsidRDefault="00A65475" w:rsidP="00A65475">
      <w:pPr>
        <w:spacing w:line="276" w:lineRule="auto"/>
        <w:jc w:val="both"/>
        <w:rPr>
          <w:rFonts w:ascii="Arial" w:eastAsia="Cambria" w:hAnsi="Arial" w:cs="Arial"/>
          <w:sz w:val="24"/>
          <w:szCs w:val="24"/>
        </w:rPr>
      </w:pPr>
    </w:p>
    <w:p w14:paraId="61056991"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9.4. </w:t>
      </w:r>
      <w:r w:rsidRPr="009C76C8">
        <w:rPr>
          <w:rFonts w:ascii="Arial" w:eastAsia="Cambria" w:hAnsi="Arial" w:cs="Arial"/>
          <w:sz w:val="24"/>
          <w:szCs w:val="24"/>
        </w:rPr>
        <w:t xml:space="preserve">A sanção administrativa de advertência, inciso I do item 10.2, será aplicada exclusivamente pela infração que der causa à inexecução parcial do contrato, inciso I do item 10.1, quando não se justificar imposição de penalidade mais grave. </w:t>
      </w:r>
    </w:p>
    <w:p w14:paraId="27AFC282" w14:textId="77777777" w:rsidR="00A65475" w:rsidRPr="009C76C8" w:rsidRDefault="00A65475" w:rsidP="00A65475">
      <w:pPr>
        <w:spacing w:line="276" w:lineRule="auto"/>
        <w:jc w:val="both"/>
        <w:rPr>
          <w:rFonts w:ascii="Arial" w:eastAsia="Cambria" w:hAnsi="Arial" w:cs="Arial"/>
          <w:sz w:val="24"/>
          <w:szCs w:val="24"/>
        </w:rPr>
      </w:pPr>
    </w:p>
    <w:p w14:paraId="1CC5BF1C"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9.5. </w:t>
      </w:r>
      <w:r w:rsidRPr="009C76C8">
        <w:rPr>
          <w:rFonts w:ascii="Arial" w:eastAsia="Cambria" w:hAnsi="Arial" w:cs="Arial"/>
          <w:sz w:val="24"/>
          <w:szCs w:val="24"/>
        </w:rPr>
        <w:t>A sanção administrativa de multa, inciso II do item 10.2., será aplicada, ao responsável por qualquer das infrações previstas no item 10.1. deste instrumento, não podendo ser inferior a 0,5% (cinco décimos por cento) nem superior a 30% (trinta por cento) do valor do contrato.</w:t>
      </w:r>
    </w:p>
    <w:p w14:paraId="69414C64"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9.5.1. </w:t>
      </w:r>
      <w:r w:rsidRPr="009C76C8">
        <w:rPr>
          <w:rFonts w:ascii="Arial" w:eastAsia="Cambria" w:hAnsi="Arial" w:cs="Arial"/>
          <w:sz w:val="24"/>
          <w:szCs w:val="24"/>
        </w:rPr>
        <w:t xml:space="preserve">A multa será calculada pelo gestor do contrato que deverá observar para sua aplicação o disposto no item 10.3. </w:t>
      </w:r>
    </w:p>
    <w:p w14:paraId="091C9384" w14:textId="77777777" w:rsidR="00A65475" w:rsidRPr="009C76C8" w:rsidRDefault="00A65475" w:rsidP="00A65475">
      <w:pPr>
        <w:spacing w:line="276" w:lineRule="auto"/>
        <w:jc w:val="both"/>
        <w:rPr>
          <w:rFonts w:ascii="Arial" w:eastAsia="Cambria" w:hAnsi="Arial" w:cs="Arial"/>
          <w:sz w:val="24"/>
          <w:szCs w:val="24"/>
        </w:rPr>
      </w:pPr>
    </w:p>
    <w:p w14:paraId="2853D3BF"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9.6. </w:t>
      </w:r>
      <w:r w:rsidRPr="009C76C8">
        <w:rPr>
          <w:rFonts w:ascii="Arial" w:eastAsia="Cambria" w:hAnsi="Arial" w:cs="Arial"/>
          <w:sz w:val="24"/>
          <w:szCs w:val="24"/>
        </w:rPr>
        <w:t>A sanção prevista no inciso III do item 10.2, impedimento de licitar ou contratar, será aplicada ao responsável pelas infrações administrativas previstas nos incisos II, III, IV, V, VI e VII do item 9.1 deste instrumento, quando não se justificar a imposição de penalidade mais grave, e impedirá o responsável de licitar ou contratar no âmbito da Administração Pública Municipal, pelo prazo máximo de 3 (três) anos, conforme a gravidade da infração.</w:t>
      </w:r>
    </w:p>
    <w:p w14:paraId="32EF00FB" w14:textId="77777777" w:rsidR="00A65475" w:rsidRPr="009C76C8" w:rsidRDefault="00A65475" w:rsidP="00A65475">
      <w:pPr>
        <w:spacing w:line="276" w:lineRule="auto"/>
        <w:jc w:val="both"/>
        <w:rPr>
          <w:rFonts w:ascii="Arial" w:eastAsia="Cambria" w:hAnsi="Arial" w:cs="Arial"/>
          <w:sz w:val="24"/>
          <w:szCs w:val="24"/>
        </w:rPr>
      </w:pPr>
    </w:p>
    <w:p w14:paraId="160578AD"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9.7. </w:t>
      </w:r>
      <w:r w:rsidRPr="009C76C8">
        <w:rPr>
          <w:rFonts w:ascii="Arial" w:eastAsia="Cambria" w:hAnsi="Arial" w:cs="Arial"/>
          <w:sz w:val="24"/>
          <w:szCs w:val="24"/>
        </w:rPr>
        <w:t>A sanção prevista no inciso IV do item 9.2, declaração de inidoneidade para licitar ou contratar, será aplicada ao responsável pelas infrações administrativas previstas nos incisos VIII, X, X, XI e XII do item 9.1., bem como pelas infrações administrativas previstas nos incisos II, III, IV, V, VI e VII do referido item que justifiquem a imposição de penalidade mais grave que a sanção referida no item 9.6 deste instrumento, e impedirá o responsável de licitar ou contratar no âmbito da Administração Pública direta e indireta de todos os entes federativos, pelo prazo mínimo de 3 (três) anos e máximo de 6 (seis) anos.</w:t>
      </w:r>
    </w:p>
    <w:p w14:paraId="6AF33001"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9.7.1. </w:t>
      </w:r>
      <w:r w:rsidRPr="009C76C8">
        <w:rPr>
          <w:rFonts w:ascii="Arial" w:eastAsia="Cambria" w:hAnsi="Arial" w:cs="Arial"/>
          <w:sz w:val="24"/>
          <w:szCs w:val="24"/>
        </w:rPr>
        <w:t xml:space="preserve">A sanção administrativa prevista no inciso IV do item 10.2 será precedida de análise jurídica e será de competência exclusiva do secretário municipal responsável.  </w:t>
      </w:r>
    </w:p>
    <w:p w14:paraId="0E85882F" w14:textId="77777777" w:rsidR="00A65475" w:rsidRPr="009C76C8" w:rsidRDefault="00A65475" w:rsidP="00A65475">
      <w:pPr>
        <w:spacing w:line="276" w:lineRule="auto"/>
        <w:jc w:val="both"/>
        <w:rPr>
          <w:rFonts w:ascii="Arial" w:eastAsia="Cambria" w:hAnsi="Arial" w:cs="Arial"/>
          <w:b/>
          <w:sz w:val="24"/>
          <w:szCs w:val="24"/>
        </w:rPr>
      </w:pPr>
      <w:r w:rsidRPr="009C76C8">
        <w:rPr>
          <w:rFonts w:ascii="Arial" w:eastAsia="Cambria" w:hAnsi="Arial" w:cs="Arial"/>
          <w:b/>
          <w:sz w:val="24"/>
          <w:szCs w:val="24"/>
        </w:rPr>
        <w:t xml:space="preserve"> </w:t>
      </w:r>
    </w:p>
    <w:p w14:paraId="33C62341"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9.8. </w:t>
      </w:r>
      <w:r w:rsidRPr="009C76C8">
        <w:rPr>
          <w:rFonts w:ascii="Arial" w:eastAsia="Cambria" w:hAnsi="Arial" w:cs="Arial"/>
          <w:sz w:val="24"/>
          <w:szCs w:val="24"/>
        </w:rPr>
        <w:t xml:space="preserve">A recusa injustificada do adjudicatário em assinar o contrato, ou em aceitar ou retirar o instrumento equivalente no prazo estabelecido pela Administração, caracterizará o descumprimento total da obrigação assumida e o sujeitará às penalidades e à imediata perda da garantia de proposta em favor do órgão. </w:t>
      </w:r>
    </w:p>
    <w:p w14:paraId="53434695" w14:textId="77777777" w:rsidR="00A65475" w:rsidRPr="009C76C8" w:rsidRDefault="00A65475" w:rsidP="00A65475">
      <w:pPr>
        <w:spacing w:line="276" w:lineRule="auto"/>
        <w:jc w:val="both"/>
        <w:rPr>
          <w:rFonts w:ascii="Arial" w:eastAsia="Cambria" w:hAnsi="Arial" w:cs="Arial"/>
          <w:sz w:val="24"/>
          <w:szCs w:val="24"/>
        </w:rPr>
      </w:pPr>
    </w:p>
    <w:p w14:paraId="56F7B764"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9.9. </w:t>
      </w:r>
      <w:r w:rsidRPr="009C76C8">
        <w:rPr>
          <w:rFonts w:ascii="Arial" w:eastAsia="Cambria" w:hAnsi="Arial" w:cs="Arial"/>
          <w:sz w:val="24"/>
          <w:szCs w:val="24"/>
        </w:rPr>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78435B6E" w14:textId="77777777" w:rsidR="00A65475" w:rsidRPr="009C76C8" w:rsidRDefault="00A65475" w:rsidP="00A65475">
      <w:pPr>
        <w:spacing w:line="276" w:lineRule="auto"/>
        <w:jc w:val="both"/>
        <w:rPr>
          <w:rFonts w:ascii="Arial" w:eastAsia="Cambria" w:hAnsi="Arial" w:cs="Arial"/>
          <w:sz w:val="24"/>
          <w:szCs w:val="24"/>
        </w:rPr>
      </w:pPr>
    </w:p>
    <w:p w14:paraId="4B177E93"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9.10. </w:t>
      </w:r>
      <w:r w:rsidRPr="009C76C8">
        <w:rPr>
          <w:rFonts w:ascii="Arial" w:eastAsia="Cambria" w:hAnsi="Arial" w:cs="Arial"/>
          <w:sz w:val="24"/>
          <w:szCs w:val="24"/>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5F5FB1BB" w14:textId="77777777" w:rsidR="00A65475" w:rsidRPr="009C76C8" w:rsidRDefault="00A65475" w:rsidP="00A65475">
      <w:pPr>
        <w:spacing w:line="276" w:lineRule="auto"/>
        <w:jc w:val="both"/>
        <w:rPr>
          <w:rFonts w:ascii="Arial" w:eastAsia="Cambria" w:hAnsi="Arial" w:cs="Arial"/>
          <w:sz w:val="24"/>
          <w:szCs w:val="24"/>
        </w:rPr>
      </w:pPr>
    </w:p>
    <w:p w14:paraId="75323516"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9.11. </w:t>
      </w:r>
      <w:r w:rsidRPr="009C76C8">
        <w:rPr>
          <w:rFonts w:ascii="Arial" w:eastAsia="Cambria" w:hAnsi="Arial" w:cs="Arial"/>
          <w:sz w:val="24"/>
          <w:szCs w:val="24"/>
        </w:rPr>
        <w:t>O recurso e o pedido de reconsideração terão efeito suspensivo do ato ou da decisão recorrida até que sobrevenha decisão final da autoridade competente.</w:t>
      </w:r>
    </w:p>
    <w:p w14:paraId="222B8B40" w14:textId="77777777" w:rsidR="00A65475" w:rsidRPr="009C76C8" w:rsidRDefault="00A65475" w:rsidP="00A65475">
      <w:pPr>
        <w:spacing w:line="276" w:lineRule="auto"/>
        <w:jc w:val="both"/>
        <w:rPr>
          <w:rFonts w:ascii="Arial" w:eastAsia="Cambria" w:hAnsi="Arial" w:cs="Arial"/>
          <w:sz w:val="24"/>
          <w:szCs w:val="24"/>
        </w:rPr>
      </w:pPr>
    </w:p>
    <w:p w14:paraId="7B89CC45"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9.12. </w:t>
      </w:r>
      <w:r w:rsidRPr="009C76C8">
        <w:rPr>
          <w:rFonts w:ascii="Arial" w:eastAsia="Cambria" w:hAnsi="Arial" w:cs="Arial"/>
          <w:sz w:val="24"/>
          <w:szCs w:val="24"/>
        </w:rPr>
        <w:t>No prazo máximo 15 (quinze) dias úteis, contado da data de aplicação da sanção, o município deverá informar e manter atualizados os dados relativos às sanções por eles aplicadas, para fins  de publicidade no Cadastro Nacional de Empresas Inidôneas e Suspensas (CEIS) e no Cadastro Nacional de Empresas Punidas (CNEP), instituídos no âmbito do Poder Executivo Federal.</w:t>
      </w:r>
    </w:p>
    <w:p w14:paraId="706E71D8" w14:textId="77777777" w:rsidR="00A65475" w:rsidRPr="009C76C8" w:rsidRDefault="00A65475" w:rsidP="00A65475">
      <w:pPr>
        <w:spacing w:line="276" w:lineRule="auto"/>
        <w:jc w:val="both"/>
        <w:rPr>
          <w:rFonts w:ascii="Arial" w:eastAsia="Cambria" w:hAnsi="Arial" w:cs="Arial"/>
          <w:sz w:val="24"/>
          <w:szCs w:val="24"/>
        </w:rPr>
      </w:pPr>
    </w:p>
    <w:p w14:paraId="58125232"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9.13. </w:t>
      </w:r>
      <w:r w:rsidRPr="009C76C8">
        <w:rPr>
          <w:rFonts w:ascii="Arial" w:eastAsia="Cambria" w:hAnsi="Arial" w:cs="Arial"/>
          <w:sz w:val="24"/>
          <w:szCs w:val="24"/>
        </w:rPr>
        <w:t xml:space="preserve">Todas as intimações serão realizadas através do endereço de e-mail informado pelo licitante em seu cadastro, não será aceita, em nenhuma hipótese, a justificativa do não recebimento das intimações realizadas através deste canal. </w:t>
      </w:r>
    </w:p>
    <w:p w14:paraId="51E82333"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9.13.1. </w:t>
      </w:r>
      <w:r w:rsidRPr="009C76C8">
        <w:rPr>
          <w:rFonts w:ascii="Arial" w:eastAsia="Cambria" w:hAnsi="Arial" w:cs="Arial"/>
          <w:sz w:val="24"/>
          <w:szCs w:val="24"/>
        </w:rPr>
        <w:t xml:space="preserve">Caso o licitante não confirme o recebimento das intimações no prazo de até 48 (quarenta e oito) horas, a administração o convocará por publicação no Diário Oficial adotado pelo órgão. </w:t>
      </w:r>
    </w:p>
    <w:p w14:paraId="519B4FF7" w14:textId="77777777" w:rsidR="00A65475" w:rsidRPr="009C76C8" w:rsidRDefault="00A65475" w:rsidP="00A65475">
      <w:pPr>
        <w:spacing w:line="276" w:lineRule="auto"/>
        <w:jc w:val="both"/>
        <w:rPr>
          <w:rFonts w:ascii="Arial" w:eastAsia="Cambria" w:hAnsi="Arial" w:cs="Arial"/>
          <w:sz w:val="24"/>
          <w:szCs w:val="24"/>
        </w:rPr>
      </w:pPr>
    </w:p>
    <w:p w14:paraId="4E579AE9"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9.14. </w:t>
      </w:r>
      <w:r w:rsidRPr="009C76C8">
        <w:rPr>
          <w:rFonts w:ascii="Arial" w:eastAsia="Cambria" w:hAnsi="Arial" w:cs="Arial"/>
          <w:sz w:val="24"/>
          <w:szCs w:val="24"/>
        </w:rPr>
        <w:t xml:space="preserve">Além das sanções previstas no item 10.2, o licitante estará sujeito a multa de mora pelo atraso injustificado na execução do contrato. </w:t>
      </w:r>
    </w:p>
    <w:p w14:paraId="11DEB0DE"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9.14.1. </w:t>
      </w:r>
      <w:r w:rsidRPr="009C76C8">
        <w:rPr>
          <w:rFonts w:ascii="Arial" w:eastAsia="Cambria" w:hAnsi="Arial" w:cs="Arial"/>
          <w:sz w:val="24"/>
          <w:szCs w:val="24"/>
        </w:rPr>
        <w:t>Após o decurso do prazo de execução, quando as obrigações não estiverem sanadas, o fiscal do contrato emitirá uma advertência sobre o atraso injustificado, o contratado terá o prazo máximo de 48 (quarenta e oito) horas para justificar a inexecução, resultando nas seguintes hipóteses:</w:t>
      </w:r>
    </w:p>
    <w:p w14:paraId="2733EE6C"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I – Caso a justificativa para o atraso na execução seja acatada pela administração, esta deverá disponibilizar prazo exíguo para o saneamento e regularização da execução;</w:t>
      </w:r>
    </w:p>
    <w:p w14:paraId="0E4E5A70"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II – Caso a justificativa não seja aceita pela administração ou o contratado não a apresente no prazo determinado, este estará sujeito a multa de 2% (dois por cento) do valor integral do contrato por dia de atraso na execução, até o limite máximo de 30% (trinta por cento), atingido este limite a administração poderá converte-la em compensatória e promover a extinção unilateral do contrato com a aplicação cumulada das outras sanções previstas neste instrumento convocatório.</w:t>
      </w:r>
    </w:p>
    <w:p w14:paraId="6EF02CD0" w14:textId="77777777" w:rsidR="00A65475" w:rsidRPr="009C76C8" w:rsidRDefault="00A65475" w:rsidP="00A65475">
      <w:pPr>
        <w:spacing w:line="276" w:lineRule="auto"/>
        <w:jc w:val="both"/>
        <w:rPr>
          <w:rFonts w:ascii="Arial" w:eastAsia="Cambria" w:hAnsi="Arial" w:cs="Arial"/>
          <w:sz w:val="24"/>
          <w:szCs w:val="24"/>
        </w:rPr>
      </w:pPr>
    </w:p>
    <w:p w14:paraId="0EF41543" w14:textId="77777777" w:rsidR="00A65475" w:rsidRPr="009C76C8" w:rsidRDefault="00A65475" w:rsidP="00A65475">
      <w:pPr>
        <w:spacing w:line="276" w:lineRule="auto"/>
        <w:jc w:val="both"/>
        <w:rPr>
          <w:rFonts w:ascii="Arial" w:eastAsia="Cambria" w:hAnsi="Arial" w:cs="Arial"/>
          <w:color w:val="FF0000"/>
          <w:sz w:val="24"/>
          <w:szCs w:val="24"/>
        </w:rPr>
      </w:pPr>
      <w:r w:rsidRPr="009C76C8">
        <w:rPr>
          <w:rFonts w:ascii="Arial" w:eastAsia="Cambria" w:hAnsi="Arial" w:cs="Arial"/>
          <w:b/>
          <w:sz w:val="24"/>
          <w:szCs w:val="24"/>
        </w:rPr>
        <w:t xml:space="preserve">9.14.2. </w:t>
      </w:r>
      <w:r w:rsidRPr="009C76C8">
        <w:rPr>
          <w:rFonts w:ascii="Arial" w:eastAsia="Cambria" w:hAnsi="Arial" w:cs="Arial"/>
          <w:sz w:val="24"/>
          <w:szCs w:val="24"/>
        </w:rPr>
        <w:t>Será utilizado como parâmetro de cálculo o valor das respectivas parcelas em atraso.</w:t>
      </w:r>
      <w:r w:rsidRPr="009C76C8">
        <w:rPr>
          <w:rFonts w:ascii="Arial" w:eastAsia="Cambria" w:hAnsi="Arial" w:cs="Arial"/>
          <w:b/>
          <w:sz w:val="24"/>
          <w:szCs w:val="24"/>
        </w:rPr>
        <w:t xml:space="preserve"> </w:t>
      </w:r>
    </w:p>
    <w:p w14:paraId="44E05BD2" w14:textId="77777777" w:rsidR="00A65475" w:rsidRPr="009C76C8" w:rsidRDefault="00A65475" w:rsidP="00A65475">
      <w:pPr>
        <w:spacing w:line="276" w:lineRule="auto"/>
        <w:jc w:val="both"/>
        <w:rPr>
          <w:rFonts w:ascii="Arial" w:eastAsia="Cambria" w:hAnsi="Arial" w:cs="Arial"/>
          <w:b/>
          <w:sz w:val="24"/>
          <w:szCs w:val="24"/>
        </w:rPr>
      </w:pPr>
    </w:p>
    <w:p w14:paraId="6E2F4EC5" w14:textId="77777777" w:rsidR="00A65475" w:rsidRPr="009C76C8" w:rsidRDefault="00A65475" w:rsidP="00A65475">
      <w:pPr>
        <w:spacing w:line="276" w:lineRule="auto"/>
        <w:jc w:val="both"/>
        <w:rPr>
          <w:rFonts w:ascii="Arial" w:eastAsia="Cambria" w:hAnsi="Arial" w:cs="Arial"/>
          <w:b/>
          <w:sz w:val="24"/>
          <w:szCs w:val="24"/>
        </w:rPr>
      </w:pPr>
      <w:r w:rsidRPr="009C76C8">
        <w:rPr>
          <w:rFonts w:ascii="Arial" w:eastAsia="Cambria" w:hAnsi="Arial" w:cs="Arial"/>
          <w:b/>
          <w:sz w:val="24"/>
          <w:szCs w:val="24"/>
        </w:rPr>
        <w:t xml:space="preserve">CLÁUSULA DÉCIMA – DA EXTINÇÃO CONTRATUAL </w:t>
      </w:r>
    </w:p>
    <w:p w14:paraId="27EDC059" w14:textId="77777777" w:rsidR="00A65475" w:rsidRPr="009C76C8" w:rsidRDefault="00A65475" w:rsidP="00A65475">
      <w:pPr>
        <w:spacing w:line="276" w:lineRule="auto"/>
        <w:jc w:val="both"/>
        <w:rPr>
          <w:rFonts w:ascii="Arial" w:eastAsia="Cambria" w:hAnsi="Arial" w:cs="Arial"/>
          <w:b/>
          <w:sz w:val="24"/>
          <w:szCs w:val="24"/>
        </w:rPr>
      </w:pPr>
    </w:p>
    <w:p w14:paraId="66F8D5A5" w14:textId="77777777" w:rsidR="00A65475" w:rsidRPr="009C76C8" w:rsidRDefault="00A65475" w:rsidP="00A65475">
      <w:pPr>
        <w:tabs>
          <w:tab w:val="left" w:pos="1035"/>
        </w:tabs>
        <w:spacing w:line="276" w:lineRule="auto"/>
        <w:jc w:val="both"/>
        <w:rPr>
          <w:rFonts w:ascii="Arial" w:eastAsia="Cambria" w:hAnsi="Arial" w:cs="Arial"/>
          <w:sz w:val="24"/>
          <w:szCs w:val="24"/>
        </w:rPr>
      </w:pPr>
      <w:r w:rsidRPr="009C76C8">
        <w:rPr>
          <w:rFonts w:ascii="Arial" w:eastAsia="Cambria" w:hAnsi="Arial" w:cs="Arial"/>
          <w:b/>
          <w:sz w:val="24"/>
          <w:szCs w:val="24"/>
        </w:rPr>
        <w:t xml:space="preserve">10.1.  </w:t>
      </w:r>
      <w:r w:rsidRPr="009C76C8">
        <w:rPr>
          <w:rFonts w:ascii="Arial" w:eastAsia="Cambria" w:hAnsi="Arial" w:cs="Arial"/>
          <w:sz w:val="24"/>
          <w:szCs w:val="24"/>
        </w:rPr>
        <w:t>Constituirão motivos para extinção do contrato, a qual deverá ser formalmente motivada nos autos do processo, assegurados o contraditório e a ampla defesa, as seguintes situações:</w:t>
      </w:r>
    </w:p>
    <w:p w14:paraId="7329076F"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I - não cumprimento ou cumprimento irregular de normas editalícias ou de cláusulas contratuais, de especificações, de projetos ou de prazos;</w:t>
      </w:r>
    </w:p>
    <w:p w14:paraId="080F2E21"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II - desatendimento das determinações regulares emitidas pela autoridade designada para acompanhar e fiscalizar sua execução ou por autoridade superior;</w:t>
      </w:r>
    </w:p>
    <w:p w14:paraId="496964C1"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III - alteração social ou modificação da finalidade ou da estrutura da empresa que restrinja sua capacidade de concluir o contrato;</w:t>
      </w:r>
    </w:p>
    <w:p w14:paraId="6B4B25DD"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IV - decretação de falência ou de insolvência civil, dissolução da sociedade ou falecimento do contratado;</w:t>
      </w:r>
    </w:p>
    <w:p w14:paraId="3CF882C0"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V - caso fortuito ou força maior, regularmente comprovados, impeditivos da execução do contrato;</w:t>
      </w:r>
    </w:p>
    <w:p w14:paraId="24BCD625"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VI - razões de interesse público, justificadas pela autoridade máxima do órgão ou da entidade contratante;</w:t>
      </w:r>
    </w:p>
    <w:p w14:paraId="7B700D79"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VII - não cumprimento das obrigações relativas à reserva de cargos prevista em lei, bem como em outras normas específicas, para pessoa com deficiência, para reabilitado da Previdência Social ou para aprendiz.</w:t>
      </w:r>
    </w:p>
    <w:p w14:paraId="14C1D877"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VIII – atraso injustificado na execução do objeto, após esgotadas as medidas cabíveis estabelecidas no item 9.16.;</w:t>
      </w:r>
    </w:p>
    <w:p w14:paraId="6B9A0A4B" w14:textId="77777777" w:rsidR="00A65475" w:rsidRPr="009C76C8" w:rsidRDefault="00A65475" w:rsidP="00A65475">
      <w:pPr>
        <w:spacing w:line="276" w:lineRule="auto"/>
        <w:jc w:val="both"/>
        <w:rPr>
          <w:rFonts w:ascii="Arial" w:eastAsia="Cambria" w:hAnsi="Arial" w:cs="Arial"/>
          <w:sz w:val="24"/>
          <w:szCs w:val="24"/>
        </w:rPr>
      </w:pPr>
    </w:p>
    <w:p w14:paraId="0F89E0E0" w14:textId="77777777" w:rsidR="00A65475" w:rsidRPr="009C76C8" w:rsidRDefault="00A65475" w:rsidP="00A65475">
      <w:pPr>
        <w:spacing w:line="276" w:lineRule="auto"/>
        <w:jc w:val="both"/>
        <w:rPr>
          <w:rFonts w:ascii="Arial" w:eastAsia="Cambria" w:hAnsi="Arial" w:cs="Arial"/>
          <w:b/>
          <w:color w:val="FF0000"/>
          <w:sz w:val="24"/>
          <w:szCs w:val="24"/>
        </w:rPr>
      </w:pPr>
    </w:p>
    <w:p w14:paraId="3784AE25"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10.2.</w:t>
      </w:r>
      <w:r w:rsidRPr="009C76C8">
        <w:rPr>
          <w:rFonts w:ascii="Arial" w:eastAsia="Cambria" w:hAnsi="Arial" w:cs="Arial"/>
          <w:sz w:val="24"/>
          <w:szCs w:val="24"/>
        </w:rPr>
        <w:tab/>
        <w:t>O termo de rescisão, sempre que possível, será precedido:</w:t>
      </w:r>
    </w:p>
    <w:p w14:paraId="781980D4"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10.2.1. </w:t>
      </w:r>
      <w:r w:rsidRPr="009C76C8">
        <w:rPr>
          <w:rFonts w:ascii="Arial" w:eastAsia="Cambria" w:hAnsi="Arial" w:cs="Arial"/>
          <w:sz w:val="24"/>
          <w:szCs w:val="24"/>
        </w:rPr>
        <w:t>Balanço dos eventos contratuais já cumpridos ou parcialmente cumpridos;</w:t>
      </w:r>
    </w:p>
    <w:p w14:paraId="0570387C"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10.2.2. </w:t>
      </w:r>
      <w:r w:rsidRPr="009C76C8">
        <w:rPr>
          <w:rFonts w:ascii="Arial" w:eastAsia="Cambria" w:hAnsi="Arial" w:cs="Arial"/>
          <w:sz w:val="24"/>
          <w:szCs w:val="24"/>
        </w:rPr>
        <w:t>Relação dos pagamentos já efetuados e ainda devidos;</w:t>
      </w:r>
    </w:p>
    <w:p w14:paraId="3D339D14"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10.2.3. </w:t>
      </w:r>
      <w:r w:rsidRPr="009C76C8">
        <w:rPr>
          <w:rFonts w:ascii="Arial" w:eastAsia="Cambria" w:hAnsi="Arial" w:cs="Arial"/>
          <w:sz w:val="24"/>
          <w:szCs w:val="24"/>
        </w:rPr>
        <w:t>Indenizações e multas.</w:t>
      </w:r>
    </w:p>
    <w:p w14:paraId="001DCC4E" w14:textId="77777777" w:rsidR="00A65475" w:rsidRPr="009C76C8" w:rsidRDefault="00A65475" w:rsidP="00A65475">
      <w:pPr>
        <w:spacing w:line="276" w:lineRule="auto"/>
        <w:jc w:val="both"/>
        <w:rPr>
          <w:rFonts w:ascii="Arial" w:eastAsia="Cambria" w:hAnsi="Arial" w:cs="Arial"/>
          <w:sz w:val="24"/>
          <w:szCs w:val="24"/>
        </w:rPr>
      </w:pPr>
    </w:p>
    <w:p w14:paraId="12337D1E"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10.3. </w:t>
      </w:r>
      <w:r w:rsidRPr="009C76C8">
        <w:rPr>
          <w:rFonts w:ascii="Arial" w:eastAsia="Cambria" w:hAnsi="Arial" w:cs="Arial"/>
          <w:sz w:val="24"/>
          <w:szCs w:val="24"/>
        </w:rPr>
        <w:t>A extinção do contrato não configura óbice para o reconhecimento do desequilíbrio econômico-financeiro, hipótese em que será concedida indenização por meio de termo indenizatório (art. 131, caput, da Lei n.º 14.133, de 2021).</w:t>
      </w:r>
    </w:p>
    <w:p w14:paraId="5C53A4E4" w14:textId="77777777" w:rsidR="00A65475" w:rsidRPr="009C76C8" w:rsidRDefault="00A65475" w:rsidP="00A65475">
      <w:pPr>
        <w:spacing w:line="276" w:lineRule="auto"/>
        <w:jc w:val="both"/>
        <w:rPr>
          <w:rFonts w:ascii="Arial" w:eastAsia="Cambria" w:hAnsi="Arial" w:cs="Arial"/>
          <w:sz w:val="24"/>
          <w:szCs w:val="24"/>
        </w:rPr>
      </w:pPr>
    </w:p>
    <w:p w14:paraId="0FE9A17E" w14:textId="77777777" w:rsidR="00A65475" w:rsidRPr="009C76C8" w:rsidRDefault="00A65475" w:rsidP="00A65475">
      <w:pPr>
        <w:spacing w:line="276" w:lineRule="auto"/>
        <w:jc w:val="both"/>
        <w:rPr>
          <w:rFonts w:ascii="Arial" w:eastAsia="Cambria" w:hAnsi="Arial" w:cs="Arial"/>
          <w:b/>
          <w:sz w:val="24"/>
          <w:szCs w:val="24"/>
        </w:rPr>
      </w:pPr>
      <w:r w:rsidRPr="009C76C8">
        <w:rPr>
          <w:rFonts w:ascii="Arial" w:eastAsia="Cambria" w:hAnsi="Arial" w:cs="Arial"/>
          <w:b/>
          <w:sz w:val="24"/>
          <w:szCs w:val="24"/>
        </w:rPr>
        <w:t xml:space="preserve">CLÁUSULA DÉCIMA PRIMEIRA – DA INDICAÇÃO ORÇAMENTÁRIA </w:t>
      </w:r>
    </w:p>
    <w:p w14:paraId="10E52296" w14:textId="77777777" w:rsidR="00A65475" w:rsidRPr="009C76C8" w:rsidRDefault="00A65475" w:rsidP="00A65475">
      <w:pPr>
        <w:spacing w:line="276" w:lineRule="auto"/>
        <w:jc w:val="both"/>
        <w:rPr>
          <w:rFonts w:ascii="Arial" w:eastAsia="Cambria" w:hAnsi="Arial" w:cs="Arial"/>
          <w:b/>
          <w:sz w:val="24"/>
          <w:szCs w:val="24"/>
        </w:rPr>
      </w:pPr>
    </w:p>
    <w:p w14:paraId="416C96BB"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eastAsia="Cambria" w:hAnsi="Arial" w:cs="Arial"/>
          <w:b/>
          <w:highlight w:val="yellow"/>
        </w:rPr>
        <w:t xml:space="preserve">11.1. </w:t>
      </w:r>
      <w:r w:rsidRPr="009C76C8">
        <w:rPr>
          <w:rFonts w:ascii="Arial" w:hAnsi="Arial" w:cs="Arial"/>
          <w:color w:val="000000"/>
          <w:highlight w:val="yellow"/>
        </w:rPr>
        <w:t xml:space="preserve">As despesas decorrentes desta contratação correrão conta da seguinte dotação orçamentária: </w:t>
      </w:r>
      <w:proofErr w:type="spellStart"/>
      <w:r w:rsidRPr="009C76C8">
        <w:rPr>
          <w:rFonts w:ascii="Arial" w:hAnsi="Arial" w:cs="Arial"/>
          <w:color w:val="000000"/>
          <w:highlight w:val="yellow"/>
        </w:rPr>
        <w:t>xxxxxxxxxxxxxxxxxxxxxx</w:t>
      </w:r>
      <w:proofErr w:type="spellEnd"/>
      <w:r w:rsidRPr="009C76C8">
        <w:rPr>
          <w:rFonts w:ascii="Arial" w:hAnsi="Arial" w:cs="Arial"/>
          <w:color w:val="000000"/>
          <w:highlight w:val="yellow"/>
        </w:rPr>
        <w:t>.</w:t>
      </w:r>
    </w:p>
    <w:p w14:paraId="7DDF4D49" w14:textId="77777777" w:rsidR="00A65475" w:rsidRPr="009C76C8" w:rsidRDefault="00A65475" w:rsidP="00A65475">
      <w:pPr>
        <w:pStyle w:val="NormalWeb"/>
        <w:spacing w:after="0" w:line="276" w:lineRule="auto"/>
        <w:jc w:val="both"/>
        <w:rPr>
          <w:rFonts w:ascii="Arial" w:hAnsi="Arial" w:cs="Arial"/>
          <w:color w:val="000000"/>
        </w:rPr>
      </w:pPr>
    </w:p>
    <w:p w14:paraId="7AA4E30D" w14:textId="77777777" w:rsidR="00A65475" w:rsidRPr="009C76C8" w:rsidRDefault="00A65475" w:rsidP="00A65475">
      <w:pPr>
        <w:pStyle w:val="NormalWeb"/>
        <w:spacing w:after="0" w:line="276" w:lineRule="auto"/>
        <w:jc w:val="both"/>
        <w:rPr>
          <w:rFonts w:ascii="Arial" w:hAnsi="Arial" w:cs="Arial"/>
          <w:color w:val="000000"/>
        </w:rPr>
      </w:pPr>
    </w:p>
    <w:p w14:paraId="22A75B8A" w14:textId="77777777" w:rsidR="00A65475" w:rsidRPr="009C76C8" w:rsidRDefault="00A65475" w:rsidP="00A65475">
      <w:pPr>
        <w:spacing w:line="276" w:lineRule="auto"/>
        <w:jc w:val="both"/>
        <w:rPr>
          <w:rFonts w:ascii="Arial" w:eastAsia="Cambria" w:hAnsi="Arial" w:cs="Arial"/>
          <w:b/>
          <w:sz w:val="24"/>
          <w:szCs w:val="24"/>
        </w:rPr>
      </w:pPr>
      <w:r w:rsidRPr="009C76C8">
        <w:rPr>
          <w:rFonts w:ascii="Arial" w:eastAsia="Cambria" w:hAnsi="Arial" w:cs="Arial"/>
          <w:b/>
          <w:sz w:val="24"/>
          <w:szCs w:val="24"/>
        </w:rPr>
        <w:t xml:space="preserve">CLÁUSULA DÉCIMA SEGUNDA – DOS CASOS OMISSOS </w:t>
      </w:r>
    </w:p>
    <w:p w14:paraId="096F93AE" w14:textId="77777777" w:rsidR="00A65475" w:rsidRPr="009C76C8" w:rsidRDefault="00A65475" w:rsidP="00A65475">
      <w:pPr>
        <w:spacing w:line="276" w:lineRule="auto"/>
        <w:jc w:val="both"/>
        <w:rPr>
          <w:rFonts w:ascii="Arial" w:eastAsia="Cambria" w:hAnsi="Arial" w:cs="Arial"/>
          <w:b/>
          <w:sz w:val="24"/>
          <w:szCs w:val="24"/>
        </w:rPr>
      </w:pPr>
    </w:p>
    <w:p w14:paraId="188125D2"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12.1. </w:t>
      </w:r>
      <w:r w:rsidRPr="009C76C8">
        <w:rPr>
          <w:rFonts w:ascii="Arial" w:eastAsia="Cambria" w:hAnsi="Arial" w:cs="Arial"/>
          <w:sz w:val="24"/>
          <w:szCs w:val="24"/>
        </w:rPr>
        <w:t xml:space="preserve">Os casos omissos serão decididos pelo </w:t>
      </w:r>
      <w:r w:rsidRPr="009C76C8">
        <w:rPr>
          <w:rFonts w:ascii="Arial" w:eastAsia="Cambria" w:hAnsi="Arial" w:cs="Arial"/>
          <w:b/>
          <w:sz w:val="24"/>
          <w:szCs w:val="24"/>
        </w:rPr>
        <w:t xml:space="preserve">CONTRATANTE, </w:t>
      </w:r>
      <w:r w:rsidRPr="009C76C8">
        <w:rPr>
          <w:rFonts w:ascii="Arial" w:eastAsia="Cambria" w:hAnsi="Arial" w:cs="Arial"/>
          <w:sz w:val="24"/>
          <w:szCs w:val="24"/>
        </w:rPr>
        <w:t xml:space="preserve">segundo as disposições contidas na Lei Federal nº 14.133/21 e demais atos normativos pertinentes e, subsidiariamente, segundo as disposições contidas no Código de Defesa do Consumidor, além das normas e princípios gerais dos contratos. </w:t>
      </w:r>
    </w:p>
    <w:p w14:paraId="2D94B831" w14:textId="77777777" w:rsidR="00A65475" w:rsidRPr="009C76C8" w:rsidRDefault="00A65475" w:rsidP="00A65475">
      <w:pPr>
        <w:spacing w:line="276" w:lineRule="auto"/>
        <w:jc w:val="both"/>
        <w:rPr>
          <w:rFonts w:ascii="Arial" w:eastAsia="Cambria" w:hAnsi="Arial" w:cs="Arial"/>
          <w:sz w:val="24"/>
          <w:szCs w:val="24"/>
        </w:rPr>
      </w:pPr>
    </w:p>
    <w:p w14:paraId="3D6AED8B" w14:textId="77777777" w:rsidR="00A65475" w:rsidRPr="009C76C8" w:rsidRDefault="00A65475" w:rsidP="00A65475">
      <w:pPr>
        <w:spacing w:line="276" w:lineRule="auto"/>
        <w:jc w:val="both"/>
        <w:rPr>
          <w:rFonts w:ascii="Arial" w:eastAsia="Cambria" w:hAnsi="Arial" w:cs="Arial"/>
          <w:b/>
          <w:sz w:val="24"/>
          <w:szCs w:val="24"/>
        </w:rPr>
      </w:pPr>
      <w:r w:rsidRPr="009C76C8">
        <w:rPr>
          <w:rFonts w:ascii="Arial" w:eastAsia="Cambria" w:hAnsi="Arial" w:cs="Arial"/>
          <w:b/>
          <w:sz w:val="24"/>
          <w:szCs w:val="24"/>
        </w:rPr>
        <w:t xml:space="preserve">CLÁUSULA DÉCIMA TERCEIRA – DAS ALTERAÇÕES </w:t>
      </w:r>
    </w:p>
    <w:p w14:paraId="4A27BABF" w14:textId="77777777" w:rsidR="00A65475" w:rsidRPr="009C76C8" w:rsidRDefault="00A65475" w:rsidP="00A65475">
      <w:pPr>
        <w:spacing w:line="276" w:lineRule="auto"/>
        <w:jc w:val="both"/>
        <w:rPr>
          <w:rFonts w:ascii="Arial" w:eastAsia="Cambria" w:hAnsi="Arial" w:cs="Arial"/>
          <w:b/>
          <w:sz w:val="24"/>
          <w:szCs w:val="24"/>
        </w:rPr>
      </w:pPr>
    </w:p>
    <w:p w14:paraId="713415A3"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13.1. </w:t>
      </w:r>
      <w:r w:rsidRPr="009C76C8">
        <w:rPr>
          <w:rFonts w:ascii="Arial" w:eastAsia="Cambria" w:hAnsi="Arial" w:cs="Arial"/>
          <w:sz w:val="24"/>
          <w:szCs w:val="24"/>
        </w:rPr>
        <w:t>Este contrato poderá ser alterado conforme disposições contidas no Art. 124 da Lei Federal nº 14.133/21.</w:t>
      </w:r>
    </w:p>
    <w:p w14:paraId="762F0FC3" w14:textId="77777777" w:rsidR="00A65475" w:rsidRPr="009C76C8" w:rsidRDefault="00A65475" w:rsidP="00A65475">
      <w:pPr>
        <w:spacing w:line="276" w:lineRule="auto"/>
        <w:jc w:val="both"/>
        <w:rPr>
          <w:rFonts w:ascii="Arial" w:eastAsia="Cambria" w:hAnsi="Arial" w:cs="Arial"/>
          <w:sz w:val="24"/>
          <w:szCs w:val="24"/>
        </w:rPr>
      </w:pPr>
    </w:p>
    <w:p w14:paraId="067CAE4B"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13.2. </w:t>
      </w:r>
      <w:r w:rsidRPr="009C76C8">
        <w:rPr>
          <w:rFonts w:ascii="Arial" w:eastAsia="Cambria" w:hAnsi="Arial" w:cs="Arial"/>
          <w:sz w:val="24"/>
          <w:szCs w:val="24"/>
        </w:rPr>
        <w:t xml:space="preserve">O </w:t>
      </w:r>
      <w:r w:rsidRPr="009C76C8">
        <w:rPr>
          <w:rFonts w:ascii="Arial" w:eastAsia="Cambria" w:hAnsi="Arial" w:cs="Arial"/>
          <w:b/>
          <w:sz w:val="24"/>
          <w:szCs w:val="24"/>
        </w:rPr>
        <w:t>CONTRATADO</w:t>
      </w:r>
      <w:r w:rsidRPr="009C76C8">
        <w:rPr>
          <w:rFonts w:ascii="Arial" w:eastAsia="Cambria" w:hAnsi="Arial" w:cs="Arial"/>
          <w:sz w:val="24"/>
          <w:szCs w:val="24"/>
        </w:rPr>
        <w:t xml:space="preserve"> se obriga a aceitar, nas mesmas condições contratuais, os acréscimos ou supressões que se fizerem necessários, nos limites estabelecidos pela Lei Federal nº14.133/21.</w:t>
      </w:r>
    </w:p>
    <w:p w14:paraId="78372FDC" w14:textId="77777777" w:rsidR="00A65475" w:rsidRPr="009C76C8" w:rsidRDefault="00A65475" w:rsidP="00A65475">
      <w:pPr>
        <w:spacing w:line="276" w:lineRule="auto"/>
        <w:jc w:val="both"/>
        <w:rPr>
          <w:rFonts w:ascii="Arial" w:eastAsia="Cambria" w:hAnsi="Arial" w:cs="Arial"/>
          <w:sz w:val="24"/>
          <w:szCs w:val="24"/>
        </w:rPr>
      </w:pPr>
    </w:p>
    <w:p w14:paraId="78340919"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13.3. </w:t>
      </w:r>
      <w:r w:rsidRPr="009C76C8">
        <w:rPr>
          <w:rFonts w:ascii="Arial" w:eastAsia="Cambria" w:hAnsi="Arial" w:cs="Arial"/>
          <w:sz w:val="24"/>
          <w:szCs w:val="24"/>
        </w:rPr>
        <w:t xml:space="preserve">Os preços contratados serão alterados, para mais ou para menos, conforme o caso, se houver, após a data da apresentação da proposta, criação, alteração ou extinção de quaisquer tributos ou encargos legais ou a superveniência de disposições legais, com comprovada repercussão sobre os preços contratados. </w:t>
      </w:r>
    </w:p>
    <w:p w14:paraId="7F4DFFC9" w14:textId="77777777" w:rsidR="00A65475" w:rsidRPr="009C76C8" w:rsidRDefault="00A65475" w:rsidP="00A65475">
      <w:pPr>
        <w:spacing w:line="276" w:lineRule="auto"/>
        <w:jc w:val="both"/>
        <w:rPr>
          <w:rFonts w:ascii="Arial" w:eastAsia="Cambria" w:hAnsi="Arial" w:cs="Arial"/>
          <w:sz w:val="24"/>
          <w:szCs w:val="24"/>
        </w:rPr>
      </w:pPr>
    </w:p>
    <w:p w14:paraId="6E5ABE06"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13.4. </w:t>
      </w:r>
      <w:r w:rsidRPr="009C76C8">
        <w:rPr>
          <w:rFonts w:ascii="Arial" w:eastAsia="Cambria" w:hAnsi="Arial" w:cs="Arial"/>
          <w:sz w:val="24"/>
          <w:szCs w:val="24"/>
        </w:rPr>
        <w:t>Registros que não caracterizam alteração do contrato podem ser realizados por simples apostila, dispensada a celebração de termo aditivo, como nas seguintes situações:</w:t>
      </w:r>
    </w:p>
    <w:p w14:paraId="2A38DDB3"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I - variação do valor contratual para fazer face ao reajuste ou à repactuação de preços previstos no próprio contrato;</w:t>
      </w:r>
    </w:p>
    <w:p w14:paraId="629DD6B2"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II - atualizações, compensações ou penalizações financeiras decorrentes das condições de pagamento previstas no contrato;</w:t>
      </w:r>
    </w:p>
    <w:p w14:paraId="5C424D1E"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III - alterações na razão ou na denominação social do contratado;</w:t>
      </w:r>
    </w:p>
    <w:p w14:paraId="76956BA9"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IV - empenho de dotações orçamentárias.</w:t>
      </w:r>
    </w:p>
    <w:p w14:paraId="5D502495" w14:textId="77777777" w:rsidR="00A65475" w:rsidRPr="009C76C8" w:rsidRDefault="00A65475" w:rsidP="00A65475">
      <w:pPr>
        <w:spacing w:line="276" w:lineRule="auto"/>
        <w:jc w:val="both"/>
        <w:rPr>
          <w:rFonts w:ascii="Arial" w:hAnsi="Arial" w:cs="Arial"/>
          <w:b/>
          <w:color w:val="FF0000"/>
          <w:sz w:val="24"/>
          <w:szCs w:val="24"/>
        </w:rPr>
      </w:pPr>
    </w:p>
    <w:p w14:paraId="66986170" w14:textId="77777777" w:rsidR="00A65475" w:rsidRPr="009C76C8" w:rsidRDefault="00A65475" w:rsidP="00A65475">
      <w:pPr>
        <w:spacing w:line="276" w:lineRule="auto"/>
        <w:jc w:val="both"/>
        <w:rPr>
          <w:rFonts w:ascii="Arial" w:eastAsia="Cambria" w:hAnsi="Arial" w:cs="Arial"/>
          <w:b/>
          <w:color w:val="FF0000"/>
          <w:sz w:val="24"/>
          <w:szCs w:val="24"/>
        </w:rPr>
      </w:pPr>
      <w:r w:rsidRPr="009C76C8">
        <w:rPr>
          <w:rFonts w:ascii="Arial" w:hAnsi="Arial" w:cs="Arial"/>
          <w:b/>
          <w:color w:val="FF0000"/>
          <w:sz w:val="24"/>
          <w:szCs w:val="24"/>
        </w:rPr>
        <w:t>(APENAS PARA MÃO DE OBRA)</w:t>
      </w:r>
    </w:p>
    <w:p w14:paraId="7EDEE272" w14:textId="77777777" w:rsidR="00A65475" w:rsidRPr="009C76C8" w:rsidRDefault="00A65475" w:rsidP="00A65475">
      <w:pPr>
        <w:spacing w:line="276" w:lineRule="auto"/>
        <w:jc w:val="both"/>
        <w:rPr>
          <w:rFonts w:ascii="Arial" w:hAnsi="Arial" w:cs="Arial"/>
          <w:color w:val="FF0000"/>
          <w:sz w:val="24"/>
          <w:szCs w:val="24"/>
        </w:rPr>
      </w:pPr>
      <w:r w:rsidRPr="009C76C8">
        <w:rPr>
          <w:rFonts w:ascii="Arial" w:eastAsia="Cambria" w:hAnsi="Arial" w:cs="Arial"/>
          <w:b/>
          <w:color w:val="FF0000"/>
          <w:sz w:val="24"/>
          <w:szCs w:val="24"/>
        </w:rPr>
        <w:t xml:space="preserve">13.5. </w:t>
      </w:r>
      <w:r w:rsidRPr="009C76C8">
        <w:rPr>
          <w:rFonts w:ascii="Arial" w:eastAsia="Cambria" w:hAnsi="Arial" w:cs="Arial"/>
          <w:color w:val="FF0000"/>
          <w:sz w:val="24"/>
          <w:szCs w:val="24"/>
        </w:rPr>
        <w:t>Poderá ser realizada a repactuação para</w:t>
      </w:r>
      <w:r w:rsidRPr="009C76C8">
        <w:rPr>
          <w:rFonts w:ascii="Arial" w:hAnsi="Arial" w:cs="Arial"/>
          <w:color w:val="FF0000"/>
          <w:sz w:val="24"/>
          <w:szCs w:val="24"/>
        </w:rPr>
        <w:t xml:space="preserve"> manutenção do equilíbrio econômico-financeiro do contrato utilizado para serviços contínuos com regime de dedicação exclusiva de mão de obra ou predominância de mão de obra, por meio da análise da variação dos custos contratuais, com data vinculada à apresentação das propostas, para os custos decorrentes do mercado, e com data vinculada ao acordo, à convenção coletiva ou ao dissídio coletivo ao qual o orçamento esteja vinculado, para os custos decorrentes da mão de obra.</w:t>
      </w:r>
    </w:p>
    <w:p w14:paraId="47A22AAC" w14:textId="77777777" w:rsidR="00A65475" w:rsidRPr="009C76C8" w:rsidRDefault="00A65475" w:rsidP="00A65475">
      <w:pPr>
        <w:spacing w:line="276" w:lineRule="auto"/>
        <w:jc w:val="both"/>
        <w:rPr>
          <w:rFonts w:ascii="Arial" w:hAnsi="Arial" w:cs="Arial"/>
          <w:color w:val="FF0000"/>
          <w:sz w:val="24"/>
          <w:szCs w:val="24"/>
        </w:rPr>
      </w:pPr>
    </w:p>
    <w:p w14:paraId="334BDAAF" w14:textId="77777777" w:rsidR="00A65475" w:rsidRPr="009C76C8" w:rsidRDefault="00A65475" w:rsidP="00A65475">
      <w:pPr>
        <w:spacing w:line="276" w:lineRule="auto"/>
        <w:jc w:val="both"/>
        <w:rPr>
          <w:rFonts w:ascii="Arial" w:hAnsi="Arial" w:cs="Arial"/>
          <w:b/>
          <w:color w:val="FF0000"/>
          <w:sz w:val="24"/>
          <w:szCs w:val="24"/>
        </w:rPr>
      </w:pPr>
      <w:r w:rsidRPr="009C76C8">
        <w:rPr>
          <w:rFonts w:ascii="Arial" w:hAnsi="Arial" w:cs="Arial"/>
          <w:b/>
          <w:color w:val="FF0000"/>
          <w:sz w:val="24"/>
          <w:szCs w:val="24"/>
        </w:rPr>
        <w:t xml:space="preserve"> </w:t>
      </w:r>
    </w:p>
    <w:p w14:paraId="00112905" w14:textId="77777777" w:rsidR="00A65475" w:rsidRPr="009C76C8" w:rsidRDefault="00A65475" w:rsidP="00A65475">
      <w:pPr>
        <w:spacing w:line="276" w:lineRule="auto"/>
        <w:jc w:val="both"/>
        <w:rPr>
          <w:rFonts w:ascii="Arial" w:eastAsia="Cambria" w:hAnsi="Arial" w:cs="Arial"/>
          <w:b/>
          <w:sz w:val="24"/>
          <w:szCs w:val="24"/>
        </w:rPr>
      </w:pPr>
      <w:r w:rsidRPr="009C76C8">
        <w:rPr>
          <w:rFonts w:ascii="Arial" w:eastAsia="Cambria" w:hAnsi="Arial" w:cs="Arial"/>
          <w:b/>
          <w:sz w:val="24"/>
          <w:szCs w:val="24"/>
        </w:rPr>
        <w:t xml:space="preserve">CLÁUSULA DÉCIMA QUARTA – DA PUBLICAÇÃO </w:t>
      </w:r>
    </w:p>
    <w:p w14:paraId="2D5F5632"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14.1. </w:t>
      </w:r>
      <w:r w:rsidRPr="009C76C8">
        <w:rPr>
          <w:rFonts w:ascii="Arial" w:eastAsia="Cambria" w:hAnsi="Arial" w:cs="Arial"/>
          <w:sz w:val="24"/>
          <w:szCs w:val="24"/>
        </w:rPr>
        <w:t xml:space="preserve">Este contrato e os eventuais termos aditivos decorrentes, deverão ser divulgados no Portal Nacional de Contratações Públicas – PNCP, como condição indispensável para sua eficácia no prazo máximo de 20 (vinte) dias úteis contados da data de sua assinatura. </w:t>
      </w:r>
    </w:p>
    <w:p w14:paraId="3D7A8A8A" w14:textId="77777777" w:rsidR="00A65475" w:rsidRPr="009C76C8" w:rsidRDefault="00A65475" w:rsidP="00A65475">
      <w:pPr>
        <w:spacing w:line="276" w:lineRule="auto"/>
        <w:jc w:val="both"/>
        <w:rPr>
          <w:rFonts w:ascii="Arial" w:eastAsia="Cambria" w:hAnsi="Arial" w:cs="Arial"/>
          <w:sz w:val="24"/>
          <w:szCs w:val="24"/>
        </w:rPr>
      </w:pPr>
    </w:p>
    <w:p w14:paraId="2121B776" w14:textId="77777777" w:rsidR="00A65475" w:rsidRPr="009C76C8" w:rsidRDefault="00A65475" w:rsidP="00A65475">
      <w:pPr>
        <w:spacing w:line="276" w:lineRule="auto"/>
        <w:jc w:val="both"/>
        <w:rPr>
          <w:rFonts w:ascii="Arial" w:eastAsia="Cambria" w:hAnsi="Arial" w:cs="Arial"/>
          <w:b/>
          <w:sz w:val="24"/>
          <w:szCs w:val="24"/>
        </w:rPr>
      </w:pPr>
      <w:r w:rsidRPr="009C76C8">
        <w:rPr>
          <w:rFonts w:ascii="Arial" w:eastAsia="Cambria" w:hAnsi="Arial" w:cs="Arial"/>
          <w:b/>
          <w:sz w:val="24"/>
          <w:szCs w:val="24"/>
        </w:rPr>
        <w:t xml:space="preserve">CLÁUSULA QUINTA - DO FORO </w:t>
      </w:r>
    </w:p>
    <w:p w14:paraId="2587EFDA" w14:textId="77777777" w:rsidR="00A65475" w:rsidRPr="009C76C8" w:rsidRDefault="00A65475" w:rsidP="00A65475">
      <w:pPr>
        <w:spacing w:line="276" w:lineRule="auto"/>
        <w:jc w:val="both"/>
        <w:rPr>
          <w:rFonts w:ascii="Arial" w:eastAsia="Cambria" w:hAnsi="Arial" w:cs="Arial"/>
          <w:b/>
          <w:sz w:val="24"/>
          <w:szCs w:val="24"/>
        </w:rPr>
      </w:pPr>
    </w:p>
    <w:p w14:paraId="6B094AB2"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15.1.</w:t>
      </w:r>
      <w:r w:rsidRPr="009C76C8">
        <w:rPr>
          <w:rFonts w:ascii="Arial" w:eastAsia="Cambria" w:hAnsi="Arial" w:cs="Arial"/>
          <w:sz w:val="24"/>
          <w:szCs w:val="24"/>
        </w:rPr>
        <w:t xml:space="preserve"> As questões decorrentes da execução deste instrumento, que não possam ser dirimidas administrativamente, serão processadas e julgadas na Justiça Estadual, no foro da comarca de Xxxxxxxxxxxx/MG, com exclusão de qualquer outro por mais privilegiado que seja. </w:t>
      </w:r>
    </w:p>
    <w:p w14:paraId="5E8379F6" w14:textId="77777777" w:rsidR="00A65475" w:rsidRDefault="00A65475" w:rsidP="00A65475">
      <w:pPr>
        <w:spacing w:line="276" w:lineRule="auto"/>
        <w:jc w:val="both"/>
        <w:rPr>
          <w:rFonts w:ascii="Arial" w:eastAsia="Cambria" w:hAnsi="Arial" w:cs="Arial"/>
          <w:sz w:val="24"/>
          <w:szCs w:val="24"/>
        </w:rPr>
      </w:pPr>
    </w:p>
    <w:p w14:paraId="49413FA4" w14:textId="77777777" w:rsidR="00A65475" w:rsidRPr="009C76C8" w:rsidRDefault="00A65475" w:rsidP="00A65475">
      <w:pPr>
        <w:spacing w:line="276" w:lineRule="auto"/>
        <w:jc w:val="both"/>
        <w:rPr>
          <w:rFonts w:ascii="Arial" w:eastAsia="Cambria" w:hAnsi="Arial" w:cs="Arial"/>
          <w:sz w:val="24"/>
          <w:szCs w:val="24"/>
        </w:rPr>
      </w:pPr>
    </w:p>
    <w:p w14:paraId="74EAB066" w14:textId="77777777" w:rsidR="00A65475" w:rsidRPr="009C76C8" w:rsidRDefault="00A65475" w:rsidP="00A65475">
      <w:pPr>
        <w:pStyle w:val="NormalWeb"/>
        <w:spacing w:after="0" w:line="276" w:lineRule="auto"/>
        <w:jc w:val="both"/>
        <w:rPr>
          <w:rFonts w:ascii="Arial" w:hAnsi="Arial" w:cs="Arial"/>
          <w:b/>
          <w:color w:val="000000"/>
        </w:rPr>
      </w:pPr>
      <w:proofErr w:type="spellStart"/>
      <w:r w:rsidRPr="009C76C8">
        <w:rPr>
          <w:rFonts w:ascii="Arial" w:hAnsi="Arial" w:cs="Arial"/>
          <w:color w:val="000000"/>
        </w:rPr>
        <w:t>Xxxxxxxxxxxx</w:t>
      </w:r>
      <w:proofErr w:type="spellEnd"/>
      <w:r w:rsidRPr="009C76C8">
        <w:rPr>
          <w:rFonts w:ascii="Arial" w:hAnsi="Arial" w:cs="Arial"/>
          <w:color w:val="000000"/>
        </w:rPr>
        <w:t xml:space="preserve">, </w:t>
      </w:r>
      <w:proofErr w:type="spellStart"/>
      <w:r w:rsidRPr="009C76C8">
        <w:rPr>
          <w:rFonts w:ascii="Arial" w:hAnsi="Arial" w:cs="Arial"/>
          <w:color w:val="000000"/>
        </w:rPr>
        <w:t>xx</w:t>
      </w:r>
      <w:proofErr w:type="spellEnd"/>
      <w:r w:rsidRPr="009C76C8">
        <w:rPr>
          <w:rFonts w:ascii="Arial" w:hAnsi="Arial" w:cs="Arial"/>
          <w:color w:val="000000"/>
        </w:rPr>
        <w:t xml:space="preserve"> de </w:t>
      </w:r>
      <w:proofErr w:type="spellStart"/>
      <w:r w:rsidRPr="009C76C8">
        <w:rPr>
          <w:rFonts w:ascii="Arial" w:hAnsi="Arial" w:cs="Arial"/>
          <w:color w:val="000000"/>
        </w:rPr>
        <w:t>xxxxxxxx</w:t>
      </w:r>
      <w:proofErr w:type="spellEnd"/>
      <w:r w:rsidRPr="009C76C8">
        <w:rPr>
          <w:rFonts w:ascii="Arial" w:hAnsi="Arial" w:cs="Arial"/>
          <w:color w:val="000000"/>
        </w:rPr>
        <w:t xml:space="preserve"> de 2023</w:t>
      </w:r>
      <w:r w:rsidRPr="009C76C8">
        <w:rPr>
          <w:rFonts w:ascii="Arial" w:hAnsi="Arial" w:cs="Arial"/>
          <w:b/>
          <w:color w:val="000000"/>
        </w:rPr>
        <w:t>.</w:t>
      </w:r>
    </w:p>
    <w:p w14:paraId="6A7E37AE" w14:textId="77777777" w:rsidR="00A65475" w:rsidRPr="009C76C8" w:rsidRDefault="00A65475" w:rsidP="00A65475">
      <w:pPr>
        <w:spacing w:line="276" w:lineRule="auto"/>
        <w:jc w:val="both"/>
        <w:rPr>
          <w:rFonts w:ascii="Arial" w:eastAsia="Cambria" w:hAnsi="Arial" w:cs="Arial"/>
          <w:sz w:val="24"/>
          <w:szCs w:val="24"/>
        </w:rPr>
      </w:pPr>
    </w:p>
    <w:p w14:paraId="072B0D85" w14:textId="295FDC01"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_________________________</w:t>
      </w:r>
      <w:r w:rsidRPr="009C76C8">
        <w:rPr>
          <w:rFonts w:ascii="Arial" w:eastAsia="Cambria" w:hAnsi="Arial" w:cs="Arial"/>
          <w:sz w:val="24"/>
          <w:szCs w:val="24"/>
        </w:rPr>
        <w:tab/>
      </w:r>
      <w:r w:rsidRPr="009C76C8">
        <w:rPr>
          <w:rFonts w:ascii="Arial" w:eastAsia="Cambria" w:hAnsi="Arial" w:cs="Arial"/>
          <w:sz w:val="24"/>
          <w:szCs w:val="24"/>
        </w:rPr>
        <w:tab/>
      </w:r>
      <w:r>
        <w:rPr>
          <w:rFonts w:ascii="Arial" w:eastAsia="Cambria" w:hAnsi="Arial" w:cs="Arial"/>
          <w:sz w:val="24"/>
          <w:szCs w:val="24"/>
        </w:rPr>
        <w:t xml:space="preserve">    </w:t>
      </w:r>
      <w:r w:rsidRPr="009C76C8">
        <w:rPr>
          <w:rFonts w:ascii="Arial" w:eastAsia="Cambria" w:hAnsi="Arial" w:cs="Arial"/>
          <w:sz w:val="24"/>
          <w:szCs w:val="24"/>
        </w:rPr>
        <w:tab/>
      </w:r>
      <w:r w:rsidRPr="009C76C8">
        <w:rPr>
          <w:rFonts w:ascii="Arial" w:eastAsia="Cambria" w:hAnsi="Arial" w:cs="Arial"/>
          <w:sz w:val="24"/>
          <w:szCs w:val="24"/>
        </w:rPr>
        <w:tab/>
      </w:r>
      <w:r>
        <w:rPr>
          <w:rFonts w:ascii="Arial" w:eastAsia="Cambria" w:hAnsi="Arial" w:cs="Arial"/>
          <w:sz w:val="24"/>
          <w:szCs w:val="24"/>
        </w:rPr>
        <w:t xml:space="preserve">         </w:t>
      </w:r>
      <w:r w:rsidRPr="009C76C8">
        <w:rPr>
          <w:rFonts w:ascii="Arial" w:eastAsia="Cambria" w:hAnsi="Arial" w:cs="Arial"/>
          <w:sz w:val="24"/>
          <w:szCs w:val="24"/>
        </w:rPr>
        <w:t>_________________________</w:t>
      </w:r>
    </w:p>
    <w:p w14:paraId="19B24BBC" w14:textId="3B5861A1" w:rsidR="00A65475" w:rsidRPr="009C76C8" w:rsidRDefault="00A65475" w:rsidP="00A65475">
      <w:pPr>
        <w:spacing w:line="276" w:lineRule="auto"/>
        <w:jc w:val="both"/>
        <w:rPr>
          <w:rFonts w:ascii="Arial" w:eastAsia="Cambria" w:hAnsi="Arial" w:cs="Arial"/>
          <w:b/>
          <w:sz w:val="24"/>
          <w:szCs w:val="24"/>
        </w:rPr>
      </w:pPr>
      <w:r w:rsidRPr="009C76C8">
        <w:rPr>
          <w:rFonts w:ascii="Arial" w:eastAsia="Cambria" w:hAnsi="Arial" w:cs="Arial"/>
          <w:sz w:val="24"/>
          <w:szCs w:val="24"/>
        </w:rPr>
        <w:t>XXXXXXXXXXXXXXXXXXX</w:t>
      </w:r>
      <w:r w:rsidRPr="009C76C8">
        <w:rPr>
          <w:rFonts w:ascii="Arial" w:eastAsia="Cambria" w:hAnsi="Arial" w:cs="Arial"/>
          <w:sz w:val="24"/>
          <w:szCs w:val="24"/>
        </w:rPr>
        <w:tab/>
      </w:r>
      <w:r w:rsidRPr="009C76C8">
        <w:rPr>
          <w:rFonts w:ascii="Arial" w:eastAsia="Cambria" w:hAnsi="Arial" w:cs="Arial"/>
          <w:sz w:val="24"/>
          <w:szCs w:val="24"/>
        </w:rPr>
        <w:tab/>
      </w:r>
      <w:r w:rsidRPr="009C76C8">
        <w:rPr>
          <w:rFonts w:ascii="Arial" w:eastAsia="Cambria" w:hAnsi="Arial" w:cs="Arial"/>
          <w:sz w:val="24"/>
          <w:szCs w:val="24"/>
        </w:rPr>
        <w:tab/>
      </w:r>
      <w:r w:rsidRPr="009C76C8">
        <w:rPr>
          <w:rFonts w:ascii="Arial" w:eastAsia="Cambria" w:hAnsi="Arial" w:cs="Arial"/>
          <w:sz w:val="24"/>
          <w:szCs w:val="24"/>
        </w:rPr>
        <w:tab/>
      </w:r>
      <w:r w:rsidRPr="009C76C8">
        <w:rPr>
          <w:rFonts w:ascii="Arial" w:eastAsia="Cambria" w:hAnsi="Arial" w:cs="Arial"/>
          <w:sz w:val="24"/>
          <w:szCs w:val="24"/>
        </w:rPr>
        <w:tab/>
      </w:r>
      <w:r w:rsidRPr="009C76C8">
        <w:rPr>
          <w:rFonts w:ascii="Arial" w:eastAsia="Cambria" w:hAnsi="Arial" w:cs="Arial"/>
          <w:b/>
          <w:sz w:val="24"/>
          <w:szCs w:val="24"/>
        </w:rPr>
        <w:t>xxxxxxxxxxxxxxx</w:t>
      </w:r>
      <w:r w:rsidRPr="009C76C8">
        <w:rPr>
          <w:rFonts w:ascii="Arial" w:eastAsia="Cambria" w:hAnsi="Arial" w:cs="Arial"/>
          <w:b/>
          <w:sz w:val="24"/>
          <w:szCs w:val="24"/>
        </w:rPr>
        <w:tab/>
      </w:r>
    </w:p>
    <w:p w14:paraId="68102969" w14:textId="5D87D725"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Município de Xxxxxxxxxxxx</w:t>
      </w:r>
      <w:r w:rsidRPr="009C76C8">
        <w:rPr>
          <w:rFonts w:ascii="Arial" w:eastAsia="Cambria" w:hAnsi="Arial" w:cs="Arial"/>
          <w:sz w:val="24"/>
          <w:szCs w:val="24"/>
        </w:rPr>
        <w:tab/>
      </w:r>
      <w:r w:rsidRPr="009C76C8">
        <w:rPr>
          <w:rFonts w:ascii="Arial" w:eastAsia="Cambria" w:hAnsi="Arial" w:cs="Arial"/>
          <w:sz w:val="24"/>
          <w:szCs w:val="24"/>
        </w:rPr>
        <w:tab/>
      </w:r>
      <w:r w:rsidRPr="009C76C8">
        <w:rPr>
          <w:rFonts w:ascii="Arial" w:eastAsia="Cambria" w:hAnsi="Arial" w:cs="Arial"/>
          <w:sz w:val="24"/>
          <w:szCs w:val="24"/>
        </w:rPr>
        <w:tab/>
      </w:r>
      <w:r w:rsidRPr="009C76C8">
        <w:rPr>
          <w:rFonts w:ascii="Arial" w:eastAsia="Cambria" w:hAnsi="Arial" w:cs="Arial"/>
          <w:sz w:val="24"/>
          <w:szCs w:val="24"/>
        </w:rPr>
        <w:tab/>
      </w:r>
      <w:r w:rsidRPr="009C76C8">
        <w:rPr>
          <w:rFonts w:ascii="Arial" w:eastAsia="Cambria" w:hAnsi="Arial" w:cs="Arial"/>
          <w:sz w:val="24"/>
          <w:szCs w:val="24"/>
        </w:rPr>
        <w:tab/>
        <w:t>xxxxxxxxxxxxxxxxxxxxx</w:t>
      </w:r>
    </w:p>
    <w:p w14:paraId="4F11913D" w14:textId="3F559CE7" w:rsidR="00A65475" w:rsidRPr="009C76C8" w:rsidRDefault="00A65475" w:rsidP="00A65475">
      <w:pPr>
        <w:spacing w:line="276" w:lineRule="auto"/>
        <w:jc w:val="both"/>
        <w:rPr>
          <w:rFonts w:ascii="Arial" w:eastAsia="Cambria" w:hAnsi="Arial" w:cs="Arial"/>
          <w:b/>
          <w:sz w:val="24"/>
          <w:szCs w:val="24"/>
        </w:rPr>
      </w:pPr>
      <w:r w:rsidRPr="009C76C8">
        <w:rPr>
          <w:rFonts w:ascii="Arial" w:eastAsia="Cambria" w:hAnsi="Arial" w:cs="Arial"/>
          <w:b/>
          <w:sz w:val="24"/>
          <w:szCs w:val="24"/>
        </w:rPr>
        <w:t>CONTRATANTE</w:t>
      </w:r>
      <w:r w:rsidRPr="009C76C8">
        <w:rPr>
          <w:rFonts w:ascii="Arial" w:eastAsia="Cambria" w:hAnsi="Arial" w:cs="Arial"/>
          <w:b/>
          <w:sz w:val="24"/>
          <w:szCs w:val="24"/>
        </w:rPr>
        <w:tab/>
      </w:r>
      <w:r w:rsidRPr="009C76C8">
        <w:rPr>
          <w:rFonts w:ascii="Arial" w:eastAsia="Cambria" w:hAnsi="Arial" w:cs="Arial"/>
          <w:b/>
          <w:sz w:val="24"/>
          <w:szCs w:val="24"/>
        </w:rPr>
        <w:tab/>
      </w:r>
      <w:r w:rsidRPr="009C76C8">
        <w:rPr>
          <w:rFonts w:ascii="Arial" w:eastAsia="Cambria" w:hAnsi="Arial" w:cs="Arial"/>
          <w:b/>
          <w:sz w:val="24"/>
          <w:szCs w:val="24"/>
        </w:rPr>
        <w:tab/>
      </w:r>
      <w:r w:rsidRPr="009C76C8">
        <w:rPr>
          <w:rFonts w:ascii="Arial" w:eastAsia="Cambria" w:hAnsi="Arial" w:cs="Arial"/>
          <w:b/>
          <w:sz w:val="24"/>
          <w:szCs w:val="24"/>
        </w:rPr>
        <w:tab/>
      </w:r>
      <w:r w:rsidRPr="009C76C8">
        <w:rPr>
          <w:rFonts w:ascii="Arial" w:eastAsia="Cambria" w:hAnsi="Arial" w:cs="Arial"/>
          <w:b/>
          <w:sz w:val="24"/>
          <w:szCs w:val="24"/>
        </w:rPr>
        <w:tab/>
      </w:r>
      <w:r w:rsidRPr="009C76C8">
        <w:rPr>
          <w:rFonts w:ascii="Arial" w:eastAsia="Cambria" w:hAnsi="Arial" w:cs="Arial"/>
          <w:b/>
          <w:sz w:val="24"/>
          <w:szCs w:val="24"/>
        </w:rPr>
        <w:tab/>
      </w:r>
      <w:r w:rsidRPr="009C76C8">
        <w:rPr>
          <w:rFonts w:ascii="Arial" w:eastAsia="Cambria" w:hAnsi="Arial" w:cs="Arial"/>
          <w:b/>
          <w:sz w:val="24"/>
          <w:szCs w:val="24"/>
        </w:rPr>
        <w:tab/>
        <w:t>CONTRATADO</w:t>
      </w:r>
    </w:p>
    <w:p w14:paraId="77FF98E7" w14:textId="77777777" w:rsidR="00A65475" w:rsidRDefault="00A65475" w:rsidP="002B6576">
      <w:pPr>
        <w:tabs>
          <w:tab w:val="left" w:pos="2130"/>
        </w:tabs>
        <w:spacing w:line="276" w:lineRule="auto"/>
        <w:jc w:val="center"/>
        <w:rPr>
          <w:rFonts w:ascii="Arial" w:hAnsi="Arial" w:cs="Arial"/>
          <w:b/>
          <w:sz w:val="20"/>
        </w:rPr>
      </w:pPr>
    </w:p>
    <w:p w14:paraId="5EBB4063" w14:textId="77777777" w:rsidR="00A65475" w:rsidRDefault="00A65475" w:rsidP="002B6576">
      <w:pPr>
        <w:tabs>
          <w:tab w:val="left" w:pos="2130"/>
        </w:tabs>
        <w:spacing w:line="276" w:lineRule="auto"/>
        <w:jc w:val="center"/>
        <w:rPr>
          <w:rFonts w:ascii="Arial" w:hAnsi="Arial" w:cs="Arial"/>
          <w:b/>
          <w:sz w:val="20"/>
        </w:rPr>
      </w:pPr>
    </w:p>
    <w:p w14:paraId="730E7A40" w14:textId="77777777" w:rsidR="00A65475" w:rsidRDefault="00A65475" w:rsidP="002B6576">
      <w:pPr>
        <w:tabs>
          <w:tab w:val="left" w:pos="2130"/>
        </w:tabs>
        <w:spacing w:line="276" w:lineRule="auto"/>
        <w:jc w:val="center"/>
        <w:rPr>
          <w:rFonts w:ascii="Arial" w:hAnsi="Arial" w:cs="Arial"/>
          <w:b/>
          <w:sz w:val="20"/>
        </w:rPr>
      </w:pPr>
    </w:p>
    <w:p w14:paraId="5791CB4E" w14:textId="77777777" w:rsidR="00A65475" w:rsidRDefault="00A65475" w:rsidP="002B6576">
      <w:pPr>
        <w:tabs>
          <w:tab w:val="left" w:pos="2130"/>
        </w:tabs>
        <w:spacing w:line="276" w:lineRule="auto"/>
        <w:jc w:val="center"/>
        <w:rPr>
          <w:rFonts w:ascii="Arial" w:hAnsi="Arial" w:cs="Arial"/>
          <w:b/>
          <w:sz w:val="20"/>
        </w:rPr>
      </w:pPr>
    </w:p>
    <w:p w14:paraId="72D39DDE" w14:textId="77777777" w:rsidR="00A65475" w:rsidRDefault="00A65475" w:rsidP="002B6576">
      <w:pPr>
        <w:tabs>
          <w:tab w:val="left" w:pos="2130"/>
        </w:tabs>
        <w:spacing w:line="276" w:lineRule="auto"/>
        <w:jc w:val="center"/>
        <w:rPr>
          <w:rFonts w:ascii="Arial" w:hAnsi="Arial" w:cs="Arial"/>
          <w:b/>
          <w:sz w:val="20"/>
        </w:rPr>
      </w:pPr>
    </w:p>
    <w:p w14:paraId="5DC1E5C6" w14:textId="77777777" w:rsidR="00A65475" w:rsidRDefault="00A65475" w:rsidP="002B6576">
      <w:pPr>
        <w:tabs>
          <w:tab w:val="left" w:pos="2130"/>
        </w:tabs>
        <w:spacing w:line="276" w:lineRule="auto"/>
        <w:jc w:val="center"/>
        <w:rPr>
          <w:rFonts w:ascii="Arial" w:hAnsi="Arial" w:cs="Arial"/>
          <w:b/>
          <w:sz w:val="20"/>
        </w:rPr>
      </w:pPr>
    </w:p>
    <w:p w14:paraId="3C472626" w14:textId="77777777" w:rsidR="00A65475" w:rsidRDefault="00A65475" w:rsidP="002B6576">
      <w:pPr>
        <w:tabs>
          <w:tab w:val="left" w:pos="2130"/>
        </w:tabs>
        <w:spacing w:line="276" w:lineRule="auto"/>
        <w:jc w:val="center"/>
        <w:rPr>
          <w:rFonts w:ascii="Arial" w:hAnsi="Arial" w:cs="Arial"/>
          <w:b/>
          <w:sz w:val="20"/>
        </w:rPr>
      </w:pPr>
    </w:p>
    <w:p w14:paraId="62DCC9BD" w14:textId="77777777" w:rsidR="00A65475" w:rsidRDefault="00A65475" w:rsidP="002B6576">
      <w:pPr>
        <w:tabs>
          <w:tab w:val="left" w:pos="2130"/>
        </w:tabs>
        <w:spacing w:line="276" w:lineRule="auto"/>
        <w:jc w:val="center"/>
        <w:rPr>
          <w:rFonts w:ascii="Arial" w:hAnsi="Arial" w:cs="Arial"/>
          <w:b/>
          <w:sz w:val="20"/>
        </w:rPr>
      </w:pPr>
    </w:p>
    <w:p w14:paraId="2D364358" w14:textId="77777777" w:rsidR="00A65475" w:rsidRDefault="00A65475" w:rsidP="002B6576">
      <w:pPr>
        <w:tabs>
          <w:tab w:val="left" w:pos="2130"/>
        </w:tabs>
        <w:spacing w:line="276" w:lineRule="auto"/>
        <w:jc w:val="center"/>
        <w:rPr>
          <w:rFonts w:ascii="Arial" w:hAnsi="Arial" w:cs="Arial"/>
          <w:b/>
          <w:sz w:val="20"/>
        </w:rPr>
      </w:pPr>
    </w:p>
    <w:p w14:paraId="5C060282" w14:textId="77777777" w:rsidR="00A65475" w:rsidRDefault="00A65475" w:rsidP="002B6576">
      <w:pPr>
        <w:tabs>
          <w:tab w:val="left" w:pos="2130"/>
        </w:tabs>
        <w:spacing w:line="276" w:lineRule="auto"/>
        <w:jc w:val="center"/>
        <w:rPr>
          <w:rFonts w:ascii="Arial" w:hAnsi="Arial" w:cs="Arial"/>
          <w:b/>
          <w:sz w:val="20"/>
        </w:rPr>
      </w:pPr>
    </w:p>
    <w:p w14:paraId="7463A564" w14:textId="77777777" w:rsidR="00A65475" w:rsidRDefault="00A65475" w:rsidP="002B6576">
      <w:pPr>
        <w:tabs>
          <w:tab w:val="left" w:pos="2130"/>
        </w:tabs>
        <w:spacing w:line="276" w:lineRule="auto"/>
        <w:jc w:val="center"/>
        <w:rPr>
          <w:rFonts w:ascii="Arial" w:hAnsi="Arial" w:cs="Arial"/>
          <w:b/>
          <w:sz w:val="20"/>
        </w:rPr>
      </w:pPr>
    </w:p>
    <w:p w14:paraId="292BD2E1" w14:textId="77777777" w:rsidR="00A65475" w:rsidRDefault="00A65475" w:rsidP="002B6576">
      <w:pPr>
        <w:tabs>
          <w:tab w:val="left" w:pos="2130"/>
        </w:tabs>
        <w:spacing w:line="276" w:lineRule="auto"/>
        <w:jc w:val="center"/>
        <w:rPr>
          <w:rFonts w:ascii="Arial" w:hAnsi="Arial" w:cs="Arial"/>
          <w:b/>
          <w:sz w:val="20"/>
        </w:rPr>
      </w:pPr>
    </w:p>
    <w:p w14:paraId="5A756FA3" w14:textId="77777777" w:rsidR="00A65475" w:rsidRDefault="00A65475" w:rsidP="002B6576">
      <w:pPr>
        <w:tabs>
          <w:tab w:val="left" w:pos="2130"/>
        </w:tabs>
        <w:spacing w:line="276" w:lineRule="auto"/>
        <w:jc w:val="center"/>
        <w:rPr>
          <w:rFonts w:ascii="Arial" w:hAnsi="Arial" w:cs="Arial"/>
          <w:b/>
          <w:sz w:val="20"/>
        </w:rPr>
      </w:pPr>
    </w:p>
    <w:p w14:paraId="0CC06070" w14:textId="77777777" w:rsidR="00A65475" w:rsidRDefault="00A65475" w:rsidP="002B6576">
      <w:pPr>
        <w:tabs>
          <w:tab w:val="left" w:pos="2130"/>
        </w:tabs>
        <w:spacing w:line="276" w:lineRule="auto"/>
        <w:jc w:val="center"/>
        <w:rPr>
          <w:rFonts w:ascii="Arial" w:hAnsi="Arial" w:cs="Arial"/>
          <w:b/>
          <w:sz w:val="20"/>
        </w:rPr>
      </w:pPr>
    </w:p>
    <w:p w14:paraId="01C5CA49" w14:textId="77777777" w:rsidR="00A65475" w:rsidRDefault="00A65475" w:rsidP="002B6576">
      <w:pPr>
        <w:tabs>
          <w:tab w:val="left" w:pos="2130"/>
        </w:tabs>
        <w:spacing w:line="276" w:lineRule="auto"/>
        <w:jc w:val="center"/>
        <w:rPr>
          <w:rFonts w:ascii="Arial" w:hAnsi="Arial" w:cs="Arial"/>
          <w:b/>
          <w:sz w:val="20"/>
        </w:rPr>
      </w:pPr>
    </w:p>
    <w:p w14:paraId="12B4187B" w14:textId="77777777" w:rsidR="00A65475" w:rsidRDefault="00A65475" w:rsidP="002B6576">
      <w:pPr>
        <w:tabs>
          <w:tab w:val="left" w:pos="2130"/>
        </w:tabs>
        <w:spacing w:line="276" w:lineRule="auto"/>
        <w:jc w:val="center"/>
        <w:rPr>
          <w:rFonts w:ascii="Arial" w:hAnsi="Arial" w:cs="Arial"/>
          <w:b/>
          <w:sz w:val="20"/>
        </w:rPr>
      </w:pPr>
    </w:p>
    <w:p w14:paraId="244A8903" w14:textId="77777777" w:rsidR="00A65475" w:rsidRDefault="00A65475" w:rsidP="002B6576">
      <w:pPr>
        <w:tabs>
          <w:tab w:val="left" w:pos="2130"/>
        </w:tabs>
        <w:spacing w:line="276" w:lineRule="auto"/>
        <w:jc w:val="center"/>
        <w:rPr>
          <w:rFonts w:ascii="Arial" w:hAnsi="Arial" w:cs="Arial"/>
          <w:b/>
          <w:sz w:val="20"/>
        </w:rPr>
      </w:pPr>
    </w:p>
    <w:p w14:paraId="23AFF7E1" w14:textId="77777777" w:rsidR="00A65475" w:rsidRDefault="00A65475" w:rsidP="002B6576">
      <w:pPr>
        <w:tabs>
          <w:tab w:val="left" w:pos="2130"/>
        </w:tabs>
        <w:spacing w:line="276" w:lineRule="auto"/>
        <w:jc w:val="center"/>
        <w:rPr>
          <w:rFonts w:ascii="Arial" w:hAnsi="Arial" w:cs="Arial"/>
          <w:b/>
          <w:sz w:val="20"/>
        </w:rPr>
      </w:pPr>
    </w:p>
    <w:p w14:paraId="17B0CE23" w14:textId="77777777" w:rsidR="00A65475" w:rsidRDefault="00A65475" w:rsidP="002B6576">
      <w:pPr>
        <w:tabs>
          <w:tab w:val="left" w:pos="2130"/>
        </w:tabs>
        <w:spacing w:line="276" w:lineRule="auto"/>
        <w:jc w:val="center"/>
        <w:rPr>
          <w:rFonts w:ascii="Arial" w:hAnsi="Arial" w:cs="Arial"/>
          <w:b/>
          <w:sz w:val="20"/>
        </w:rPr>
      </w:pPr>
    </w:p>
    <w:p w14:paraId="6EFC8B01" w14:textId="77777777" w:rsidR="00A65475" w:rsidRDefault="00A65475" w:rsidP="002B6576">
      <w:pPr>
        <w:tabs>
          <w:tab w:val="left" w:pos="2130"/>
        </w:tabs>
        <w:spacing w:line="276" w:lineRule="auto"/>
        <w:jc w:val="center"/>
        <w:rPr>
          <w:rFonts w:ascii="Arial" w:hAnsi="Arial" w:cs="Arial"/>
          <w:b/>
          <w:sz w:val="20"/>
        </w:rPr>
      </w:pPr>
    </w:p>
    <w:p w14:paraId="2C4216C6" w14:textId="77777777" w:rsidR="00A65475" w:rsidRDefault="00A65475" w:rsidP="002B6576">
      <w:pPr>
        <w:tabs>
          <w:tab w:val="left" w:pos="2130"/>
        </w:tabs>
        <w:spacing w:line="276" w:lineRule="auto"/>
        <w:jc w:val="center"/>
        <w:rPr>
          <w:rFonts w:ascii="Arial" w:hAnsi="Arial" w:cs="Arial"/>
          <w:b/>
          <w:sz w:val="20"/>
        </w:rPr>
      </w:pPr>
    </w:p>
    <w:p w14:paraId="3906C195" w14:textId="77777777" w:rsidR="00A65475" w:rsidRDefault="00A65475" w:rsidP="002B6576">
      <w:pPr>
        <w:tabs>
          <w:tab w:val="left" w:pos="2130"/>
        </w:tabs>
        <w:spacing w:line="276" w:lineRule="auto"/>
        <w:jc w:val="center"/>
        <w:rPr>
          <w:rFonts w:ascii="Arial" w:hAnsi="Arial" w:cs="Arial"/>
          <w:b/>
          <w:sz w:val="20"/>
        </w:rPr>
      </w:pPr>
    </w:p>
    <w:p w14:paraId="6F5B35D1" w14:textId="77777777" w:rsidR="00A65475" w:rsidRDefault="00A65475" w:rsidP="002B6576">
      <w:pPr>
        <w:tabs>
          <w:tab w:val="left" w:pos="2130"/>
        </w:tabs>
        <w:spacing w:line="276" w:lineRule="auto"/>
        <w:jc w:val="center"/>
        <w:rPr>
          <w:rFonts w:ascii="Arial" w:hAnsi="Arial" w:cs="Arial"/>
          <w:b/>
          <w:sz w:val="20"/>
        </w:rPr>
      </w:pPr>
    </w:p>
    <w:p w14:paraId="5DE72CCE" w14:textId="77777777" w:rsidR="00A65475" w:rsidRDefault="00A65475" w:rsidP="002B6576">
      <w:pPr>
        <w:tabs>
          <w:tab w:val="left" w:pos="2130"/>
        </w:tabs>
        <w:spacing w:line="276" w:lineRule="auto"/>
        <w:jc w:val="center"/>
        <w:rPr>
          <w:rFonts w:ascii="Arial" w:hAnsi="Arial" w:cs="Arial"/>
          <w:b/>
          <w:sz w:val="20"/>
        </w:rPr>
      </w:pPr>
    </w:p>
    <w:p w14:paraId="30B249E4" w14:textId="77777777" w:rsidR="00A65475" w:rsidRDefault="00A65475" w:rsidP="002B6576">
      <w:pPr>
        <w:tabs>
          <w:tab w:val="left" w:pos="2130"/>
        </w:tabs>
        <w:spacing w:line="276" w:lineRule="auto"/>
        <w:jc w:val="center"/>
        <w:rPr>
          <w:rFonts w:ascii="Arial" w:hAnsi="Arial" w:cs="Arial"/>
          <w:b/>
          <w:sz w:val="20"/>
        </w:rPr>
      </w:pPr>
    </w:p>
    <w:p w14:paraId="49570F6C" w14:textId="77777777" w:rsidR="00A65475" w:rsidRDefault="00A65475" w:rsidP="002B6576">
      <w:pPr>
        <w:tabs>
          <w:tab w:val="left" w:pos="2130"/>
        </w:tabs>
        <w:spacing w:line="276" w:lineRule="auto"/>
        <w:jc w:val="center"/>
        <w:rPr>
          <w:rFonts w:ascii="Arial" w:hAnsi="Arial" w:cs="Arial"/>
          <w:b/>
          <w:sz w:val="20"/>
        </w:rPr>
      </w:pPr>
    </w:p>
    <w:p w14:paraId="4F995F7F" w14:textId="77777777" w:rsidR="00A65475" w:rsidRDefault="00A65475" w:rsidP="002B6576">
      <w:pPr>
        <w:tabs>
          <w:tab w:val="left" w:pos="2130"/>
        </w:tabs>
        <w:spacing w:line="276" w:lineRule="auto"/>
        <w:jc w:val="center"/>
        <w:rPr>
          <w:rFonts w:ascii="Arial" w:hAnsi="Arial" w:cs="Arial"/>
          <w:b/>
          <w:sz w:val="20"/>
        </w:rPr>
      </w:pPr>
    </w:p>
    <w:p w14:paraId="4F08E1FB" w14:textId="77777777" w:rsidR="00A65475" w:rsidRDefault="00A65475" w:rsidP="002B6576">
      <w:pPr>
        <w:tabs>
          <w:tab w:val="left" w:pos="2130"/>
        </w:tabs>
        <w:spacing w:line="276" w:lineRule="auto"/>
        <w:jc w:val="center"/>
        <w:rPr>
          <w:rFonts w:ascii="Arial" w:hAnsi="Arial" w:cs="Arial"/>
          <w:b/>
          <w:sz w:val="20"/>
        </w:rPr>
      </w:pPr>
    </w:p>
    <w:p w14:paraId="74F1BE0C" w14:textId="77777777" w:rsidR="00A65475" w:rsidRDefault="00A65475" w:rsidP="002B6576">
      <w:pPr>
        <w:tabs>
          <w:tab w:val="left" w:pos="2130"/>
        </w:tabs>
        <w:spacing w:line="276" w:lineRule="auto"/>
        <w:jc w:val="center"/>
        <w:rPr>
          <w:rFonts w:ascii="Arial" w:hAnsi="Arial" w:cs="Arial"/>
          <w:b/>
          <w:sz w:val="20"/>
        </w:rPr>
      </w:pPr>
    </w:p>
    <w:p w14:paraId="2DCD9C46" w14:textId="77777777" w:rsidR="00A65475" w:rsidRDefault="00A65475" w:rsidP="002B6576">
      <w:pPr>
        <w:tabs>
          <w:tab w:val="left" w:pos="2130"/>
        </w:tabs>
        <w:spacing w:line="276" w:lineRule="auto"/>
        <w:jc w:val="center"/>
        <w:rPr>
          <w:rFonts w:ascii="Arial" w:hAnsi="Arial" w:cs="Arial"/>
          <w:b/>
          <w:sz w:val="20"/>
        </w:rPr>
      </w:pPr>
    </w:p>
    <w:p w14:paraId="0B76F506" w14:textId="77777777" w:rsidR="00A65475" w:rsidRDefault="00A65475" w:rsidP="002B6576">
      <w:pPr>
        <w:tabs>
          <w:tab w:val="left" w:pos="2130"/>
        </w:tabs>
        <w:spacing w:line="276" w:lineRule="auto"/>
        <w:jc w:val="center"/>
        <w:rPr>
          <w:rFonts w:ascii="Arial" w:hAnsi="Arial" w:cs="Arial"/>
          <w:b/>
          <w:sz w:val="20"/>
        </w:rPr>
      </w:pPr>
    </w:p>
    <w:p w14:paraId="137E2069" w14:textId="77777777" w:rsidR="00A65475" w:rsidRDefault="00A65475" w:rsidP="002B6576">
      <w:pPr>
        <w:tabs>
          <w:tab w:val="left" w:pos="2130"/>
        </w:tabs>
        <w:spacing w:line="276" w:lineRule="auto"/>
        <w:jc w:val="center"/>
        <w:rPr>
          <w:rFonts w:ascii="Arial" w:hAnsi="Arial" w:cs="Arial"/>
          <w:b/>
          <w:sz w:val="20"/>
        </w:rPr>
      </w:pPr>
    </w:p>
    <w:p w14:paraId="7B34FA6D" w14:textId="77777777" w:rsidR="00A65475" w:rsidRDefault="00A65475" w:rsidP="002B6576">
      <w:pPr>
        <w:tabs>
          <w:tab w:val="left" w:pos="2130"/>
        </w:tabs>
        <w:spacing w:line="276" w:lineRule="auto"/>
        <w:jc w:val="center"/>
        <w:rPr>
          <w:rFonts w:ascii="Arial" w:hAnsi="Arial" w:cs="Arial"/>
          <w:b/>
          <w:sz w:val="20"/>
        </w:rPr>
      </w:pPr>
    </w:p>
    <w:p w14:paraId="2EFD70D3" w14:textId="77777777" w:rsidR="00A65475" w:rsidRDefault="00A65475" w:rsidP="002B6576">
      <w:pPr>
        <w:tabs>
          <w:tab w:val="left" w:pos="2130"/>
        </w:tabs>
        <w:spacing w:line="276" w:lineRule="auto"/>
        <w:jc w:val="center"/>
        <w:rPr>
          <w:rFonts w:ascii="Arial" w:hAnsi="Arial" w:cs="Arial"/>
          <w:b/>
          <w:sz w:val="20"/>
        </w:rPr>
      </w:pPr>
    </w:p>
    <w:p w14:paraId="21FE3B64" w14:textId="77777777" w:rsidR="00A65475" w:rsidRDefault="00A65475" w:rsidP="002B6576">
      <w:pPr>
        <w:tabs>
          <w:tab w:val="left" w:pos="2130"/>
        </w:tabs>
        <w:spacing w:line="276" w:lineRule="auto"/>
        <w:jc w:val="center"/>
        <w:rPr>
          <w:rFonts w:ascii="Arial" w:hAnsi="Arial" w:cs="Arial"/>
          <w:b/>
          <w:sz w:val="20"/>
        </w:rPr>
      </w:pPr>
    </w:p>
    <w:p w14:paraId="7A5F13F9" w14:textId="77777777" w:rsidR="00A65475" w:rsidRDefault="00A65475" w:rsidP="002B6576">
      <w:pPr>
        <w:tabs>
          <w:tab w:val="left" w:pos="2130"/>
        </w:tabs>
        <w:spacing w:line="276" w:lineRule="auto"/>
        <w:jc w:val="center"/>
        <w:rPr>
          <w:rFonts w:ascii="Arial" w:hAnsi="Arial" w:cs="Arial"/>
          <w:b/>
          <w:sz w:val="20"/>
        </w:rPr>
      </w:pPr>
    </w:p>
    <w:p w14:paraId="68BD6BC3" w14:textId="77777777" w:rsidR="00A65475" w:rsidRDefault="00A65475" w:rsidP="002B6576">
      <w:pPr>
        <w:tabs>
          <w:tab w:val="left" w:pos="2130"/>
        </w:tabs>
        <w:spacing w:line="276" w:lineRule="auto"/>
        <w:jc w:val="center"/>
        <w:rPr>
          <w:rFonts w:ascii="Arial" w:hAnsi="Arial" w:cs="Arial"/>
          <w:b/>
          <w:sz w:val="20"/>
        </w:rPr>
      </w:pPr>
    </w:p>
    <w:p w14:paraId="228889BD" w14:textId="77777777" w:rsidR="00A65475" w:rsidRDefault="00A65475" w:rsidP="002B6576">
      <w:pPr>
        <w:tabs>
          <w:tab w:val="left" w:pos="2130"/>
        </w:tabs>
        <w:spacing w:line="276" w:lineRule="auto"/>
        <w:jc w:val="center"/>
        <w:rPr>
          <w:rFonts w:ascii="Arial" w:hAnsi="Arial" w:cs="Arial"/>
          <w:b/>
          <w:sz w:val="20"/>
        </w:rPr>
      </w:pPr>
    </w:p>
    <w:p w14:paraId="327AA0C6" w14:textId="77777777" w:rsidR="00A65475" w:rsidRDefault="00A65475" w:rsidP="002B6576">
      <w:pPr>
        <w:tabs>
          <w:tab w:val="left" w:pos="2130"/>
        </w:tabs>
        <w:spacing w:line="276" w:lineRule="auto"/>
        <w:jc w:val="center"/>
        <w:rPr>
          <w:rFonts w:ascii="Arial" w:hAnsi="Arial" w:cs="Arial"/>
          <w:b/>
          <w:sz w:val="20"/>
        </w:rPr>
      </w:pPr>
    </w:p>
    <w:p w14:paraId="52E7D211" w14:textId="77777777" w:rsidR="00A65475" w:rsidRDefault="00A65475" w:rsidP="002B6576">
      <w:pPr>
        <w:tabs>
          <w:tab w:val="left" w:pos="2130"/>
        </w:tabs>
        <w:spacing w:line="276" w:lineRule="auto"/>
        <w:jc w:val="center"/>
        <w:rPr>
          <w:rFonts w:ascii="Arial" w:hAnsi="Arial" w:cs="Arial"/>
          <w:b/>
          <w:sz w:val="20"/>
        </w:rPr>
      </w:pPr>
    </w:p>
    <w:p w14:paraId="25B7910A" w14:textId="77777777" w:rsidR="00A65475" w:rsidRDefault="00A65475" w:rsidP="002B6576">
      <w:pPr>
        <w:tabs>
          <w:tab w:val="left" w:pos="2130"/>
        </w:tabs>
        <w:spacing w:line="276" w:lineRule="auto"/>
        <w:jc w:val="center"/>
        <w:rPr>
          <w:rFonts w:ascii="Arial" w:hAnsi="Arial" w:cs="Arial"/>
          <w:b/>
          <w:sz w:val="20"/>
        </w:rPr>
      </w:pPr>
    </w:p>
    <w:p w14:paraId="607A3B7E" w14:textId="77777777" w:rsidR="00A65475" w:rsidRDefault="00A65475" w:rsidP="002B6576">
      <w:pPr>
        <w:tabs>
          <w:tab w:val="left" w:pos="2130"/>
        </w:tabs>
        <w:spacing w:line="276" w:lineRule="auto"/>
        <w:jc w:val="center"/>
        <w:rPr>
          <w:rFonts w:ascii="Arial" w:hAnsi="Arial" w:cs="Arial"/>
          <w:b/>
          <w:sz w:val="20"/>
        </w:rPr>
      </w:pPr>
    </w:p>
    <w:p w14:paraId="30AC3B69" w14:textId="77777777" w:rsidR="00A65475" w:rsidRDefault="00A65475" w:rsidP="002B6576">
      <w:pPr>
        <w:tabs>
          <w:tab w:val="left" w:pos="2130"/>
        </w:tabs>
        <w:spacing w:line="276" w:lineRule="auto"/>
        <w:jc w:val="center"/>
        <w:rPr>
          <w:rFonts w:ascii="Arial" w:hAnsi="Arial" w:cs="Arial"/>
          <w:b/>
          <w:sz w:val="20"/>
        </w:rPr>
      </w:pPr>
    </w:p>
    <w:p w14:paraId="167089BD" w14:textId="77777777" w:rsidR="00A65475" w:rsidRDefault="00A65475" w:rsidP="002B6576">
      <w:pPr>
        <w:tabs>
          <w:tab w:val="left" w:pos="2130"/>
        </w:tabs>
        <w:spacing w:line="276" w:lineRule="auto"/>
        <w:jc w:val="center"/>
        <w:rPr>
          <w:rFonts w:ascii="Arial" w:hAnsi="Arial" w:cs="Arial"/>
          <w:b/>
          <w:sz w:val="20"/>
        </w:rPr>
      </w:pPr>
    </w:p>
    <w:p w14:paraId="7CC4F3B5" w14:textId="77777777" w:rsidR="00A65475" w:rsidRDefault="00A65475" w:rsidP="002B6576">
      <w:pPr>
        <w:tabs>
          <w:tab w:val="left" w:pos="2130"/>
        </w:tabs>
        <w:spacing w:line="276" w:lineRule="auto"/>
        <w:jc w:val="center"/>
        <w:rPr>
          <w:rFonts w:ascii="Arial" w:hAnsi="Arial" w:cs="Arial"/>
          <w:b/>
          <w:sz w:val="20"/>
        </w:rPr>
      </w:pPr>
    </w:p>
    <w:p w14:paraId="186896C1" w14:textId="5895E191" w:rsidR="00A65475" w:rsidRDefault="00FF4419" w:rsidP="002B6576">
      <w:pPr>
        <w:tabs>
          <w:tab w:val="left" w:pos="2130"/>
        </w:tabs>
        <w:spacing w:line="276" w:lineRule="auto"/>
        <w:jc w:val="center"/>
        <w:rPr>
          <w:rFonts w:ascii="Arial" w:hAnsi="Arial" w:cs="Arial"/>
          <w:b/>
          <w:sz w:val="20"/>
        </w:rPr>
      </w:pPr>
      <w:r>
        <w:rPr>
          <w:rFonts w:ascii="Arial" w:hAnsi="Arial" w:cs="Arial"/>
          <w:b/>
          <w:noProof/>
          <w:sz w:val="20"/>
        </w:rPr>
        <w:drawing>
          <wp:anchor distT="0" distB="0" distL="114300" distR="114300" simplePos="0" relativeHeight="251673600" behindDoc="0" locked="0" layoutInCell="1" allowOverlap="1" wp14:anchorId="08FB5364" wp14:editId="358E79CB">
            <wp:simplePos x="0" y="0"/>
            <wp:positionH relativeFrom="page">
              <wp:align>right</wp:align>
            </wp:positionH>
            <wp:positionV relativeFrom="paragraph">
              <wp:posOffset>-914400</wp:posOffset>
            </wp:positionV>
            <wp:extent cx="7561385" cy="10695288"/>
            <wp:effectExtent l="0" t="0" r="1905" b="0"/>
            <wp:wrapNone/>
            <wp:docPr id="561282919" name="Imagem 18"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82919" name="Imagem 18" descr="Texto, Carta&#10;&#10;Descrição gerada automaticamente"/>
                    <pic:cNvPicPr/>
                  </pic:nvPicPr>
                  <pic:blipFill>
                    <a:blip r:embed="rId50">
                      <a:extLst>
                        <a:ext uri="{28A0092B-C50C-407E-A947-70E740481C1C}">
                          <a14:useLocalDpi xmlns:a14="http://schemas.microsoft.com/office/drawing/2010/main" val="0"/>
                        </a:ext>
                      </a:extLst>
                    </a:blip>
                    <a:stretch>
                      <a:fillRect/>
                    </a:stretch>
                  </pic:blipFill>
                  <pic:spPr>
                    <a:xfrm>
                      <a:off x="0" y="0"/>
                      <a:ext cx="7561385" cy="10695288"/>
                    </a:xfrm>
                    <a:prstGeom prst="rect">
                      <a:avLst/>
                    </a:prstGeom>
                  </pic:spPr>
                </pic:pic>
              </a:graphicData>
            </a:graphic>
            <wp14:sizeRelH relativeFrom="page">
              <wp14:pctWidth>0</wp14:pctWidth>
            </wp14:sizeRelH>
            <wp14:sizeRelV relativeFrom="page">
              <wp14:pctHeight>0</wp14:pctHeight>
            </wp14:sizeRelV>
          </wp:anchor>
        </w:drawing>
      </w:r>
    </w:p>
    <w:p w14:paraId="72B21046" w14:textId="77777777" w:rsidR="00A65475" w:rsidRDefault="00A65475" w:rsidP="002B6576">
      <w:pPr>
        <w:tabs>
          <w:tab w:val="left" w:pos="2130"/>
        </w:tabs>
        <w:spacing w:line="276" w:lineRule="auto"/>
        <w:jc w:val="center"/>
        <w:rPr>
          <w:rFonts w:ascii="Arial" w:hAnsi="Arial" w:cs="Arial"/>
          <w:b/>
          <w:sz w:val="20"/>
        </w:rPr>
      </w:pPr>
    </w:p>
    <w:p w14:paraId="60CEE922" w14:textId="77777777" w:rsidR="00A65475" w:rsidRDefault="00A65475" w:rsidP="002B6576">
      <w:pPr>
        <w:tabs>
          <w:tab w:val="left" w:pos="2130"/>
        </w:tabs>
        <w:spacing w:line="276" w:lineRule="auto"/>
        <w:jc w:val="center"/>
        <w:rPr>
          <w:rFonts w:ascii="Arial" w:hAnsi="Arial" w:cs="Arial"/>
          <w:b/>
          <w:sz w:val="20"/>
        </w:rPr>
      </w:pPr>
    </w:p>
    <w:p w14:paraId="3A23B4C1" w14:textId="541DC132" w:rsidR="00A65475" w:rsidRDefault="00A65475" w:rsidP="002B6576">
      <w:pPr>
        <w:tabs>
          <w:tab w:val="left" w:pos="2130"/>
        </w:tabs>
        <w:spacing w:line="276" w:lineRule="auto"/>
        <w:jc w:val="center"/>
        <w:rPr>
          <w:rFonts w:ascii="Arial" w:hAnsi="Arial" w:cs="Arial"/>
          <w:b/>
          <w:sz w:val="20"/>
        </w:rPr>
      </w:pPr>
      <w:r>
        <w:rPr>
          <w:rFonts w:ascii="Arial" w:hAnsi="Arial" w:cs="Arial"/>
          <w:b/>
          <w:sz w:val="20"/>
        </w:rPr>
        <w:t>CAPA ATA DE REGISTROS DE PREÇO</w:t>
      </w:r>
    </w:p>
    <w:p w14:paraId="772B36A3" w14:textId="77777777" w:rsidR="00A65475" w:rsidRDefault="00A65475" w:rsidP="002B6576">
      <w:pPr>
        <w:tabs>
          <w:tab w:val="left" w:pos="2130"/>
        </w:tabs>
        <w:spacing w:line="276" w:lineRule="auto"/>
        <w:jc w:val="center"/>
        <w:rPr>
          <w:rFonts w:ascii="Arial" w:hAnsi="Arial" w:cs="Arial"/>
          <w:b/>
          <w:sz w:val="20"/>
        </w:rPr>
      </w:pPr>
    </w:p>
    <w:p w14:paraId="49020A5B" w14:textId="77777777" w:rsidR="00A65475" w:rsidRDefault="00A65475" w:rsidP="002B6576">
      <w:pPr>
        <w:tabs>
          <w:tab w:val="left" w:pos="2130"/>
        </w:tabs>
        <w:spacing w:line="276" w:lineRule="auto"/>
        <w:jc w:val="center"/>
        <w:rPr>
          <w:rFonts w:ascii="Arial" w:hAnsi="Arial" w:cs="Arial"/>
          <w:b/>
          <w:sz w:val="20"/>
        </w:rPr>
      </w:pPr>
    </w:p>
    <w:p w14:paraId="2F096E82" w14:textId="77777777" w:rsidR="00A65475" w:rsidRDefault="00A65475" w:rsidP="002B6576">
      <w:pPr>
        <w:tabs>
          <w:tab w:val="left" w:pos="2130"/>
        </w:tabs>
        <w:spacing w:line="276" w:lineRule="auto"/>
        <w:jc w:val="center"/>
        <w:rPr>
          <w:rFonts w:ascii="Arial" w:hAnsi="Arial" w:cs="Arial"/>
          <w:b/>
          <w:sz w:val="20"/>
        </w:rPr>
      </w:pPr>
    </w:p>
    <w:p w14:paraId="37F5A944" w14:textId="77777777" w:rsidR="00A65475" w:rsidRDefault="00A65475" w:rsidP="002B6576">
      <w:pPr>
        <w:tabs>
          <w:tab w:val="left" w:pos="2130"/>
        </w:tabs>
        <w:spacing w:line="276" w:lineRule="auto"/>
        <w:jc w:val="center"/>
        <w:rPr>
          <w:rFonts w:ascii="Arial" w:hAnsi="Arial" w:cs="Arial"/>
          <w:b/>
          <w:sz w:val="20"/>
        </w:rPr>
      </w:pPr>
    </w:p>
    <w:p w14:paraId="3E9DE778" w14:textId="77777777" w:rsidR="00A65475" w:rsidRDefault="00A65475" w:rsidP="002B6576">
      <w:pPr>
        <w:tabs>
          <w:tab w:val="left" w:pos="2130"/>
        </w:tabs>
        <w:spacing w:line="276" w:lineRule="auto"/>
        <w:jc w:val="center"/>
        <w:rPr>
          <w:rFonts w:ascii="Arial" w:hAnsi="Arial" w:cs="Arial"/>
          <w:b/>
          <w:sz w:val="20"/>
        </w:rPr>
      </w:pPr>
    </w:p>
    <w:p w14:paraId="1C43D8BA" w14:textId="77777777" w:rsidR="00A65475" w:rsidRDefault="00A65475" w:rsidP="002B6576">
      <w:pPr>
        <w:tabs>
          <w:tab w:val="left" w:pos="2130"/>
        </w:tabs>
        <w:spacing w:line="276" w:lineRule="auto"/>
        <w:jc w:val="center"/>
        <w:rPr>
          <w:rFonts w:ascii="Arial" w:hAnsi="Arial" w:cs="Arial"/>
          <w:b/>
          <w:sz w:val="20"/>
        </w:rPr>
      </w:pPr>
    </w:p>
    <w:p w14:paraId="7134BC2E" w14:textId="77777777" w:rsidR="00A65475" w:rsidRDefault="00A65475" w:rsidP="002B6576">
      <w:pPr>
        <w:tabs>
          <w:tab w:val="left" w:pos="2130"/>
        </w:tabs>
        <w:spacing w:line="276" w:lineRule="auto"/>
        <w:jc w:val="center"/>
        <w:rPr>
          <w:rFonts w:ascii="Arial" w:hAnsi="Arial" w:cs="Arial"/>
          <w:b/>
          <w:sz w:val="20"/>
        </w:rPr>
      </w:pPr>
    </w:p>
    <w:p w14:paraId="78C06669" w14:textId="77777777" w:rsidR="00A65475" w:rsidRDefault="00A65475" w:rsidP="002B6576">
      <w:pPr>
        <w:tabs>
          <w:tab w:val="left" w:pos="2130"/>
        </w:tabs>
        <w:spacing w:line="276" w:lineRule="auto"/>
        <w:jc w:val="center"/>
        <w:rPr>
          <w:rFonts w:ascii="Arial" w:hAnsi="Arial" w:cs="Arial"/>
          <w:b/>
          <w:sz w:val="20"/>
        </w:rPr>
      </w:pPr>
    </w:p>
    <w:p w14:paraId="29EDCB64" w14:textId="77777777" w:rsidR="00A65475" w:rsidRDefault="00A65475" w:rsidP="002B6576">
      <w:pPr>
        <w:tabs>
          <w:tab w:val="left" w:pos="2130"/>
        </w:tabs>
        <w:spacing w:line="276" w:lineRule="auto"/>
        <w:jc w:val="center"/>
        <w:rPr>
          <w:rFonts w:ascii="Arial" w:hAnsi="Arial" w:cs="Arial"/>
          <w:b/>
          <w:sz w:val="20"/>
        </w:rPr>
      </w:pPr>
    </w:p>
    <w:p w14:paraId="054B0703" w14:textId="77777777" w:rsidR="00A65475" w:rsidRDefault="00A65475" w:rsidP="002B6576">
      <w:pPr>
        <w:tabs>
          <w:tab w:val="left" w:pos="2130"/>
        </w:tabs>
        <w:spacing w:line="276" w:lineRule="auto"/>
        <w:jc w:val="center"/>
        <w:rPr>
          <w:rFonts w:ascii="Arial" w:hAnsi="Arial" w:cs="Arial"/>
          <w:b/>
          <w:sz w:val="20"/>
        </w:rPr>
      </w:pPr>
    </w:p>
    <w:p w14:paraId="2908292F" w14:textId="77777777" w:rsidR="00A65475" w:rsidRDefault="00A65475" w:rsidP="002B6576">
      <w:pPr>
        <w:tabs>
          <w:tab w:val="left" w:pos="2130"/>
        </w:tabs>
        <w:spacing w:line="276" w:lineRule="auto"/>
        <w:jc w:val="center"/>
        <w:rPr>
          <w:rFonts w:ascii="Arial" w:hAnsi="Arial" w:cs="Arial"/>
          <w:b/>
          <w:sz w:val="20"/>
        </w:rPr>
      </w:pPr>
    </w:p>
    <w:p w14:paraId="376824C7" w14:textId="77777777" w:rsidR="00A65475" w:rsidRDefault="00A65475" w:rsidP="002B6576">
      <w:pPr>
        <w:tabs>
          <w:tab w:val="left" w:pos="2130"/>
        </w:tabs>
        <w:spacing w:line="276" w:lineRule="auto"/>
        <w:jc w:val="center"/>
        <w:rPr>
          <w:rFonts w:ascii="Arial" w:hAnsi="Arial" w:cs="Arial"/>
          <w:b/>
          <w:sz w:val="20"/>
        </w:rPr>
      </w:pPr>
    </w:p>
    <w:p w14:paraId="0F5B7F8D" w14:textId="77777777" w:rsidR="00A65475" w:rsidRDefault="00A65475" w:rsidP="002B6576">
      <w:pPr>
        <w:tabs>
          <w:tab w:val="left" w:pos="2130"/>
        </w:tabs>
        <w:spacing w:line="276" w:lineRule="auto"/>
        <w:jc w:val="center"/>
        <w:rPr>
          <w:rFonts w:ascii="Arial" w:hAnsi="Arial" w:cs="Arial"/>
          <w:b/>
          <w:sz w:val="20"/>
        </w:rPr>
      </w:pPr>
    </w:p>
    <w:p w14:paraId="5A29ECB0" w14:textId="77777777" w:rsidR="00A65475" w:rsidRDefault="00A65475" w:rsidP="002B6576">
      <w:pPr>
        <w:tabs>
          <w:tab w:val="left" w:pos="2130"/>
        </w:tabs>
        <w:spacing w:line="276" w:lineRule="auto"/>
        <w:jc w:val="center"/>
        <w:rPr>
          <w:rFonts w:ascii="Arial" w:hAnsi="Arial" w:cs="Arial"/>
          <w:b/>
          <w:sz w:val="20"/>
        </w:rPr>
      </w:pPr>
    </w:p>
    <w:p w14:paraId="1E28F7E8" w14:textId="77777777" w:rsidR="00A65475" w:rsidRDefault="00A65475" w:rsidP="002B6576">
      <w:pPr>
        <w:tabs>
          <w:tab w:val="left" w:pos="2130"/>
        </w:tabs>
        <w:spacing w:line="276" w:lineRule="auto"/>
        <w:jc w:val="center"/>
        <w:rPr>
          <w:rFonts w:ascii="Arial" w:hAnsi="Arial" w:cs="Arial"/>
          <w:b/>
          <w:sz w:val="20"/>
        </w:rPr>
      </w:pPr>
    </w:p>
    <w:p w14:paraId="3D6324F7" w14:textId="77777777" w:rsidR="00A65475" w:rsidRDefault="00A65475" w:rsidP="002B6576">
      <w:pPr>
        <w:tabs>
          <w:tab w:val="left" w:pos="2130"/>
        </w:tabs>
        <w:spacing w:line="276" w:lineRule="auto"/>
        <w:jc w:val="center"/>
        <w:rPr>
          <w:rFonts w:ascii="Arial" w:hAnsi="Arial" w:cs="Arial"/>
          <w:b/>
          <w:sz w:val="20"/>
        </w:rPr>
      </w:pPr>
    </w:p>
    <w:p w14:paraId="258D07CA" w14:textId="77777777" w:rsidR="00A65475" w:rsidRDefault="00A65475" w:rsidP="002B6576">
      <w:pPr>
        <w:tabs>
          <w:tab w:val="left" w:pos="2130"/>
        </w:tabs>
        <w:spacing w:line="276" w:lineRule="auto"/>
        <w:jc w:val="center"/>
        <w:rPr>
          <w:rFonts w:ascii="Arial" w:hAnsi="Arial" w:cs="Arial"/>
          <w:b/>
          <w:sz w:val="20"/>
        </w:rPr>
      </w:pPr>
    </w:p>
    <w:p w14:paraId="2E28F8F7" w14:textId="77777777" w:rsidR="00A65475" w:rsidRDefault="00A65475" w:rsidP="002B6576">
      <w:pPr>
        <w:tabs>
          <w:tab w:val="left" w:pos="2130"/>
        </w:tabs>
        <w:spacing w:line="276" w:lineRule="auto"/>
        <w:jc w:val="center"/>
        <w:rPr>
          <w:rFonts w:ascii="Arial" w:hAnsi="Arial" w:cs="Arial"/>
          <w:b/>
          <w:sz w:val="20"/>
        </w:rPr>
      </w:pPr>
    </w:p>
    <w:p w14:paraId="664E2ADC" w14:textId="77777777" w:rsidR="00A65475" w:rsidRDefault="00A65475" w:rsidP="002B6576">
      <w:pPr>
        <w:tabs>
          <w:tab w:val="left" w:pos="2130"/>
        </w:tabs>
        <w:spacing w:line="276" w:lineRule="auto"/>
        <w:jc w:val="center"/>
        <w:rPr>
          <w:rFonts w:ascii="Arial" w:hAnsi="Arial" w:cs="Arial"/>
          <w:b/>
          <w:sz w:val="20"/>
        </w:rPr>
      </w:pPr>
    </w:p>
    <w:p w14:paraId="2777E307" w14:textId="77777777" w:rsidR="00A65475" w:rsidRDefault="00A65475" w:rsidP="002B6576">
      <w:pPr>
        <w:tabs>
          <w:tab w:val="left" w:pos="2130"/>
        </w:tabs>
        <w:spacing w:line="276" w:lineRule="auto"/>
        <w:jc w:val="center"/>
        <w:rPr>
          <w:rFonts w:ascii="Arial" w:hAnsi="Arial" w:cs="Arial"/>
          <w:b/>
          <w:sz w:val="20"/>
        </w:rPr>
      </w:pPr>
    </w:p>
    <w:p w14:paraId="5BC50D1E" w14:textId="77777777" w:rsidR="00A65475" w:rsidRDefault="00A65475" w:rsidP="002B6576">
      <w:pPr>
        <w:tabs>
          <w:tab w:val="left" w:pos="2130"/>
        </w:tabs>
        <w:spacing w:line="276" w:lineRule="auto"/>
        <w:jc w:val="center"/>
        <w:rPr>
          <w:rFonts w:ascii="Arial" w:hAnsi="Arial" w:cs="Arial"/>
          <w:b/>
          <w:sz w:val="20"/>
        </w:rPr>
      </w:pPr>
    </w:p>
    <w:p w14:paraId="40DBBA0E" w14:textId="77777777" w:rsidR="00A65475" w:rsidRDefault="00A65475" w:rsidP="002B6576">
      <w:pPr>
        <w:tabs>
          <w:tab w:val="left" w:pos="2130"/>
        </w:tabs>
        <w:spacing w:line="276" w:lineRule="auto"/>
        <w:jc w:val="center"/>
        <w:rPr>
          <w:rFonts w:ascii="Arial" w:hAnsi="Arial" w:cs="Arial"/>
          <w:b/>
          <w:sz w:val="20"/>
        </w:rPr>
      </w:pPr>
    </w:p>
    <w:p w14:paraId="1061A0CB" w14:textId="77777777" w:rsidR="00A65475" w:rsidRDefault="00A65475" w:rsidP="002B6576">
      <w:pPr>
        <w:tabs>
          <w:tab w:val="left" w:pos="2130"/>
        </w:tabs>
        <w:spacing w:line="276" w:lineRule="auto"/>
        <w:jc w:val="center"/>
        <w:rPr>
          <w:rFonts w:ascii="Arial" w:hAnsi="Arial" w:cs="Arial"/>
          <w:b/>
          <w:sz w:val="20"/>
        </w:rPr>
      </w:pPr>
    </w:p>
    <w:p w14:paraId="30C13823" w14:textId="77777777" w:rsidR="00A65475" w:rsidRDefault="00A65475" w:rsidP="002B6576">
      <w:pPr>
        <w:tabs>
          <w:tab w:val="left" w:pos="2130"/>
        </w:tabs>
        <w:spacing w:line="276" w:lineRule="auto"/>
        <w:jc w:val="center"/>
        <w:rPr>
          <w:rFonts w:ascii="Arial" w:hAnsi="Arial" w:cs="Arial"/>
          <w:b/>
          <w:sz w:val="20"/>
        </w:rPr>
      </w:pPr>
    </w:p>
    <w:p w14:paraId="56298B11" w14:textId="77777777" w:rsidR="00A65475" w:rsidRDefault="00A65475" w:rsidP="002B6576">
      <w:pPr>
        <w:tabs>
          <w:tab w:val="left" w:pos="2130"/>
        </w:tabs>
        <w:spacing w:line="276" w:lineRule="auto"/>
        <w:jc w:val="center"/>
        <w:rPr>
          <w:rFonts w:ascii="Arial" w:hAnsi="Arial" w:cs="Arial"/>
          <w:b/>
          <w:sz w:val="20"/>
        </w:rPr>
      </w:pPr>
    </w:p>
    <w:p w14:paraId="42DAFB89" w14:textId="77777777" w:rsidR="00A65475" w:rsidRDefault="00A65475" w:rsidP="002B6576">
      <w:pPr>
        <w:tabs>
          <w:tab w:val="left" w:pos="2130"/>
        </w:tabs>
        <w:spacing w:line="276" w:lineRule="auto"/>
        <w:jc w:val="center"/>
        <w:rPr>
          <w:rFonts w:ascii="Arial" w:hAnsi="Arial" w:cs="Arial"/>
          <w:b/>
          <w:sz w:val="20"/>
        </w:rPr>
      </w:pPr>
    </w:p>
    <w:p w14:paraId="586FC7C6" w14:textId="77777777" w:rsidR="00A65475" w:rsidRDefault="00A65475" w:rsidP="002B6576">
      <w:pPr>
        <w:tabs>
          <w:tab w:val="left" w:pos="2130"/>
        </w:tabs>
        <w:spacing w:line="276" w:lineRule="auto"/>
        <w:jc w:val="center"/>
        <w:rPr>
          <w:rFonts w:ascii="Arial" w:hAnsi="Arial" w:cs="Arial"/>
          <w:b/>
          <w:sz w:val="20"/>
        </w:rPr>
      </w:pPr>
    </w:p>
    <w:p w14:paraId="3AE8C622" w14:textId="77777777" w:rsidR="00A65475" w:rsidRDefault="00A65475" w:rsidP="002B6576">
      <w:pPr>
        <w:tabs>
          <w:tab w:val="left" w:pos="2130"/>
        </w:tabs>
        <w:spacing w:line="276" w:lineRule="auto"/>
        <w:jc w:val="center"/>
        <w:rPr>
          <w:rFonts w:ascii="Arial" w:hAnsi="Arial" w:cs="Arial"/>
          <w:b/>
          <w:sz w:val="20"/>
        </w:rPr>
      </w:pPr>
    </w:p>
    <w:p w14:paraId="6C856B5B" w14:textId="77777777" w:rsidR="00A65475" w:rsidRDefault="00A65475" w:rsidP="002B6576">
      <w:pPr>
        <w:tabs>
          <w:tab w:val="left" w:pos="2130"/>
        </w:tabs>
        <w:spacing w:line="276" w:lineRule="auto"/>
        <w:jc w:val="center"/>
        <w:rPr>
          <w:rFonts w:ascii="Arial" w:hAnsi="Arial" w:cs="Arial"/>
          <w:b/>
          <w:sz w:val="20"/>
        </w:rPr>
      </w:pPr>
    </w:p>
    <w:p w14:paraId="6CB9CF81" w14:textId="77777777" w:rsidR="00A65475" w:rsidRDefault="00A65475" w:rsidP="002B6576">
      <w:pPr>
        <w:tabs>
          <w:tab w:val="left" w:pos="2130"/>
        </w:tabs>
        <w:spacing w:line="276" w:lineRule="auto"/>
        <w:jc w:val="center"/>
        <w:rPr>
          <w:rFonts w:ascii="Arial" w:hAnsi="Arial" w:cs="Arial"/>
          <w:b/>
          <w:sz w:val="20"/>
        </w:rPr>
      </w:pPr>
    </w:p>
    <w:p w14:paraId="3E5C6EEC" w14:textId="77777777" w:rsidR="00A65475" w:rsidRDefault="00A65475" w:rsidP="002B6576">
      <w:pPr>
        <w:tabs>
          <w:tab w:val="left" w:pos="2130"/>
        </w:tabs>
        <w:spacing w:line="276" w:lineRule="auto"/>
        <w:jc w:val="center"/>
        <w:rPr>
          <w:rFonts w:ascii="Arial" w:hAnsi="Arial" w:cs="Arial"/>
          <w:b/>
          <w:sz w:val="20"/>
        </w:rPr>
      </w:pPr>
    </w:p>
    <w:p w14:paraId="683D61B8" w14:textId="77777777" w:rsidR="00A65475" w:rsidRDefault="00A65475" w:rsidP="002B6576">
      <w:pPr>
        <w:tabs>
          <w:tab w:val="left" w:pos="2130"/>
        </w:tabs>
        <w:spacing w:line="276" w:lineRule="auto"/>
        <w:jc w:val="center"/>
        <w:rPr>
          <w:rFonts w:ascii="Arial" w:hAnsi="Arial" w:cs="Arial"/>
          <w:b/>
          <w:sz w:val="20"/>
        </w:rPr>
      </w:pPr>
    </w:p>
    <w:p w14:paraId="065AEED0" w14:textId="77777777" w:rsidR="00A65475" w:rsidRDefault="00A65475" w:rsidP="002B6576">
      <w:pPr>
        <w:tabs>
          <w:tab w:val="left" w:pos="2130"/>
        </w:tabs>
        <w:spacing w:line="276" w:lineRule="auto"/>
        <w:jc w:val="center"/>
        <w:rPr>
          <w:rFonts w:ascii="Arial" w:hAnsi="Arial" w:cs="Arial"/>
          <w:b/>
          <w:sz w:val="20"/>
        </w:rPr>
      </w:pPr>
    </w:p>
    <w:p w14:paraId="2C16CA9F" w14:textId="77777777" w:rsidR="00A65475" w:rsidRDefault="00A65475" w:rsidP="002B6576">
      <w:pPr>
        <w:tabs>
          <w:tab w:val="left" w:pos="2130"/>
        </w:tabs>
        <w:spacing w:line="276" w:lineRule="auto"/>
        <w:jc w:val="center"/>
        <w:rPr>
          <w:rFonts w:ascii="Arial" w:hAnsi="Arial" w:cs="Arial"/>
          <w:b/>
          <w:sz w:val="20"/>
        </w:rPr>
      </w:pPr>
    </w:p>
    <w:p w14:paraId="0B79CEAE" w14:textId="77777777" w:rsidR="00A65475" w:rsidRDefault="00A65475" w:rsidP="002B6576">
      <w:pPr>
        <w:tabs>
          <w:tab w:val="left" w:pos="2130"/>
        </w:tabs>
        <w:spacing w:line="276" w:lineRule="auto"/>
        <w:jc w:val="center"/>
        <w:rPr>
          <w:rFonts w:ascii="Arial" w:hAnsi="Arial" w:cs="Arial"/>
          <w:b/>
          <w:sz w:val="20"/>
        </w:rPr>
      </w:pPr>
    </w:p>
    <w:p w14:paraId="5AB8F05A" w14:textId="77777777" w:rsidR="00A65475" w:rsidRDefault="00A65475" w:rsidP="002B6576">
      <w:pPr>
        <w:tabs>
          <w:tab w:val="left" w:pos="2130"/>
        </w:tabs>
        <w:spacing w:line="276" w:lineRule="auto"/>
        <w:jc w:val="center"/>
        <w:rPr>
          <w:rFonts w:ascii="Arial" w:hAnsi="Arial" w:cs="Arial"/>
          <w:b/>
          <w:sz w:val="20"/>
        </w:rPr>
      </w:pPr>
    </w:p>
    <w:p w14:paraId="33114DF7" w14:textId="77777777" w:rsidR="00A65475" w:rsidRDefault="00A65475" w:rsidP="002B6576">
      <w:pPr>
        <w:tabs>
          <w:tab w:val="left" w:pos="2130"/>
        </w:tabs>
        <w:spacing w:line="276" w:lineRule="auto"/>
        <w:jc w:val="center"/>
        <w:rPr>
          <w:rFonts w:ascii="Arial" w:hAnsi="Arial" w:cs="Arial"/>
          <w:b/>
          <w:sz w:val="20"/>
        </w:rPr>
      </w:pPr>
    </w:p>
    <w:p w14:paraId="337C9C39" w14:textId="77777777" w:rsidR="00A65475" w:rsidRDefault="00A65475" w:rsidP="002B6576">
      <w:pPr>
        <w:tabs>
          <w:tab w:val="left" w:pos="2130"/>
        </w:tabs>
        <w:spacing w:line="276" w:lineRule="auto"/>
        <w:jc w:val="center"/>
        <w:rPr>
          <w:rFonts w:ascii="Arial" w:hAnsi="Arial" w:cs="Arial"/>
          <w:b/>
          <w:sz w:val="20"/>
        </w:rPr>
      </w:pPr>
    </w:p>
    <w:p w14:paraId="6C299A67" w14:textId="77777777" w:rsidR="00A65475" w:rsidRDefault="00A65475" w:rsidP="002B6576">
      <w:pPr>
        <w:tabs>
          <w:tab w:val="left" w:pos="2130"/>
        </w:tabs>
        <w:spacing w:line="276" w:lineRule="auto"/>
        <w:jc w:val="center"/>
        <w:rPr>
          <w:rFonts w:ascii="Arial" w:hAnsi="Arial" w:cs="Arial"/>
          <w:b/>
          <w:sz w:val="20"/>
        </w:rPr>
      </w:pPr>
    </w:p>
    <w:p w14:paraId="352C8FA5" w14:textId="77777777" w:rsidR="00A65475" w:rsidRDefault="00A65475" w:rsidP="002B6576">
      <w:pPr>
        <w:tabs>
          <w:tab w:val="left" w:pos="2130"/>
        </w:tabs>
        <w:spacing w:line="276" w:lineRule="auto"/>
        <w:jc w:val="center"/>
        <w:rPr>
          <w:rFonts w:ascii="Arial" w:hAnsi="Arial" w:cs="Arial"/>
          <w:b/>
          <w:sz w:val="20"/>
        </w:rPr>
      </w:pPr>
    </w:p>
    <w:p w14:paraId="635A8B01" w14:textId="77777777" w:rsidR="00A65475" w:rsidRDefault="00A65475" w:rsidP="002B6576">
      <w:pPr>
        <w:tabs>
          <w:tab w:val="left" w:pos="2130"/>
        </w:tabs>
        <w:spacing w:line="276" w:lineRule="auto"/>
        <w:jc w:val="center"/>
        <w:rPr>
          <w:rFonts w:ascii="Arial" w:hAnsi="Arial" w:cs="Arial"/>
          <w:b/>
          <w:sz w:val="20"/>
        </w:rPr>
      </w:pPr>
    </w:p>
    <w:p w14:paraId="71D36263" w14:textId="77777777" w:rsidR="00A65475" w:rsidRDefault="00A65475" w:rsidP="002B6576">
      <w:pPr>
        <w:tabs>
          <w:tab w:val="left" w:pos="2130"/>
        </w:tabs>
        <w:spacing w:line="276" w:lineRule="auto"/>
        <w:jc w:val="center"/>
        <w:rPr>
          <w:rFonts w:ascii="Arial" w:hAnsi="Arial" w:cs="Arial"/>
          <w:b/>
          <w:sz w:val="20"/>
        </w:rPr>
      </w:pPr>
    </w:p>
    <w:p w14:paraId="234B87AD" w14:textId="77777777" w:rsidR="00A65475" w:rsidRDefault="00A65475" w:rsidP="002B6576">
      <w:pPr>
        <w:tabs>
          <w:tab w:val="left" w:pos="2130"/>
        </w:tabs>
        <w:spacing w:line="276" w:lineRule="auto"/>
        <w:jc w:val="center"/>
        <w:rPr>
          <w:rFonts w:ascii="Arial" w:hAnsi="Arial" w:cs="Arial"/>
          <w:b/>
          <w:sz w:val="20"/>
        </w:rPr>
      </w:pPr>
    </w:p>
    <w:p w14:paraId="69295AAC" w14:textId="77777777" w:rsidR="00A65475" w:rsidRDefault="00A65475" w:rsidP="002B6576">
      <w:pPr>
        <w:tabs>
          <w:tab w:val="left" w:pos="2130"/>
        </w:tabs>
        <w:spacing w:line="276" w:lineRule="auto"/>
        <w:jc w:val="center"/>
        <w:rPr>
          <w:rFonts w:ascii="Arial" w:hAnsi="Arial" w:cs="Arial"/>
          <w:b/>
          <w:sz w:val="20"/>
        </w:rPr>
      </w:pPr>
    </w:p>
    <w:p w14:paraId="7482D809" w14:textId="77777777" w:rsidR="00A65475" w:rsidRDefault="00A65475" w:rsidP="002B6576">
      <w:pPr>
        <w:tabs>
          <w:tab w:val="left" w:pos="2130"/>
        </w:tabs>
        <w:spacing w:line="276" w:lineRule="auto"/>
        <w:jc w:val="center"/>
        <w:rPr>
          <w:rFonts w:ascii="Arial" w:hAnsi="Arial" w:cs="Arial"/>
          <w:b/>
          <w:sz w:val="20"/>
        </w:rPr>
      </w:pPr>
    </w:p>
    <w:p w14:paraId="4A2F7E31" w14:textId="77777777" w:rsidR="00A65475" w:rsidRDefault="00A65475" w:rsidP="002B6576">
      <w:pPr>
        <w:tabs>
          <w:tab w:val="left" w:pos="2130"/>
        </w:tabs>
        <w:spacing w:line="276" w:lineRule="auto"/>
        <w:jc w:val="center"/>
        <w:rPr>
          <w:rFonts w:ascii="Arial" w:hAnsi="Arial" w:cs="Arial"/>
          <w:b/>
          <w:sz w:val="20"/>
        </w:rPr>
      </w:pPr>
    </w:p>
    <w:p w14:paraId="401FD6A0" w14:textId="77777777" w:rsidR="00A65475" w:rsidRDefault="00A65475" w:rsidP="002B6576">
      <w:pPr>
        <w:tabs>
          <w:tab w:val="left" w:pos="2130"/>
        </w:tabs>
        <w:spacing w:line="276" w:lineRule="auto"/>
        <w:jc w:val="center"/>
        <w:rPr>
          <w:rFonts w:ascii="Arial" w:hAnsi="Arial" w:cs="Arial"/>
          <w:b/>
          <w:sz w:val="20"/>
        </w:rPr>
      </w:pPr>
    </w:p>
    <w:p w14:paraId="706BFEB9" w14:textId="77777777" w:rsidR="00A65475" w:rsidRDefault="00A65475" w:rsidP="002B6576">
      <w:pPr>
        <w:tabs>
          <w:tab w:val="left" w:pos="2130"/>
        </w:tabs>
        <w:spacing w:line="276" w:lineRule="auto"/>
        <w:jc w:val="center"/>
        <w:rPr>
          <w:rFonts w:ascii="Arial" w:hAnsi="Arial" w:cs="Arial"/>
          <w:b/>
          <w:sz w:val="20"/>
        </w:rPr>
      </w:pPr>
    </w:p>
    <w:p w14:paraId="024116B9" w14:textId="77777777" w:rsidR="00A65475" w:rsidRPr="009C76C8" w:rsidRDefault="00A65475" w:rsidP="00A65475">
      <w:pPr>
        <w:spacing w:line="276" w:lineRule="auto"/>
        <w:ind w:firstLine="720"/>
        <w:jc w:val="both"/>
        <w:rPr>
          <w:rFonts w:ascii="Arial" w:hAnsi="Arial" w:cs="Arial"/>
        </w:rPr>
      </w:pPr>
    </w:p>
    <w:p w14:paraId="1611582E" w14:textId="77777777" w:rsidR="00A65475" w:rsidRPr="009C76C8" w:rsidRDefault="00A65475" w:rsidP="00A65475">
      <w:pPr>
        <w:spacing w:line="276" w:lineRule="auto"/>
        <w:ind w:firstLine="720"/>
        <w:jc w:val="both"/>
        <w:rPr>
          <w:rFonts w:ascii="Arial" w:hAnsi="Arial" w:cs="Arial"/>
        </w:rPr>
      </w:pPr>
    </w:p>
    <w:p w14:paraId="32708D31" w14:textId="77777777" w:rsidR="00A65475" w:rsidRPr="009C76C8" w:rsidRDefault="00A65475" w:rsidP="00A65475">
      <w:pPr>
        <w:spacing w:line="276" w:lineRule="auto"/>
        <w:ind w:firstLine="720"/>
        <w:jc w:val="both"/>
        <w:rPr>
          <w:rFonts w:ascii="Arial" w:hAnsi="Arial" w:cs="Arial"/>
        </w:rPr>
      </w:pPr>
    </w:p>
    <w:p w14:paraId="22E56F4A" w14:textId="77777777" w:rsidR="00A65475" w:rsidRPr="009C76C8" w:rsidRDefault="00A65475" w:rsidP="00A65475">
      <w:pPr>
        <w:spacing w:line="276" w:lineRule="auto"/>
        <w:ind w:firstLine="720"/>
        <w:jc w:val="both"/>
        <w:rPr>
          <w:rFonts w:ascii="Arial" w:hAnsi="Arial" w:cs="Arial"/>
        </w:rPr>
      </w:pPr>
    </w:p>
    <w:p w14:paraId="56EB1F3B" w14:textId="77777777" w:rsidR="00A65475" w:rsidRPr="009C76C8" w:rsidRDefault="00A65475" w:rsidP="00A65475">
      <w:pPr>
        <w:spacing w:line="276" w:lineRule="auto"/>
        <w:ind w:firstLine="720"/>
        <w:jc w:val="both"/>
        <w:rPr>
          <w:rFonts w:ascii="Arial" w:hAnsi="Arial" w:cs="Arial"/>
        </w:rPr>
      </w:pPr>
    </w:p>
    <w:tbl>
      <w:tblPr>
        <w:tblW w:w="9508" w:type="dxa"/>
        <w:tblInd w:w="-13" w:type="dxa"/>
        <w:tblLayout w:type="fixed"/>
        <w:tblCellMar>
          <w:left w:w="10" w:type="dxa"/>
          <w:right w:w="10" w:type="dxa"/>
        </w:tblCellMar>
        <w:tblLook w:val="0000" w:firstRow="0" w:lastRow="0" w:firstColumn="0" w:lastColumn="0" w:noHBand="0" w:noVBand="0"/>
      </w:tblPr>
      <w:tblGrid>
        <w:gridCol w:w="9508"/>
      </w:tblGrid>
      <w:tr w:rsidR="00A65475" w:rsidRPr="009C76C8" w14:paraId="219FDD61" w14:textId="77777777" w:rsidTr="00C75126">
        <w:tc>
          <w:tcPr>
            <w:tcW w:w="9508" w:type="dxa"/>
            <w:tcBorders>
              <w:top w:val="single" w:sz="2" w:space="0" w:color="000000"/>
              <w:left w:val="single" w:sz="2" w:space="0" w:color="000000"/>
              <w:bottom w:val="single" w:sz="2" w:space="0" w:color="000000"/>
              <w:right w:val="single" w:sz="2" w:space="0" w:color="000000"/>
            </w:tcBorders>
            <w:shd w:val="clear" w:color="auto" w:fill="B2B2B2"/>
            <w:tcMar>
              <w:top w:w="55" w:type="dxa"/>
              <w:left w:w="55" w:type="dxa"/>
              <w:bottom w:w="55" w:type="dxa"/>
              <w:right w:w="55" w:type="dxa"/>
            </w:tcMar>
          </w:tcPr>
          <w:p w14:paraId="151A00DD" w14:textId="77777777" w:rsidR="00A65475" w:rsidRPr="009C76C8" w:rsidRDefault="00A65475" w:rsidP="00C75126">
            <w:pPr>
              <w:pStyle w:val="TableContents"/>
              <w:spacing w:line="276" w:lineRule="auto"/>
              <w:jc w:val="center"/>
              <w:rPr>
                <w:rFonts w:ascii="Arial" w:hAnsi="Arial" w:cs="Arial"/>
                <w:b/>
                <w:bCs/>
              </w:rPr>
            </w:pPr>
            <w:r w:rsidRPr="009C76C8">
              <w:rPr>
                <w:rFonts w:ascii="Arial" w:hAnsi="Arial" w:cs="Arial"/>
                <w:b/>
                <w:bCs/>
              </w:rPr>
              <w:t>INTRODUÇÃO</w:t>
            </w:r>
          </w:p>
        </w:tc>
      </w:tr>
      <w:tr w:rsidR="00A65475" w:rsidRPr="009C76C8" w14:paraId="3CD281E9" w14:textId="77777777" w:rsidTr="00C75126">
        <w:tc>
          <w:tcPr>
            <w:tcW w:w="950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CFC8378" w14:textId="77777777" w:rsidR="00A65475" w:rsidRPr="009C76C8" w:rsidRDefault="00A65475" w:rsidP="00C75126">
            <w:pPr>
              <w:pStyle w:val="TableContents"/>
              <w:spacing w:line="276" w:lineRule="auto"/>
              <w:jc w:val="both"/>
              <w:rPr>
                <w:rFonts w:ascii="Arial" w:hAnsi="Arial" w:cs="Arial"/>
                <w:b/>
                <w:color w:val="212529"/>
                <w:shd w:val="clear" w:color="auto" w:fill="FFFFFF"/>
              </w:rPr>
            </w:pPr>
            <w:r w:rsidRPr="009C76C8">
              <w:rPr>
                <w:rFonts w:ascii="Arial" w:hAnsi="Arial" w:cs="Arial"/>
                <w:b/>
                <w:color w:val="212529"/>
                <w:shd w:val="clear" w:color="auto" w:fill="FFFFFF"/>
              </w:rPr>
              <w:t xml:space="preserve">De acordo com o jurista Marçal </w:t>
            </w:r>
            <w:proofErr w:type="spellStart"/>
            <w:r w:rsidRPr="009C76C8">
              <w:rPr>
                <w:rFonts w:ascii="Arial" w:hAnsi="Arial" w:cs="Arial"/>
                <w:b/>
                <w:color w:val="212529"/>
                <w:shd w:val="clear" w:color="auto" w:fill="FFFFFF"/>
              </w:rPr>
              <w:t>Justen</w:t>
            </w:r>
            <w:proofErr w:type="spellEnd"/>
            <w:r w:rsidRPr="009C76C8">
              <w:rPr>
                <w:rFonts w:ascii="Arial" w:hAnsi="Arial" w:cs="Arial"/>
                <w:b/>
                <w:color w:val="212529"/>
                <w:shd w:val="clear" w:color="auto" w:fill="FFFFFF"/>
              </w:rPr>
              <w:t xml:space="preserve"> Filho, “</w:t>
            </w:r>
            <w:r w:rsidRPr="009C76C8">
              <w:rPr>
                <w:rFonts w:ascii="Arial" w:hAnsi="Arial" w:cs="Arial"/>
                <w:b/>
                <w:color w:val="212529"/>
                <w:u w:val="single"/>
                <w:shd w:val="clear" w:color="auto" w:fill="FFFFFF"/>
              </w:rPr>
              <w:t>o SRP consiste em um contrato normativo, resultante de um procedimento licitatório específico. Estabelece regras vinculantes para a Administração Pública e um particular relativamente a contratações futuras, em condições predeterminadas</w:t>
            </w:r>
            <w:r w:rsidRPr="009C76C8">
              <w:rPr>
                <w:rFonts w:ascii="Arial" w:hAnsi="Arial" w:cs="Arial"/>
                <w:b/>
                <w:color w:val="212529"/>
                <w:shd w:val="clear" w:color="auto" w:fill="FFFFFF"/>
              </w:rPr>
              <w:t>”.</w:t>
            </w:r>
          </w:p>
          <w:p w14:paraId="4E4C5308" w14:textId="77777777" w:rsidR="00A65475" w:rsidRPr="009C76C8" w:rsidRDefault="00A65475" w:rsidP="00C75126">
            <w:pPr>
              <w:pStyle w:val="TableContents"/>
              <w:spacing w:line="276" w:lineRule="auto"/>
              <w:jc w:val="both"/>
              <w:rPr>
                <w:rFonts w:ascii="Arial" w:hAnsi="Arial" w:cs="Arial"/>
                <w:b/>
                <w:color w:val="212529"/>
                <w:shd w:val="clear" w:color="auto" w:fill="FFFFFF"/>
              </w:rPr>
            </w:pPr>
          </w:p>
          <w:p w14:paraId="611A3BD6" w14:textId="77777777" w:rsidR="00A65475" w:rsidRPr="009C76C8" w:rsidRDefault="00A65475" w:rsidP="00C75126">
            <w:pPr>
              <w:pStyle w:val="TableContents"/>
              <w:spacing w:line="276" w:lineRule="auto"/>
              <w:jc w:val="both"/>
              <w:rPr>
                <w:rFonts w:ascii="Arial" w:hAnsi="Arial" w:cs="Arial"/>
                <w:b/>
                <w:shd w:val="clear" w:color="auto" w:fill="FFFFFF"/>
              </w:rPr>
            </w:pPr>
            <w:r w:rsidRPr="009C76C8">
              <w:rPr>
                <w:rFonts w:ascii="Arial" w:hAnsi="Arial" w:cs="Arial"/>
                <w:b/>
                <w:color w:val="212529"/>
                <w:shd w:val="clear" w:color="auto" w:fill="FFFFFF"/>
              </w:rPr>
              <w:t>Ainda mais: “</w:t>
            </w:r>
            <w:r w:rsidRPr="009C76C8">
              <w:rPr>
                <w:rFonts w:ascii="Arial" w:hAnsi="Arial" w:cs="Arial"/>
                <w:b/>
                <w:color w:val="212529"/>
                <w:u w:val="single"/>
                <w:shd w:val="clear" w:color="auto" w:fill="FFFFFF"/>
              </w:rPr>
              <w:t xml:space="preserve">não é gerada obrigação de contratar, mas o Poder Público está vinculado pelos termos do resultado da licitação e deve respeitar as condições ali previstas e assume uma pluralidade de </w:t>
            </w:r>
            <w:proofErr w:type="gramStart"/>
            <w:r w:rsidRPr="009C76C8">
              <w:rPr>
                <w:rFonts w:ascii="Arial" w:hAnsi="Arial" w:cs="Arial"/>
                <w:b/>
                <w:color w:val="212529"/>
                <w:u w:val="single"/>
                <w:shd w:val="clear" w:color="auto" w:fill="FFFFFF"/>
              </w:rPr>
              <w:t>obrigações</w:t>
            </w:r>
            <w:r w:rsidRPr="009C76C8">
              <w:rPr>
                <w:rFonts w:ascii="Arial" w:hAnsi="Arial" w:cs="Arial"/>
                <w:b/>
                <w:color w:val="212529"/>
                <w:shd w:val="clear" w:color="auto" w:fill="FFFFFF"/>
              </w:rPr>
              <w:t>.“</w:t>
            </w:r>
            <w:proofErr w:type="gramEnd"/>
          </w:p>
          <w:p w14:paraId="46766A17" w14:textId="77777777" w:rsidR="00A65475" w:rsidRPr="009C76C8" w:rsidRDefault="00A65475" w:rsidP="00C75126">
            <w:pPr>
              <w:widowControl/>
              <w:shd w:val="clear" w:color="auto" w:fill="FFFFFF"/>
              <w:autoSpaceDE/>
              <w:autoSpaceDN/>
              <w:spacing w:before="100" w:beforeAutospacing="1" w:after="100" w:afterAutospacing="1" w:line="276" w:lineRule="auto"/>
              <w:jc w:val="both"/>
              <w:rPr>
                <w:rFonts w:ascii="Arial" w:eastAsia="Times New Roman" w:hAnsi="Arial" w:cs="Arial"/>
                <w:b/>
                <w:color w:val="212529"/>
                <w:sz w:val="24"/>
                <w:szCs w:val="24"/>
                <w:u w:val="single"/>
                <w:lang w:val="pt-BR" w:eastAsia="pt-BR"/>
              </w:rPr>
            </w:pPr>
            <w:r w:rsidRPr="009C76C8">
              <w:rPr>
                <w:rFonts w:ascii="Arial" w:eastAsia="Times New Roman" w:hAnsi="Arial" w:cs="Arial"/>
                <w:b/>
                <w:color w:val="212529"/>
                <w:sz w:val="24"/>
                <w:szCs w:val="24"/>
                <w:u w:val="single"/>
                <w:lang w:val="pt-BR" w:eastAsia="pt-BR"/>
              </w:rPr>
              <w:t>Abaixo segue um resumo das principais inovações trazidas pela Nova Lei de Licitações n.º 14.133/21.</w:t>
            </w:r>
          </w:p>
          <w:p w14:paraId="47D0DD08" w14:textId="77777777" w:rsidR="00A65475" w:rsidRPr="009C76C8" w:rsidRDefault="00A65475" w:rsidP="00620A80">
            <w:pPr>
              <w:widowControl/>
              <w:numPr>
                <w:ilvl w:val="0"/>
                <w:numId w:val="11"/>
              </w:numPr>
              <w:shd w:val="clear" w:color="auto" w:fill="FFFFFF"/>
              <w:autoSpaceDE/>
              <w:autoSpaceDN/>
              <w:spacing w:line="276" w:lineRule="auto"/>
              <w:jc w:val="both"/>
              <w:rPr>
                <w:rFonts w:ascii="Arial" w:eastAsia="Times New Roman" w:hAnsi="Arial" w:cs="Arial"/>
                <w:color w:val="212529"/>
                <w:sz w:val="24"/>
                <w:szCs w:val="24"/>
                <w:lang w:val="pt-BR" w:eastAsia="pt-BR"/>
              </w:rPr>
            </w:pPr>
            <w:r w:rsidRPr="009C76C8">
              <w:rPr>
                <w:rFonts w:ascii="Arial" w:eastAsia="Times New Roman" w:hAnsi="Arial" w:cs="Arial"/>
                <w:color w:val="212529"/>
                <w:sz w:val="24"/>
                <w:szCs w:val="24"/>
                <w:lang w:val="pt-BR" w:eastAsia="pt-BR"/>
              </w:rPr>
              <w:t>Especificidade quanto a quantidade máxima de cada item; (art. 82, inciso I)</w:t>
            </w:r>
          </w:p>
          <w:p w14:paraId="32BC4C3B" w14:textId="77777777" w:rsidR="00A65475" w:rsidRPr="009C76C8" w:rsidRDefault="00A65475" w:rsidP="00620A80">
            <w:pPr>
              <w:widowControl/>
              <w:numPr>
                <w:ilvl w:val="0"/>
                <w:numId w:val="11"/>
              </w:numPr>
              <w:shd w:val="clear" w:color="auto" w:fill="FFFFFF"/>
              <w:autoSpaceDE/>
              <w:autoSpaceDN/>
              <w:spacing w:line="276" w:lineRule="auto"/>
              <w:jc w:val="both"/>
              <w:rPr>
                <w:rFonts w:ascii="Arial" w:eastAsia="Times New Roman" w:hAnsi="Arial" w:cs="Arial"/>
                <w:color w:val="212529"/>
                <w:sz w:val="24"/>
                <w:szCs w:val="24"/>
                <w:lang w:val="pt-BR" w:eastAsia="pt-BR"/>
              </w:rPr>
            </w:pPr>
            <w:r w:rsidRPr="009C76C8">
              <w:rPr>
                <w:rFonts w:ascii="Arial" w:eastAsia="Times New Roman" w:hAnsi="Arial" w:cs="Arial"/>
                <w:color w:val="212529"/>
                <w:sz w:val="24"/>
                <w:szCs w:val="24"/>
                <w:lang w:val="pt-BR" w:eastAsia="pt-BR"/>
              </w:rPr>
              <w:t>Especificidade quanto a quantidade mínima a ser adquirida de cada item, solicitando que o órgão disponha no edital; (art. 82, inciso II)</w:t>
            </w:r>
          </w:p>
          <w:p w14:paraId="7CC5427B" w14:textId="77777777" w:rsidR="00A65475" w:rsidRPr="009C76C8" w:rsidRDefault="00A65475" w:rsidP="00620A80">
            <w:pPr>
              <w:widowControl/>
              <w:numPr>
                <w:ilvl w:val="0"/>
                <w:numId w:val="11"/>
              </w:numPr>
              <w:shd w:val="clear" w:color="auto" w:fill="FFFFFF"/>
              <w:autoSpaceDE/>
              <w:autoSpaceDN/>
              <w:spacing w:line="276" w:lineRule="auto"/>
              <w:jc w:val="both"/>
              <w:rPr>
                <w:rFonts w:ascii="Arial" w:eastAsia="Times New Roman" w:hAnsi="Arial" w:cs="Arial"/>
                <w:color w:val="212529"/>
                <w:sz w:val="24"/>
                <w:szCs w:val="24"/>
                <w:lang w:val="pt-BR" w:eastAsia="pt-BR"/>
              </w:rPr>
            </w:pPr>
            <w:r w:rsidRPr="009C76C8">
              <w:rPr>
                <w:rFonts w:ascii="Arial" w:eastAsia="Times New Roman" w:hAnsi="Arial" w:cs="Arial"/>
                <w:color w:val="212529"/>
                <w:sz w:val="24"/>
                <w:szCs w:val="24"/>
                <w:lang w:val="pt-BR" w:eastAsia="pt-BR"/>
              </w:rPr>
              <w:t>Possibilidade de prever preços diferentes, nas seguintes hipóteses:</w:t>
            </w:r>
          </w:p>
          <w:p w14:paraId="36945ABA" w14:textId="77777777" w:rsidR="00A65475" w:rsidRPr="009C76C8" w:rsidRDefault="00A65475" w:rsidP="00620A80">
            <w:pPr>
              <w:widowControl/>
              <w:numPr>
                <w:ilvl w:val="0"/>
                <w:numId w:val="11"/>
              </w:numPr>
              <w:shd w:val="clear" w:color="auto" w:fill="FFFFFF"/>
              <w:autoSpaceDE/>
              <w:autoSpaceDN/>
              <w:spacing w:line="276" w:lineRule="auto"/>
              <w:jc w:val="both"/>
              <w:rPr>
                <w:rFonts w:ascii="Arial" w:eastAsia="Times New Roman" w:hAnsi="Arial" w:cs="Arial"/>
                <w:color w:val="212529"/>
                <w:sz w:val="24"/>
                <w:szCs w:val="24"/>
                <w:lang w:val="pt-BR" w:eastAsia="pt-BR"/>
              </w:rPr>
            </w:pPr>
            <w:r w:rsidRPr="009C76C8">
              <w:rPr>
                <w:rFonts w:ascii="Arial" w:eastAsia="Times New Roman" w:hAnsi="Arial" w:cs="Arial"/>
                <w:color w:val="212529"/>
                <w:sz w:val="24"/>
                <w:szCs w:val="24"/>
                <w:lang w:val="pt-BR" w:eastAsia="pt-BR"/>
              </w:rPr>
              <w:t>quando o objeto for realizado ou entregue em lugares diferentes;</w:t>
            </w:r>
          </w:p>
          <w:p w14:paraId="746956BA" w14:textId="77777777" w:rsidR="00A65475" w:rsidRPr="009C76C8" w:rsidRDefault="00A65475" w:rsidP="00620A80">
            <w:pPr>
              <w:widowControl/>
              <w:numPr>
                <w:ilvl w:val="0"/>
                <w:numId w:val="11"/>
              </w:numPr>
              <w:shd w:val="clear" w:color="auto" w:fill="FFFFFF"/>
              <w:autoSpaceDE/>
              <w:autoSpaceDN/>
              <w:spacing w:line="276" w:lineRule="auto"/>
              <w:jc w:val="both"/>
              <w:rPr>
                <w:rFonts w:ascii="Arial" w:eastAsia="Times New Roman" w:hAnsi="Arial" w:cs="Arial"/>
                <w:color w:val="212529"/>
                <w:sz w:val="24"/>
                <w:szCs w:val="24"/>
                <w:lang w:val="pt-BR" w:eastAsia="pt-BR"/>
              </w:rPr>
            </w:pPr>
            <w:r w:rsidRPr="009C76C8">
              <w:rPr>
                <w:rFonts w:ascii="Arial" w:eastAsia="Times New Roman" w:hAnsi="Arial" w:cs="Arial"/>
                <w:color w:val="212529"/>
                <w:sz w:val="24"/>
                <w:szCs w:val="24"/>
                <w:lang w:val="pt-BR" w:eastAsia="pt-BR"/>
              </w:rPr>
              <w:t>em razão da forma e do local de acondicionamento;</w:t>
            </w:r>
          </w:p>
          <w:p w14:paraId="08311084" w14:textId="77777777" w:rsidR="00A65475" w:rsidRPr="009C76C8" w:rsidRDefault="00A65475" w:rsidP="00620A80">
            <w:pPr>
              <w:widowControl/>
              <w:numPr>
                <w:ilvl w:val="0"/>
                <w:numId w:val="11"/>
              </w:numPr>
              <w:shd w:val="clear" w:color="auto" w:fill="FFFFFF"/>
              <w:autoSpaceDE/>
              <w:autoSpaceDN/>
              <w:spacing w:line="276" w:lineRule="auto"/>
              <w:jc w:val="both"/>
              <w:rPr>
                <w:rFonts w:ascii="Arial" w:eastAsia="Times New Roman" w:hAnsi="Arial" w:cs="Arial"/>
                <w:color w:val="212529"/>
                <w:sz w:val="24"/>
                <w:szCs w:val="24"/>
                <w:lang w:val="pt-BR" w:eastAsia="pt-BR"/>
              </w:rPr>
            </w:pPr>
            <w:r w:rsidRPr="009C76C8">
              <w:rPr>
                <w:rFonts w:ascii="Arial" w:eastAsia="Times New Roman" w:hAnsi="Arial" w:cs="Arial"/>
                <w:color w:val="212529"/>
                <w:sz w:val="24"/>
                <w:szCs w:val="24"/>
                <w:lang w:val="pt-BR" w:eastAsia="pt-BR"/>
              </w:rPr>
              <w:t>quando admitida cotação variável em razão do tamanho do lote;</w:t>
            </w:r>
          </w:p>
          <w:p w14:paraId="5D533DA4" w14:textId="77777777" w:rsidR="00A65475" w:rsidRPr="009C76C8" w:rsidRDefault="00A65475" w:rsidP="00620A80">
            <w:pPr>
              <w:widowControl/>
              <w:numPr>
                <w:ilvl w:val="0"/>
                <w:numId w:val="11"/>
              </w:numPr>
              <w:shd w:val="clear" w:color="auto" w:fill="FFFFFF"/>
              <w:autoSpaceDE/>
              <w:autoSpaceDN/>
              <w:spacing w:line="276" w:lineRule="auto"/>
              <w:jc w:val="both"/>
              <w:rPr>
                <w:rFonts w:ascii="Arial" w:eastAsia="Times New Roman" w:hAnsi="Arial" w:cs="Arial"/>
                <w:color w:val="212529"/>
                <w:sz w:val="24"/>
                <w:szCs w:val="24"/>
                <w:lang w:val="pt-BR" w:eastAsia="pt-BR"/>
              </w:rPr>
            </w:pPr>
            <w:r w:rsidRPr="009C76C8">
              <w:rPr>
                <w:rFonts w:ascii="Arial" w:eastAsia="Times New Roman" w:hAnsi="Arial" w:cs="Arial"/>
                <w:color w:val="212529"/>
                <w:sz w:val="24"/>
                <w:szCs w:val="24"/>
                <w:lang w:val="pt-BR" w:eastAsia="pt-BR"/>
              </w:rPr>
              <w:t>por outros motivos justificados no processo; (art. 82, inciso III)</w:t>
            </w:r>
          </w:p>
          <w:p w14:paraId="5D70A46D" w14:textId="77777777" w:rsidR="00A65475" w:rsidRPr="009C76C8" w:rsidRDefault="00A65475" w:rsidP="00620A80">
            <w:pPr>
              <w:widowControl/>
              <w:numPr>
                <w:ilvl w:val="0"/>
                <w:numId w:val="11"/>
              </w:numPr>
              <w:shd w:val="clear" w:color="auto" w:fill="FFFFFF"/>
              <w:autoSpaceDE/>
              <w:autoSpaceDN/>
              <w:spacing w:line="276" w:lineRule="auto"/>
              <w:jc w:val="both"/>
              <w:rPr>
                <w:rFonts w:ascii="Arial" w:eastAsia="Times New Roman" w:hAnsi="Arial" w:cs="Arial"/>
                <w:color w:val="212529"/>
                <w:sz w:val="24"/>
                <w:szCs w:val="24"/>
                <w:lang w:val="pt-BR" w:eastAsia="pt-BR"/>
              </w:rPr>
            </w:pPr>
            <w:r w:rsidRPr="009C76C8">
              <w:rPr>
                <w:rFonts w:ascii="Arial" w:eastAsia="Times New Roman" w:hAnsi="Arial" w:cs="Arial"/>
                <w:color w:val="212529"/>
                <w:sz w:val="24"/>
                <w:szCs w:val="24"/>
                <w:lang w:val="pt-BR" w:eastAsia="pt-BR"/>
              </w:rPr>
              <w:t>Possibilidade de o licitante oferecer ou não proposta em quantitativo inferior ao máximo previsto no edital, obrigando-se nos limites dela; (art. 82, inciso IV)</w:t>
            </w:r>
          </w:p>
          <w:p w14:paraId="4560E05C" w14:textId="77777777" w:rsidR="00A65475" w:rsidRPr="009C76C8" w:rsidRDefault="00A65475" w:rsidP="00620A80">
            <w:pPr>
              <w:widowControl/>
              <w:numPr>
                <w:ilvl w:val="0"/>
                <w:numId w:val="11"/>
              </w:numPr>
              <w:shd w:val="clear" w:color="auto" w:fill="FFFFFF"/>
              <w:autoSpaceDE/>
              <w:autoSpaceDN/>
              <w:spacing w:line="276" w:lineRule="auto"/>
              <w:jc w:val="both"/>
              <w:rPr>
                <w:rFonts w:ascii="Arial" w:eastAsia="Times New Roman" w:hAnsi="Arial" w:cs="Arial"/>
                <w:color w:val="212529"/>
                <w:sz w:val="24"/>
                <w:szCs w:val="24"/>
                <w:lang w:val="pt-BR" w:eastAsia="pt-BR"/>
              </w:rPr>
            </w:pPr>
            <w:r w:rsidRPr="009C76C8">
              <w:rPr>
                <w:rFonts w:ascii="Arial" w:eastAsia="Times New Roman" w:hAnsi="Arial" w:cs="Arial"/>
                <w:color w:val="212529"/>
                <w:sz w:val="24"/>
                <w:szCs w:val="24"/>
                <w:lang w:val="pt-BR" w:eastAsia="pt-BR"/>
              </w:rPr>
              <w:t>Possibilidade de alteração de preços registrados, desde instruído no edital; (art. 82, inciso VI)</w:t>
            </w:r>
          </w:p>
          <w:p w14:paraId="308BFF71" w14:textId="77777777" w:rsidR="00A65475" w:rsidRPr="009C76C8" w:rsidRDefault="00A65475" w:rsidP="00620A80">
            <w:pPr>
              <w:widowControl/>
              <w:numPr>
                <w:ilvl w:val="0"/>
                <w:numId w:val="11"/>
              </w:numPr>
              <w:shd w:val="clear" w:color="auto" w:fill="FFFFFF"/>
              <w:autoSpaceDE/>
              <w:autoSpaceDN/>
              <w:spacing w:line="276" w:lineRule="auto"/>
              <w:jc w:val="both"/>
              <w:rPr>
                <w:rFonts w:ascii="Arial" w:eastAsia="Times New Roman" w:hAnsi="Arial" w:cs="Arial"/>
                <w:color w:val="212529"/>
                <w:sz w:val="24"/>
                <w:szCs w:val="24"/>
                <w:lang w:val="pt-BR" w:eastAsia="pt-BR"/>
              </w:rPr>
            </w:pPr>
            <w:r w:rsidRPr="009C76C8">
              <w:rPr>
                <w:rFonts w:ascii="Arial" w:eastAsia="Times New Roman" w:hAnsi="Arial" w:cs="Arial"/>
                <w:color w:val="212529"/>
                <w:sz w:val="24"/>
                <w:szCs w:val="24"/>
                <w:lang w:val="pt-BR" w:eastAsia="pt-BR"/>
              </w:rPr>
              <w:t>Possibilidade de realizar registro de preços nas hipóteses de inexigibilidade e de dispensa de licitação para a aquisição de bens ou para a contratação de serviços por mais de um órgão ou entidade; (art. 82 § 6º)</w:t>
            </w:r>
          </w:p>
          <w:p w14:paraId="05D3599C" w14:textId="77777777" w:rsidR="00A65475" w:rsidRPr="009C76C8" w:rsidRDefault="00A65475" w:rsidP="00620A80">
            <w:pPr>
              <w:widowControl/>
              <w:numPr>
                <w:ilvl w:val="0"/>
                <w:numId w:val="11"/>
              </w:numPr>
              <w:shd w:val="clear" w:color="auto" w:fill="FFFFFF"/>
              <w:autoSpaceDE/>
              <w:autoSpaceDN/>
              <w:spacing w:line="276" w:lineRule="auto"/>
              <w:jc w:val="both"/>
              <w:rPr>
                <w:rFonts w:ascii="Arial" w:eastAsia="Times New Roman" w:hAnsi="Arial" w:cs="Arial"/>
                <w:color w:val="212529"/>
                <w:sz w:val="24"/>
                <w:szCs w:val="24"/>
                <w:lang w:val="pt-BR" w:eastAsia="pt-BR"/>
              </w:rPr>
            </w:pPr>
            <w:r w:rsidRPr="009C76C8">
              <w:rPr>
                <w:rFonts w:ascii="Arial" w:eastAsia="Times New Roman" w:hAnsi="Arial" w:cs="Arial"/>
                <w:color w:val="212529"/>
                <w:sz w:val="24"/>
                <w:szCs w:val="24"/>
                <w:lang w:val="pt-BR" w:eastAsia="pt-BR"/>
              </w:rPr>
              <w:t>Possibilidade de prorrogação da vigência da ata de registro de preços, sendo inicialmente de 1 (um) ano, possibilitando a prorrogação por igual período, ou seja, até 2 (dois) anos de vigência, desde que comprovado o preço vantajoso; (art. 84)</w:t>
            </w:r>
          </w:p>
          <w:p w14:paraId="18217B0F" w14:textId="77777777" w:rsidR="00A65475" w:rsidRPr="009C76C8" w:rsidRDefault="00A65475" w:rsidP="00620A80">
            <w:pPr>
              <w:widowControl/>
              <w:numPr>
                <w:ilvl w:val="0"/>
                <w:numId w:val="11"/>
              </w:numPr>
              <w:shd w:val="clear" w:color="auto" w:fill="FFFFFF"/>
              <w:autoSpaceDE/>
              <w:autoSpaceDN/>
              <w:spacing w:line="276" w:lineRule="auto"/>
              <w:jc w:val="both"/>
              <w:rPr>
                <w:rFonts w:ascii="Arial" w:eastAsia="Times New Roman" w:hAnsi="Arial" w:cs="Arial"/>
                <w:color w:val="212529"/>
                <w:sz w:val="24"/>
                <w:szCs w:val="24"/>
                <w:lang w:val="pt-BR" w:eastAsia="pt-BR"/>
              </w:rPr>
            </w:pPr>
            <w:r w:rsidRPr="009C76C8">
              <w:rPr>
                <w:rFonts w:ascii="Arial" w:eastAsia="Times New Roman" w:hAnsi="Arial" w:cs="Arial"/>
                <w:color w:val="212529"/>
                <w:sz w:val="24"/>
                <w:szCs w:val="24"/>
                <w:lang w:val="pt-BR" w:eastAsia="pt-BR"/>
              </w:rPr>
              <w:t>Possibilidade de contratar para execução de obras e serviços de engenharia, desde que: existência de projeto padronizado, sem complexidade técnica e operacional; tenha necessidade permanente ou frequente de obra ou serviço a ser contratado; (art. 85, incisos I e II).</w:t>
            </w:r>
          </w:p>
          <w:p w14:paraId="577AA991" w14:textId="77777777" w:rsidR="00A65475" w:rsidRPr="009C76C8" w:rsidRDefault="00A65475" w:rsidP="00C75126">
            <w:pPr>
              <w:pStyle w:val="TableContents"/>
              <w:spacing w:line="276" w:lineRule="auto"/>
              <w:jc w:val="both"/>
              <w:rPr>
                <w:rFonts w:ascii="Arial" w:hAnsi="Arial" w:cs="Arial"/>
                <w:b/>
                <w:color w:val="212529"/>
                <w:shd w:val="clear" w:color="auto" w:fill="FFFFFF"/>
              </w:rPr>
            </w:pPr>
          </w:p>
          <w:p w14:paraId="17C80595" w14:textId="77777777" w:rsidR="00A65475" w:rsidRPr="009C76C8" w:rsidRDefault="00A65475" w:rsidP="00C75126">
            <w:pPr>
              <w:pStyle w:val="TableContents"/>
              <w:spacing w:line="276" w:lineRule="auto"/>
              <w:jc w:val="both"/>
              <w:rPr>
                <w:rFonts w:ascii="Arial" w:hAnsi="Arial" w:cs="Arial"/>
                <w:b/>
                <w:shd w:val="clear" w:color="auto" w:fill="FFFFFF"/>
              </w:rPr>
            </w:pPr>
          </w:p>
          <w:p w14:paraId="6F8AD9CD" w14:textId="77777777" w:rsidR="00A65475" w:rsidRPr="009C76C8" w:rsidRDefault="00A65475" w:rsidP="00C75126">
            <w:pPr>
              <w:snapToGrid w:val="0"/>
              <w:spacing w:before="57" w:after="57" w:line="276" w:lineRule="auto"/>
              <w:jc w:val="both"/>
              <w:rPr>
                <w:rFonts w:ascii="Arial" w:hAnsi="Arial" w:cs="Arial"/>
                <w:b/>
                <w:bCs/>
                <w:sz w:val="24"/>
                <w:szCs w:val="24"/>
                <w:shd w:val="clear" w:color="auto" w:fill="FFFFFF"/>
              </w:rPr>
            </w:pPr>
            <w:r w:rsidRPr="009C76C8">
              <w:rPr>
                <w:rFonts w:ascii="Arial" w:hAnsi="Arial" w:cs="Arial"/>
                <w:b/>
                <w:bCs/>
                <w:color w:val="FF0000"/>
                <w:sz w:val="24"/>
                <w:szCs w:val="24"/>
                <w:shd w:val="clear" w:color="auto" w:fill="FFFFFF"/>
              </w:rPr>
              <w:t>Referências: artig 82, ambos da Lei 14.133/21 e Decreto Municipal n.º xxxxxxx – art. Xxxxxx, xxxxx.</w:t>
            </w:r>
          </w:p>
        </w:tc>
      </w:tr>
    </w:tbl>
    <w:p w14:paraId="72CEABF9" w14:textId="77777777" w:rsidR="00A65475" w:rsidRPr="009C76C8" w:rsidRDefault="00A65475" w:rsidP="00A65475">
      <w:pPr>
        <w:spacing w:line="276" w:lineRule="auto"/>
        <w:ind w:firstLine="720"/>
        <w:jc w:val="both"/>
        <w:rPr>
          <w:rFonts w:ascii="Arial" w:hAnsi="Arial" w:cs="Arial"/>
        </w:rPr>
      </w:pPr>
    </w:p>
    <w:p w14:paraId="7DA8519C" w14:textId="77777777" w:rsidR="00A65475" w:rsidRPr="009C76C8" w:rsidRDefault="00A65475" w:rsidP="00A65475">
      <w:pPr>
        <w:spacing w:line="276" w:lineRule="auto"/>
        <w:jc w:val="both"/>
        <w:rPr>
          <w:rFonts w:ascii="Arial" w:eastAsia="Cambria" w:hAnsi="Arial" w:cs="Arial"/>
          <w:sz w:val="23"/>
          <w:szCs w:val="23"/>
        </w:rPr>
      </w:pPr>
    </w:p>
    <w:p w14:paraId="3D4FCC14" w14:textId="77777777" w:rsidR="00A65475" w:rsidRPr="009C76C8" w:rsidRDefault="00A65475" w:rsidP="00A65475">
      <w:pPr>
        <w:spacing w:line="276" w:lineRule="auto"/>
        <w:jc w:val="both"/>
        <w:rPr>
          <w:rFonts w:ascii="Arial" w:eastAsia="Cambria" w:hAnsi="Arial" w:cs="Arial"/>
          <w:sz w:val="23"/>
          <w:szCs w:val="23"/>
        </w:rPr>
      </w:pPr>
    </w:p>
    <w:p w14:paraId="3954DF3A" w14:textId="77777777" w:rsidR="00A65475" w:rsidRPr="009C76C8" w:rsidRDefault="00A65475" w:rsidP="00A65475">
      <w:pPr>
        <w:spacing w:line="276" w:lineRule="auto"/>
        <w:jc w:val="both"/>
        <w:rPr>
          <w:rFonts w:ascii="Arial" w:eastAsia="Cambria" w:hAnsi="Arial" w:cs="Arial"/>
          <w:sz w:val="23"/>
          <w:szCs w:val="23"/>
        </w:rPr>
      </w:pPr>
    </w:p>
    <w:p w14:paraId="0804843F" w14:textId="77777777" w:rsidR="00A65475" w:rsidRPr="009C76C8" w:rsidRDefault="00A65475" w:rsidP="00A65475">
      <w:pPr>
        <w:spacing w:line="276" w:lineRule="auto"/>
        <w:jc w:val="both"/>
        <w:rPr>
          <w:rFonts w:ascii="Arial" w:eastAsia="Cambria" w:hAnsi="Arial" w:cs="Arial"/>
          <w:sz w:val="23"/>
          <w:szCs w:val="23"/>
        </w:rPr>
      </w:pPr>
    </w:p>
    <w:p w14:paraId="30522600" w14:textId="77777777" w:rsidR="00A65475" w:rsidRPr="009C76C8" w:rsidRDefault="00A65475" w:rsidP="00A65475">
      <w:pPr>
        <w:spacing w:line="276" w:lineRule="auto"/>
        <w:jc w:val="both"/>
        <w:rPr>
          <w:rFonts w:ascii="Arial" w:eastAsia="Cambria" w:hAnsi="Arial" w:cs="Arial"/>
          <w:sz w:val="23"/>
          <w:szCs w:val="23"/>
        </w:rPr>
      </w:pPr>
    </w:p>
    <w:p w14:paraId="5A88A1EB" w14:textId="77777777" w:rsidR="00A65475" w:rsidRPr="009C76C8" w:rsidRDefault="00A65475" w:rsidP="00A65475">
      <w:pPr>
        <w:spacing w:line="276" w:lineRule="auto"/>
        <w:jc w:val="both"/>
        <w:rPr>
          <w:rFonts w:ascii="Arial" w:eastAsia="Cambria" w:hAnsi="Arial" w:cs="Arial"/>
          <w:sz w:val="23"/>
          <w:szCs w:val="23"/>
        </w:rPr>
      </w:pPr>
    </w:p>
    <w:p w14:paraId="46B89EFE" w14:textId="77777777" w:rsidR="00A65475" w:rsidRPr="009C76C8" w:rsidRDefault="00A65475" w:rsidP="00A65475">
      <w:pPr>
        <w:spacing w:line="276" w:lineRule="auto"/>
        <w:jc w:val="center"/>
        <w:rPr>
          <w:rFonts w:ascii="Arial" w:eastAsia="Cambria" w:hAnsi="Arial" w:cs="Arial"/>
          <w:b/>
          <w:sz w:val="23"/>
          <w:szCs w:val="23"/>
        </w:rPr>
      </w:pPr>
      <w:r w:rsidRPr="009C76C8">
        <w:rPr>
          <w:rFonts w:ascii="Arial" w:eastAsia="Cambria" w:hAnsi="Arial" w:cs="Arial"/>
          <w:b/>
          <w:sz w:val="23"/>
          <w:szCs w:val="23"/>
        </w:rPr>
        <w:t>CONCORRÊNCIA NA FORMA ELETRÔNICA  Nº 0xx/20xx</w:t>
      </w:r>
    </w:p>
    <w:p w14:paraId="33B86252" w14:textId="77777777" w:rsidR="00A65475" w:rsidRPr="009C76C8" w:rsidRDefault="00A65475" w:rsidP="00A65475">
      <w:pPr>
        <w:pStyle w:val="NormalWeb"/>
        <w:spacing w:after="0" w:line="276" w:lineRule="auto"/>
        <w:jc w:val="center"/>
        <w:rPr>
          <w:rFonts w:ascii="Arial" w:hAnsi="Arial" w:cs="Arial"/>
          <w:b/>
          <w:color w:val="000000"/>
        </w:rPr>
      </w:pPr>
      <w:r w:rsidRPr="009C76C8">
        <w:rPr>
          <w:rFonts w:ascii="Arial" w:hAnsi="Arial" w:cs="Arial"/>
          <w:b/>
          <w:color w:val="000000"/>
        </w:rPr>
        <w:t xml:space="preserve">MINUTA DA ATA DE REGISTRO DE PREÇOS </w:t>
      </w:r>
    </w:p>
    <w:p w14:paraId="43A0BAC8" w14:textId="77777777" w:rsidR="00A65475" w:rsidRPr="009C76C8" w:rsidRDefault="00A65475" w:rsidP="00A65475">
      <w:pPr>
        <w:pStyle w:val="NormalWeb"/>
        <w:spacing w:after="0" w:line="276" w:lineRule="auto"/>
        <w:jc w:val="center"/>
        <w:rPr>
          <w:rFonts w:ascii="Arial" w:hAnsi="Arial" w:cs="Arial"/>
          <w:b/>
          <w:color w:val="000000"/>
        </w:rPr>
      </w:pPr>
      <w:r w:rsidRPr="009C76C8">
        <w:rPr>
          <w:rFonts w:ascii="Arial" w:hAnsi="Arial" w:cs="Arial"/>
          <w:b/>
          <w:color w:val="000000"/>
        </w:rPr>
        <w:t>ANEXO III</w:t>
      </w:r>
    </w:p>
    <w:p w14:paraId="082A6014" w14:textId="77777777" w:rsidR="00A65475" w:rsidRPr="009C76C8" w:rsidRDefault="00A65475" w:rsidP="00A65475">
      <w:pPr>
        <w:spacing w:line="276" w:lineRule="auto"/>
        <w:jc w:val="center"/>
        <w:rPr>
          <w:rFonts w:ascii="Arial" w:eastAsia="Cambria" w:hAnsi="Arial" w:cs="Arial"/>
          <w:b/>
          <w:sz w:val="24"/>
          <w:szCs w:val="24"/>
        </w:rPr>
      </w:pPr>
    </w:p>
    <w:p w14:paraId="5CB49570" w14:textId="77777777" w:rsidR="00A65475" w:rsidRPr="009C76C8" w:rsidRDefault="00A65475" w:rsidP="00A65475">
      <w:pPr>
        <w:pStyle w:val="NormalWeb"/>
        <w:spacing w:after="0" w:line="276" w:lineRule="auto"/>
        <w:ind w:firstLine="720"/>
        <w:jc w:val="both"/>
        <w:rPr>
          <w:rFonts w:ascii="Arial" w:hAnsi="Arial" w:cs="Arial"/>
          <w:color w:val="000000"/>
        </w:rPr>
      </w:pPr>
      <w:r w:rsidRPr="009C76C8">
        <w:rPr>
          <w:rFonts w:ascii="Arial" w:hAnsi="Arial" w:cs="Arial"/>
          <w:color w:val="000000"/>
        </w:rPr>
        <w:t xml:space="preserve">O </w:t>
      </w:r>
      <w:r w:rsidRPr="009C76C8">
        <w:rPr>
          <w:rFonts w:ascii="Arial" w:hAnsi="Arial" w:cs="Arial"/>
          <w:b/>
          <w:color w:val="000000"/>
        </w:rPr>
        <w:t>MUNICÍPIO DE XXXXXXXXXXXX</w:t>
      </w:r>
      <w:r w:rsidRPr="009C76C8">
        <w:rPr>
          <w:rFonts w:ascii="Arial" w:hAnsi="Arial" w:cs="Arial"/>
          <w:color w:val="000000"/>
        </w:rPr>
        <w:t xml:space="preserve">, inscrito no Cadastro Nacional de Pessoas Jurídicas – CNPJ sob o nº </w:t>
      </w:r>
      <w:proofErr w:type="spellStart"/>
      <w:r w:rsidRPr="009C76C8">
        <w:rPr>
          <w:rFonts w:ascii="Arial" w:hAnsi="Arial" w:cs="Arial"/>
          <w:color w:val="000000"/>
        </w:rPr>
        <w:t>xxxxxxxxxxxxxxxxxxxxx</w:t>
      </w:r>
      <w:proofErr w:type="spellEnd"/>
      <w:r w:rsidRPr="009C76C8">
        <w:rPr>
          <w:rFonts w:ascii="Arial" w:hAnsi="Arial" w:cs="Arial"/>
          <w:color w:val="000000"/>
        </w:rPr>
        <w:t xml:space="preserve">, neste ato representado pelo </w:t>
      </w:r>
      <w:proofErr w:type="spellStart"/>
      <w:r w:rsidRPr="009C76C8">
        <w:rPr>
          <w:rFonts w:ascii="Arial" w:hAnsi="Arial" w:cs="Arial"/>
          <w:color w:val="000000"/>
        </w:rPr>
        <w:t>Exmo</w:t>
      </w:r>
      <w:proofErr w:type="spellEnd"/>
      <w:r w:rsidRPr="009C76C8">
        <w:rPr>
          <w:rFonts w:ascii="Arial" w:hAnsi="Arial" w:cs="Arial"/>
          <w:color w:val="000000"/>
        </w:rPr>
        <w:t xml:space="preserve"> Prefeito Municipal, </w:t>
      </w:r>
      <w:proofErr w:type="spellStart"/>
      <w:r w:rsidRPr="009C76C8">
        <w:rPr>
          <w:rFonts w:ascii="Arial" w:hAnsi="Arial" w:cs="Arial"/>
          <w:color w:val="000000"/>
        </w:rPr>
        <w:t>Sr</w:t>
      </w:r>
      <w:proofErr w:type="spellEnd"/>
      <w:r w:rsidRPr="009C76C8">
        <w:rPr>
          <w:rFonts w:ascii="Arial" w:hAnsi="Arial" w:cs="Arial"/>
          <w:color w:val="000000"/>
        </w:rPr>
        <w:t xml:space="preserve"> XXXXXXXXXXXXXXXXXXX, portador(a) da CI/RG nº </w:t>
      </w:r>
      <w:proofErr w:type="spellStart"/>
      <w:r w:rsidRPr="009C76C8">
        <w:rPr>
          <w:rFonts w:ascii="Arial" w:hAnsi="Arial" w:cs="Arial"/>
          <w:color w:val="000000"/>
        </w:rPr>
        <w:t>xxxxxxxxx</w:t>
      </w:r>
      <w:proofErr w:type="spellEnd"/>
      <w:r w:rsidRPr="009C76C8">
        <w:rPr>
          <w:rFonts w:ascii="Arial" w:hAnsi="Arial" w:cs="Arial"/>
          <w:color w:val="000000"/>
        </w:rPr>
        <w:t xml:space="preserve"> e inscrito(a) no CPF sob o nº </w:t>
      </w:r>
      <w:proofErr w:type="spellStart"/>
      <w:r w:rsidRPr="009C76C8">
        <w:rPr>
          <w:rFonts w:ascii="Arial" w:hAnsi="Arial" w:cs="Arial"/>
          <w:color w:val="000000"/>
        </w:rPr>
        <w:t>xxx.xxx.xxx-xx</w:t>
      </w:r>
      <w:proofErr w:type="spellEnd"/>
      <w:r w:rsidRPr="009C76C8">
        <w:rPr>
          <w:rFonts w:ascii="Arial" w:hAnsi="Arial" w:cs="Arial"/>
          <w:color w:val="000000"/>
        </w:rPr>
        <w:t xml:space="preserve">, doravante denominado </w:t>
      </w:r>
      <w:r w:rsidRPr="009C76C8">
        <w:rPr>
          <w:rFonts w:ascii="Arial" w:hAnsi="Arial" w:cs="Arial"/>
          <w:b/>
          <w:color w:val="000000"/>
        </w:rPr>
        <w:t>ÓRGÃO GERENCIADOR</w:t>
      </w:r>
      <w:r w:rsidRPr="009C76C8">
        <w:rPr>
          <w:rFonts w:ascii="Arial" w:hAnsi="Arial" w:cs="Arial"/>
          <w:color w:val="000000"/>
        </w:rPr>
        <w:t xml:space="preserve"> e a empresa </w:t>
      </w:r>
      <w:proofErr w:type="spellStart"/>
      <w:r w:rsidRPr="009C76C8">
        <w:rPr>
          <w:rFonts w:ascii="Arial" w:hAnsi="Arial" w:cs="Arial"/>
          <w:color w:val="000000"/>
        </w:rPr>
        <w:t>xxxxxxxxxxxxxxxxx</w:t>
      </w:r>
      <w:proofErr w:type="spellEnd"/>
      <w:r w:rsidRPr="009C76C8">
        <w:rPr>
          <w:rFonts w:ascii="Arial" w:hAnsi="Arial" w:cs="Arial"/>
          <w:color w:val="000000"/>
        </w:rPr>
        <w:t xml:space="preserve">, inscrita no Cadastro Nacional de Pessoas Jurídicas – CNPJ sob o nº </w:t>
      </w:r>
      <w:proofErr w:type="spellStart"/>
      <w:r w:rsidRPr="009C76C8">
        <w:rPr>
          <w:rFonts w:ascii="Arial" w:hAnsi="Arial" w:cs="Arial"/>
          <w:color w:val="000000"/>
        </w:rPr>
        <w:t>xx.xxx.xxx</w:t>
      </w:r>
      <w:proofErr w:type="spellEnd"/>
      <w:r w:rsidRPr="009C76C8">
        <w:rPr>
          <w:rFonts w:ascii="Arial" w:hAnsi="Arial" w:cs="Arial"/>
          <w:color w:val="000000"/>
        </w:rPr>
        <w:t>/</w:t>
      </w:r>
      <w:proofErr w:type="spellStart"/>
      <w:r w:rsidRPr="009C76C8">
        <w:rPr>
          <w:rFonts w:ascii="Arial" w:hAnsi="Arial" w:cs="Arial"/>
          <w:color w:val="000000"/>
        </w:rPr>
        <w:t>xxxx-xx</w:t>
      </w:r>
      <w:proofErr w:type="spellEnd"/>
      <w:r w:rsidRPr="009C76C8">
        <w:rPr>
          <w:rFonts w:ascii="Arial" w:hAnsi="Arial" w:cs="Arial"/>
          <w:color w:val="000000"/>
        </w:rPr>
        <w:t xml:space="preserve">, sediada </w:t>
      </w:r>
      <w:proofErr w:type="spellStart"/>
      <w:r w:rsidRPr="009C76C8">
        <w:rPr>
          <w:rFonts w:ascii="Arial" w:hAnsi="Arial" w:cs="Arial"/>
          <w:color w:val="000000"/>
        </w:rPr>
        <w:t>á</w:t>
      </w:r>
      <w:proofErr w:type="spellEnd"/>
      <w:r w:rsidRPr="009C76C8">
        <w:rPr>
          <w:rFonts w:ascii="Arial" w:hAnsi="Arial" w:cs="Arial"/>
          <w:color w:val="000000"/>
        </w:rPr>
        <w:t xml:space="preserve"> </w:t>
      </w:r>
      <w:proofErr w:type="spellStart"/>
      <w:r w:rsidRPr="009C76C8">
        <w:rPr>
          <w:rFonts w:ascii="Arial" w:hAnsi="Arial" w:cs="Arial"/>
          <w:color w:val="000000"/>
        </w:rPr>
        <w:t>xxxxxxxxxxxxxxxxxxx</w:t>
      </w:r>
      <w:proofErr w:type="spellEnd"/>
      <w:r w:rsidRPr="009C76C8">
        <w:rPr>
          <w:rFonts w:ascii="Arial" w:hAnsi="Arial" w:cs="Arial"/>
          <w:color w:val="000000"/>
        </w:rPr>
        <w:t xml:space="preserve">, neste ato representada pelo(a) Sr.(a) </w:t>
      </w:r>
      <w:proofErr w:type="spellStart"/>
      <w:r w:rsidRPr="009C76C8">
        <w:rPr>
          <w:rFonts w:ascii="Arial" w:hAnsi="Arial" w:cs="Arial"/>
          <w:color w:val="000000"/>
        </w:rPr>
        <w:t>xxxxxxxxxxxxxxxxx</w:t>
      </w:r>
      <w:proofErr w:type="spellEnd"/>
      <w:r w:rsidRPr="009C76C8">
        <w:rPr>
          <w:rFonts w:ascii="Arial" w:hAnsi="Arial" w:cs="Arial"/>
          <w:color w:val="000000"/>
        </w:rPr>
        <w:t xml:space="preserve">, portador(a) da CI/RG nº </w:t>
      </w:r>
      <w:proofErr w:type="spellStart"/>
      <w:r w:rsidRPr="009C76C8">
        <w:rPr>
          <w:rFonts w:ascii="Arial" w:hAnsi="Arial" w:cs="Arial"/>
          <w:color w:val="000000"/>
        </w:rPr>
        <w:t>xxxxxxxxx</w:t>
      </w:r>
      <w:proofErr w:type="spellEnd"/>
      <w:r w:rsidRPr="009C76C8">
        <w:rPr>
          <w:rFonts w:ascii="Arial" w:hAnsi="Arial" w:cs="Arial"/>
          <w:color w:val="000000"/>
        </w:rPr>
        <w:t xml:space="preserve"> e inscrito(a) no CPF sob o nº </w:t>
      </w:r>
      <w:proofErr w:type="spellStart"/>
      <w:r w:rsidRPr="009C76C8">
        <w:rPr>
          <w:rFonts w:ascii="Arial" w:hAnsi="Arial" w:cs="Arial"/>
          <w:color w:val="000000"/>
        </w:rPr>
        <w:t>xxx.xxx.xxx-xx</w:t>
      </w:r>
      <w:proofErr w:type="spellEnd"/>
      <w:r w:rsidRPr="009C76C8">
        <w:rPr>
          <w:rFonts w:ascii="Arial" w:hAnsi="Arial" w:cs="Arial"/>
          <w:color w:val="000000"/>
        </w:rPr>
        <w:t xml:space="preserve">, doravante denominado </w:t>
      </w:r>
      <w:r w:rsidRPr="009C76C8">
        <w:rPr>
          <w:rFonts w:ascii="Arial" w:hAnsi="Arial" w:cs="Arial"/>
          <w:b/>
          <w:color w:val="000000"/>
        </w:rPr>
        <w:t xml:space="preserve">DETENTOR DOS PREÇOS REGISTRADOS, </w:t>
      </w:r>
      <w:r w:rsidRPr="009C76C8">
        <w:rPr>
          <w:rFonts w:ascii="Arial" w:hAnsi="Arial" w:cs="Arial"/>
          <w:color w:val="000000"/>
        </w:rPr>
        <w:t xml:space="preserve">resolvem celebrar a presenta Ata de Registro de Preços, em conformidade com o Processo Licitatório nº </w:t>
      </w:r>
      <w:proofErr w:type="spellStart"/>
      <w:r w:rsidRPr="009C76C8">
        <w:rPr>
          <w:rFonts w:ascii="Arial" w:hAnsi="Arial" w:cs="Arial"/>
          <w:color w:val="000000"/>
        </w:rPr>
        <w:t>xxxx</w:t>
      </w:r>
      <w:proofErr w:type="spellEnd"/>
      <w:r w:rsidRPr="009C76C8">
        <w:rPr>
          <w:rFonts w:ascii="Arial" w:hAnsi="Arial" w:cs="Arial"/>
          <w:color w:val="000000"/>
        </w:rPr>
        <w:t xml:space="preserve">/2023, Concorrência na Forma Eletrônica nº </w:t>
      </w:r>
      <w:proofErr w:type="spellStart"/>
      <w:r w:rsidRPr="009C76C8">
        <w:rPr>
          <w:rFonts w:ascii="Arial" w:hAnsi="Arial" w:cs="Arial"/>
          <w:color w:val="000000"/>
        </w:rPr>
        <w:t>xxxxxxxx</w:t>
      </w:r>
      <w:proofErr w:type="spellEnd"/>
      <w:r w:rsidRPr="009C76C8">
        <w:rPr>
          <w:rFonts w:ascii="Arial" w:hAnsi="Arial" w:cs="Arial"/>
          <w:color w:val="000000"/>
        </w:rPr>
        <w:t xml:space="preserve">/2023, sob a regência da Lei Federal nº 14.133/2021, Decreto Municipal n.º </w:t>
      </w:r>
      <w:proofErr w:type="spellStart"/>
      <w:r w:rsidRPr="009C76C8">
        <w:rPr>
          <w:rFonts w:ascii="Arial" w:hAnsi="Arial" w:cs="Arial"/>
          <w:color w:val="000000"/>
        </w:rPr>
        <w:t>xxxxx</w:t>
      </w:r>
      <w:proofErr w:type="spellEnd"/>
      <w:r w:rsidRPr="009C76C8">
        <w:rPr>
          <w:rFonts w:ascii="Arial" w:hAnsi="Arial" w:cs="Arial"/>
          <w:color w:val="000000"/>
        </w:rPr>
        <w:t>, mediante as cláusulas e condições pactuadas a seguir:</w:t>
      </w:r>
    </w:p>
    <w:p w14:paraId="16D5D00B" w14:textId="77777777" w:rsidR="00A65475" w:rsidRPr="009C76C8" w:rsidRDefault="00A65475" w:rsidP="00A65475">
      <w:pPr>
        <w:pStyle w:val="NormalWeb"/>
        <w:spacing w:after="0" w:line="276" w:lineRule="auto"/>
        <w:jc w:val="both"/>
        <w:rPr>
          <w:rFonts w:ascii="Arial" w:hAnsi="Arial" w:cs="Arial"/>
          <w:color w:val="000000"/>
        </w:rPr>
      </w:pPr>
    </w:p>
    <w:p w14:paraId="239AEE1F" w14:textId="77777777" w:rsidR="00A65475" w:rsidRPr="009C76C8" w:rsidRDefault="00A65475" w:rsidP="00A65475">
      <w:pPr>
        <w:pStyle w:val="NormalWeb"/>
        <w:spacing w:after="0" w:line="276" w:lineRule="auto"/>
        <w:jc w:val="both"/>
        <w:rPr>
          <w:rFonts w:ascii="Arial" w:hAnsi="Arial" w:cs="Arial"/>
          <w:b/>
          <w:color w:val="000000"/>
        </w:rPr>
      </w:pPr>
      <w:r w:rsidRPr="009C76C8">
        <w:rPr>
          <w:rFonts w:ascii="Arial" w:hAnsi="Arial" w:cs="Arial"/>
          <w:b/>
          <w:color w:val="000000"/>
        </w:rPr>
        <w:t>CLÁUSULA PRIMEIRA – DO OBJETO E DOS PREÇOS REGISTRADOS</w:t>
      </w:r>
    </w:p>
    <w:p w14:paraId="09ADD09D" w14:textId="77777777" w:rsidR="00A65475" w:rsidRPr="009C76C8" w:rsidRDefault="00A65475" w:rsidP="00A65475">
      <w:pPr>
        <w:pStyle w:val="NormalWeb"/>
        <w:spacing w:after="0" w:line="276" w:lineRule="auto"/>
        <w:jc w:val="both"/>
        <w:rPr>
          <w:rFonts w:ascii="Arial" w:hAnsi="Arial" w:cs="Arial"/>
          <w:b/>
          <w:color w:val="000000"/>
        </w:rPr>
      </w:pPr>
    </w:p>
    <w:p w14:paraId="6C28D719" w14:textId="77777777" w:rsidR="00A65475" w:rsidRPr="009C76C8" w:rsidRDefault="00A65475" w:rsidP="00A65475">
      <w:pPr>
        <w:spacing w:line="276" w:lineRule="auto"/>
        <w:jc w:val="both"/>
        <w:rPr>
          <w:rFonts w:ascii="Arial" w:eastAsia="Cambria" w:hAnsi="Arial" w:cs="Arial"/>
          <w:b/>
          <w:sz w:val="24"/>
          <w:szCs w:val="24"/>
        </w:rPr>
      </w:pPr>
      <w:r w:rsidRPr="009C76C8">
        <w:rPr>
          <w:rFonts w:ascii="Arial" w:hAnsi="Arial" w:cs="Arial"/>
          <w:b/>
          <w:color w:val="000000"/>
        </w:rPr>
        <w:t xml:space="preserve">1.1. </w:t>
      </w:r>
      <w:r w:rsidRPr="009C76C8">
        <w:rPr>
          <w:rFonts w:ascii="Arial" w:eastAsia="Cambria" w:hAnsi="Arial" w:cs="Arial"/>
          <w:color w:val="000000"/>
          <w:sz w:val="24"/>
          <w:szCs w:val="24"/>
        </w:rPr>
        <w:t>Constitui objeto do presente instrumento o Registro de Preços para futura e eventual aquisição/ contratação de -----------------------------------------------------, conforme especificações constantes no Projeto(s) Básico(s), planilha(s) orçamentária(s)  / Termo de Referência  e demais documentos , em atendimento as necessidades da Secretaria Municipal de ---------------- de Xxxxxxxxxxxx – MG.</w:t>
      </w:r>
    </w:p>
    <w:p w14:paraId="75D0BF88" w14:textId="77777777" w:rsidR="00A65475" w:rsidRPr="009C76C8" w:rsidRDefault="00A65475" w:rsidP="00A65475">
      <w:pPr>
        <w:spacing w:line="276" w:lineRule="auto"/>
        <w:jc w:val="both"/>
        <w:rPr>
          <w:rFonts w:ascii="Arial" w:eastAsia="Cambria" w:hAnsi="Arial" w:cs="Arial"/>
          <w:b/>
          <w:sz w:val="24"/>
          <w:szCs w:val="24"/>
        </w:rPr>
      </w:pPr>
    </w:p>
    <w:p w14:paraId="6450C282"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hAnsi="Arial" w:cs="Arial"/>
          <w:b/>
          <w:color w:val="000000"/>
        </w:rPr>
        <w:t xml:space="preserve">1.2. </w:t>
      </w:r>
      <w:r w:rsidRPr="009C76C8">
        <w:rPr>
          <w:rFonts w:ascii="Arial" w:hAnsi="Arial" w:cs="Arial"/>
          <w:color w:val="000000"/>
        </w:rPr>
        <w:t xml:space="preserve"> Ficam registrados para o fornecedor qualificado no preâmbulo os seguintes itens e seus respectivos preços: </w:t>
      </w:r>
    </w:p>
    <w:p w14:paraId="0942EA0B" w14:textId="77777777" w:rsidR="00A65475" w:rsidRPr="009C76C8" w:rsidRDefault="00A65475" w:rsidP="00A65475">
      <w:pPr>
        <w:pStyle w:val="NormalWeb"/>
        <w:spacing w:after="0" w:line="276" w:lineRule="auto"/>
        <w:jc w:val="both"/>
        <w:rPr>
          <w:rFonts w:ascii="Arial" w:hAnsi="Arial" w:cs="Arial"/>
          <w:b/>
          <w:color w:val="000000"/>
        </w:rPr>
      </w:pPr>
    </w:p>
    <w:tbl>
      <w:tblPr>
        <w:tblStyle w:val="Tabelacomgrade"/>
        <w:tblW w:w="0" w:type="auto"/>
        <w:jc w:val="center"/>
        <w:tblLook w:val="04A0" w:firstRow="1" w:lastRow="0" w:firstColumn="1" w:lastColumn="0" w:noHBand="0" w:noVBand="1"/>
      </w:tblPr>
      <w:tblGrid>
        <w:gridCol w:w="822"/>
        <w:gridCol w:w="3295"/>
        <w:gridCol w:w="813"/>
        <w:gridCol w:w="1070"/>
        <w:gridCol w:w="1270"/>
        <w:gridCol w:w="1392"/>
        <w:gridCol w:w="1078"/>
      </w:tblGrid>
      <w:tr w:rsidR="00A65475" w:rsidRPr="009C76C8" w14:paraId="6E517D55" w14:textId="77777777" w:rsidTr="00C75126">
        <w:trPr>
          <w:jc w:val="center"/>
        </w:trPr>
        <w:tc>
          <w:tcPr>
            <w:tcW w:w="828" w:type="dxa"/>
            <w:shd w:val="clear" w:color="auto" w:fill="D9D9D9" w:themeFill="background1" w:themeFillShade="D9"/>
            <w:vAlign w:val="center"/>
          </w:tcPr>
          <w:p w14:paraId="6719624A"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eastAsia="Cambria" w:hAnsi="Arial" w:cs="Arial"/>
                <w:b/>
                <w:sz w:val="24"/>
                <w:szCs w:val="24"/>
              </w:rPr>
              <w:t>ITEM</w:t>
            </w:r>
          </w:p>
        </w:tc>
        <w:tc>
          <w:tcPr>
            <w:tcW w:w="3587" w:type="dxa"/>
            <w:shd w:val="clear" w:color="auto" w:fill="D9D9D9" w:themeFill="background1" w:themeFillShade="D9"/>
            <w:vAlign w:val="center"/>
          </w:tcPr>
          <w:p w14:paraId="53DC96DC"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eastAsia="Cambria" w:hAnsi="Arial" w:cs="Arial"/>
                <w:b/>
                <w:sz w:val="24"/>
                <w:szCs w:val="24"/>
              </w:rPr>
              <w:t>DESCRIÇÃO</w:t>
            </w:r>
          </w:p>
        </w:tc>
        <w:tc>
          <w:tcPr>
            <w:tcW w:w="814" w:type="dxa"/>
            <w:shd w:val="clear" w:color="auto" w:fill="D9D9D9" w:themeFill="background1" w:themeFillShade="D9"/>
            <w:vAlign w:val="center"/>
          </w:tcPr>
          <w:p w14:paraId="509457ED"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eastAsia="Cambria" w:hAnsi="Arial" w:cs="Arial"/>
                <w:b/>
                <w:sz w:val="24"/>
                <w:szCs w:val="24"/>
              </w:rPr>
              <w:t>UNID</w:t>
            </w:r>
          </w:p>
        </w:tc>
        <w:tc>
          <w:tcPr>
            <w:tcW w:w="1019" w:type="dxa"/>
            <w:shd w:val="clear" w:color="auto" w:fill="D9D9D9" w:themeFill="background1" w:themeFillShade="D9"/>
            <w:vAlign w:val="center"/>
          </w:tcPr>
          <w:p w14:paraId="65FE0F6A"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eastAsia="Cambria" w:hAnsi="Arial" w:cs="Arial"/>
                <w:b/>
                <w:sz w:val="24"/>
                <w:szCs w:val="24"/>
              </w:rPr>
              <w:t>QUANT</w:t>
            </w:r>
          </w:p>
        </w:tc>
        <w:tc>
          <w:tcPr>
            <w:tcW w:w="1193" w:type="dxa"/>
            <w:shd w:val="clear" w:color="auto" w:fill="D9D9D9" w:themeFill="background1" w:themeFillShade="D9"/>
          </w:tcPr>
          <w:p w14:paraId="5EA23A0F"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eastAsia="Cambria" w:hAnsi="Arial" w:cs="Arial"/>
                <w:b/>
                <w:sz w:val="24"/>
                <w:szCs w:val="24"/>
              </w:rPr>
              <w:t>MARCA/ MODELO</w:t>
            </w:r>
          </w:p>
        </w:tc>
        <w:tc>
          <w:tcPr>
            <w:tcW w:w="1393" w:type="dxa"/>
            <w:shd w:val="clear" w:color="auto" w:fill="D9D9D9" w:themeFill="background1" w:themeFillShade="D9"/>
            <w:vAlign w:val="center"/>
          </w:tcPr>
          <w:p w14:paraId="109A4883"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eastAsia="Cambria" w:hAnsi="Arial" w:cs="Arial"/>
                <w:b/>
                <w:sz w:val="24"/>
                <w:szCs w:val="24"/>
              </w:rPr>
              <w:t>VALOR UNITÁRIO</w:t>
            </w:r>
          </w:p>
        </w:tc>
        <w:tc>
          <w:tcPr>
            <w:tcW w:w="1078" w:type="dxa"/>
            <w:shd w:val="clear" w:color="auto" w:fill="D9D9D9" w:themeFill="background1" w:themeFillShade="D9"/>
            <w:vAlign w:val="center"/>
          </w:tcPr>
          <w:p w14:paraId="09DC951F"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eastAsia="Cambria" w:hAnsi="Arial" w:cs="Arial"/>
                <w:b/>
                <w:sz w:val="24"/>
                <w:szCs w:val="24"/>
              </w:rPr>
              <w:t>VALOR TOTAL</w:t>
            </w:r>
          </w:p>
        </w:tc>
      </w:tr>
      <w:tr w:rsidR="00A65475" w:rsidRPr="009C76C8" w14:paraId="4E95B318" w14:textId="77777777" w:rsidTr="00C75126">
        <w:trPr>
          <w:jc w:val="center"/>
        </w:trPr>
        <w:tc>
          <w:tcPr>
            <w:tcW w:w="830" w:type="dxa"/>
            <w:vAlign w:val="center"/>
          </w:tcPr>
          <w:p w14:paraId="47421320" w14:textId="77777777" w:rsidR="00A65475" w:rsidRPr="009C76C8" w:rsidRDefault="00A65475" w:rsidP="00620A80">
            <w:pPr>
              <w:pStyle w:val="PargrafodaLista"/>
              <w:numPr>
                <w:ilvl w:val="0"/>
                <w:numId w:val="12"/>
              </w:numPr>
              <w:spacing w:before="0" w:line="276" w:lineRule="auto"/>
              <w:contextualSpacing/>
              <w:jc w:val="center"/>
              <w:rPr>
                <w:rFonts w:eastAsia="Cambria"/>
                <w:sz w:val="24"/>
                <w:szCs w:val="24"/>
              </w:rPr>
            </w:pPr>
          </w:p>
        </w:tc>
        <w:tc>
          <w:tcPr>
            <w:tcW w:w="3712" w:type="dxa"/>
            <w:vAlign w:val="center"/>
          </w:tcPr>
          <w:p w14:paraId="4CE4862B" w14:textId="77777777" w:rsidR="00A65475" w:rsidRPr="009C76C8" w:rsidRDefault="00A65475" w:rsidP="00C75126">
            <w:pPr>
              <w:spacing w:line="276" w:lineRule="auto"/>
              <w:jc w:val="center"/>
              <w:rPr>
                <w:rFonts w:ascii="Arial" w:eastAsia="Cambria" w:hAnsi="Arial" w:cs="Arial"/>
                <w:sz w:val="24"/>
                <w:szCs w:val="24"/>
              </w:rPr>
            </w:pPr>
          </w:p>
        </w:tc>
        <w:tc>
          <w:tcPr>
            <w:tcW w:w="815" w:type="dxa"/>
            <w:vAlign w:val="center"/>
          </w:tcPr>
          <w:p w14:paraId="75FC0DC3" w14:textId="77777777" w:rsidR="00A65475" w:rsidRPr="009C76C8" w:rsidRDefault="00A65475" w:rsidP="00C75126">
            <w:pPr>
              <w:spacing w:line="276" w:lineRule="auto"/>
              <w:jc w:val="center"/>
              <w:rPr>
                <w:rFonts w:ascii="Arial" w:eastAsia="Cambria" w:hAnsi="Arial" w:cs="Arial"/>
                <w:sz w:val="24"/>
                <w:szCs w:val="24"/>
              </w:rPr>
            </w:pPr>
          </w:p>
        </w:tc>
        <w:tc>
          <w:tcPr>
            <w:tcW w:w="1019" w:type="dxa"/>
            <w:vAlign w:val="center"/>
          </w:tcPr>
          <w:p w14:paraId="61A8F27D" w14:textId="77777777" w:rsidR="00A65475" w:rsidRPr="009C76C8" w:rsidRDefault="00A65475" w:rsidP="00C75126">
            <w:pPr>
              <w:spacing w:line="276" w:lineRule="auto"/>
              <w:jc w:val="center"/>
              <w:rPr>
                <w:rFonts w:ascii="Arial" w:eastAsia="Cambria" w:hAnsi="Arial" w:cs="Arial"/>
                <w:sz w:val="24"/>
                <w:szCs w:val="24"/>
              </w:rPr>
            </w:pPr>
          </w:p>
        </w:tc>
        <w:tc>
          <w:tcPr>
            <w:tcW w:w="1056" w:type="dxa"/>
          </w:tcPr>
          <w:p w14:paraId="296BA0F8" w14:textId="77777777" w:rsidR="00A65475" w:rsidRPr="009C76C8" w:rsidRDefault="00A65475" w:rsidP="00C75126">
            <w:pPr>
              <w:spacing w:line="276" w:lineRule="auto"/>
              <w:jc w:val="center"/>
              <w:rPr>
                <w:rFonts w:ascii="Arial" w:eastAsia="Cambria" w:hAnsi="Arial" w:cs="Arial"/>
                <w:sz w:val="24"/>
                <w:szCs w:val="24"/>
              </w:rPr>
            </w:pPr>
          </w:p>
        </w:tc>
        <w:tc>
          <w:tcPr>
            <w:tcW w:w="1396" w:type="dxa"/>
            <w:vAlign w:val="center"/>
          </w:tcPr>
          <w:p w14:paraId="210B11BA" w14:textId="77777777" w:rsidR="00A65475" w:rsidRPr="009C76C8" w:rsidRDefault="00A65475" w:rsidP="00C75126">
            <w:pPr>
              <w:spacing w:line="276" w:lineRule="auto"/>
              <w:jc w:val="center"/>
              <w:rPr>
                <w:rFonts w:ascii="Arial" w:eastAsia="Cambria" w:hAnsi="Arial" w:cs="Arial"/>
                <w:sz w:val="24"/>
                <w:szCs w:val="24"/>
              </w:rPr>
            </w:pPr>
          </w:p>
        </w:tc>
        <w:tc>
          <w:tcPr>
            <w:tcW w:w="1084" w:type="dxa"/>
            <w:vAlign w:val="center"/>
          </w:tcPr>
          <w:p w14:paraId="40B3D8EC" w14:textId="77777777" w:rsidR="00A65475" w:rsidRPr="009C76C8" w:rsidRDefault="00A65475" w:rsidP="00C75126">
            <w:pPr>
              <w:spacing w:line="276" w:lineRule="auto"/>
              <w:jc w:val="center"/>
              <w:rPr>
                <w:rFonts w:ascii="Arial" w:eastAsia="Cambria" w:hAnsi="Arial" w:cs="Arial"/>
                <w:sz w:val="24"/>
                <w:szCs w:val="24"/>
              </w:rPr>
            </w:pPr>
          </w:p>
        </w:tc>
      </w:tr>
      <w:tr w:rsidR="00A65475" w:rsidRPr="009C76C8" w14:paraId="767B6872" w14:textId="77777777" w:rsidTr="00C75126">
        <w:trPr>
          <w:jc w:val="center"/>
        </w:trPr>
        <w:tc>
          <w:tcPr>
            <w:tcW w:w="830" w:type="dxa"/>
            <w:vAlign w:val="center"/>
          </w:tcPr>
          <w:p w14:paraId="600485FF" w14:textId="77777777" w:rsidR="00A65475" w:rsidRPr="009C76C8" w:rsidRDefault="00A65475" w:rsidP="00620A80">
            <w:pPr>
              <w:pStyle w:val="PargrafodaLista"/>
              <w:numPr>
                <w:ilvl w:val="0"/>
                <w:numId w:val="12"/>
              </w:numPr>
              <w:spacing w:before="0" w:line="276" w:lineRule="auto"/>
              <w:contextualSpacing/>
              <w:jc w:val="center"/>
              <w:rPr>
                <w:rFonts w:eastAsia="Cambria"/>
                <w:sz w:val="24"/>
                <w:szCs w:val="24"/>
              </w:rPr>
            </w:pPr>
          </w:p>
        </w:tc>
        <w:tc>
          <w:tcPr>
            <w:tcW w:w="3712" w:type="dxa"/>
            <w:vAlign w:val="center"/>
          </w:tcPr>
          <w:p w14:paraId="28955F28" w14:textId="77777777" w:rsidR="00A65475" w:rsidRPr="009C76C8" w:rsidRDefault="00A65475" w:rsidP="00C75126">
            <w:pPr>
              <w:spacing w:line="276" w:lineRule="auto"/>
              <w:jc w:val="center"/>
              <w:rPr>
                <w:rFonts w:ascii="Arial" w:eastAsia="Cambria" w:hAnsi="Arial" w:cs="Arial"/>
                <w:sz w:val="24"/>
                <w:szCs w:val="24"/>
              </w:rPr>
            </w:pPr>
          </w:p>
        </w:tc>
        <w:tc>
          <w:tcPr>
            <w:tcW w:w="815" w:type="dxa"/>
            <w:vAlign w:val="center"/>
          </w:tcPr>
          <w:p w14:paraId="05703B01" w14:textId="77777777" w:rsidR="00A65475" w:rsidRPr="009C76C8" w:rsidRDefault="00A65475" w:rsidP="00C75126">
            <w:pPr>
              <w:spacing w:line="276" w:lineRule="auto"/>
              <w:jc w:val="center"/>
              <w:rPr>
                <w:rFonts w:ascii="Arial" w:eastAsia="Cambria" w:hAnsi="Arial" w:cs="Arial"/>
                <w:sz w:val="24"/>
                <w:szCs w:val="24"/>
              </w:rPr>
            </w:pPr>
          </w:p>
        </w:tc>
        <w:tc>
          <w:tcPr>
            <w:tcW w:w="1019" w:type="dxa"/>
            <w:vAlign w:val="center"/>
          </w:tcPr>
          <w:p w14:paraId="3D94550E" w14:textId="77777777" w:rsidR="00A65475" w:rsidRPr="009C76C8" w:rsidRDefault="00A65475" w:rsidP="00C75126">
            <w:pPr>
              <w:spacing w:line="276" w:lineRule="auto"/>
              <w:jc w:val="center"/>
              <w:rPr>
                <w:rFonts w:ascii="Arial" w:eastAsia="Cambria" w:hAnsi="Arial" w:cs="Arial"/>
                <w:sz w:val="24"/>
                <w:szCs w:val="24"/>
              </w:rPr>
            </w:pPr>
          </w:p>
        </w:tc>
        <w:tc>
          <w:tcPr>
            <w:tcW w:w="1056" w:type="dxa"/>
          </w:tcPr>
          <w:p w14:paraId="7E8FBCB2" w14:textId="77777777" w:rsidR="00A65475" w:rsidRPr="009C76C8" w:rsidRDefault="00A65475" w:rsidP="00C75126">
            <w:pPr>
              <w:spacing w:line="276" w:lineRule="auto"/>
              <w:jc w:val="center"/>
              <w:rPr>
                <w:rFonts w:ascii="Arial" w:eastAsia="Cambria" w:hAnsi="Arial" w:cs="Arial"/>
                <w:sz w:val="24"/>
                <w:szCs w:val="24"/>
              </w:rPr>
            </w:pPr>
          </w:p>
        </w:tc>
        <w:tc>
          <w:tcPr>
            <w:tcW w:w="1396" w:type="dxa"/>
            <w:vAlign w:val="center"/>
          </w:tcPr>
          <w:p w14:paraId="6B46E4DC" w14:textId="77777777" w:rsidR="00A65475" w:rsidRPr="009C76C8" w:rsidRDefault="00A65475" w:rsidP="00C75126">
            <w:pPr>
              <w:spacing w:line="276" w:lineRule="auto"/>
              <w:jc w:val="center"/>
              <w:rPr>
                <w:rFonts w:ascii="Arial" w:eastAsia="Cambria" w:hAnsi="Arial" w:cs="Arial"/>
                <w:sz w:val="24"/>
                <w:szCs w:val="24"/>
              </w:rPr>
            </w:pPr>
          </w:p>
        </w:tc>
        <w:tc>
          <w:tcPr>
            <w:tcW w:w="1084" w:type="dxa"/>
            <w:vAlign w:val="center"/>
          </w:tcPr>
          <w:p w14:paraId="19C6B0DA" w14:textId="77777777" w:rsidR="00A65475" w:rsidRPr="009C76C8" w:rsidRDefault="00A65475" w:rsidP="00C75126">
            <w:pPr>
              <w:spacing w:line="276" w:lineRule="auto"/>
              <w:jc w:val="center"/>
              <w:rPr>
                <w:rFonts w:ascii="Arial" w:eastAsia="Cambria" w:hAnsi="Arial" w:cs="Arial"/>
                <w:sz w:val="24"/>
                <w:szCs w:val="24"/>
              </w:rPr>
            </w:pPr>
          </w:p>
        </w:tc>
      </w:tr>
      <w:tr w:rsidR="00A65475" w:rsidRPr="009C76C8" w14:paraId="2528EC44" w14:textId="77777777" w:rsidTr="00C75126">
        <w:trPr>
          <w:jc w:val="center"/>
        </w:trPr>
        <w:tc>
          <w:tcPr>
            <w:tcW w:w="830" w:type="dxa"/>
            <w:vAlign w:val="center"/>
          </w:tcPr>
          <w:p w14:paraId="7762C1AA" w14:textId="77777777" w:rsidR="00A65475" w:rsidRPr="009C76C8" w:rsidRDefault="00A65475" w:rsidP="00620A80">
            <w:pPr>
              <w:pStyle w:val="PargrafodaLista"/>
              <w:numPr>
                <w:ilvl w:val="0"/>
                <w:numId w:val="12"/>
              </w:numPr>
              <w:spacing w:before="0" w:line="276" w:lineRule="auto"/>
              <w:contextualSpacing/>
              <w:jc w:val="center"/>
              <w:rPr>
                <w:rFonts w:eastAsia="Cambria"/>
                <w:sz w:val="24"/>
                <w:szCs w:val="24"/>
              </w:rPr>
            </w:pPr>
          </w:p>
        </w:tc>
        <w:tc>
          <w:tcPr>
            <w:tcW w:w="3712" w:type="dxa"/>
            <w:vAlign w:val="center"/>
          </w:tcPr>
          <w:p w14:paraId="22AC9876" w14:textId="77777777" w:rsidR="00A65475" w:rsidRPr="009C76C8" w:rsidRDefault="00A65475" w:rsidP="00C75126">
            <w:pPr>
              <w:spacing w:line="276" w:lineRule="auto"/>
              <w:jc w:val="center"/>
              <w:rPr>
                <w:rFonts w:ascii="Arial" w:eastAsia="Cambria" w:hAnsi="Arial" w:cs="Arial"/>
                <w:sz w:val="24"/>
                <w:szCs w:val="24"/>
              </w:rPr>
            </w:pPr>
          </w:p>
        </w:tc>
        <w:tc>
          <w:tcPr>
            <w:tcW w:w="815" w:type="dxa"/>
            <w:vAlign w:val="center"/>
          </w:tcPr>
          <w:p w14:paraId="5261AA87" w14:textId="77777777" w:rsidR="00A65475" w:rsidRPr="009C76C8" w:rsidRDefault="00A65475" w:rsidP="00C75126">
            <w:pPr>
              <w:spacing w:line="276" w:lineRule="auto"/>
              <w:jc w:val="center"/>
              <w:rPr>
                <w:rFonts w:ascii="Arial" w:eastAsia="Cambria" w:hAnsi="Arial" w:cs="Arial"/>
                <w:sz w:val="24"/>
                <w:szCs w:val="24"/>
              </w:rPr>
            </w:pPr>
          </w:p>
        </w:tc>
        <w:tc>
          <w:tcPr>
            <w:tcW w:w="1019" w:type="dxa"/>
            <w:vAlign w:val="center"/>
          </w:tcPr>
          <w:p w14:paraId="07D7D7B6" w14:textId="77777777" w:rsidR="00A65475" w:rsidRPr="009C76C8" w:rsidRDefault="00A65475" w:rsidP="00C75126">
            <w:pPr>
              <w:spacing w:line="276" w:lineRule="auto"/>
              <w:jc w:val="center"/>
              <w:rPr>
                <w:rFonts w:ascii="Arial" w:eastAsia="Cambria" w:hAnsi="Arial" w:cs="Arial"/>
                <w:sz w:val="24"/>
                <w:szCs w:val="24"/>
              </w:rPr>
            </w:pPr>
          </w:p>
        </w:tc>
        <w:tc>
          <w:tcPr>
            <w:tcW w:w="1056" w:type="dxa"/>
          </w:tcPr>
          <w:p w14:paraId="7E7B0C59" w14:textId="77777777" w:rsidR="00A65475" w:rsidRPr="009C76C8" w:rsidRDefault="00A65475" w:rsidP="00C75126">
            <w:pPr>
              <w:spacing w:line="276" w:lineRule="auto"/>
              <w:jc w:val="center"/>
              <w:rPr>
                <w:rFonts w:ascii="Arial" w:eastAsia="Cambria" w:hAnsi="Arial" w:cs="Arial"/>
                <w:sz w:val="24"/>
                <w:szCs w:val="24"/>
              </w:rPr>
            </w:pPr>
          </w:p>
        </w:tc>
        <w:tc>
          <w:tcPr>
            <w:tcW w:w="1396" w:type="dxa"/>
            <w:vAlign w:val="center"/>
          </w:tcPr>
          <w:p w14:paraId="5195AB1E" w14:textId="77777777" w:rsidR="00A65475" w:rsidRPr="009C76C8" w:rsidRDefault="00A65475" w:rsidP="00C75126">
            <w:pPr>
              <w:spacing w:line="276" w:lineRule="auto"/>
              <w:jc w:val="center"/>
              <w:rPr>
                <w:rFonts w:ascii="Arial" w:eastAsia="Cambria" w:hAnsi="Arial" w:cs="Arial"/>
                <w:sz w:val="24"/>
                <w:szCs w:val="24"/>
              </w:rPr>
            </w:pPr>
          </w:p>
        </w:tc>
        <w:tc>
          <w:tcPr>
            <w:tcW w:w="1084" w:type="dxa"/>
            <w:vAlign w:val="center"/>
          </w:tcPr>
          <w:p w14:paraId="75D2703E" w14:textId="77777777" w:rsidR="00A65475" w:rsidRPr="009C76C8" w:rsidRDefault="00A65475" w:rsidP="00C75126">
            <w:pPr>
              <w:spacing w:line="276" w:lineRule="auto"/>
              <w:jc w:val="center"/>
              <w:rPr>
                <w:rFonts w:ascii="Arial" w:eastAsia="Cambria" w:hAnsi="Arial" w:cs="Arial"/>
                <w:sz w:val="24"/>
                <w:szCs w:val="24"/>
              </w:rPr>
            </w:pPr>
          </w:p>
        </w:tc>
      </w:tr>
      <w:tr w:rsidR="00A65475" w:rsidRPr="009C76C8" w14:paraId="532DCDE1" w14:textId="77777777" w:rsidTr="00C75126">
        <w:trPr>
          <w:jc w:val="center"/>
        </w:trPr>
        <w:tc>
          <w:tcPr>
            <w:tcW w:w="7441" w:type="dxa"/>
            <w:gridSpan w:val="5"/>
            <w:shd w:val="clear" w:color="auto" w:fill="D9D9D9" w:themeFill="background1" w:themeFillShade="D9"/>
            <w:vAlign w:val="center"/>
          </w:tcPr>
          <w:p w14:paraId="2DFCBC5A" w14:textId="77777777" w:rsidR="00A65475" w:rsidRPr="009C76C8" w:rsidRDefault="00A65475" w:rsidP="00C75126">
            <w:pPr>
              <w:spacing w:line="276" w:lineRule="auto"/>
              <w:jc w:val="center"/>
              <w:rPr>
                <w:rFonts w:ascii="Arial" w:eastAsia="Cambria" w:hAnsi="Arial" w:cs="Arial"/>
                <w:sz w:val="24"/>
                <w:szCs w:val="24"/>
              </w:rPr>
            </w:pPr>
            <w:r w:rsidRPr="009C76C8">
              <w:rPr>
                <w:rFonts w:ascii="Arial" w:eastAsia="Cambria" w:hAnsi="Arial" w:cs="Arial"/>
                <w:b/>
                <w:sz w:val="24"/>
                <w:szCs w:val="24"/>
              </w:rPr>
              <w:t>VALOR GLOBAL</w:t>
            </w:r>
          </w:p>
        </w:tc>
        <w:tc>
          <w:tcPr>
            <w:tcW w:w="2480" w:type="dxa"/>
            <w:gridSpan w:val="2"/>
            <w:shd w:val="clear" w:color="auto" w:fill="D9D9D9" w:themeFill="background1" w:themeFillShade="D9"/>
            <w:vAlign w:val="center"/>
          </w:tcPr>
          <w:p w14:paraId="53D2A5C1" w14:textId="77777777" w:rsidR="00A65475" w:rsidRPr="009C76C8" w:rsidRDefault="00A65475" w:rsidP="00C75126">
            <w:pPr>
              <w:spacing w:line="276" w:lineRule="auto"/>
              <w:jc w:val="center"/>
              <w:rPr>
                <w:rFonts w:ascii="Arial" w:eastAsia="Cambria" w:hAnsi="Arial" w:cs="Arial"/>
                <w:sz w:val="24"/>
                <w:szCs w:val="24"/>
              </w:rPr>
            </w:pPr>
          </w:p>
        </w:tc>
      </w:tr>
    </w:tbl>
    <w:p w14:paraId="1F4018BE" w14:textId="77777777" w:rsidR="00A65475" w:rsidRPr="009C76C8" w:rsidRDefault="00A65475" w:rsidP="00A65475">
      <w:pPr>
        <w:spacing w:line="276" w:lineRule="auto"/>
        <w:jc w:val="center"/>
        <w:rPr>
          <w:rFonts w:ascii="Arial" w:eastAsia="Cambria" w:hAnsi="Arial" w:cs="Arial"/>
          <w:sz w:val="24"/>
          <w:szCs w:val="24"/>
        </w:rPr>
      </w:pPr>
    </w:p>
    <w:p w14:paraId="7901E8FE"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hAnsi="Arial" w:cs="Arial"/>
          <w:b/>
          <w:color w:val="000000"/>
        </w:rPr>
        <w:t xml:space="preserve">1.3. </w:t>
      </w:r>
      <w:r w:rsidRPr="009C76C8">
        <w:rPr>
          <w:rFonts w:ascii="Arial" w:hAnsi="Arial" w:cs="Arial"/>
          <w:color w:val="000000"/>
        </w:rPr>
        <w:t xml:space="preserve">Integram este instrumento, como se nele estivessem transcritos: o Projeto(s) Básico(s), planilha(s) orçamentária(s)  / Termo de Referência  e demais documentos , o Edital da Licitação e seus Anexos, a Proposta Comercial do Contratado e demais documentos apresentados durante a sessão pública, constantes nos autos do procedimento licitatório. </w:t>
      </w:r>
    </w:p>
    <w:p w14:paraId="59544C69" w14:textId="77777777" w:rsidR="00A65475" w:rsidRPr="009C76C8" w:rsidRDefault="00A65475" w:rsidP="00A65475">
      <w:pPr>
        <w:pStyle w:val="Nvel2-Red"/>
        <w:numPr>
          <w:ilvl w:val="0"/>
          <w:numId w:val="0"/>
        </w:numPr>
        <w:autoSpaceDE w:val="0"/>
        <w:autoSpaceDN w:val="0"/>
        <w:adjustRightInd w:val="0"/>
        <w:rPr>
          <w:sz w:val="23"/>
          <w:szCs w:val="23"/>
        </w:rPr>
      </w:pPr>
      <w:r w:rsidRPr="009C76C8">
        <w:rPr>
          <w:b/>
          <w:color w:val="000000"/>
          <w:sz w:val="23"/>
          <w:szCs w:val="23"/>
        </w:rPr>
        <w:t>1.4.</w:t>
      </w:r>
      <w:r w:rsidRPr="009C76C8">
        <w:rPr>
          <w:color w:val="000000"/>
          <w:sz w:val="23"/>
          <w:szCs w:val="23"/>
        </w:rPr>
        <w:t xml:space="preserve"> </w:t>
      </w:r>
      <w:r w:rsidRPr="009C76C8">
        <w:rPr>
          <w:sz w:val="23"/>
          <w:szCs w:val="23"/>
        </w:rPr>
        <w:t>{Além do gerenciador, não há [ou] São} órgãos e entidades públicas participantes do registro de preços: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2244"/>
        <w:gridCol w:w="2245"/>
        <w:gridCol w:w="2245"/>
      </w:tblGrid>
      <w:tr w:rsidR="00A65475" w:rsidRPr="009C76C8" w14:paraId="234910C1" w14:textId="77777777" w:rsidTr="00C75126">
        <w:tc>
          <w:tcPr>
            <w:tcW w:w="2244" w:type="dxa"/>
          </w:tcPr>
          <w:p w14:paraId="120446F7" w14:textId="77777777" w:rsidR="00A65475" w:rsidRPr="009C76C8" w:rsidRDefault="00A65475" w:rsidP="00C75126">
            <w:pPr>
              <w:adjustRightInd w:val="0"/>
              <w:spacing w:line="276" w:lineRule="auto"/>
              <w:ind w:right="-30"/>
              <w:jc w:val="center"/>
              <w:rPr>
                <w:rFonts w:ascii="Arial" w:hAnsi="Arial" w:cs="Arial"/>
                <w:i/>
                <w:iCs/>
                <w:color w:val="FF0000"/>
                <w:sz w:val="23"/>
                <w:szCs w:val="23"/>
              </w:rPr>
            </w:pPr>
            <w:r w:rsidRPr="009C76C8">
              <w:rPr>
                <w:rFonts w:ascii="Arial" w:hAnsi="Arial" w:cs="Arial"/>
                <w:i/>
                <w:iCs/>
                <w:color w:val="FF0000"/>
                <w:sz w:val="23"/>
                <w:szCs w:val="23"/>
              </w:rPr>
              <w:t xml:space="preserve">Item nº </w:t>
            </w:r>
          </w:p>
        </w:tc>
        <w:tc>
          <w:tcPr>
            <w:tcW w:w="2244" w:type="dxa"/>
          </w:tcPr>
          <w:p w14:paraId="49233E02" w14:textId="77777777" w:rsidR="00A65475" w:rsidRPr="009C76C8" w:rsidRDefault="00A65475" w:rsidP="00C75126">
            <w:pPr>
              <w:adjustRightInd w:val="0"/>
              <w:spacing w:line="276" w:lineRule="auto"/>
              <w:ind w:right="-30"/>
              <w:jc w:val="center"/>
              <w:rPr>
                <w:rFonts w:ascii="Arial" w:hAnsi="Arial" w:cs="Arial"/>
                <w:i/>
                <w:iCs/>
                <w:color w:val="FF0000"/>
                <w:sz w:val="23"/>
                <w:szCs w:val="23"/>
              </w:rPr>
            </w:pPr>
            <w:r w:rsidRPr="009C76C8">
              <w:rPr>
                <w:rFonts w:ascii="Arial" w:hAnsi="Arial" w:cs="Arial"/>
                <w:i/>
                <w:iCs/>
                <w:color w:val="FF0000"/>
                <w:sz w:val="23"/>
                <w:szCs w:val="23"/>
              </w:rPr>
              <w:t>Órgãos Participantes</w:t>
            </w:r>
          </w:p>
        </w:tc>
        <w:tc>
          <w:tcPr>
            <w:tcW w:w="2245" w:type="dxa"/>
          </w:tcPr>
          <w:p w14:paraId="680EA91E" w14:textId="77777777" w:rsidR="00A65475" w:rsidRPr="009C76C8" w:rsidRDefault="00A65475" w:rsidP="00C75126">
            <w:pPr>
              <w:adjustRightInd w:val="0"/>
              <w:spacing w:line="276" w:lineRule="auto"/>
              <w:ind w:right="-30"/>
              <w:jc w:val="center"/>
              <w:rPr>
                <w:rFonts w:ascii="Arial" w:hAnsi="Arial" w:cs="Arial"/>
                <w:i/>
                <w:iCs/>
                <w:color w:val="FF0000"/>
                <w:sz w:val="23"/>
                <w:szCs w:val="23"/>
              </w:rPr>
            </w:pPr>
            <w:r w:rsidRPr="009C76C8">
              <w:rPr>
                <w:rFonts w:ascii="Arial" w:hAnsi="Arial" w:cs="Arial"/>
                <w:i/>
                <w:iCs/>
                <w:color w:val="FF0000"/>
                <w:sz w:val="23"/>
                <w:szCs w:val="23"/>
              </w:rPr>
              <w:t>Unidade</w:t>
            </w:r>
          </w:p>
        </w:tc>
        <w:tc>
          <w:tcPr>
            <w:tcW w:w="2245" w:type="dxa"/>
          </w:tcPr>
          <w:p w14:paraId="157ACE4D" w14:textId="77777777" w:rsidR="00A65475" w:rsidRPr="009C76C8" w:rsidRDefault="00A65475" w:rsidP="00C75126">
            <w:pPr>
              <w:adjustRightInd w:val="0"/>
              <w:spacing w:line="276" w:lineRule="auto"/>
              <w:ind w:right="-30"/>
              <w:jc w:val="center"/>
              <w:rPr>
                <w:rFonts w:ascii="Arial" w:hAnsi="Arial" w:cs="Arial"/>
                <w:i/>
                <w:iCs/>
                <w:color w:val="FF0000"/>
                <w:sz w:val="23"/>
                <w:szCs w:val="23"/>
              </w:rPr>
            </w:pPr>
            <w:r w:rsidRPr="009C76C8">
              <w:rPr>
                <w:rFonts w:ascii="Arial" w:hAnsi="Arial" w:cs="Arial"/>
                <w:i/>
                <w:iCs/>
                <w:color w:val="FF0000"/>
                <w:sz w:val="23"/>
                <w:szCs w:val="23"/>
              </w:rPr>
              <w:t>Quantidade</w:t>
            </w:r>
          </w:p>
        </w:tc>
      </w:tr>
      <w:tr w:rsidR="00A65475" w:rsidRPr="009C76C8" w14:paraId="6F1401D6" w14:textId="77777777" w:rsidTr="00C75126">
        <w:tc>
          <w:tcPr>
            <w:tcW w:w="2244" w:type="dxa"/>
          </w:tcPr>
          <w:p w14:paraId="4514791B" w14:textId="77777777" w:rsidR="00A65475" w:rsidRPr="009C76C8" w:rsidRDefault="00A65475" w:rsidP="00C75126">
            <w:pPr>
              <w:adjustRightInd w:val="0"/>
              <w:spacing w:line="276" w:lineRule="auto"/>
              <w:ind w:right="-30"/>
              <w:jc w:val="center"/>
              <w:rPr>
                <w:rFonts w:ascii="Arial" w:hAnsi="Arial" w:cs="Arial"/>
                <w:i/>
                <w:iCs/>
                <w:color w:val="FF0000"/>
                <w:sz w:val="23"/>
                <w:szCs w:val="23"/>
              </w:rPr>
            </w:pPr>
          </w:p>
        </w:tc>
        <w:tc>
          <w:tcPr>
            <w:tcW w:w="2244" w:type="dxa"/>
          </w:tcPr>
          <w:p w14:paraId="3D76D51A" w14:textId="77777777" w:rsidR="00A65475" w:rsidRPr="009C76C8" w:rsidRDefault="00A65475" w:rsidP="00C75126">
            <w:pPr>
              <w:adjustRightInd w:val="0"/>
              <w:spacing w:line="276" w:lineRule="auto"/>
              <w:ind w:right="-30"/>
              <w:jc w:val="center"/>
              <w:rPr>
                <w:rFonts w:ascii="Arial" w:hAnsi="Arial" w:cs="Arial"/>
                <w:i/>
                <w:iCs/>
                <w:color w:val="FF0000"/>
                <w:sz w:val="23"/>
                <w:szCs w:val="23"/>
              </w:rPr>
            </w:pPr>
          </w:p>
        </w:tc>
        <w:tc>
          <w:tcPr>
            <w:tcW w:w="2245" w:type="dxa"/>
          </w:tcPr>
          <w:p w14:paraId="12DA2D8D" w14:textId="77777777" w:rsidR="00A65475" w:rsidRPr="009C76C8" w:rsidRDefault="00A65475" w:rsidP="00C75126">
            <w:pPr>
              <w:adjustRightInd w:val="0"/>
              <w:spacing w:line="276" w:lineRule="auto"/>
              <w:ind w:right="-30"/>
              <w:jc w:val="center"/>
              <w:rPr>
                <w:rFonts w:ascii="Arial" w:hAnsi="Arial" w:cs="Arial"/>
                <w:i/>
                <w:iCs/>
                <w:color w:val="FF0000"/>
                <w:sz w:val="23"/>
                <w:szCs w:val="23"/>
              </w:rPr>
            </w:pPr>
          </w:p>
        </w:tc>
        <w:tc>
          <w:tcPr>
            <w:tcW w:w="2245" w:type="dxa"/>
          </w:tcPr>
          <w:p w14:paraId="57122B4D" w14:textId="77777777" w:rsidR="00A65475" w:rsidRPr="009C76C8" w:rsidRDefault="00A65475" w:rsidP="00C75126">
            <w:pPr>
              <w:adjustRightInd w:val="0"/>
              <w:spacing w:line="276" w:lineRule="auto"/>
              <w:ind w:right="-30"/>
              <w:jc w:val="center"/>
              <w:rPr>
                <w:rFonts w:ascii="Arial" w:hAnsi="Arial" w:cs="Arial"/>
                <w:i/>
                <w:iCs/>
                <w:color w:val="FF0000"/>
                <w:sz w:val="23"/>
                <w:szCs w:val="23"/>
              </w:rPr>
            </w:pPr>
          </w:p>
        </w:tc>
      </w:tr>
      <w:tr w:rsidR="00A65475" w:rsidRPr="009C76C8" w14:paraId="62B4A3E0" w14:textId="77777777" w:rsidTr="00C75126">
        <w:tc>
          <w:tcPr>
            <w:tcW w:w="2244" w:type="dxa"/>
          </w:tcPr>
          <w:p w14:paraId="6D9758EA" w14:textId="77777777" w:rsidR="00A65475" w:rsidRPr="009C76C8" w:rsidRDefault="00A65475" w:rsidP="00C75126">
            <w:pPr>
              <w:adjustRightInd w:val="0"/>
              <w:spacing w:line="276" w:lineRule="auto"/>
              <w:ind w:right="-30"/>
              <w:jc w:val="center"/>
              <w:rPr>
                <w:rFonts w:ascii="Arial" w:hAnsi="Arial" w:cs="Arial"/>
                <w:i/>
                <w:iCs/>
                <w:color w:val="FF0000"/>
                <w:sz w:val="23"/>
                <w:szCs w:val="23"/>
              </w:rPr>
            </w:pPr>
          </w:p>
        </w:tc>
        <w:tc>
          <w:tcPr>
            <w:tcW w:w="2244" w:type="dxa"/>
          </w:tcPr>
          <w:p w14:paraId="623AF1AE" w14:textId="77777777" w:rsidR="00A65475" w:rsidRPr="009C76C8" w:rsidRDefault="00A65475" w:rsidP="00C75126">
            <w:pPr>
              <w:adjustRightInd w:val="0"/>
              <w:spacing w:line="276" w:lineRule="auto"/>
              <w:ind w:right="-30"/>
              <w:jc w:val="center"/>
              <w:rPr>
                <w:rFonts w:ascii="Arial" w:hAnsi="Arial" w:cs="Arial"/>
                <w:i/>
                <w:iCs/>
                <w:color w:val="FF0000"/>
                <w:sz w:val="23"/>
                <w:szCs w:val="23"/>
              </w:rPr>
            </w:pPr>
          </w:p>
        </w:tc>
        <w:tc>
          <w:tcPr>
            <w:tcW w:w="2245" w:type="dxa"/>
          </w:tcPr>
          <w:p w14:paraId="0A5696FA" w14:textId="77777777" w:rsidR="00A65475" w:rsidRPr="009C76C8" w:rsidRDefault="00A65475" w:rsidP="00C75126">
            <w:pPr>
              <w:adjustRightInd w:val="0"/>
              <w:spacing w:line="276" w:lineRule="auto"/>
              <w:ind w:right="-30"/>
              <w:jc w:val="center"/>
              <w:rPr>
                <w:rFonts w:ascii="Arial" w:hAnsi="Arial" w:cs="Arial"/>
                <w:i/>
                <w:iCs/>
                <w:color w:val="FF0000"/>
                <w:sz w:val="23"/>
                <w:szCs w:val="23"/>
              </w:rPr>
            </w:pPr>
          </w:p>
        </w:tc>
        <w:tc>
          <w:tcPr>
            <w:tcW w:w="2245" w:type="dxa"/>
          </w:tcPr>
          <w:p w14:paraId="36EAA47A" w14:textId="77777777" w:rsidR="00A65475" w:rsidRPr="009C76C8" w:rsidRDefault="00A65475" w:rsidP="00C75126">
            <w:pPr>
              <w:adjustRightInd w:val="0"/>
              <w:spacing w:line="276" w:lineRule="auto"/>
              <w:ind w:right="-30"/>
              <w:jc w:val="center"/>
              <w:rPr>
                <w:rFonts w:ascii="Arial" w:hAnsi="Arial" w:cs="Arial"/>
                <w:i/>
                <w:iCs/>
                <w:color w:val="FF0000"/>
                <w:sz w:val="23"/>
                <w:szCs w:val="23"/>
              </w:rPr>
            </w:pPr>
          </w:p>
        </w:tc>
      </w:tr>
      <w:tr w:rsidR="00A65475" w:rsidRPr="009C76C8" w14:paraId="2BD4EFCB" w14:textId="77777777" w:rsidTr="00C75126">
        <w:tc>
          <w:tcPr>
            <w:tcW w:w="2244" w:type="dxa"/>
          </w:tcPr>
          <w:p w14:paraId="46FFB41F" w14:textId="77777777" w:rsidR="00A65475" w:rsidRPr="009C76C8" w:rsidRDefault="00A65475" w:rsidP="00C75126">
            <w:pPr>
              <w:adjustRightInd w:val="0"/>
              <w:spacing w:line="276" w:lineRule="auto"/>
              <w:ind w:right="-30"/>
              <w:jc w:val="center"/>
              <w:rPr>
                <w:rFonts w:ascii="Arial" w:hAnsi="Arial" w:cs="Arial"/>
                <w:i/>
                <w:iCs/>
                <w:color w:val="FF0000"/>
                <w:sz w:val="20"/>
                <w:szCs w:val="20"/>
              </w:rPr>
            </w:pPr>
          </w:p>
        </w:tc>
        <w:tc>
          <w:tcPr>
            <w:tcW w:w="2244" w:type="dxa"/>
          </w:tcPr>
          <w:p w14:paraId="5AADEABE" w14:textId="77777777" w:rsidR="00A65475" w:rsidRPr="009C76C8" w:rsidRDefault="00A65475" w:rsidP="00C75126">
            <w:pPr>
              <w:adjustRightInd w:val="0"/>
              <w:spacing w:line="276" w:lineRule="auto"/>
              <w:ind w:right="-30"/>
              <w:jc w:val="center"/>
              <w:rPr>
                <w:rFonts w:ascii="Arial" w:hAnsi="Arial" w:cs="Arial"/>
                <w:i/>
                <w:iCs/>
                <w:color w:val="FF0000"/>
                <w:sz w:val="20"/>
                <w:szCs w:val="20"/>
              </w:rPr>
            </w:pPr>
          </w:p>
        </w:tc>
        <w:tc>
          <w:tcPr>
            <w:tcW w:w="2245" w:type="dxa"/>
          </w:tcPr>
          <w:p w14:paraId="5D1360ED" w14:textId="77777777" w:rsidR="00A65475" w:rsidRPr="009C76C8" w:rsidRDefault="00A65475" w:rsidP="00C75126">
            <w:pPr>
              <w:adjustRightInd w:val="0"/>
              <w:spacing w:line="276" w:lineRule="auto"/>
              <w:ind w:right="-30"/>
              <w:jc w:val="center"/>
              <w:rPr>
                <w:rFonts w:ascii="Arial" w:hAnsi="Arial" w:cs="Arial"/>
                <w:i/>
                <w:iCs/>
                <w:color w:val="FF0000"/>
                <w:sz w:val="20"/>
                <w:szCs w:val="20"/>
              </w:rPr>
            </w:pPr>
          </w:p>
        </w:tc>
        <w:tc>
          <w:tcPr>
            <w:tcW w:w="2245" w:type="dxa"/>
          </w:tcPr>
          <w:p w14:paraId="4B7A3F23" w14:textId="77777777" w:rsidR="00A65475" w:rsidRPr="009C76C8" w:rsidRDefault="00A65475" w:rsidP="00C75126">
            <w:pPr>
              <w:adjustRightInd w:val="0"/>
              <w:spacing w:line="276" w:lineRule="auto"/>
              <w:ind w:right="-30"/>
              <w:jc w:val="center"/>
              <w:rPr>
                <w:rFonts w:ascii="Arial" w:hAnsi="Arial" w:cs="Arial"/>
                <w:i/>
                <w:iCs/>
                <w:color w:val="FF0000"/>
                <w:sz w:val="20"/>
                <w:szCs w:val="20"/>
              </w:rPr>
            </w:pPr>
          </w:p>
        </w:tc>
      </w:tr>
    </w:tbl>
    <w:p w14:paraId="22FFFC90" w14:textId="77777777" w:rsidR="00A65475" w:rsidRPr="009C76C8" w:rsidRDefault="00A65475" w:rsidP="00A65475">
      <w:pPr>
        <w:pStyle w:val="NormalWeb"/>
        <w:spacing w:after="0" w:line="276" w:lineRule="auto"/>
        <w:jc w:val="both"/>
        <w:rPr>
          <w:rFonts w:ascii="Arial" w:hAnsi="Arial" w:cs="Arial"/>
          <w:color w:val="000000"/>
        </w:rPr>
      </w:pPr>
    </w:p>
    <w:p w14:paraId="5188F488" w14:textId="77777777" w:rsidR="00A65475" w:rsidRPr="009C76C8" w:rsidRDefault="00A65475" w:rsidP="00A65475">
      <w:pPr>
        <w:pStyle w:val="NormalWeb"/>
        <w:spacing w:after="0" w:line="276" w:lineRule="auto"/>
        <w:jc w:val="both"/>
        <w:rPr>
          <w:rFonts w:ascii="Arial" w:hAnsi="Arial" w:cs="Arial"/>
          <w:color w:val="000000"/>
        </w:rPr>
      </w:pPr>
    </w:p>
    <w:p w14:paraId="0E19E58B" w14:textId="77777777" w:rsidR="00A65475" w:rsidRPr="009C76C8" w:rsidRDefault="00A65475" w:rsidP="00A65475">
      <w:pPr>
        <w:pStyle w:val="Nivel01"/>
        <w:numPr>
          <w:ilvl w:val="0"/>
          <w:numId w:val="0"/>
        </w:numPr>
        <w:spacing w:before="120" w:after="120" w:line="276" w:lineRule="auto"/>
        <w:rPr>
          <w:i/>
          <w:color w:val="FF0000"/>
          <w:sz w:val="23"/>
          <w:szCs w:val="23"/>
        </w:rPr>
      </w:pPr>
      <w:r w:rsidRPr="009C76C8">
        <w:rPr>
          <w:b w:val="0"/>
          <w:color w:val="000000"/>
          <w:sz w:val="23"/>
          <w:szCs w:val="23"/>
        </w:rPr>
        <w:t>1.5.</w:t>
      </w:r>
      <w:r w:rsidRPr="009C76C8">
        <w:rPr>
          <w:sz w:val="23"/>
          <w:szCs w:val="23"/>
        </w:rPr>
        <w:t xml:space="preserve"> DA ADESÃO À ATA DE REGISTRO DE PREÇOS </w:t>
      </w:r>
      <w:r w:rsidRPr="009C76C8">
        <w:rPr>
          <w:i/>
          <w:color w:val="FF0000"/>
          <w:sz w:val="23"/>
          <w:szCs w:val="23"/>
        </w:rPr>
        <w:t>(item obrigatório)</w:t>
      </w:r>
    </w:p>
    <w:p w14:paraId="1287BAB3" w14:textId="77777777" w:rsidR="00A65475" w:rsidRPr="009C76C8" w:rsidRDefault="00A65475" w:rsidP="00620A80">
      <w:pPr>
        <w:pStyle w:val="Nvel2-Red"/>
        <w:numPr>
          <w:ilvl w:val="1"/>
          <w:numId w:val="23"/>
        </w:numPr>
        <w:autoSpaceDE w:val="0"/>
        <w:autoSpaceDN w:val="0"/>
        <w:adjustRightInd w:val="0"/>
        <w:ind w:left="0" w:firstLine="0"/>
        <w:rPr>
          <w:sz w:val="23"/>
          <w:szCs w:val="23"/>
          <w:lang w:eastAsia="en-US"/>
        </w:rPr>
      </w:pPr>
      <w:r w:rsidRPr="009C76C8">
        <w:rPr>
          <w:sz w:val="23"/>
          <w:szCs w:val="23"/>
          <w:lang w:eastAsia="en-US"/>
        </w:rPr>
        <w:t xml:space="preserve"> Não será admitida a adesão à ata de registro de preços decorrente desta licitação ou desta contratação direta, conforme justificativa apresentada nos estudos técnicos preliminares.</w:t>
      </w:r>
    </w:p>
    <w:p w14:paraId="7C121727" w14:textId="77777777" w:rsidR="00A65475" w:rsidRPr="009C76C8" w:rsidRDefault="00A65475" w:rsidP="00A65475">
      <w:pPr>
        <w:pStyle w:val="ou"/>
        <w:spacing w:line="276" w:lineRule="auto"/>
        <w:rPr>
          <w:sz w:val="23"/>
          <w:szCs w:val="23"/>
        </w:rPr>
      </w:pPr>
      <w:r w:rsidRPr="009C76C8">
        <w:rPr>
          <w:sz w:val="23"/>
          <w:szCs w:val="23"/>
        </w:rPr>
        <w:t>OU</w:t>
      </w:r>
    </w:p>
    <w:p w14:paraId="5D0F20DD" w14:textId="77777777" w:rsidR="00A65475" w:rsidRPr="009C76C8" w:rsidRDefault="00A65475" w:rsidP="00620A80">
      <w:pPr>
        <w:pStyle w:val="Nvel2-Red"/>
        <w:numPr>
          <w:ilvl w:val="1"/>
          <w:numId w:val="23"/>
        </w:numPr>
        <w:autoSpaceDE w:val="0"/>
        <w:autoSpaceDN w:val="0"/>
        <w:adjustRightInd w:val="0"/>
        <w:ind w:left="0" w:firstLine="0"/>
        <w:rPr>
          <w:sz w:val="23"/>
          <w:szCs w:val="23"/>
        </w:rPr>
      </w:pPr>
      <w:r w:rsidRPr="009C76C8">
        <w:rPr>
          <w:sz w:val="23"/>
          <w:szCs w:val="23"/>
        </w:rPr>
        <w:t>Durante a vigência da ata, os órgãos e as entidades da Administração Pública municipal que não participaram do procedimento de “Intenção de Registro de Preços (IRP)” poderão aderir à ata de registro de preços na condição de não participantes, observados os seguintes requisitos:</w:t>
      </w:r>
    </w:p>
    <w:p w14:paraId="286C9521" w14:textId="77777777" w:rsidR="00A65475" w:rsidRPr="009C76C8" w:rsidRDefault="00A65475" w:rsidP="00620A80">
      <w:pPr>
        <w:pStyle w:val="Nvel3-R"/>
        <w:numPr>
          <w:ilvl w:val="2"/>
          <w:numId w:val="23"/>
        </w:numPr>
        <w:ind w:left="284" w:firstLine="0"/>
        <w:rPr>
          <w:sz w:val="23"/>
          <w:szCs w:val="23"/>
        </w:rPr>
      </w:pPr>
      <w:r w:rsidRPr="009C76C8">
        <w:rPr>
          <w:sz w:val="23"/>
          <w:szCs w:val="23"/>
        </w:rPr>
        <w:t>apresentação de justificativa da vantagem da adesão, inclusive em situações de provável desabastecimento ou descontinuidade de serviço público;</w:t>
      </w:r>
    </w:p>
    <w:p w14:paraId="68A1DA78" w14:textId="77777777" w:rsidR="00A65475" w:rsidRPr="009C76C8" w:rsidRDefault="00A65475" w:rsidP="00620A80">
      <w:pPr>
        <w:pStyle w:val="Nvel3-R"/>
        <w:numPr>
          <w:ilvl w:val="2"/>
          <w:numId w:val="23"/>
        </w:numPr>
        <w:ind w:left="284" w:firstLine="0"/>
        <w:rPr>
          <w:sz w:val="23"/>
          <w:szCs w:val="23"/>
        </w:rPr>
      </w:pPr>
      <w:r w:rsidRPr="009C76C8">
        <w:rPr>
          <w:sz w:val="23"/>
          <w:szCs w:val="23"/>
        </w:rPr>
        <w:t xml:space="preserve"> demonstração de que os valores registrados estão compatíveis com os valores praticados pelo mercado na forma do art. 23 da Lei nº 14.133, de 2021; e</w:t>
      </w:r>
    </w:p>
    <w:p w14:paraId="24471260" w14:textId="77777777" w:rsidR="00A65475" w:rsidRPr="009C76C8" w:rsidRDefault="00A65475" w:rsidP="00620A80">
      <w:pPr>
        <w:pStyle w:val="Nvel3-R"/>
        <w:numPr>
          <w:ilvl w:val="2"/>
          <w:numId w:val="23"/>
        </w:numPr>
        <w:ind w:left="284" w:firstLine="0"/>
        <w:rPr>
          <w:sz w:val="23"/>
          <w:szCs w:val="23"/>
        </w:rPr>
      </w:pPr>
      <w:r w:rsidRPr="009C76C8">
        <w:rPr>
          <w:sz w:val="23"/>
          <w:szCs w:val="23"/>
        </w:rPr>
        <w:t xml:space="preserve"> consulta e aceitação prévias do órgão ou da entidade gerenciadora e do fornecedor.</w:t>
      </w:r>
    </w:p>
    <w:p w14:paraId="5598AC1D" w14:textId="77777777" w:rsidR="00A65475" w:rsidRPr="009C76C8" w:rsidRDefault="00A65475" w:rsidP="00620A80">
      <w:pPr>
        <w:pStyle w:val="Nvel2-Red"/>
        <w:numPr>
          <w:ilvl w:val="1"/>
          <w:numId w:val="23"/>
        </w:numPr>
        <w:autoSpaceDE w:val="0"/>
        <w:autoSpaceDN w:val="0"/>
        <w:adjustRightInd w:val="0"/>
        <w:ind w:left="0" w:firstLine="0"/>
        <w:rPr>
          <w:sz w:val="23"/>
          <w:szCs w:val="23"/>
        </w:rPr>
      </w:pPr>
      <w:r w:rsidRPr="009C76C8">
        <w:rPr>
          <w:sz w:val="23"/>
          <w:szCs w:val="23"/>
        </w:rPr>
        <w:t>A autorização do órgão ou entidade gerenciadora apenas será realizada após a aceitação da adesão pelo fornecedor.</w:t>
      </w:r>
    </w:p>
    <w:p w14:paraId="5D0FBA10" w14:textId="77777777" w:rsidR="00A65475" w:rsidRPr="009C76C8" w:rsidRDefault="00A65475" w:rsidP="00620A80">
      <w:pPr>
        <w:pStyle w:val="Nvel3-R"/>
        <w:numPr>
          <w:ilvl w:val="2"/>
          <w:numId w:val="23"/>
        </w:numPr>
        <w:ind w:left="284" w:firstLine="0"/>
        <w:rPr>
          <w:sz w:val="23"/>
          <w:szCs w:val="23"/>
        </w:rPr>
      </w:pPr>
      <w:r w:rsidRPr="009C76C8">
        <w:rPr>
          <w:sz w:val="23"/>
          <w:szCs w:val="23"/>
        </w:rPr>
        <w:t>O órgão ou entidade gerenciadora poderá rejeitar adesões caso elas possam acarretar prejuízo à execução de seus próprios contratos ou à sua capacidade de gerenciamento.</w:t>
      </w:r>
    </w:p>
    <w:p w14:paraId="3F61D65F" w14:textId="77777777" w:rsidR="00A65475" w:rsidRPr="009C76C8" w:rsidRDefault="00A65475" w:rsidP="00620A80">
      <w:pPr>
        <w:pStyle w:val="Nvel2-Red"/>
        <w:numPr>
          <w:ilvl w:val="1"/>
          <w:numId w:val="23"/>
        </w:numPr>
        <w:autoSpaceDE w:val="0"/>
        <w:autoSpaceDN w:val="0"/>
        <w:adjustRightInd w:val="0"/>
        <w:ind w:left="0" w:firstLine="0"/>
        <w:rPr>
          <w:sz w:val="23"/>
          <w:szCs w:val="23"/>
        </w:rPr>
      </w:pPr>
      <w:r w:rsidRPr="009C76C8">
        <w:rPr>
          <w:sz w:val="23"/>
          <w:szCs w:val="23"/>
        </w:rPr>
        <w:t xml:space="preserve"> Após a autorização do órgão ou da entidade gerenciadora, o órgão ou entidade não participante deverá efetivar a aquisição ou a contratação solicitada em até noventa dias, observado o prazo de vigência da ata.</w:t>
      </w:r>
    </w:p>
    <w:p w14:paraId="2769DD32" w14:textId="77777777" w:rsidR="00A65475" w:rsidRPr="009C76C8" w:rsidRDefault="00A65475" w:rsidP="00620A80">
      <w:pPr>
        <w:pStyle w:val="Nvel2-Red"/>
        <w:numPr>
          <w:ilvl w:val="1"/>
          <w:numId w:val="23"/>
        </w:numPr>
        <w:autoSpaceDE w:val="0"/>
        <w:autoSpaceDN w:val="0"/>
        <w:adjustRightInd w:val="0"/>
        <w:ind w:left="0" w:firstLine="0"/>
        <w:rPr>
          <w:sz w:val="23"/>
          <w:szCs w:val="23"/>
        </w:rPr>
      </w:pPr>
      <w:r w:rsidRPr="009C76C8">
        <w:rPr>
          <w:sz w:val="23"/>
          <w:szCs w:val="23"/>
        </w:rPr>
        <w:t xml:space="preserve"> O prazo de que trata o subitem anterior, relativo à efetivação da contratação, poderá ser prorrogado excepcionalmente, mediante solicitação do órgão ou da entidade não participante aceita pelo órgão ou pela entidade gerenciadora, desde que respeitado o limite temporal de vigência da ata de registro de preços.</w:t>
      </w:r>
    </w:p>
    <w:p w14:paraId="2357831C" w14:textId="77777777" w:rsidR="00A65475" w:rsidRPr="009C76C8" w:rsidRDefault="00A65475" w:rsidP="00620A80">
      <w:pPr>
        <w:pStyle w:val="Nvel2-Red"/>
        <w:numPr>
          <w:ilvl w:val="1"/>
          <w:numId w:val="23"/>
        </w:numPr>
        <w:autoSpaceDE w:val="0"/>
        <w:autoSpaceDN w:val="0"/>
        <w:adjustRightInd w:val="0"/>
        <w:ind w:left="0" w:firstLine="0"/>
        <w:rPr>
          <w:sz w:val="23"/>
          <w:szCs w:val="23"/>
        </w:rPr>
      </w:pPr>
      <w:r w:rsidRPr="009C76C8">
        <w:rPr>
          <w:sz w:val="23"/>
          <w:szCs w:val="23"/>
        </w:rPr>
        <w:t>O órgão ou a entidade poderá aderir a item da ata de registro de preços da qual seja integrante, na qualidade de não participante, para aqueles itens para os quais não tenha quantitativo registrado, observados os requisitos do item 4.1.</w:t>
      </w:r>
    </w:p>
    <w:p w14:paraId="6F4D88A2" w14:textId="77777777" w:rsidR="00A65475" w:rsidRPr="009C76C8" w:rsidRDefault="00A65475" w:rsidP="00A65475">
      <w:pPr>
        <w:pStyle w:val="SubTitNN"/>
        <w:rPr>
          <w:color w:val="FF0000"/>
          <w:sz w:val="23"/>
          <w:szCs w:val="23"/>
        </w:rPr>
      </w:pPr>
      <w:r w:rsidRPr="009C76C8">
        <w:rPr>
          <w:color w:val="FF0000"/>
          <w:sz w:val="23"/>
          <w:szCs w:val="23"/>
        </w:rPr>
        <w:t>Dos limites para as adesões</w:t>
      </w:r>
    </w:p>
    <w:p w14:paraId="0C7FA94A" w14:textId="77777777" w:rsidR="00A65475" w:rsidRPr="009C76C8" w:rsidRDefault="00A65475" w:rsidP="00620A80">
      <w:pPr>
        <w:pStyle w:val="Nvel2-Red"/>
        <w:numPr>
          <w:ilvl w:val="1"/>
          <w:numId w:val="23"/>
        </w:numPr>
        <w:autoSpaceDE w:val="0"/>
        <w:autoSpaceDN w:val="0"/>
        <w:adjustRightInd w:val="0"/>
        <w:ind w:left="0" w:firstLine="0"/>
        <w:rPr>
          <w:sz w:val="23"/>
          <w:szCs w:val="23"/>
        </w:rPr>
      </w:pPr>
      <w:r w:rsidRPr="009C76C8">
        <w:rPr>
          <w:sz w:val="23"/>
          <w:szCs w:val="23"/>
        </w:rPr>
        <w:t>As aquisições ou contratações adicionais não poderão exceder, por órgão ou entidade, a cinquenta por cento dos quantitativos dos itens do instrumento convocatório registrados na ata de registro de preços para o gerenciador e para os participantes.</w:t>
      </w:r>
    </w:p>
    <w:p w14:paraId="188E27DE" w14:textId="77777777" w:rsidR="00A65475" w:rsidRPr="009C76C8" w:rsidRDefault="00A65475" w:rsidP="00620A80">
      <w:pPr>
        <w:pStyle w:val="Nvel2-Red"/>
        <w:numPr>
          <w:ilvl w:val="1"/>
          <w:numId w:val="23"/>
        </w:numPr>
        <w:autoSpaceDE w:val="0"/>
        <w:autoSpaceDN w:val="0"/>
        <w:adjustRightInd w:val="0"/>
        <w:ind w:left="0" w:firstLine="0"/>
        <w:rPr>
          <w:sz w:val="23"/>
          <w:szCs w:val="23"/>
        </w:rPr>
      </w:pPr>
      <w:r w:rsidRPr="009C76C8">
        <w:rPr>
          <w:sz w:val="23"/>
          <w:szCs w:val="23"/>
        </w:rPr>
        <w:t>O quantitativo decorrente das adesões não poderá exceder, na totalidade, ao dobro do quantitativo de cada item registrado na ata de registro de preços para o gerenciador e os participantes, independentemente do número de órgãos ou entidades não participantes que aderirem à ata de registro de preços.</w:t>
      </w:r>
    </w:p>
    <w:p w14:paraId="209C3B07"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hAnsi="Arial" w:cs="Arial"/>
          <w:b/>
          <w:color w:val="000000"/>
        </w:rPr>
        <w:t xml:space="preserve">1.9. </w:t>
      </w:r>
      <w:r w:rsidRPr="009C76C8">
        <w:rPr>
          <w:rFonts w:ascii="Arial" w:hAnsi="Arial" w:cs="Arial"/>
          <w:color w:val="000000"/>
        </w:rPr>
        <w:t xml:space="preserve">É vedada a realização de acréscimos nos quantitativos constantes deste instrumento. </w:t>
      </w:r>
    </w:p>
    <w:p w14:paraId="24914B0B" w14:textId="77777777" w:rsidR="00A65475" w:rsidRPr="009C76C8" w:rsidRDefault="00A65475" w:rsidP="00A65475">
      <w:pPr>
        <w:pStyle w:val="NormalWeb"/>
        <w:spacing w:after="0" w:line="276" w:lineRule="auto"/>
        <w:jc w:val="both"/>
        <w:rPr>
          <w:rFonts w:ascii="Arial" w:hAnsi="Arial" w:cs="Arial"/>
          <w:color w:val="000000"/>
        </w:rPr>
      </w:pPr>
    </w:p>
    <w:p w14:paraId="74F8B41E" w14:textId="77777777" w:rsidR="00A65475" w:rsidRPr="009C76C8" w:rsidRDefault="00A65475" w:rsidP="00A65475">
      <w:pPr>
        <w:spacing w:line="276" w:lineRule="auto"/>
        <w:jc w:val="both"/>
        <w:rPr>
          <w:rFonts w:ascii="Arial" w:eastAsia="Cambria" w:hAnsi="Arial" w:cs="Arial"/>
          <w:b/>
          <w:sz w:val="24"/>
          <w:szCs w:val="24"/>
        </w:rPr>
      </w:pPr>
      <w:r w:rsidRPr="009C76C8">
        <w:rPr>
          <w:rFonts w:ascii="Arial" w:eastAsia="Cambria" w:hAnsi="Arial" w:cs="Arial"/>
          <w:b/>
          <w:sz w:val="24"/>
          <w:szCs w:val="24"/>
        </w:rPr>
        <w:t>CLÁUSULA SEGUNDA – DA VIGÊNCIA</w:t>
      </w:r>
    </w:p>
    <w:p w14:paraId="0422DBE9" w14:textId="77777777" w:rsidR="00A65475" w:rsidRPr="009C76C8" w:rsidRDefault="00A65475" w:rsidP="00A65475">
      <w:pPr>
        <w:spacing w:line="276" w:lineRule="auto"/>
        <w:jc w:val="both"/>
        <w:rPr>
          <w:rFonts w:ascii="Arial" w:eastAsia="Cambria" w:hAnsi="Arial" w:cs="Arial"/>
          <w:b/>
          <w:sz w:val="24"/>
          <w:szCs w:val="24"/>
        </w:rPr>
      </w:pPr>
    </w:p>
    <w:p w14:paraId="485B3A9B"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2.1. </w:t>
      </w:r>
      <w:r w:rsidRPr="009C76C8">
        <w:rPr>
          <w:rFonts w:ascii="Arial" w:eastAsia="Cambria" w:hAnsi="Arial" w:cs="Arial"/>
          <w:sz w:val="24"/>
          <w:szCs w:val="24"/>
        </w:rPr>
        <w:t xml:space="preserve">O presente instrumento terá vigência de 12 (doze) meses, contado a partir do primeiro dia útil subsequente à data de divulgação no PNCP, podendo ser prorrogado por igual período, desde que possua a anuência do fornecedor, desde que demonstrada a vantajosidade dos preços registrados. </w:t>
      </w:r>
    </w:p>
    <w:p w14:paraId="6EE438A7" w14:textId="77777777" w:rsidR="00A65475" w:rsidRPr="009C76C8" w:rsidRDefault="00A65475" w:rsidP="00A65475">
      <w:pPr>
        <w:pStyle w:val="Nvel3"/>
        <w:ind w:left="0"/>
        <w:rPr>
          <w:color w:val="auto"/>
          <w:sz w:val="24"/>
          <w:szCs w:val="24"/>
        </w:rPr>
      </w:pPr>
      <w:r w:rsidRPr="009C76C8">
        <w:rPr>
          <w:rFonts w:eastAsia="Cambria"/>
          <w:color w:val="auto"/>
          <w:sz w:val="24"/>
          <w:szCs w:val="24"/>
        </w:rPr>
        <w:t xml:space="preserve">2.2. </w:t>
      </w:r>
      <w:r w:rsidRPr="009C76C8">
        <w:rPr>
          <w:color w:val="auto"/>
          <w:sz w:val="24"/>
          <w:szCs w:val="24"/>
        </w:rPr>
        <w:t>O contrato decorrente da ata de registro de preços terá sua vigência estabelecida no próprio instrumento contratual e observará no momento da contratação e a cada exercício financeiro a disponibilidade de créditos orçamentários, bem como a previsão no plano plurianual, quando ultrapassar 1 (um) exercício financeiro.</w:t>
      </w:r>
    </w:p>
    <w:p w14:paraId="445E5188" w14:textId="77777777" w:rsidR="00A65475" w:rsidRPr="009C76C8" w:rsidRDefault="00A65475" w:rsidP="00A65475">
      <w:pPr>
        <w:pStyle w:val="Nvel3"/>
        <w:ind w:left="0"/>
        <w:rPr>
          <w:color w:val="auto"/>
          <w:sz w:val="24"/>
          <w:szCs w:val="24"/>
        </w:rPr>
      </w:pPr>
      <w:r w:rsidRPr="009C76C8">
        <w:rPr>
          <w:color w:val="auto"/>
          <w:sz w:val="24"/>
          <w:szCs w:val="24"/>
        </w:rPr>
        <w:t>2.3. Na formalização do contrato ou do instrumento substituto deverá haver a indicação da disponibilidade dos créditos orçamentários respectivos.</w:t>
      </w:r>
    </w:p>
    <w:p w14:paraId="716AB9C7" w14:textId="77777777" w:rsidR="00A65475" w:rsidRPr="009C76C8" w:rsidRDefault="00A65475" w:rsidP="00A65475">
      <w:pPr>
        <w:pStyle w:val="Nivel2"/>
        <w:numPr>
          <w:ilvl w:val="0"/>
          <w:numId w:val="0"/>
        </w:numPr>
        <w:autoSpaceDE w:val="0"/>
        <w:autoSpaceDN w:val="0"/>
        <w:adjustRightInd w:val="0"/>
        <w:rPr>
          <w:sz w:val="24"/>
          <w:szCs w:val="24"/>
        </w:rPr>
      </w:pPr>
      <w:r w:rsidRPr="009C76C8">
        <w:rPr>
          <w:color w:val="auto"/>
          <w:sz w:val="24"/>
          <w:szCs w:val="24"/>
        </w:rPr>
        <w:t xml:space="preserve">2.4. </w:t>
      </w:r>
      <w:r w:rsidRPr="009C76C8">
        <w:rPr>
          <w:sz w:val="24"/>
          <w:szCs w:val="24"/>
        </w:rPr>
        <w:t>A contratação com os fornecedores registrados na ata será formalizada pelo órgão ou pela en</w:t>
      </w:r>
      <w:r w:rsidRPr="009C76C8">
        <w:rPr>
          <w:rFonts w:eastAsia="Arial"/>
          <w:sz w:val="24"/>
          <w:szCs w:val="24"/>
        </w:rPr>
        <w:t>ti</w:t>
      </w:r>
      <w:r w:rsidRPr="009C76C8">
        <w:rPr>
          <w:sz w:val="24"/>
          <w:szCs w:val="24"/>
        </w:rPr>
        <w:t>dade interessada por intermédio de instrumento contratual, emissão de nota de empenho de despesa, autorização de compra ou outro instrumento hábil, conforme o art. 95 da Lei nº 14.133, de 2021.</w:t>
      </w:r>
    </w:p>
    <w:p w14:paraId="2665EC4C" w14:textId="77777777" w:rsidR="00A65475" w:rsidRPr="009C76C8" w:rsidRDefault="00A65475" w:rsidP="00A65475">
      <w:pPr>
        <w:pStyle w:val="Nvel3"/>
        <w:ind w:left="0"/>
        <w:rPr>
          <w:color w:val="auto"/>
          <w:sz w:val="24"/>
          <w:szCs w:val="24"/>
        </w:rPr>
      </w:pPr>
      <w:r w:rsidRPr="009C76C8">
        <w:rPr>
          <w:color w:val="auto"/>
          <w:sz w:val="24"/>
          <w:szCs w:val="24"/>
        </w:rPr>
        <w:t>2.5. O instrumento contratual de que trata o item 2.4 deverá ser assinado no prazo de validade da ata de registro de preços.</w:t>
      </w:r>
    </w:p>
    <w:p w14:paraId="2F26F3C1" w14:textId="77777777" w:rsidR="00A65475" w:rsidRPr="009C76C8" w:rsidRDefault="00A65475" w:rsidP="00A65475">
      <w:pPr>
        <w:pStyle w:val="Nvel3"/>
        <w:ind w:left="0"/>
        <w:rPr>
          <w:color w:val="auto"/>
          <w:sz w:val="24"/>
          <w:szCs w:val="24"/>
        </w:rPr>
      </w:pPr>
      <w:r w:rsidRPr="009C76C8">
        <w:rPr>
          <w:color w:val="auto"/>
          <w:sz w:val="24"/>
          <w:szCs w:val="24"/>
        </w:rPr>
        <w:t>2.6. Os contratos decorrentes do sistema de registro de preços poderão ser alterados, observado o art. 124 da Lei nº 14.133, de 2021.</w:t>
      </w:r>
    </w:p>
    <w:p w14:paraId="04620C48" w14:textId="77777777" w:rsidR="00A65475" w:rsidRPr="009C76C8" w:rsidRDefault="00A65475" w:rsidP="00A65475">
      <w:pPr>
        <w:pStyle w:val="Nivel2"/>
        <w:numPr>
          <w:ilvl w:val="0"/>
          <w:numId w:val="0"/>
        </w:numPr>
        <w:autoSpaceDE w:val="0"/>
        <w:autoSpaceDN w:val="0"/>
        <w:adjustRightInd w:val="0"/>
        <w:rPr>
          <w:color w:val="auto"/>
          <w:sz w:val="24"/>
          <w:szCs w:val="24"/>
        </w:rPr>
      </w:pPr>
      <w:r w:rsidRPr="009C76C8">
        <w:rPr>
          <w:color w:val="auto"/>
          <w:sz w:val="24"/>
          <w:szCs w:val="24"/>
        </w:rPr>
        <w:t>2.7. Após a homologação da licitação ou da contratação direta, deverão ser observadas as seguintes condições para formalização da ata de registro de preços:</w:t>
      </w:r>
    </w:p>
    <w:p w14:paraId="407DDF7A" w14:textId="77777777" w:rsidR="00A65475" w:rsidRPr="009C76C8" w:rsidRDefault="00A65475" w:rsidP="00A65475">
      <w:pPr>
        <w:pStyle w:val="Nvel3"/>
        <w:ind w:left="709"/>
        <w:rPr>
          <w:color w:val="auto"/>
          <w:sz w:val="24"/>
          <w:szCs w:val="24"/>
        </w:rPr>
      </w:pPr>
      <w:r w:rsidRPr="009C76C8">
        <w:rPr>
          <w:color w:val="auto"/>
          <w:sz w:val="24"/>
          <w:szCs w:val="24"/>
        </w:rPr>
        <w:t>2.7.1. Serão registrados na ata os preços e os quantita</w:t>
      </w:r>
      <w:r w:rsidRPr="009C76C8">
        <w:rPr>
          <w:rFonts w:eastAsia="Arial"/>
          <w:color w:val="auto"/>
          <w:sz w:val="24"/>
          <w:szCs w:val="24"/>
        </w:rPr>
        <w:t>ti</w:t>
      </w:r>
      <w:r w:rsidRPr="009C76C8">
        <w:rPr>
          <w:color w:val="auto"/>
          <w:sz w:val="24"/>
          <w:szCs w:val="24"/>
        </w:rPr>
        <w:t xml:space="preserve">vos do adjudicatário, devendo ser observada a possibilidade de o licitante oferecer ou não proposta em quantitativo inferior ao máximo previsto </w:t>
      </w:r>
      <w:r w:rsidRPr="009C76C8">
        <w:rPr>
          <w:i/>
          <w:iCs/>
          <w:color w:val="auto"/>
          <w:sz w:val="24"/>
          <w:szCs w:val="24"/>
        </w:rPr>
        <w:t xml:space="preserve">no edital </w:t>
      </w:r>
      <w:r w:rsidRPr="009C76C8">
        <w:rPr>
          <w:color w:val="auto"/>
          <w:sz w:val="24"/>
          <w:szCs w:val="24"/>
        </w:rPr>
        <w:t>e se obrigar nos limites dela;</w:t>
      </w:r>
    </w:p>
    <w:p w14:paraId="37F32370" w14:textId="77777777" w:rsidR="00A65475" w:rsidRPr="009C76C8" w:rsidRDefault="00A65475" w:rsidP="00A65475">
      <w:pPr>
        <w:pStyle w:val="Nvel3"/>
        <w:ind w:left="0"/>
        <w:rPr>
          <w:color w:val="auto"/>
          <w:sz w:val="24"/>
          <w:szCs w:val="24"/>
        </w:rPr>
      </w:pPr>
      <w:r w:rsidRPr="009C76C8">
        <w:rPr>
          <w:color w:val="auto"/>
          <w:sz w:val="24"/>
          <w:szCs w:val="24"/>
        </w:rPr>
        <w:t>2.8. Será incluído na ata, na forma de anexo, o registro dos licitantes ou dos fornecedores que:</w:t>
      </w:r>
    </w:p>
    <w:p w14:paraId="05A34A8B" w14:textId="77777777" w:rsidR="00A65475" w:rsidRPr="009C76C8" w:rsidRDefault="00A65475" w:rsidP="00A65475">
      <w:pPr>
        <w:pStyle w:val="Nvel4"/>
        <w:rPr>
          <w:sz w:val="24"/>
          <w:szCs w:val="24"/>
        </w:rPr>
      </w:pPr>
      <w:r w:rsidRPr="009C76C8">
        <w:rPr>
          <w:sz w:val="24"/>
          <w:szCs w:val="24"/>
        </w:rPr>
        <w:t xml:space="preserve">2.8.1. Aceitarem cotar os bens, as obras ou os serviços com preços iguais aos do adjudicatário, observada a classificação da licitação; e </w:t>
      </w:r>
    </w:p>
    <w:p w14:paraId="646F7B94" w14:textId="77777777" w:rsidR="00A65475" w:rsidRPr="009C76C8" w:rsidRDefault="00A65475" w:rsidP="00A65475">
      <w:pPr>
        <w:pStyle w:val="Nvel4"/>
        <w:rPr>
          <w:sz w:val="24"/>
          <w:szCs w:val="24"/>
        </w:rPr>
      </w:pPr>
      <w:r w:rsidRPr="009C76C8">
        <w:rPr>
          <w:sz w:val="24"/>
          <w:szCs w:val="24"/>
        </w:rPr>
        <w:t xml:space="preserve">2.8.2. Mantiverem sua proposta original. </w:t>
      </w:r>
      <w:bookmarkStart w:id="219" w:name="cadastro_reserva"/>
      <w:bookmarkEnd w:id="219"/>
    </w:p>
    <w:p w14:paraId="23E4C8BD" w14:textId="77777777" w:rsidR="00A65475" w:rsidRPr="009C76C8" w:rsidRDefault="00A65475" w:rsidP="00A65475">
      <w:pPr>
        <w:pStyle w:val="Nvel3"/>
        <w:ind w:left="0"/>
        <w:rPr>
          <w:color w:val="auto"/>
          <w:sz w:val="24"/>
          <w:szCs w:val="24"/>
        </w:rPr>
      </w:pPr>
      <w:r w:rsidRPr="009C76C8">
        <w:rPr>
          <w:color w:val="auto"/>
          <w:sz w:val="24"/>
          <w:szCs w:val="24"/>
        </w:rPr>
        <w:t>2.9. Será respeitada, nas contratações, a ordem de classificação dos licitantes ou dos fornecedores registrados na ata.</w:t>
      </w:r>
    </w:p>
    <w:p w14:paraId="1AF5CAB0" w14:textId="77777777" w:rsidR="00A65475" w:rsidRPr="009C76C8" w:rsidRDefault="00A65475" w:rsidP="00A65475">
      <w:pPr>
        <w:pStyle w:val="Nivel2"/>
        <w:numPr>
          <w:ilvl w:val="0"/>
          <w:numId w:val="0"/>
        </w:numPr>
        <w:autoSpaceDE w:val="0"/>
        <w:autoSpaceDN w:val="0"/>
        <w:adjustRightInd w:val="0"/>
        <w:rPr>
          <w:sz w:val="24"/>
          <w:szCs w:val="24"/>
        </w:rPr>
      </w:pPr>
      <w:r w:rsidRPr="009C76C8">
        <w:rPr>
          <w:color w:val="auto"/>
          <w:sz w:val="24"/>
          <w:szCs w:val="24"/>
        </w:rPr>
        <w:t xml:space="preserve">2.10. </w:t>
      </w:r>
      <w:r w:rsidRPr="009C76C8">
        <w:rPr>
          <w:sz w:val="24"/>
          <w:szCs w:val="24"/>
        </w:rPr>
        <w:t>O registro a que se refere o item 2.8.</w:t>
      </w:r>
      <w:r w:rsidRPr="009C76C8">
        <w:rPr>
          <w:b/>
          <w:bCs/>
          <w:sz w:val="24"/>
          <w:szCs w:val="24"/>
        </w:rPr>
        <w:t xml:space="preserve"> </w:t>
      </w:r>
      <w:r w:rsidRPr="009C76C8">
        <w:rPr>
          <w:sz w:val="24"/>
          <w:szCs w:val="24"/>
        </w:rPr>
        <w:t>tem por obje</w:t>
      </w:r>
      <w:r w:rsidRPr="009C76C8">
        <w:rPr>
          <w:rFonts w:eastAsia="Arial"/>
          <w:sz w:val="24"/>
          <w:szCs w:val="24"/>
        </w:rPr>
        <w:t>ti</w:t>
      </w:r>
      <w:r w:rsidRPr="009C76C8">
        <w:rPr>
          <w:sz w:val="24"/>
          <w:szCs w:val="24"/>
        </w:rPr>
        <w:t>vo a formação de cadastro de reserva para o caso de impossibilidade de atendimento pelo signatário da ata.</w:t>
      </w:r>
    </w:p>
    <w:p w14:paraId="626D751D" w14:textId="77777777" w:rsidR="00A65475" w:rsidRPr="009C76C8" w:rsidRDefault="00A65475" w:rsidP="00A65475">
      <w:pPr>
        <w:pStyle w:val="Nivel2"/>
        <w:numPr>
          <w:ilvl w:val="0"/>
          <w:numId w:val="0"/>
        </w:numPr>
        <w:autoSpaceDE w:val="0"/>
        <w:autoSpaceDN w:val="0"/>
        <w:adjustRightInd w:val="0"/>
        <w:rPr>
          <w:sz w:val="24"/>
          <w:szCs w:val="24"/>
        </w:rPr>
      </w:pPr>
      <w:r w:rsidRPr="009C76C8">
        <w:rPr>
          <w:sz w:val="24"/>
          <w:szCs w:val="24"/>
        </w:rPr>
        <w:t>2.11. Para fins da ordem de classificação, os licitantes ou fornecedores que aceitarem reduzir suas propostas para o preço do adjudicatário antecederão aqueles que mantiverem sua proposta original.</w:t>
      </w:r>
    </w:p>
    <w:p w14:paraId="1C32B5B3" w14:textId="77777777" w:rsidR="00A65475" w:rsidRPr="009C76C8" w:rsidRDefault="00A65475" w:rsidP="00A65475">
      <w:pPr>
        <w:pStyle w:val="Nivel2"/>
        <w:numPr>
          <w:ilvl w:val="0"/>
          <w:numId w:val="0"/>
        </w:numPr>
        <w:autoSpaceDE w:val="0"/>
        <w:autoSpaceDN w:val="0"/>
        <w:adjustRightInd w:val="0"/>
        <w:rPr>
          <w:sz w:val="24"/>
          <w:szCs w:val="24"/>
        </w:rPr>
      </w:pPr>
      <w:r w:rsidRPr="009C76C8">
        <w:rPr>
          <w:sz w:val="24"/>
          <w:szCs w:val="24"/>
        </w:rPr>
        <w:t>2.12. A habilitação dos licitantes que comporão o cadastro de reserva a que se refere o item 2.8.2. somente será efetuada quando houver necessidade de contratação dos licitantes remanescentes, nas seguintes hipóteses:</w:t>
      </w:r>
      <w:bookmarkStart w:id="220" w:name="habilitacao_reserva"/>
      <w:bookmarkEnd w:id="220"/>
    </w:p>
    <w:p w14:paraId="60715789" w14:textId="77777777" w:rsidR="00A65475" w:rsidRPr="009C76C8" w:rsidRDefault="00A65475" w:rsidP="00A65475">
      <w:pPr>
        <w:pStyle w:val="Nivel2"/>
        <w:numPr>
          <w:ilvl w:val="0"/>
          <w:numId w:val="0"/>
        </w:numPr>
        <w:autoSpaceDE w:val="0"/>
        <w:autoSpaceDN w:val="0"/>
        <w:adjustRightInd w:val="0"/>
        <w:ind w:left="709"/>
        <w:rPr>
          <w:i/>
          <w:iCs/>
          <w:color w:val="auto"/>
          <w:sz w:val="24"/>
          <w:szCs w:val="24"/>
        </w:rPr>
      </w:pPr>
      <w:r w:rsidRPr="009C76C8">
        <w:rPr>
          <w:color w:val="auto"/>
          <w:sz w:val="24"/>
          <w:szCs w:val="24"/>
        </w:rPr>
        <w:t xml:space="preserve">2.12.1. Quando o licitante vencedor não assinar a ata de registro de preços, no prazo e nas condições estabelecidos </w:t>
      </w:r>
      <w:r w:rsidRPr="009C76C8">
        <w:rPr>
          <w:i/>
          <w:iCs/>
          <w:color w:val="auto"/>
          <w:sz w:val="24"/>
          <w:szCs w:val="24"/>
        </w:rPr>
        <w:t>no edital; e.</w:t>
      </w:r>
    </w:p>
    <w:p w14:paraId="773815DB" w14:textId="77777777" w:rsidR="00A65475" w:rsidRPr="009C76C8" w:rsidRDefault="00A65475" w:rsidP="00A65475">
      <w:pPr>
        <w:pStyle w:val="Nivel2"/>
        <w:numPr>
          <w:ilvl w:val="0"/>
          <w:numId w:val="0"/>
        </w:numPr>
        <w:autoSpaceDE w:val="0"/>
        <w:autoSpaceDN w:val="0"/>
        <w:adjustRightInd w:val="0"/>
        <w:ind w:left="709"/>
        <w:rPr>
          <w:sz w:val="24"/>
          <w:szCs w:val="24"/>
        </w:rPr>
      </w:pPr>
      <w:r w:rsidRPr="009C76C8">
        <w:rPr>
          <w:color w:val="auto"/>
          <w:sz w:val="24"/>
          <w:szCs w:val="24"/>
        </w:rPr>
        <w:t xml:space="preserve">2.12.2. </w:t>
      </w:r>
      <w:r w:rsidRPr="009C76C8">
        <w:rPr>
          <w:sz w:val="24"/>
          <w:szCs w:val="24"/>
        </w:rPr>
        <w:t xml:space="preserve">Quando houver o cancelamento do registro do licitante ou do registro de preços nas hipóteses previstas nesta ata de </w:t>
      </w:r>
      <w:proofErr w:type="spellStart"/>
      <w:r w:rsidRPr="009C76C8">
        <w:rPr>
          <w:sz w:val="24"/>
          <w:szCs w:val="24"/>
        </w:rPr>
        <w:t>regostro</w:t>
      </w:r>
      <w:proofErr w:type="spellEnd"/>
      <w:r w:rsidRPr="009C76C8">
        <w:rPr>
          <w:sz w:val="24"/>
          <w:szCs w:val="24"/>
        </w:rPr>
        <w:t xml:space="preserve"> de preços e edital.</w:t>
      </w:r>
    </w:p>
    <w:p w14:paraId="3DAB72C3" w14:textId="77777777" w:rsidR="00A65475" w:rsidRPr="009C76C8" w:rsidRDefault="00A65475" w:rsidP="00A65475">
      <w:pPr>
        <w:pStyle w:val="Nivel2"/>
        <w:numPr>
          <w:ilvl w:val="0"/>
          <w:numId w:val="0"/>
        </w:numPr>
        <w:autoSpaceDE w:val="0"/>
        <w:autoSpaceDN w:val="0"/>
        <w:adjustRightInd w:val="0"/>
        <w:rPr>
          <w:color w:val="auto"/>
          <w:sz w:val="24"/>
          <w:szCs w:val="24"/>
        </w:rPr>
      </w:pPr>
      <w:r w:rsidRPr="009C76C8">
        <w:rPr>
          <w:color w:val="auto"/>
          <w:sz w:val="24"/>
          <w:szCs w:val="24"/>
        </w:rPr>
        <w:t>2.13. O preço registrado com indicação dos licitantes e fornecedores será divulgado no PNCP e ficará disponibilizado durante a vigência da ata de registro de preços.</w:t>
      </w:r>
    </w:p>
    <w:p w14:paraId="755E7495" w14:textId="77777777" w:rsidR="00A65475" w:rsidRPr="009C76C8" w:rsidRDefault="00A65475" w:rsidP="00A65475">
      <w:pPr>
        <w:pStyle w:val="Nivel2"/>
        <w:numPr>
          <w:ilvl w:val="0"/>
          <w:numId w:val="0"/>
        </w:numPr>
        <w:autoSpaceDE w:val="0"/>
        <w:autoSpaceDN w:val="0"/>
        <w:adjustRightInd w:val="0"/>
        <w:rPr>
          <w:sz w:val="24"/>
          <w:szCs w:val="24"/>
        </w:rPr>
      </w:pPr>
      <w:r w:rsidRPr="009C76C8">
        <w:rPr>
          <w:color w:val="auto"/>
          <w:sz w:val="24"/>
          <w:szCs w:val="24"/>
        </w:rPr>
        <w:t xml:space="preserve">2.14. </w:t>
      </w:r>
      <w:r w:rsidRPr="009C76C8">
        <w:rPr>
          <w:sz w:val="24"/>
          <w:szCs w:val="24"/>
        </w:rPr>
        <w:t>Após a homologação da licitação, o licitante mais bem classificado, será convocado para assinar a ata de registro de preços, no prazo e nas condições estabelecidos no edital de licitação, sob pena de decair o direito, sem prejuízo das sanções previstas na Lei nº 14.133, de 2021.</w:t>
      </w:r>
    </w:p>
    <w:p w14:paraId="43AB7EDA" w14:textId="77777777" w:rsidR="00A65475" w:rsidRPr="009C76C8" w:rsidRDefault="00A65475" w:rsidP="00A65475">
      <w:pPr>
        <w:pStyle w:val="Nvel3"/>
        <w:ind w:left="709"/>
        <w:rPr>
          <w:color w:val="auto"/>
          <w:sz w:val="24"/>
          <w:szCs w:val="24"/>
        </w:rPr>
      </w:pPr>
      <w:r w:rsidRPr="009C76C8">
        <w:rPr>
          <w:color w:val="auto"/>
          <w:sz w:val="24"/>
          <w:szCs w:val="24"/>
        </w:rPr>
        <w:t>2.14.1. O prazo de convocação poderá ser prorrogado 1 (uma) vez, por igual período, mediante solicitação do licitante ou fornecedor convocado, desde que apresentada dentro do prazo, devidamente justificada, e que a justificativa seja aceita pela Administração.</w:t>
      </w:r>
    </w:p>
    <w:p w14:paraId="252E3B74" w14:textId="77777777" w:rsidR="00A65475" w:rsidRPr="009C76C8" w:rsidRDefault="00A65475" w:rsidP="00A65475">
      <w:pPr>
        <w:pStyle w:val="Nivel2"/>
        <w:numPr>
          <w:ilvl w:val="0"/>
          <w:numId w:val="0"/>
        </w:numPr>
        <w:autoSpaceDE w:val="0"/>
        <w:autoSpaceDN w:val="0"/>
        <w:adjustRightInd w:val="0"/>
        <w:rPr>
          <w:sz w:val="24"/>
          <w:szCs w:val="24"/>
        </w:rPr>
      </w:pPr>
      <w:r w:rsidRPr="009C76C8">
        <w:rPr>
          <w:color w:val="auto"/>
          <w:sz w:val="24"/>
          <w:szCs w:val="24"/>
        </w:rPr>
        <w:t xml:space="preserve">2.15. </w:t>
      </w:r>
      <w:r w:rsidRPr="009C76C8">
        <w:rPr>
          <w:sz w:val="24"/>
          <w:szCs w:val="24"/>
        </w:rPr>
        <w:t>A ata de registro de preços será assinada por meio de assinatura digital e disponibilizada no Sistema de Registro de Preços.</w:t>
      </w:r>
    </w:p>
    <w:p w14:paraId="79AB84D7" w14:textId="77777777" w:rsidR="00A65475" w:rsidRPr="009C76C8" w:rsidRDefault="00A65475" w:rsidP="00A65475">
      <w:pPr>
        <w:pStyle w:val="Nivel2"/>
        <w:numPr>
          <w:ilvl w:val="0"/>
          <w:numId w:val="0"/>
        </w:numPr>
        <w:autoSpaceDE w:val="0"/>
        <w:autoSpaceDN w:val="0"/>
        <w:adjustRightInd w:val="0"/>
        <w:rPr>
          <w:sz w:val="24"/>
          <w:szCs w:val="24"/>
        </w:rPr>
      </w:pPr>
      <w:r w:rsidRPr="009C76C8">
        <w:rPr>
          <w:sz w:val="24"/>
          <w:szCs w:val="24"/>
        </w:rPr>
        <w:t>2.16. Quando o convocado não assinar a ata de registro de preços no prazo e nas condições estabelecidos no edital, e observado o disposto no item 2.12 e subitens, fica facultado à Administração convocar os licitantes remanescentes do cadastro de reserva, na ordem de classificação, para fazê-lo em igual prazo e nas condições propostas pelo primeiro classificado.</w:t>
      </w:r>
      <w:bookmarkStart w:id="221" w:name="recusa_dos_que_baixaram_preco"/>
      <w:bookmarkEnd w:id="221"/>
    </w:p>
    <w:p w14:paraId="441412AF" w14:textId="77777777" w:rsidR="00A65475" w:rsidRPr="009C76C8" w:rsidRDefault="00A65475" w:rsidP="00A65475">
      <w:pPr>
        <w:pStyle w:val="Nivel2"/>
        <w:numPr>
          <w:ilvl w:val="0"/>
          <w:numId w:val="0"/>
        </w:numPr>
        <w:autoSpaceDE w:val="0"/>
        <w:autoSpaceDN w:val="0"/>
        <w:adjustRightInd w:val="0"/>
        <w:rPr>
          <w:color w:val="auto"/>
          <w:sz w:val="24"/>
          <w:szCs w:val="24"/>
        </w:rPr>
      </w:pPr>
      <w:r w:rsidRPr="009C76C8">
        <w:rPr>
          <w:color w:val="auto"/>
          <w:sz w:val="24"/>
          <w:szCs w:val="24"/>
        </w:rPr>
        <w:t>2.17. Na hipótese de nenhum dos licitantes que trata o item 2.8., aceitar a contratação nos termos do item anterior, a Administração, observados o valor es</w:t>
      </w:r>
      <w:r w:rsidRPr="009C76C8">
        <w:rPr>
          <w:rFonts w:eastAsia="Arial"/>
          <w:color w:val="auto"/>
          <w:sz w:val="24"/>
          <w:szCs w:val="24"/>
        </w:rPr>
        <w:t>ti</w:t>
      </w:r>
      <w:r w:rsidRPr="009C76C8">
        <w:rPr>
          <w:color w:val="auto"/>
          <w:sz w:val="24"/>
          <w:szCs w:val="24"/>
        </w:rPr>
        <w:t xml:space="preserve">mado e sua eventual atualização nos termos </w:t>
      </w:r>
      <w:r w:rsidRPr="009C76C8">
        <w:rPr>
          <w:i/>
          <w:iCs/>
          <w:color w:val="auto"/>
          <w:sz w:val="24"/>
          <w:szCs w:val="24"/>
        </w:rPr>
        <w:t>do edital</w:t>
      </w:r>
      <w:r w:rsidRPr="009C76C8">
        <w:rPr>
          <w:color w:val="auto"/>
          <w:sz w:val="24"/>
          <w:szCs w:val="24"/>
        </w:rPr>
        <w:t>, poderá:</w:t>
      </w:r>
    </w:p>
    <w:p w14:paraId="511D90AD" w14:textId="77777777" w:rsidR="00A65475" w:rsidRPr="009C76C8" w:rsidRDefault="00A65475" w:rsidP="00A65475">
      <w:pPr>
        <w:pStyle w:val="Nvel3"/>
        <w:ind w:left="709"/>
        <w:rPr>
          <w:color w:val="auto"/>
          <w:sz w:val="24"/>
          <w:szCs w:val="24"/>
        </w:rPr>
      </w:pPr>
      <w:r w:rsidRPr="009C76C8">
        <w:rPr>
          <w:color w:val="auto"/>
          <w:sz w:val="24"/>
          <w:szCs w:val="24"/>
        </w:rPr>
        <w:t>2.17.1. Convocar para negociação os demais licitantes ou fornecedores remanescentes cujos preços foram registrados sem redução, observada a ordem de classificação, com vistas à obtenção de preço melhor, mesmo que acima do preço do adjudicatário; ou</w:t>
      </w:r>
    </w:p>
    <w:p w14:paraId="76441329" w14:textId="77777777" w:rsidR="00A65475" w:rsidRPr="009C76C8" w:rsidRDefault="00A65475" w:rsidP="00A65475">
      <w:pPr>
        <w:pStyle w:val="Nvel3"/>
        <w:ind w:left="709"/>
        <w:rPr>
          <w:color w:val="auto"/>
          <w:sz w:val="24"/>
          <w:szCs w:val="24"/>
        </w:rPr>
      </w:pPr>
      <w:r w:rsidRPr="009C76C8">
        <w:rPr>
          <w:color w:val="auto"/>
          <w:sz w:val="24"/>
          <w:szCs w:val="24"/>
        </w:rPr>
        <w:t>2.17.2. Adjudicar e firmar o contrato nas condições ofertadas pelos licitantes ou fornecedores remanescentes, atendida a ordem classificatória, quando frustrada a negociação de melhor condição.</w:t>
      </w:r>
    </w:p>
    <w:p w14:paraId="2CA015B0" w14:textId="77777777" w:rsidR="00A65475" w:rsidRPr="009C76C8" w:rsidRDefault="00A65475" w:rsidP="00A65475">
      <w:pPr>
        <w:pStyle w:val="Nivel2"/>
        <w:numPr>
          <w:ilvl w:val="0"/>
          <w:numId w:val="0"/>
        </w:numPr>
        <w:autoSpaceDE w:val="0"/>
        <w:autoSpaceDN w:val="0"/>
        <w:adjustRightInd w:val="0"/>
        <w:rPr>
          <w:sz w:val="24"/>
          <w:szCs w:val="24"/>
        </w:rPr>
      </w:pPr>
      <w:r w:rsidRPr="009C76C8">
        <w:rPr>
          <w:color w:val="auto"/>
          <w:sz w:val="24"/>
          <w:szCs w:val="24"/>
        </w:rPr>
        <w:t xml:space="preserve">2.18. </w:t>
      </w:r>
      <w:r w:rsidRPr="009C76C8">
        <w:rPr>
          <w:sz w:val="24"/>
          <w:szCs w:val="24"/>
        </w:rPr>
        <w:t>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146CDC47" w14:textId="77777777" w:rsidR="00A65475" w:rsidRPr="009C76C8" w:rsidRDefault="00A65475" w:rsidP="00A65475">
      <w:pPr>
        <w:spacing w:line="276" w:lineRule="auto"/>
        <w:jc w:val="both"/>
        <w:rPr>
          <w:rFonts w:ascii="Arial" w:eastAsia="Cambria" w:hAnsi="Arial" w:cs="Arial"/>
          <w:b/>
          <w:sz w:val="24"/>
          <w:szCs w:val="24"/>
        </w:rPr>
      </w:pPr>
    </w:p>
    <w:p w14:paraId="2F4B5361" w14:textId="77777777" w:rsidR="00A65475" w:rsidRPr="009C76C8" w:rsidRDefault="00A65475" w:rsidP="00A65475">
      <w:pPr>
        <w:spacing w:line="276" w:lineRule="auto"/>
        <w:jc w:val="both"/>
        <w:rPr>
          <w:rFonts w:ascii="Arial" w:eastAsia="Cambria" w:hAnsi="Arial" w:cs="Arial"/>
          <w:b/>
          <w:sz w:val="24"/>
          <w:szCs w:val="24"/>
        </w:rPr>
      </w:pPr>
      <w:r w:rsidRPr="009C76C8">
        <w:rPr>
          <w:rFonts w:ascii="Arial" w:eastAsia="Cambria" w:hAnsi="Arial" w:cs="Arial"/>
          <w:b/>
          <w:sz w:val="24"/>
          <w:szCs w:val="24"/>
        </w:rPr>
        <w:t xml:space="preserve">CLÁUSULA TERCEIRA – DA ALTERAÇÃO OU ATUALIZAÇÃO DOS PREÇOS REGISTRADOS </w:t>
      </w:r>
    </w:p>
    <w:p w14:paraId="77CA83EE" w14:textId="77777777" w:rsidR="00A65475" w:rsidRPr="009C76C8" w:rsidRDefault="00A65475" w:rsidP="00A65475">
      <w:pPr>
        <w:spacing w:line="276" w:lineRule="auto"/>
        <w:jc w:val="both"/>
        <w:rPr>
          <w:rFonts w:ascii="Arial" w:eastAsia="Cambria" w:hAnsi="Arial" w:cs="Arial"/>
          <w:b/>
          <w:sz w:val="24"/>
          <w:szCs w:val="24"/>
        </w:rPr>
      </w:pPr>
    </w:p>
    <w:p w14:paraId="2F343D8B"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3.1. </w:t>
      </w:r>
      <w:r w:rsidRPr="009C76C8">
        <w:rPr>
          <w:rFonts w:ascii="Arial" w:eastAsia="Cambria" w:hAnsi="Arial" w:cs="Arial"/>
          <w:sz w:val="24"/>
          <w:szCs w:val="24"/>
        </w:rPr>
        <w:t xml:space="preserve">Os preços registrados poderão ser alterados ou atualizados em decorrência de eventual redução dos preços praticados no mercado ou de fato que eleve o custo dos produtos registrados, nas seguintes situações: </w:t>
      </w:r>
    </w:p>
    <w:p w14:paraId="0229CF8C"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I- em caso de força maior, caso fortuito ou fato do príncipe ou em decorrência de fatos imprevisíveis ou previsíveis de consequência incalculáveis, que inviabilizem a execução da ata tal como pactuada, nos termo do disposto na alínea “d” do inciso II do caput do art. 124 da Lei Federal nº 14.133/21; ou</w:t>
      </w:r>
    </w:p>
    <w:p w14:paraId="190BDD5E"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 xml:space="preserve">II- em caso de criação, alteração ou extinção de quaisquer tributos ou encargos legais ou superveniência de disposições legais, com comprovada repercussão sobre os preços registrados; </w:t>
      </w:r>
    </w:p>
    <w:p w14:paraId="773818C5" w14:textId="77777777" w:rsidR="00A65475" w:rsidRPr="009C76C8" w:rsidRDefault="00A65475" w:rsidP="00A65475">
      <w:pPr>
        <w:pStyle w:val="Nvel3"/>
        <w:ind w:left="0"/>
        <w:rPr>
          <w:color w:val="auto"/>
          <w:sz w:val="24"/>
          <w:szCs w:val="24"/>
        </w:rPr>
      </w:pPr>
      <w:r w:rsidRPr="009C76C8">
        <w:rPr>
          <w:rFonts w:eastAsia="Cambria"/>
          <w:color w:val="auto"/>
          <w:sz w:val="24"/>
          <w:szCs w:val="24"/>
        </w:rPr>
        <w:t xml:space="preserve">III- </w:t>
      </w:r>
      <w:r w:rsidRPr="009C76C8">
        <w:rPr>
          <w:color w:val="auto"/>
          <w:sz w:val="24"/>
          <w:szCs w:val="24"/>
        </w:rPr>
        <w:t>Na hipótese de previsão no edital ou no aviso de contratação direta de cláusula de reajustamento ou repactuação sobre os preços registrados, nos termos da Lei nº 14.133, de 2021.</w:t>
      </w:r>
    </w:p>
    <w:p w14:paraId="3E1B2232" w14:textId="77777777" w:rsidR="00A65475" w:rsidRPr="009C76C8" w:rsidRDefault="00A65475" w:rsidP="00620A80">
      <w:pPr>
        <w:pStyle w:val="Nvel4"/>
        <w:numPr>
          <w:ilvl w:val="3"/>
          <w:numId w:val="24"/>
        </w:numPr>
        <w:ind w:left="709"/>
        <w:rPr>
          <w:sz w:val="24"/>
          <w:szCs w:val="24"/>
        </w:rPr>
      </w:pPr>
      <w:r w:rsidRPr="009C76C8">
        <w:rPr>
          <w:sz w:val="24"/>
          <w:szCs w:val="24"/>
        </w:rPr>
        <w:t xml:space="preserve">No caso do reajustamento, deverá ser respeitada a contagem da anualidade e o índice previstos para a contratação;  </w:t>
      </w:r>
    </w:p>
    <w:p w14:paraId="31FBAFE8" w14:textId="77777777" w:rsidR="00A65475" w:rsidRPr="009C76C8" w:rsidRDefault="00A65475" w:rsidP="00620A80">
      <w:pPr>
        <w:pStyle w:val="Nvel4"/>
        <w:numPr>
          <w:ilvl w:val="3"/>
          <w:numId w:val="24"/>
        </w:numPr>
        <w:ind w:left="709"/>
        <w:rPr>
          <w:sz w:val="24"/>
          <w:szCs w:val="24"/>
        </w:rPr>
      </w:pPr>
      <w:r w:rsidRPr="009C76C8">
        <w:rPr>
          <w:sz w:val="24"/>
          <w:szCs w:val="24"/>
        </w:rPr>
        <w:t>No caso da repactuação, poderá ser a pedido do interessado, conforme critérios definidos para a contratação.</w:t>
      </w:r>
    </w:p>
    <w:p w14:paraId="1F9825A9" w14:textId="77777777" w:rsidR="00A65475" w:rsidRPr="009C76C8" w:rsidRDefault="00A65475" w:rsidP="00A65475">
      <w:pPr>
        <w:pStyle w:val="Nvel4"/>
      </w:pPr>
    </w:p>
    <w:p w14:paraId="2AE977B9" w14:textId="77777777" w:rsidR="00A65475" w:rsidRPr="009C76C8" w:rsidRDefault="00A65475" w:rsidP="00A65475">
      <w:pPr>
        <w:pStyle w:val="PargrafodaLista"/>
        <w:spacing w:line="276" w:lineRule="auto"/>
        <w:ind w:left="720" w:firstLine="0"/>
        <w:jc w:val="both"/>
        <w:rPr>
          <w:rFonts w:eastAsia="Cambria"/>
          <w:sz w:val="24"/>
          <w:szCs w:val="24"/>
        </w:rPr>
      </w:pPr>
    </w:p>
    <w:p w14:paraId="59A2B7F1" w14:textId="77777777" w:rsidR="00A65475" w:rsidRPr="009C76C8" w:rsidRDefault="00A65475" w:rsidP="00A65475">
      <w:pPr>
        <w:spacing w:line="276" w:lineRule="auto"/>
        <w:jc w:val="both"/>
        <w:rPr>
          <w:rFonts w:ascii="Arial" w:eastAsia="Cambria" w:hAnsi="Arial" w:cs="Arial"/>
          <w:b/>
          <w:sz w:val="24"/>
          <w:szCs w:val="24"/>
        </w:rPr>
      </w:pPr>
    </w:p>
    <w:p w14:paraId="52777A2E"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3.2. </w:t>
      </w:r>
      <w:r w:rsidRPr="009C76C8">
        <w:rPr>
          <w:rFonts w:ascii="Arial" w:eastAsia="Cambria" w:hAnsi="Arial" w:cs="Arial"/>
          <w:sz w:val="24"/>
          <w:szCs w:val="24"/>
        </w:rPr>
        <w:t>Na hipótese de o preço registrado tornar-se superior ao preço praticado no mercado, por motivo superveniente, o órgão gerenciador convocará o fornecedor para negociar a redução do preço registrado.</w:t>
      </w:r>
    </w:p>
    <w:p w14:paraId="4C972A8D"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3.2.1. </w:t>
      </w:r>
      <w:r w:rsidRPr="009C76C8">
        <w:rPr>
          <w:rFonts w:ascii="Arial" w:eastAsia="Cambria" w:hAnsi="Arial" w:cs="Arial"/>
          <w:sz w:val="24"/>
          <w:szCs w:val="24"/>
        </w:rPr>
        <w:t>Caso não aceite reduzir seu preço aos valores praticados pelo mercado, o fornecedor será liberado do compromisso assumido quanto ao item registrado, sem aplicação de penalidades administrativas.</w:t>
      </w:r>
    </w:p>
    <w:p w14:paraId="5E483604"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3.2.2. </w:t>
      </w:r>
      <w:r w:rsidRPr="009C76C8">
        <w:rPr>
          <w:rFonts w:ascii="Arial" w:eastAsia="Cambria" w:hAnsi="Arial" w:cs="Arial"/>
          <w:sz w:val="24"/>
          <w:szCs w:val="24"/>
        </w:rPr>
        <w:t>Na hipótese prevista no item 3.2.1, o gerenciador convocará os fornecedores do cadastro de reserva, na ordem de classificação, para verificar se aceitam reduzir seus preços aos valores de mercado.</w:t>
      </w:r>
    </w:p>
    <w:p w14:paraId="134D2CA5"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3.2.3. </w:t>
      </w:r>
      <w:r w:rsidRPr="009C76C8">
        <w:rPr>
          <w:rFonts w:ascii="Arial" w:eastAsia="Cambria" w:hAnsi="Arial" w:cs="Arial"/>
          <w:sz w:val="24"/>
          <w:szCs w:val="24"/>
        </w:rPr>
        <w:t>Se não obtiver êxito nas negociações, o órgão gerenciador procederá ao cancelamento da ata de registro de preços e adotará as medidas cabíveis para a obtenção de contratação mais vantajosa.</w:t>
      </w:r>
    </w:p>
    <w:p w14:paraId="12B66CB8" w14:textId="77777777" w:rsidR="00A65475" w:rsidRPr="009C76C8" w:rsidRDefault="00A65475" w:rsidP="00A65475">
      <w:pPr>
        <w:spacing w:line="276" w:lineRule="auto"/>
        <w:jc w:val="both"/>
        <w:rPr>
          <w:rFonts w:ascii="Arial" w:eastAsia="Cambria" w:hAnsi="Arial" w:cs="Arial"/>
          <w:b/>
          <w:sz w:val="24"/>
          <w:szCs w:val="24"/>
        </w:rPr>
      </w:pPr>
    </w:p>
    <w:p w14:paraId="7B7579D9"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3.3. </w:t>
      </w:r>
      <w:r w:rsidRPr="009C76C8">
        <w:rPr>
          <w:rFonts w:ascii="Arial" w:eastAsia="Cambria" w:hAnsi="Arial" w:cs="Arial"/>
          <w:sz w:val="24"/>
          <w:szCs w:val="24"/>
        </w:rPr>
        <w:t>Na hipótese de o preço de mercado tornar-se superior ao preço registrado e o fornecedor não poder cumprir as obrigações estabelecidas na ata, será facultado ao fornecedor requerer ao gerenciador a alteração do preço registrado, mediante comprovação de fato superveniente que o impossibilite de cumprir o compromisso.</w:t>
      </w:r>
    </w:p>
    <w:p w14:paraId="64D08413"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3.3.1. </w:t>
      </w:r>
      <w:r w:rsidRPr="009C76C8">
        <w:rPr>
          <w:rFonts w:ascii="Arial" w:eastAsia="Cambria" w:hAnsi="Arial" w:cs="Arial"/>
          <w:sz w:val="24"/>
          <w:szCs w:val="24"/>
        </w:rPr>
        <w:t>O fornecedor encaminhará, juntamente com o pedido de alteração, a documentação comprobatória ou a planilha de custos que demonstre a inviabilidade do preço registrado em relação às condições inicialmente pactuadas.</w:t>
      </w:r>
    </w:p>
    <w:p w14:paraId="2E67ABB0"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3.3.2.</w:t>
      </w:r>
      <w:r w:rsidRPr="009C76C8">
        <w:rPr>
          <w:rFonts w:ascii="Arial" w:eastAsia="Cambria" w:hAnsi="Arial" w:cs="Arial"/>
          <w:sz w:val="24"/>
          <w:szCs w:val="24"/>
        </w:rPr>
        <w:t xml:space="preserve"> Na hipótese de não comprovação da existência de fato superveniente que inviabilize o preço registrado, o pedido será indeferido pelo órgão gerenciador e o fornecedor deverá cumprir as obrigações estabelecidas na ata, sob pena de cancelamento do seu registro, sem prejuízo da </w:t>
      </w:r>
    </w:p>
    <w:p w14:paraId="5A325029"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aplicação das sanções previstas na Lei nº 14.133, de 2021, na legislação aplicável e no instrumento convocatório.</w:t>
      </w:r>
    </w:p>
    <w:p w14:paraId="573A0AD6"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3.3.3. </w:t>
      </w:r>
      <w:r w:rsidRPr="009C76C8">
        <w:rPr>
          <w:rFonts w:ascii="Arial" w:eastAsia="Cambria" w:hAnsi="Arial" w:cs="Arial"/>
          <w:sz w:val="24"/>
          <w:szCs w:val="24"/>
        </w:rPr>
        <w:t>Na hipótese de cancelamento do registro do fornecedor, o gerenciador convocará os fornecedores do cadastro de reserva, na ordem de classificação, para verificar se aceitam manter seus preços registrados.</w:t>
      </w:r>
    </w:p>
    <w:p w14:paraId="68BE9AB1"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3.3.4. </w:t>
      </w:r>
      <w:r w:rsidRPr="009C76C8">
        <w:rPr>
          <w:rFonts w:ascii="Arial" w:eastAsia="Cambria" w:hAnsi="Arial" w:cs="Arial"/>
          <w:sz w:val="24"/>
          <w:szCs w:val="24"/>
        </w:rPr>
        <w:t>Se não obtiver êxito nas negociações, o órgão gerenciador procederá ao cancelamento da ata de registro de preços e adotará as medidas cabíveis para a obtenção da contratação mais vantajosa.</w:t>
      </w:r>
    </w:p>
    <w:p w14:paraId="7341682A"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3.3.5. </w:t>
      </w:r>
      <w:r w:rsidRPr="009C76C8">
        <w:rPr>
          <w:rFonts w:ascii="Arial" w:eastAsia="Cambria" w:hAnsi="Arial" w:cs="Arial"/>
          <w:sz w:val="24"/>
          <w:szCs w:val="24"/>
        </w:rPr>
        <w:t xml:space="preserve"> Na hipótese de comprovação, o órgão gerenciador atualizará o preço registrado, de acordo com a realidade dos valores praticados pelo mercado.</w:t>
      </w:r>
    </w:p>
    <w:p w14:paraId="2F461ABB" w14:textId="77777777" w:rsidR="00A65475" w:rsidRPr="009C76C8" w:rsidRDefault="00A65475" w:rsidP="00A65475">
      <w:pPr>
        <w:spacing w:line="276" w:lineRule="auto"/>
        <w:jc w:val="both"/>
        <w:rPr>
          <w:rFonts w:ascii="Arial" w:eastAsia="Cambria" w:hAnsi="Arial" w:cs="Arial"/>
          <w:sz w:val="24"/>
          <w:szCs w:val="24"/>
        </w:rPr>
      </w:pPr>
    </w:p>
    <w:p w14:paraId="2F7C3AFF" w14:textId="77777777" w:rsidR="00A65475" w:rsidRPr="009C76C8" w:rsidRDefault="00A65475" w:rsidP="00A65475">
      <w:pPr>
        <w:spacing w:line="276" w:lineRule="auto"/>
        <w:jc w:val="both"/>
        <w:rPr>
          <w:rFonts w:ascii="Arial" w:eastAsia="Cambria" w:hAnsi="Arial" w:cs="Arial"/>
          <w:b/>
          <w:sz w:val="24"/>
          <w:szCs w:val="24"/>
        </w:rPr>
      </w:pPr>
      <w:r w:rsidRPr="009C76C8">
        <w:rPr>
          <w:rFonts w:ascii="Arial" w:eastAsia="Cambria" w:hAnsi="Arial" w:cs="Arial"/>
          <w:b/>
          <w:sz w:val="24"/>
          <w:szCs w:val="24"/>
        </w:rPr>
        <w:t xml:space="preserve">CLÁUSULA QUARTA – DO CANCELAMENTO </w:t>
      </w:r>
    </w:p>
    <w:p w14:paraId="4BF011EB"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4.1. </w:t>
      </w:r>
      <w:r w:rsidRPr="009C76C8">
        <w:rPr>
          <w:rFonts w:ascii="Arial" w:eastAsia="Cambria" w:hAnsi="Arial" w:cs="Arial"/>
          <w:sz w:val="24"/>
          <w:szCs w:val="24"/>
        </w:rPr>
        <w:t>O registro do fornecedor será cancelado pelo órgão gerenciador, quando:</w:t>
      </w:r>
    </w:p>
    <w:p w14:paraId="53EC3093"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I - descumprir as condições da ata de registro de preços sem motivo justificado;</w:t>
      </w:r>
    </w:p>
    <w:p w14:paraId="271046D4"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II - não retirar a nota de empenho, ou instrumento equivalente, no prazo estabelecido pela Administração sem justificativa razoável;</w:t>
      </w:r>
    </w:p>
    <w:p w14:paraId="3679FB2C"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III - não aceitar manter seu preço registrado, ou</w:t>
      </w:r>
    </w:p>
    <w:p w14:paraId="00A59DC1"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IV - sofrer sanção prevista nos incisos III ou IV do caput do art. 156 da Lei Federal nº 14.133/21.</w:t>
      </w:r>
    </w:p>
    <w:p w14:paraId="6CA1B5A0"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4.1.1. </w:t>
      </w:r>
      <w:r w:rsidRPr="009C76C8">
        <w:rPr>
          <w:rFonts w:ascii="Arial" w:eastAsia="Cambria" w:hAnsi="Arial" w:cs="Arial"/>
          <w:sz w:val="24"/>
          <w:szCs w:val="24"/>
        </w:rPr>
        <w:t>Na hipótese prevista no inciso IV, caso a penalidade aplicada ao fornecedor não ultrapasse o prazo de vigência da ata de registro de preços, o órgão ou a entidade gerenciadora poderá, mediante decisão fundamentada, decidir pela manutenção do registro de preços, vedadas novas contratações derivadas da ata enquanto perdurarem os efeitos da sanção.</w:t>
      </w:r>
    </w:p>
    <w:p w14:paraId="12C1A407"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4.1.2. </w:t>
      </w:r>
      <w:r w:rsidRPr="009C76C8">
        <w:rPr>
          <w:rFonts w:ascii="Arial" w:eastAsia="Cambria" w:hAnsi="Arial" w:cs="Arial"/>
          <w:sz w:val="24"/>
          <w:szCs w:val="24"/>
        </w:rPr>
        <w:t>O cancelamento do registro nas hipóteses previstas será formalizado por despacho do órgão gerenciador, garantidos os princípios do contraditório e da ampla defesa.</w:t>
      </w:r>
    </w:p>
    <w:p w14:paraId="29BE6AF3"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4.1.3.</w:t>
      </w:r>
      <w:r w:rsidRPr="009C76C8">
        <w:rPr>
          <w:rFonts w:ascii="Arial" w:eastAsia="Cambria" w:hAnsi="Arial" w:cs="Arial"/>
          <w:sz w:val="24"/>
          <w:szCs w:val="24"/>
        </w:rPr>
        <w:t xml:space="preserve"> Na hipótese de cancelamento do registro do fornecedor, o órgão gerenciador poderá convocar os licitantes que compõem o cadastro de reserva, observada a ordem de classificação.</w:t>
      </w:r>
    </w:p>
    <w:p w14:paraId="0919ADEB" w14:textId="77777777" w:rsidR="00A65475" w:rsidRPr="009C76C8" w:rsidRDefault="00A65475" w:rsidP="00A65475">
      <w:pPr>
        <w:spacing w:line="276" w:lineRule="auto"/>
        <w:jc w:val="both"/>
        <w:rPr>
          <w:rFonts w:ascii="Arial" w:eastAsia="Cambria" w:hAnsi="Arial" w:cs="Arial"/>
          <w:sz w:val="24"/>
          <w:szCs w:val="24"/>
        </w:rPr>
      </w:pPr>
    </w:p>
    <w:p w14:paraId="3931C858" w14:textId="77777777" w:rsidR="00A65475" w:rsidRPr="009C76C8" w:rsidRDefault="00A65475" w:rsidP="00A65475">
      <w:pPr>
        <w:spacing w:line="276" w:lineRule="auto"/>
        <w:jc w:val="both"/>
        <w:rPr>
          <w:rFonts w:ascii="Arial" w:eastAsia="Cambria" w:hAnsi="Arial" w:cs="Arial"/>
          <w:sz w:val="24"/>
          <w:szCs w:val="24"/>
        </w:rPr>
      </w:pPr>
    </w:p>
    <w:p w14:paraId="45DFA5BF" w14:textId="77777777" w:rsidR="00A65475" w:rsidRPr="009C76C8" w:rsidRDefault="00A65475" w:rsidP="00A65475">
      <w:pPr>
        <w:spacing w:line="276" w:lineRule="auto"/>
        <w:jc w:val="both"/>
        <w:rPr>
          <w:rFonts w:ascii="Arial" w:eastAsia="Cambria" w:hAnsi="Arial" w:cs="Arial"/>
          <w:sz w:val="24"/>
          <w:szCs w:val="24"/>
        </w:rPr>
      </w:pPr>
    </w:p>
    <w:p w14:paraId="2FE658B2"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4.2. </w:t>
      </w:r>
      <w:r w:rsidRPr="009C76C8">
        <w:rPr>
          <w:rFonts w:ascii="Arial" w:eastAsia="Cambria" w:hAnsi="Arial" w:cs="Arial"/>
          <w:sz w:val="24"/>
          <w:szCs w:val="24"/>
        </w:rPr>
        <w:t>O cancelamento dos preços registrados poderá ser realizado pelo gerenciador, total ou parcialmente, nas seguintes hipóteses, desde que devidamente comprovadas e justificadas:</w:t>
      </w:r>
    </w:p>
    <w:p w14:paraId="32E56301"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 xml:space="preserve">I - por razão de interesse público; </w:t>
      </w:r>
    </w:p>
    <w:p w14:paraId="2513FC00"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II - a pedido do fornecedor, decorrente de caso fortuito ou força maior; ou</w:t>
      </w:r>
    </w:p>
    <w:p w14:paraId="0AB74F4A"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III - se não houver êxito nas negociações.</w:t>
      </w:r>
    </w:p>
    <w:p w14:paraId="356981B5" w14:textId="77777777" w:rsidR="00A65475" w:rsidRPr="009C76C8" w:rsidRDefault="00A65475" w:rsidP="00A65475">
      <w:pPr>
        <w:spacing w:line="276" w:lineRule="auto"/>
        <w:jc w:val="both"/>
        <w:rPr>
          <w:rFonts w:ascii="Arial" w:eastAsia="Cambria" w:hAnsi="Arial" w:cs="Arial"/>
          <w:sz w:val="24"/>
          <w:szCs w:val="24"/>
        </w:rPr>
      </w:pPr>
    </w:p>
    <w:p w14:paraId="2BA1BC98" w14:textId="77777777" w:rsidR="00A65475" w:rsidRPr="009C76C8" w:rsidRDefault="00A65475" w:rsidP="00A65475">
      <w:pPr>
        <w:spacing w:line="276" w:lineRule="auto"/>
        <w:jc w:val="both"/>
        <w:rPr>
          <w:rFonts w:ascii="Arial" w:eastAsia="Cambria" w:hAnsi="Arial" w:cs="Arial"/>
          <w:b/>
          <w:sz w:val="24"/>
          <w:szCs w:val="24"/>
        </w:rPr>
      </w:pPr>
      <w:r w:rsidRPr="009C76C8">
        <w:rPr>
          <w:rFonts w:ascii="Arial" w:eastAsia="Cambria" w:hAnsi="Arial" w:cs="Arial"/>
          <w:b/>
          <w:sz w:val="24"/>
          <w:szCs w:val="24"/>
        </w:rPr>
        <w:t xml:space="preserve">CLÁUSULA QUINTA – DA CONTRATAÇÃO </w:t>
      </w:r>
    </w:p>
    <w:p w14:paraId="76CCE3C3" w14:textId="77777777" w:rsidR="00A65475" w:rsidRPr="009C76C8" w:rsidRDefault="00A65475" w:rsidP="00A65475">
      <w:pPr>
        <w:spacing w:line="276" w:lineRule="auto"/>
        <w:jc w:val="both"/>
        <w:rPr>
          <w:rFonts w:ascii="Arial" w:eastAsia="Cambria" w:hAnsi="Arial" w:cs="Arial"/>
          <w:b/>
          <w:sz w:val="24"/>
          <w:szCs w:val="24"/>
        </w:rPr>
      </w:pPr>
    </w:p>
    <w:p w14:paraId="2D4ABA29"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5.1. </w:t>
      </w:r>
      <w:r w:rsidRPr="009C76C8">
        <w:rPr>
          <w:rFonts w:ascii="Arial" w:eastAsia="Cambria" w:hAnsi="Arial" w:cs="Arial"/>
          <w:sz w:val="24"/>
          <w:szCs w:val="24"/>
        </w:rPr>
        <w:t xml:space="preserve">A contratação com o DETENTOR DOS PREÇOS REGISTRADOS será formalizada através de instrumento contratual, conforme minuta estabelecida no instrumento convocatório. </w:t>
      </w:r>
    </w:p>
    <w:p w14:paraId="26D4765C"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5.2. </w:t>
      </w:r>
      <w:r w:rsidRPr="009C76C8">
        <w:rPr>
          <w:rFonts w:ascii="Arial" w:eastAsia="Cambria" w:hAnsi="Arial" w:cs="Arial"/>
          <w:sz w:val="24"/>
          <w:szCs w:val="24"/>
        </w:rPr>
        <w:t xml:space="preserve">Nas compras com entrega imediata e integral dos produtos que não resultem em obrigações futuras, o instrumento contratual poderá ser substituído por outro instrumento hábil, como carta-contrato, nota de empenho de despesa ou autorização de compra. </w:t>
      </w:r>
    </w:p>
    <w:p w14:paraId="3FCD7B7E"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5.2.1. </w:t>
      </w:r>
      <w:r w:rsidRPr="009C76C8">
        <w:rPr>
          <w:rFonts w:ascii="Arial" w:eastAsia="Cambria" w:hAnsi="Arial" w:cs="Arial"/>
          <w:sz w:val="24"/>
          <w:szCs w:val="24"/>
        </w:rPr>
        <w:t>Nos casos de substituição do instrumento contratual, os outros instrumentos hábeis terão as mesmas condições e obrigações estabelecidas na minuta contratual, independentemente de sua transcrição.</w:t>
      </w:r>
    </w:p>
    <w:p w14:paraId="490762F8" w14:textId="77777777" w:rsidR="00A65475" w:rsidRPr="009C76C8" w:rsidRDefault="00A65475" w:rsidP="00A65475">
      <w:pPr>
        <w:spacing w:line="276" w:lineRule="auto"/>
        <w:jc w:val="both"/>
        <w:rPr>
          <w:rFonts w:ascii="Arial" w:eastAsia="Cambria" w:hAnsi="Arial" w:cs="Arial"/>
          <w:sz w:val="24"/>
          <w:szCs w:val="24"/>
        </w:rPr>
      </w:pPr>
    </w:p>
    <w:p w14:paraId="3B6CA7E6"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5.3. </w:t>
      </w:r>
      <w:r w:rsidRPr="009C76C8">
        <w:rPr>
          <w:rFonts w:ascii="Arial" w:eastAsia="Cambria" w:hAnsi="Arial" w:cs="Arial"/>
          <w:sz w:val="24"/>
          <w:szCs w:val="24"/>
        </w:rPr>
        <w:t>Os contratos decorrentes desta ata poderão ser alterados, observado o disposto no art. 124 da Lei Federal nº 14.133/21.</w:t>
      </w:r>
    </w:p>
    <w:p w14:paraId="5271FA4B" w14:textId="77777777" w:rsidR="00A65475" w:rsidRPr="009C76C8" w:rsidRDefault="00A65475" w:rsidP="00A65475">
      <w:pPr>
        <w:spacing w:line="276" w:lineRule="auto"/>
        <w:jc w:val="both"/>
        <w:rPr>
          <w:rFonts w:ascii="Arial" w:eastAsia="Cambria" w:hAnsi="Arial" w:cs="Arial"/>
          <w:sz w:val="24"/>
          <w:szCs w:val="24"/>
        </w:rPr>
      </w:pPr>
    </w:p>
    <w:p w14:paraId="799C03FB" w14:textId="77777777" w:rsidR="00A65475" w:rsidRPr="009C76C8" w:rsidRDefault="00A65475" w:rsidP="00A65475">
      <w:pPr>
        <w:pStyle w:val="Nivel01"/>
        <w:numPr>
          <w:ilvl w:val="0"/>
          <w:numId w:val="0"/>
        </w:numPr>
        <w:spacing w:before="120" w:after="120" w:line="276" w:lineRule="auto"/>
        <w:rPr>
          <w:sz w:val="24"/>
          <w:szCs w:val="24"/>
        </w:rPr>
      </w:pPr>
      <w:r w:rsidRPr="009C76C8">
        <w:rPr>
          <w:rFonts w:eastAsia="Cambria"/>
          <w:sz w:val="24"/>
          <w:szCs w:val="24"/>
        </w:rPr>
        <w:t xml:space="preserve">CLÁUSULA SEXTA – </w:t>
      </w:r>
      <w:r w:rsidRPr="009C76C8">
        <w:rPr>
          <w:sz w:val="24"/>
          <w:szCs w:val="24"/>
        </w:rPr>
        <w:t>REMANEJAMENTO DAS QUANTIDADES REGISTRADAS NA ATA DE REGISTRO DE PREÇOS</w:t>
      </w:r>
    </w:p>
    <w:p w14:paraId="7151B43C" w14:textId="77777777" w:rsidR="00A65475" w:rsidRPr="009C76C8" w:rsidRDefault="00A65475" w:rsidP="00620A80">
      <w:pPr>
        <w:pStyle w:val="Nivel2"/>
        <w:numPr>
          <w:ilvl w:val="1"/>
          <w:numId w:val="5"/>
        </w:numPr>
        <w:autoSpaceDE w:val="0"/>
        <w:autoSpaceDN w:val="0"/>
        <w:adjustRightInd w:val="0"/>
        <w:ind w:left="0" w:firstLine="0"/>
        <w:rPr>
          <w:sz w:val="24"/>
          <w:szCs w:val="24"/>
        </w:rPr>
      </w:pPr>
      <w:r w:rsidRPr="009C76C8">
        <w:rPr>
          <w:sz w:val="24"/>
          <w:szCs w:val="24"/>
        </w:rPr>
        <w:t xml:space="preserve"> As quan</w:t>
      </w:r>
      <w:r w:rsidRPr="009C76C8">
        <w:rPr>
          <w:rFonts w:eastAsia="Arial"/>
          <w:sz w:val="24"/>
          <w:szCs w:val="24"/>
        </w:rPr>
        <w:t>ti</w:t>
      </w:r>
      <w:r w:rsidRPr="009C76C8">
        <w:rPr>
          <w:sz w:val="24"/>
          <w:szCs w:val="24"/>
        </w:rPr>
        <w:t>dades previstas para os itens com preços registrados nas atas de registro de preços poderão ser remanejadas pelo órgão ou en</w:t>
      </w:r>
      <w:r w:rsidRPr="009C76C8">
        <w:rPr>
          <w:rFonts w:eastAsia="Arial"/>
          <w:sz w:val="24"/>
          <w:szCs w:val="24"/>
        </w:rPr>
        <w:t>ti</w:t>
      </w:r>
      <w:r w:rsidRPr="009C76C8">
        <w:rPr>
          <w:sz w:val="24"/>
          <w:szCs w:val="24"/>
        </w:rPr>
        <w:t>dade gerenciadora entre os órgãos ou as en</w:t>
      </w:r>
      <w:r w:rsidRPr="009C76C8">
        <w:rPr>
          <w:rFonts w:eastAsia="Arial"/>
          <w:sz w:val="24"/>
          <w:szCs w:val="24"/>
        </w:rPr>
        <w:t>ti</w:t>
      </w:r>
      <w:r w:rsidRPr="009C76C8">
        <w:rPr>
          <w:sz w:val="24"/>
          <w:szCs w:val="24"/>
        </w:rPr>
        <w:t>dades par</w:t>
      </w:r>
      <w:r w:rsidRPr="009C76C8">
        <w:rPr>
          <w:rFonts w:eastAsia="Arial"/>
          <w:sz w:val="24"/>
          <w:szCs w:val="24"/>
        </w:rPr>
        <w:t>ti</w:t>
      </w:r>
      <w:r w:rsidRPr="009C76C8">
        <w:rPr>
          <w:sz w:val="24"/>
          <w:szCs w:val="24"/>
        </w:rPr>
        <w:t>cipantes e não par</w:t>
      </w:r>
      <w:r w:rsidRPr="009C76C8">
        <w:rPr>
          <w:rFonts w:eastAsia="Arial"/>
          <w:sz w:val="24"/>
          <w:szCs w:val="24"/>
        </w:rPr>
        <w:t>ti</w:t>
      </w:r>
      <w:r w:rsidRPr="009C76C8">
        <w:rPr>
          <w:sz w:val="24"/>
          <w:szCs w:val="24"/>
        </w:rPr>
        <w:t>cipantes do registro de preços.</w:t>
      </w:r>
    </w:p>
    <w:p w14:paraId="667C4BF8" w14:textId="77777777" w:rsidR="00A65475" w:rsidRPr="009C76C8" w:rsidRDefault="00A65475" w:rsidP="00620A80">
      <w:pPr>
        <w:pStyle w:val="Nivel2"/>
        <w:numPr>
          <w:ilvl w:val="1"/>
          <w:numId w:val="5"/>
        </w:numPr>
        <w:autoSpaceDE w:val="0"/>
        <w:autoSpaceDN w:val="0"/>
        <w:adjustRightInd w:val="0"/>
        <w:ind w:left="0" w:firstLine="0"/>
        <w:rPr>
          <w:sz w:val="24"/>
          <w:szCs w:val="24"/>
        </w:rPr>
      </w:pPr>
      <w:r w:rsidRPr="009C76C8">
        <w:rPr>
          <w:sz w:val="24"/>
          <w:szCs w:val="24"/>
        </w:rPr>
        <w:t xml:space="preserve"> O remanejamento somente poderá ser feito:</w:t>
      </w:r>
    </w:p>
    <w:p w14:paraId="497B51C5" w14:textId="77777777" w:rsidR="00A65475" w:rsidRPr="009C76C8" w:rsidRDefault="00A65475" w:rsidP="00620A80">
      <w:pPr>
        <w:pStyle w:val="Nvel3"/>
        <w:numPr>
          <w:ilvl w:val="2"/>
          <w:numId w:val="5"/>
        </w:numPr>
        <w:ind w:left="284" w:firstLine="0"/>
        <w:rPr>
          <w:color w:val="auto"/>
          <w:sz w:val="24"/>
          <w:szCs w:val="24"/>
        </w:rPr>
      </w:pPr>
      <w:r w:rsidRPr="009C76C8">
        <w:rPr>
          <w:color w:val="auto"/>
          <w:sz w:val="24"/>
          <w:szCs w:val="24"/>
        </w:rPr>
        <w:t>De órgão ou en</w:t>
      </w:r>
      <w:r w:rsidRPr="009C76C8">
        <w:rPr>
          <w:rFonts w:eastAsia="Arial"/>
          <w:color w:val="auto"/>
          <w:sz w:val="24"/>
          <w:szCs w:val="24"/>
        </w:rPr>
        <w:t>ti</w:t>
      </w:r>
      <w:r w:rsidRPr="009C76C8">
        <w:rPr>
          <w:color w:val="auto"/>
          <w:sz w:val="24"/>
          <w:szCs w:val="24"/>
        </w:rPr>
        <w:t>dade par</w:t>
      </w:r>
      <w:r w:rsidRPr="009C76C8">
        <w:rPr>
          <w:rFonts w:eastAsia="Arial"/>
          <w:color w:val="auto"/>
          <w:sz w:val="24"/>
          <w:szCs w:val="24"/>
        </w:rPr>
        <w:t>ti</w:t>
      </w:r>
      <w:r w:rsidRPr="009C76C8">
        <w:rPr>
          <w:color w:val="auto"/>
          <w:sz w:val="24"/>
          <w:szCs w:val="24"/>
        </w:rPr>
        <w:t>cipante para órgão ou en</w:t>
      </w:r>
      <w:r w:rsidRPr="009C76C8">
        <w:rPr>
          <w:rFonts w:eastAsia="Arial"/>
          <w:color w:val="auto"/>
          <w:sz w:val="24"/>
          <w:szCs w:val="24"/>
        </w:rPr>
        <w:t>ti</w:t>
      </w:r>
      <w:r w:rsidRPr="009C76C8">
        <w:rPr>
          <w:color w:val="auto"/>
          <w:sz w:val="24"/>
          <w:szCs w:val="24"/>
        </w:rPr>
        <w:t>dade par</w:t>
      </w:r>
      <w:r w:rsidRPr="009C76C8">
        <w:rPr>
          <w:rFonts w:eastAsia="Arial"/>
          <w:color w:val="auto"/>
          <w:sz w:val="24"/>
          <w:szCs w:val="24"/>
        </w:rPr>
        <w:t>ti</w:t>
      </w:r>
      <w:r w:rsidRPr="009C76C8">
        <w:rPr>
          <w:color w:val="auto"/>
          <w:sz w:val="24"/>
          <w:szCs w:val="24"/>
        </w:rPr>
        <w:t>cipante; ou</w:t>
      </w:r>
    </w:p>
    <w:p w14:paraId="1AFCC2E4" w14:textId="77777777" w:rsidR="00A65475" w:rsidRPr="009C76C8" w:rsidRDefault="00A65475" w:rsidP="00620A80">
      <w:pPr>
        <w:pStyle w:val="Nvel3"/>
        <w:numPr>
          <w:ilvl w:val="2"/>
          <w:numId w:val="5"/>
        </w:numPr>
        <w:ind w:left="284" w:firstLine="0"/>
        <w:rPr>
          <w:color w:val="auto"/>
          <w:sz w:val="24"/>
          <w:szCs w:val="24"/>
        </w:rPr>
      </w:pPr>
      <w:r w:rsidRPr="009C76C8">
        <w:rPr>
          <w:color w:val="auto"/>
          <w:sz w:val="24"/>
          <w:szCs w:val="24"/>
        </w:rPr>
        <w:t>De órgão ou en</w:t>
      </w:r>
      <w:r w:rsidRPr="009C76C8">
        <w:rPr>
          <w:rFonts w:eastAsia="Arial"/>
          <w:color w:val="auto"/>
          <w:sz w:val="24"/>
          <w:szCs w:val="24"/>
        </w:rPr>
        <w:t>ti</w:t>
      </w:r>
      <w:r w:rsidRPr="009C76C8">
        <w:rPr>
          <w:color w:val="auto"/>
          <w:sz w:val="24"/>
          <w:szCs w:val="24"/>
        </w:rPr>
        <w:t>dade par</w:t>
      </w:r>
      <w:r w:rsidRPr="009C76C8">
        <w:rPr>
          <w:rFonts w:eastAsia="Arial"/>
          <w:color w:val="auto"/>
          <w:sz w:val="24"/>
          <w:szCs w:val="24"/>
        </w:rPr>
        <w:t>ti</w:t>
      </w:r>
      <w:r w:rsidRPr="009C76C8">
        <w:rPr>
          <w:color w:val="auto"/>
          <w:sz w:val="24"/>
          <w:szCs w:val="24"/>
        </w:rPr>
        <w:t>cipante para órgão ou entidade não participante.</w:t>
      </w:r>
    </w:p>
    <w:p w14:paraId="6DCD73E0" w14:textId="77777777" w:rsidR="00A65475" w:rsidRPr="009C76C8" w:rsidRDefault="00A65475" w:rsidP="00620A80">
      <w:pPr>
        <w:pStyle w:val="Nivel2"/>
        <w:numPr>
          <w:ilvl w:val="1"/>
          <w:numId w:val="5"/>
        </w:numPr>
        <w:autoSpaceDE w:val="0"/>
        <w:autoSpaceDN w:val="0"/>
        <w:adjustRightInd w:val="0"/>
        <w:ind w:left="0" w:firstLine="0"/>
        <w:rPr>
          <w:sz w:val="24"/>
          <w:szCs w:val="24"/>
        </w:rPr>
      </w:pPr>
      <w:r w:rsidRPr="009C76C8">
        <w:rPr>
          <w:sz w:val="24"/>
          <w:szCs w:val="24"/>
        </w:rPr>
        <w:t>O órgão ou en</w:t>
      </w:r>
      <w:r w:rsidRPr="009C76C8">
        <w:rPr>
          <w:rFonts w:eastAsia="Arial"/>
          <w:sz w:val="24"/>
          <w:szCs w:val="24"/>
        </w:rPr>
        <w:t>ti</w:t>
      </w:r>
      <w:r w:rsidRPr="009C76C8">
        <w:rPr>
          <w:sz w:val="24"/>
          <w:szCs w:val="24"/>
        </w:rPr>
        <w:t>dade gerenciadora que tiver es</w:t>
      </w:r>
      <w:r w:rsidRPr="009C76C8">
        <w:rPr>
          <w:rFonts w:eastAsia="Arial"/>
          <w:sz w:val="24"/>
          <w:szCs w:val="24"/>
        </w:rPr>
        <w:t>ti</w:t>
      </w:r>
      <w:r w:rsidRPr="009C76C8">
        <w:rPr>
          <w:sz w:val="24"/>
          <w:szCs w:val="24"/>
        </w:rPr>
        <w:t>mado as quan</w:t>
      </w:r>
      <w:r w:rsidRPr="009C76C8">
        <w:rPr>
          <w:rFonts w:eastAsia="Arial"/>
          <w:sz w:val="24"/>
          <w:szCs w:val="24"/>
        </w:rPr>
        <w:t>ti</w:t>
      </w:r>
      <w:r w:rsidRPr="009C76C8">
        <w:rPr>
          <w:sz w:val="24"/>
          <w:szCs w:val="24"/>
        </w:rPr>
        <w:t>dades que pretende contratar será considerado participante para efeito do remanejamento.</w:t>
      </w:r>
      <w:bookmarkStart w:id="222" w:name="gerenciador_estimador_é_partic_em_remane"/>
      <w:bookmarkEnd w:id="222"/>
    </w:p>
    <w:p w14:paraId="7DE34A6A" w14:textId="77777777" w:rsidR="00A65475" w:rsidRPr="009C76C8" w:rsidRDefault="00A65475" w:rsidP="00620A80">
      <w:pPr>
        <w:pStyle w:val="Nivel2"/>
        <w:numPr>
          <w:ilvl w:val="1"/>
          <w:numId w:val="5"/>
        </w:numPr>
        <w:autoSpaceDE w:val="0"/>
        <w:autoSpaceDN w:val="0"/>
        <w:adjustRightInd w:val="0"/>
        <w:ind w:left="0" w:firstLine="0"/>
        <w:rPr>
          <w:sz w:val="24"/>
          <w:szCs w:val="24"/>
        </w:rPr>
      </w:pPr>
      <w:r w:rsidRPr="009C76C8">
        <w:rPr>
          <w:sz w:val="24"/>
          <w:szCs w:val="24"/>
        </w:rPr>
        <w:t>Na hipótese de remanejamento de órgão ou entidade par</w:t>
      </w:r>
      <w:r w:rsidRPr="009C76C8">
        <w:rPr>
          <w:rFonts w:eastAsia="Arial"/>
          <w:sz w:val="24"/>
          <w:szCs w:val="24"/>
        </w:rPr>
        <w:t>ti</w:t>
      </w:r>
      <w:r w:rsidRPr="009C76C8">
        <w:rPr>
          <w:sz w:val="24"/>
          <w:szCs w:val="24"/>
        </w:rPr>
        <w:t>cipante para órgão ou entidade não participante, serão observados os limites previstos no art. 32 do Decreto nº 11.462, de 2023.</w:t>
      </w:r>
    </w:p>
    <w:p w14:paraId="13AAB008" w14:textId="77777777" w:rsidR="00A65475" w:rsidRPr="009C76C8" w:rsidRDefault="00A65475" w:rsidP="00620A80">
      <w:pPr>
        <w:pStyle w:val="Nivel2"/>
        <w:numPr>
          <w:ilvl w:val="1"/>
          <w:numId w:val="5"/>
        </w:numPr>
        <w:autoSpaceDE w:val="0"/>
        <w:autoSpaceDN w:val="0"/>
        <w:adjustRightInd w:val="0"/>
        <w:ind w:left="0" w:firstLine="0"/>
        <w:rPr>
          <w:sz w:val="24"/>
          <w:szCs w:val="24"/>
        </w:rPr>
      </w:pPr>
      <w:r w:rsidRPr="009C76C8">
        <w:rPr>
          <w:sz w:val="24"/>
          <w:szCs w:val="24"/>
        </w:rPr>
        <w:t>Competirá ao órgão ou à en</w:t>
      </w:r>
      <w:r w:rsidRPr="009C76C8">
        <w:rPr>
          <w:rFonts w:eastAsia="Arial"/>
          <w:sz w:val="24"/>
          <w:szCs w:val="24"/>
        </w:rPr>
        <w:t>ti</w:t>
      </w:r>
      <w:r w:rsidRPr="009C76C8">
        <w:rPr>
          <w:sz w:val="24"/>
          <w:szCs w:val="24"/>
        </w:rPr>
        <w:t>dade gerenciadora autorizar o remanejamento solicitado, com a redução do quan</w:t>
      </w:r>
      <w:r w:rsidRPr="009C76C8">
        <w:rPr>
          <w:rFonts w:eastAsia="Arial"/>
          <w:sz w:val="24"/>
          <w:szCs w:val="24"/>
        </w:rPr>
        <w:t>ti</w:t>
      </w:r>
      <w:r w:rsidRPr="009C76C8">
        <w:rPr>
          <w:sz w:val="24"/>
          <w:szCs w:val="24"/>
        </w:rPr>
        <w:t>ta</w:t>
      </w:r>
      <w:r w:rsidRPr="009C76C8">
        <w:rPr>
          <w:rFonts w:eastAsia="Arial"/>
          <w:sz w:val="24"/>
          <w:szCs w:val="24"/>
        </w:rPr>
        <w:t>ti</w:t>
      </w:r>
      <w:r w:rsidRPr="009C76C8">
        <w:rPr>
          <w:sz w:val="24"/>
          <w:szCs w:val="24"/>
        </w:rPr>
        <w:t>vo inicialmente informado pelo órgão ou pela en</w:t>
      </w:r>
      <w:r w:rsidRPr="009C76C8">
        <w:rPr>
          <w:rFonts w:eastAsia="Arial"/>
          <w:sz w:val="24"/>
          <w:szCs w:val="24"/>
        </w:rPr>
        <w:t>ti</w:t>
      </w:r>
      <w:r w:rsidRPr="009C76C8">
        <w:rPr>
          <w:sz w:val="24"/>
          <w:szCs w:val="24"/>
        </w:rPr>
        <w:t>dade par</w:t>
      </w:r>
      <w:r w:rsidRPr="009C76C8">
        <w:rPr>
          <w:rFonts w:eastAsia="Arial"/>
          <w:sz w:val="24"/>
          <w:szCs w:val="24"/>
        </w:rPr>
        <w:t>ti</w:t>
      </w:r>
      <w:r w:rsidRPr="009C76C8">
        <w:rPr>
          <w:sz w:val="24"/>
          <w:szCs w:val="24"/>
        </w:rPr>
        <w:t>cipante, desde que haja prévia anuência do órgão ou da en</w:t>
      </w:r>
      <w:r w:rsidRPr="009C76C8">
        <w:rPr>
          <w:rFonts w:eastAsia="Arial"/>
          <w:sz w:val="24"/>
          <w:szCs w:val="24"/>
        </w:rPr>
        <w:t>ti</w:t>
      </w:r>
      <w:r w:rsidRPr="009C76C8">
        <w:rPr>
          <w:sz w:val="24"/>
          <w:szCs w:val="24"/>
        </w:rPr>
        <w:t>dade que sofrer redução dos quantitativos informados.</w:t>
      </w:r>
    </w:p>
    <w:p w14:paraId="162FEF90" w14:textId="77777777" w:rsidR="00A65475" w:rsidRPr="009C76C8" w:rsidRDefault="00A65475" w:rsidP="00620A80">
      <w:pPr>
        <w:pStyle w:val="Nivel2"/>
        <w:numPr>
          <w:ilvl w:val="1"/>
          <w:numId w:val="5"/>
        </w:numPr>
        <w:autoSpaceDE w:val="0"/>
        <w:autoSpaceDN w:val="0"/>
        <w:adjustRightInd w:val="0"/>
        <w:ind w:left="0" w:firstLine="0"/>
        <w:rPr>
          <w:sz w:val="24"/>
          <w:szCs w:val="24"/>
        </w:rPr>
      </w:pPr>
      <w:r w:rsidRPr="009C76C8">
        <w:rPr>
          <w:sz w:val="24"/>
          <w:szCs w:val="24"/>
        </w:rPr>
        <w:t>Caso o remanejamento seja feito entre órgãos ou en</w:t>
      </w:r>
      <w:r w:rsidRPr="009C76C8">
        <w:rPr>
          <w:rFonts w:eastAsia="Arial"/>
          <w:sz w:val="24"/>
          <w:szCs w:val="24"/>
        </w:rPr>
        <w:t>ti</w:t>
      </w:r>
      <w:r w:rsidRPr="009C76C8">
        <w:rPr>
          <w:sz w:val="24"/>
          <w:szCs w:val="24"/>
        </w:rPr>
        <w:t>dades de Municípios dis</w:t>
      </w:r>
      <w:r w:rsidRPr="009C76C8">
        <w:rPr>
          <w:rFonts w:eastAsia="Arial"/>
          <w:sz w:val="24"/>
          <w:szCs w:val="24"/>
        </w:rPr>
        <w:t>ti</w:t>
      </w:r>
      <w:r w:rsidRPr="009C76C8">
        <w:rPr>
          <w:sz w:val="24"/>
          <w:szCs w:val="24"/>
        </w:rPr>
        <w:t>ntos, caberá ao fornecedor beneficiário da ata de registro de preços, observadas as condições nela estabelecidas, optar pela aceitação ou não do fornecimento decorrente do remanejamento dos itens.</w:t>
      </w:r>
    </w:p>
    <w:p w14:paraId="480613D2" w14:textId="77777777" w:rsidR="00A65475" w:rsidRPr="009C76C8" w:rsidRDefault="00A65475" w:rsidP="00620A80">
      <w:pPr>
        <w:pStyle w:val="Nivel2"/>
        <w:numPr>
          <w:ilvl w:val="1"/>
          <w:numId w:val="5"/>
        </w:numPr>
        <w:autoSpaceDE w:val="0"/>
        <w:autoSpaceDN w:val="0"/>
        <w:adjustRightInd w:val="0"/>
        <w:ind w:left="0" w:firstLine="0"/>
        <w:rPr>
          <w:sz w:val="24"/>
          <w:szCs w:val="24"/>
        </w:rPr>
      </w:pPr>
      <w:r w:rsidRPr="009C76C8">
        <w:rPr>
          <w:sz w:val="24"/>
          <w:szCs w:val="24"/>
        </w:rPr>
        <w:t>Na hipótese da compra centralizada, não havendo indicação pelo órgão ou pela en</w:t>
      </w:r>
      <w:r w:rsidRPr="009C76C8">
        <w:rPr>
          <w:rFonts w:eastAsia="Arial"/>
          <w:sz w:val="24"/>
          <w:szCs w:val="24"/>
        </w:rPr>
        <w:t>ti</w:t>
      </w:r>
      <w:r w:rsidRPr="009C76C8">
        <w:rPr>
          <w:sz w:val="24"/>
          <w:szCs w:val="24"/>
        </w:rPr>
        <w:t>dade gerenciadora, dos quan</w:t>
      </w:r>
      <w:r w:rsidRPr="009C76C8">
        <w:rPr>
          <w:rFonts w:eastAsia="Arial"/>
          <w:sz w:val="24"/>
          <w:szCs w:val="24"/>
        </w:rPr>
        <w:t>ti</w:t>
      </w:r>
      <w:r w:rsidRPr="009C76C8">
        <w:rPr>
          <w:sz w:val="24"/>
          <w:szCs w:val="24"/>
        </w:rPr>
        <w:t>ta</w:t>
      </w:r>
      <w:r w:rsidRPr="009C76C8">
        <w:rPr>
          <w:rFonts w:eastAsia="Arial"/>
          <w:sz w:val="24"/>
          <w:szCs w:val="24"/>
        </w:rPr>
        <w:t>ti</w:t>
      </w:r>
      <w:r w:rsidRPr="009C76C8">
        <w:rPr>
          <w:sz w:val="24"/>
          <w:szCs w:val="24"/>
        </w:rPr>
        <w:t>vos dos par</w:t>
      </w:r>
      <w:r w:rsidRPr="009C76C8">
        <w:rPr>
          <w:rFonts w:eastAsia="Arial"/>
          <w:sz w:val="24"/>
          <w:szCs w:val="24"/>
        </w:rPr>
        <w:t>ti</w:t>
      </w:r>
      <w:r w:rsidRPr="009C76C8">
        <w:rPr>
          <w:sz w:val="24"/>
          <w:szCs w:val="24"/>
        </w:rPr>
        <w:t xml:space="preserve">cipantes da compra centralizada, nos termos do item </w:t>
      </w:r>
      <w:r w:rsidRPr="009C76C8">
        <w:rPr>
          <w:sz w:val="24"/>
          <w:szCs w:val="24"/>
        </w:rPr>
        <w:fldChar w:fldCharType="begin"/>
      </w:r>
      <w:r w:rsidRPr="009C76C8">
        <w:rPr>
          <w:sz w:val="24"/>
          <w:szCs w:val="24"/>
        </w:rPr>
        <w:instrText xml:space="preserve"> REF gerenciador_estimador_é_partic_em_remane \r \h  \* MERGEFORMAT </w:instrText>
      </w:r>
      <w:r w:rsidRPr="009C76C8">
        <w:rPr>
          <w:sz w:val="24"/>
          <w:szCs w:val="24"/>
        </w:rPr>
      </w:r>
      <w:r w:rsidRPr="009C76C8">
        <w:rPr>
          <w:sz w:val="24"/>
          <w:szCs w:val="24"/>
        </w:rPr>
        <w:fldChar w:fldCharType="separate"/>
      </w:r>
      <w:r w:rsidRPr="009C76C8">
        <w:rPr>
          <w:sz w:val="24"/>
          <w:szCs w:val="24"/>
        </w:rPr>
        <w:t>6.3</w:t>
      </w:r>
      <w:r w:rsidRPr="009C76C8">
        <w:rPr>
          <w:sz w:val="24"/>
          <w:szCs w:val="24"/>
        </w:rPr>
        <w:fldChar w:fldCharType="end"/>
      </w:r>
      <w:r w:rsidRPr="009C76C8">
        <w:rPr>
          <w:sz w:val="24"/>
          <w:szCs w:val="24"/>
        </w:rPr>
        <w:t>, a distribuição das quantidades para a execução descentralizada será por meio do remanejamento.</w:t>
      </w:r>
    </w:p>
    <w:p w14:paraId="2C333515" w14:textId="77777777" w:rsidR="00A65475" w:rsidRPr="009C76C8" w:rsidRDefault="00A65475" w:rsidP="00A65475">
      <w:pPr>
        <w:spacing w:line="276" w:lineRule="auto"/>
        <w:jc w:val="both"/>
        <w:rPr>
          <w:rFonts w:ascii="Arial" w:eastAsia="Cambria" w:hAnsi="Arial" w:cs="Arial"/>
          <w:sz w:val="24"/>
          <w:szCs w:val="24"/>
        </w:rPr>
      </w:pPr>
    </w:p>
    <w:p w14:paraId="43883FA5" w14:textId="77777777" w:rsidR="00A65475" w:rsidRPr="009C76C8" w:rsidRDefault="00A65475" w:rsidP="00A65475">
      <w:pPr>
        <w:spacing w:line="276" w:lineRule="auto"/>
        <w:jc w:val="both"/>
        <w:rPr>
          <w:rFonts w:ascii="Arial" w:eastAsia="Cambria" w:hAnsi="Arial" w:cs="Arial"/>
          <w:sz w:val="24"/>
          <w:szCs w:val="24"/>
        </w:rPr>
      </w:pPr>
    </w:p>
    <w:p w14:paraId="5CFE6EB0" w14:textId="77777777" w:rsidR="00A65475" w:rsidRPr="009C76C8" w:rsidRDefault="00A65475" w:rsidP="00A65475">
      <w:pPr>
        <w:spacing w:line="276" w:lineRule="auto"/>
        <w:jc w:val="both"/>
        <w:rPr>
          <w:rFonts w:ascii="Arial" w:eastAsia="Cambria" w:hAnsi="Arial" w:cs="Arial"/>
          <w:b/>
          <w:sz w:val="24"/>
          <w:szCs w:val="24"/>
        </w:rPr>
      </w:pPr>
      <w:r w:rsidRPr="009C76C8">
        <w:rPr>
          <w:rFonts w:ascii="Arial" w:eastAsia="Cambria" w:hAnsi="Arial" w:cs="Arial"/>
          <w:b/>
          <w:sz w:val="24"/>
          <w:szCs w:val="24"/>
        </w:rPr>
        <w:t xml:space="preserve">CLÁUSULA SÉTIMA – DA FORMAÇÃO DO CADASTRO DE RESERVA </w:t>
      </w:r>
    </w:p>
    <w:p w14:paraId="27E9364C" w14:textId="77777777" w:rsidR="00A65475" w:rsidRPr="009C76C8" w:rsidRDefault="00A65475" w:rsidP="00A65475">
      <w:pPr>
        <w:spacing w:line="276" w:lineRule="auto"/>
        <w:jc w:val="both"/>
        <w:rPr>
          <w:rFonts w:ascii="Arial" w:eastAsia="Cambria" w:hAnsi="Arial" w:cs="Arial"/>
          <w:b/>
          <w:sz w:val="23"/>
          <w:szCs w:val="23"/>
        </w:rPr>
      </w:pPr>
    </w:p>
    <w:p w14:paraId="38D4CBB7"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7.1. </w:t>
      </w:r>
      <w:r w:rsidRPr="009C76C8">
        <w:rPr>
          <w:rFonts w:ascii="Arial" w:eastAsia="Cambria" w:hAnsi="Arial" w:cs="Arial"/>
          <w:sz w:val="23"/>
          <w:szCs w:val="23"/>
        </w:rPr>
        <w:t xml:space="preserve">Poderá ser realizada a formação do cadastro de reserva, para o caso de impossibilidade de execução do objeto pelo licitante adjudicatário, desde que os licitantes aceitem cotar o objeto em preço igual ao do licitante vencedor. </w:t>
      </w:r>
    </w:p>
    <w:p w14:paraId="5697F79B" w14:textId="77777777" w:rsidR="00A65475" w:rsidRPr="009C76C8" w:rsidRDefault="00A65475" w:rsidP="00A65475">
      <w:pPr>
        <w:spacing w:line="276" w:lineRule="auto"/>
        <w:jc w:val="both"/>
        <w:rPr>
          <w:rFonts w:ascii="Arial" w:eastAsia="Cambria" w:hAnsi="Arial" w:cs="Arial"/>
          <w:b/>
          <w:sz w:val="23"/>
          <w:szCs w:val="23"/>
        </w:rPr>
      </w:pPr>
    </w:p>
    <w:p w14:paraId="1F02E421"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7.2. </w:t>
      </w:r>
      <w:r w:rsidRPr="009C76C8">
        <w:rPr>
          <w:rFonts w:ascii="Arial" w:eastAsia="Cambria" w:hAnsi="Arial" w:cs="Arial"/>
          <w:sz w:val="23"/>
          <w:szCs w:val="23"/>
        </w:rPr>
        <w:t>Será respeitada, na convocação para assinatura da Ata de Registro de Preços e eventuais contratações, a ordem de classificação dos licitantes registrados.</w:t>
      </w:r>
    </w:p>
    <w:p w14:paraId="4CF69244" w14:textId="77777777" w:rsidR="00A65475" w:rsidRPr="009C76C8" w:rsidRDefault="00A65475" w:rsidP="00A65475">
      <w:pPr>
        <w:spacing w:line="276" w:lineRule="auto"/>
        <w:jc w:val="both"/>
        <w:rPr>
          <w:rFonts w:ascii="Arial" w:eastAsia="Cambria" w:hAnsi="Arial" w:cs="Arial"/>
          <w:b/>
          <w:sz w:val="23"/>
          <w:szCs w:val="23"/>
        </w:rPr>
      </w:pPr>
    </w:p>
    <w:p w14:paraId="2A561119"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7.3. </w:t>
      </w:r>
      <w:r w:rsidRPr="009C76C8">
        <w:rPr>
          <w:rFonts w:ascii="Arial" w:eastAsia="Cambria" w:hAnsi="Arial" w:cs="Arial"/>
          <w:sz w:val="23"/>
          <w:szCs w:val="23"/>
        </w:rPr>
        <w:t xml:space="preserve">A habilitação dos licitantes que compõem o cadastro de reservas somente será efetuada quando houver necessidade de convocação dos licitantes remanescentes, nos casos em que o licitante vencedor não assinar a ata de registro de preços no prazo e nas condições estabelecidas no instrumento convocatório ou quando houver o cancelamento do registro do fornecedor ou do registro de preços, nas hipóteses previstas na respectiva ata. </w:t>
      </w:r>
    </w:p>
    <w:p w14:paraId="42DAB01E"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7.3.1. </w:t>
      </w:r>
      <w:r w:rsidRPr="009C76C8">
        <w:rPr>
          <w:rFonts w:ascii="Arial" w:eastAsia="Cambria" w:hAnsi="Arial" w:cs="Arial"/>
          <w:sz w:val="23"/>
          <w:szCs w:val="23"/>
        </w:rPr>
        <w:t xml:space="preserve">O licitante será convocado para apresentação dos documentos de habilitação e deverá encaminhá-los no prazo máximo de 05 (cinco) dias úteis, sob pena de decair o direito de classificação. </w:t>
      </w:r>
    </w:p>
    <w:p w14:paraId="5AA3460A" w14:textId="77777777" w:rsidR="00A65475" w:rsidRPr="009C76C8" w:rsidRDefault="00A65475" w:rsidP="00A65475">
      <w:pPr>
        <w:spacing w:line="276" w:lineRule="auto"/>
        <w:jc w:val="both"/>
        <w:rPr>
          <w:rFonts w:ascii="Arial" w:eastAsia="Cambria" w:hAnsi="Arial" w:cs="Arial"/>
          <w:sz w:val="23"/>
          <w:szCs w:val="23"/>
        </w:rPr>
      </w:pPr>
    </w:p>
    <w:p w14:paraId="44C2D0FD"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7.4. </w:t>
      </w:r>
      <w:r w:rsidRPr="009C76C8">
        <w:rPr>
          <w:rFonts w:ascii="Arial" w:eastAsia="Cambria" w:hAnsi="Arial" w:cs="Arial"/>
          <w:sz w:val="23"/>
          <w:szCs w:val="23"/>
        </w:rPr>
        <w:t xml:space="preserve">A lista contendo os licitantes que compõem o cadastro de reserva, a ordem de classificação e os preços registrados constarão em anexo desta ata de registro de preços. </w:t>
      </w:r>
    </w:p>
    <w:p w14:paraId="00D84E35" w14:textId="77777777" w:rsidR="00A65475" w:rsidRPr="009C76C8" w:rsidRDefault="00A65475" w:rsidP="00A65475">
      <w:pPr>
        <w:spacing w:line="276" w:lineRule="auto"/>
        <w:jc w:val="both"/>
        <w:rPr>
          <w:rFonts w:ascii="Arial" w:eastAsia="Cambria" w:hAnsi="Arial" w:cs="Arial"/>
          <w:sz w:val="23"/>
          <w:szCs w:val="23"/>
        </w:rPr>
      </w:pPr>
    </w:p>
    <w:p w14:paraId="053D07FF"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7.5. </w:t>
      </w:r>
      <w:r w:rsidRPr="009C76C8">
        <w:rPr>
          <w:rFonts w:ascii="Arial" w:eastAsia="Cambria" w:hAnsi="Arial" w:cs="Arial"/>
          <w:sz w:val="23"/>
          <w:szCs w:val="23"/>
        </w:rPr>
        <w:t xml:space="preserve">Durante eventual convocação dos licitantes que compõem o cadastro de reserva será considerado o quantitativo remanescente da ata de registro de preços. </w:t>
      </w:r>
    </w:p>
    <w:p w14:paraId="116872B8" w14:textId="77777777" w:rsidR="00A65475" w:rsidRPr="009C76C8" w:rsidRDefault="00A65475" w:rsidP="00A65475">
      <w:pPr>
        <w:spacing w:line="276" w:lineRule="auto"/>
        <w:jc w:val="both"/>
        <w:rPr>
          <w:rFonts w:ascii="Arial" w:eastAsia="Cambria" w:hAnsi="Arial" w:cs="Arial"/>
          <w:sz w:val="23"/>
          <w:szCs w:val="23"/>
        </w:rPr>
      </w:pPr>
    </w:p>
    <w:p w14:paraId="6F05BAD7" w14:textId="77777777" w:rsidR="00A65475" w:rsidRPr="009C76C8" w:rsidRDefault="00A65475" w:rsidP="00A65475">
      <w:pPr>
        <w:spacing w:line="276" w:lineRule="auto"/>
        <w:jc w:val="both"/>
        <w:rPr>
          <w:rFonts w:ascii="Arial" w:eastAsia="Cambria" w:hAnsi="Arial" w:cs="Arial"/>
          <w:b/>
          <w:sz w:val="23"/>
          <w:szCs w:val="23"/>
        </w:rPr>
      </w:pPr>
      <w:r w:rsidRPr="009C76C8">
        <w:rPr>
          <w:rFonts w:ascii="Arial" w:eastAsia="Cambria" w:hAnsi="Arial" w:cs="Arial"/>
          <w:b/>
          <w:sz w:val="23"/>
          <w:szCs w:val="23"/>
        </w:rPr>
        <w:t xml:space="preserve">CLÁUSULA OITAVA – DA VINCULAÇÃO </w:t>
      </w:r>
    </w:p>
    <w:p w14:paraId="49DDBB4E" w14:textId="77777777" w:rsidR="00A65475" w:rsidRPr="009C76C8" w:rsidRDefault="00A65475" w:rsidP="00A65475">
      <w:pPr>
        <w:spacing w:line="276" w:lineRule="auto"/>
        <w:jc w:val="both"/>
        <w:rPr>
          <w:rFonts w:ascii="Arial" w:eastAsia="Cambria" w:hAnsi="Arial" w:cs="Arial"/>
          <w:b/>
          <w:sz w:val="23"/>
          <w:szCs w:val="23"/>
        </w:rPr>
      </w:pPr>
    </w:p>
    <w:p w14:paraId="5A676C49"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8.1. </w:t>
      </w:r>
      <w:r w:rsidRPr="009C76C8">
        <w:rPr>
          <w:rFonts w:ascii="Arial" w:eastAsia="Cambria" w:hAnsi="Arial" w:cs="Arial"/>
          <w:sz w:val="23"/>
          <w:szCs w:val="23"/>
        </w:rPr>
        <w:t xml:space="preserve">O DETENTOR DOS PREÇOS REGISTRADOS se encontra estritamente vinculado às disposições, regras, obrigações, sanções e condições estabelecidas no instrumento convocatório, Projeto(s) Básico(s), planilha(s) orçamentária(s)  / Termo de Referência  e demais documentos , minuta contratual e demais anexos do Processo Licitatório originário. </w:t>
      </w:r>
    </w:p>
    <w:p w14:paraId="4CB21B43" w14:textId="77777777" w:rsidR="00A65475" w:rsidRPr="009C76C8" w:rsidRDefault="00A65475" w:rsidP="00A65475">
      <w:pPr>
        <w:spacing w:line="276" w:lineRule="auto"/>
        <w:jc w:val="both"/>
        <w:rPr>
          <w:rFonts w:ascii="Arial" w:eastAsia="Cambria" w:hAnsi="Arial" w:cs="Arial"/>
          <w:sz w:val="23"/>
          <w:szCs w:val="23"/>
        </w:rPr>
      </w:pPr>
    </w:p>
    <w:p w14:paraId="67CCC502" w14:textId="77777777" w:rsidR="00A65475" w:rsidRPr="009C76C8" w:rsidRDefault="00A65475" w:rsidP="00A65475">
      <w:pPr>
        <w:spacing w:line="276" w:lineRule="auto"/>
        <w:jc w:val="both"/>
        <w:rPr>
          <w:rFonts w:ascii="Arial" w:eastAsia="Cambria" w:hAnsi="Arial" w:cs="Arial"/>
          <w:sz w:val="23"/>
          <w:szCs w:val="23"/>
        </w:rPr>
      </w:pPr>
      <w:r w:rsidRPr="009C76C8">
        <w:rPr>
          <w:rFonts w:ascii="Arial" w:eastAsia="Cambria" w:hAnsi="Arial" w:cs="Arial"/>
          <w:b/>
          <w:sz w:val="23"/>
          <w:szCs w:val="23"/>
        </w:rPr>
        <w:t xml:space="preserve">8.1.1. </w:t>
      </w:r>
      <w:r w:rsidRPr="009C76C8">
        <w:rPr>
          <w:rFonts w:ascii="Arial" w:eastAsia="Cambria" w:hAnsi="Arial" w:cs="Arial"/>
          <w:sz w:val="23"/>
          <w:szCs w:val="23"/>
        </w:rPr>
        <w:t xml:space="preserve">Não será admitida em nenhuma hipótese a alegação de desconhecimento dos termos estabelecidos e pactuados que estejam previstos nos respectivos instrumentos. </w:t>
      </w:r>
    </w:p>
    <w:p w14:paraId="35AEDE9B" w14:textId="77777777" w:rsidR="00A65475" w:rsidRPr="009C76C8" w:rsidRDefault="00A65475" w:rsidP="00A65475">
      <w:pPr>
        <w:spacing w:line="276" w:lineRule="auto"/>
        <w:jc w:val="both"/>
        <w:rPr>
          <w:rFonts w:ascii="Arial" w:eastAsia="Cambria" w:hAnsi="Arial" w:cs="Arial"/>
          <w:sz w:val="23"/>
          <w:szCs w:val="23"/>
        </w:rPr>
      </w:pPr>
    </w:p>
    <w:p w14:paraId="109EA3F9" w14:textId="77777777" w:rsidR="00A65475" w:rsidRPr="009C76C8" w:rsidRDefault="00A65475" w:rsidP="00A65475">
      <w:pPr>
        <w:spacing w:line="276" w:lineRule="auto"/>
        <w:jc w:val="both"/>
        <w:rPr>
          <w:rFonts w:ascii="Arial" w:eastAsia="Cambria" w:hAnsi="Arial" w:cs="Arial"/>
          <w:b/>
          <w:sz w:val="24"/>
          <w:szCs w:val="24"/>
        </w:rPr>
      </w:pPr>
      <w:r w:rsidRPr="009C76C8">
        <w:rPr>
          <w:rFonts w:ascii="Arial" w:eastAsia="Cambria" w:hAnsi="Arial" w:cs="Arial"/>
          <w:b/>
          <w:sz w:val="24"/>
          <w:szCs w:val="24"/>
        </w:rPr>
        <w:t>CLÁUSULA NONA – DAS PENALIDADES</w:t>
      </w:r>
    </w:p>
    <w:p w14:paraId="31053BC2" w14:textId="77777777" w:rsidR="00A65475" w:rsidRPr="009C76C8" w:rsidRDefault="00A65475" w:rsidP="00620A80">
      <w:pPr>
        <w:pStyle w:val="Nivel2"/>
        <w:numPr>
          <w:ilvl w:val="1"/>
          <w:numId w:val="25"/>
        </w:numPr>
        <w:autoSpaceDE w:val="0"/>
        <w:autoSpaceDN w:val="0"/>
        <w:adjustRightInd w:val="0"/>
        <w:ind w:left="0" w:firstLine="0"/>
        <w:rPr>
          <w:color w:val="auto"/>
          <w:sz w:val="24"/>
          <w:szCs w:val="24"/>
        </w:rPr>
      </w:pPr>
      <w:r w:rsidRPr="009C76C8">
        <w:rPr>
          <w:color w:val="auto"/>
          <w:sz w:val="24"/>
          <w:szCs w:val="24"/>
        </w:rPr>
        <w:t xml:space="preserve">O descumprimento da Ata de Registro de Preços ensejará aplicação das penalidades estabelecidas </w:t>
      </w:r>
      <w:r w:rsidRPr="009C76C8">
        <w:rPr>
          <w:i/>
          <w:color w:val="auto"/>
          <w:sz w:val="24"/>
          <w:szCs w:val="24"/>
        </w:rPr>
        <w:t>no edital</w:t>
      </w:r>
      <w:r w:rsidRPr="009C76C8">
        <w:rPr>
          <w:color w:val="auto"/>
          <w:sz w:val="24"/>
          <w:szCs w:val="24"/>
        </w:rPr>
        <w:t>.</w:t>
      </w:r>
    </w:p>
    <w:p w14:paraId="30D25313" w14:textId="77777777" w:rsidR="00A65475" w:rsidRPr="009C76C8" w:rsidRDefault="00A65475" w:rsidP="00620A80">
      <w:pPr>
        <w:pStyle w:val="Nvel3"/>
        <w:numPr>
          <w:ilvl w:val="2"/>
          <w:numId w:val="25"/>
        </w:numPr>
        <w:ind w:left="1418"/>
        <w:rPr>
          <w:color w:val="auto"/>
          <w:sz w:val="24"/>
          <w:szCs w:val="24"/>
        </w:rPr>
      </w:pPr>
      <w:r w:rsidRPr="009C76C8">
        <w:rPr>
          <w:color w:val="auto"/>
          <w:sz w:val="24"/>
          <w:szCs w:val="24"/>
        </w:rPr>
        <w:t xml:space="preserve">As sanções também se aplicam aos integrantes do cadastro de reserva no registro de preços que, convocados, não honrarem o compromisso assumido injustificadamente após terem assinado a ata. </w:t>
      </w:r>
    </w:p>
    <w:p w14:paraId="0FC9D254" w14:textId="77777777" w:rsidR="00A65475" w:rsidRPr="009C76C8" w:rsidRDefault="00A65475" w:rsidP="00620A80">
      <w:pPr>
        <w:pStyle w:val="Nivel2"/>
        <w:numPr>
          <w:ilvl w:val="1"/>
          <w:numId w:val="25"/>
        </w:numPr>
        <w:autoSpaceDE w:val="0"/>
        <w:autoSpaceDN w:val="0"/>
        <w:adjustRightInd w:val="0"/>
        <w:ind w:left="0" w:firstLine="0"/>
        <w:rPr>
          <w:sz w:val="24"/>
          <w:szCs w:val="24"/>
        </w:rPr>
      </w:pPr>
      <w:r w:rsidRPr="009C76C8">
        <w:rPr>
          <w:sz w:val="24"/>
          <w:szCs w:val="24"/>
        </w:rPr>
        <w:t>É da competência do gerenciador a aplicação das penalidades decorrentes do descumprimento do pactuado nesta ata de registro de preço, exceto nas hipóteses em que o descumprimento disser respeito às contratações dos órgãos ou entidade participante, caso no qual caberá ao respectivo órgão participante a aplicação da penalidade.</w:t>
      </w:r>
    </w:p>
    <w:p w14:paraId="4C968C80" w14:textId="77777777" w:rsidR="00A65475" w:rsidRPr="009C76C8" w:rsidRDefault="00A65475" w:rsidP="00620A80">
      <w:pPr>
        <w:pStyle w:val="Nivel2"/>
        <w:numPr>
          <w:ilvl w:val="1"/>
          <w:numId w:val="25"/>
        </w:numPr>
        <w:autoSpaceDE w:val="0"/>
        <w:autoSpaceDN w:val="0"/>
        <w:adjustRightInd w:val="0"/>
        <w:ind w:left="0" w:firstLine="0"/>
        <w:rPr>
          <w:sz w:val="24"/>
          <w:szCs w:val="24"/>
        </w:rPr>
      </w:pPr>
      <w:r w:rsidRPr="009C76C8">
        <w:rPr>
          <w:sz w:val="24"/>
          <w:szCs w:val="24"/>
        </w:rPr>
        <w:t>O órgão ou entidade participante deverá comunicar ao órgão gerenciador qualquer das ocorrências previstas no item 9.1, dada a necessidade de instauração de procedimento para cancelamento do registro do fornecedor.</w:t>
      </w:r>
    </w:p>
    <w:p w14:paraId="4698D5E1" w14:textId="77777777" w:rsidR="00A65475" w:rsidRPr="009C76C8" w:rsidRDefault="00A65475" w:rsidP="00A65475">
      <w:pPr>
        <w:spacing w:line="276" w:lineRule="auto"/>
        <w:jc w:val="both"/>
        <w:rPr>
          <w:rFonts w:ascii="Arial" w:eastAsia="Cambria" w:hAnsi="Arial" w:cs="Arial"/>
          <w:sz w:val="24"/>
          <w:szCs w:val="24"/>
        </w:rPr>
      </w:pPr>
    </w:p>
    <w:p w14:paraId="7051E83C" w14:textId="77777777" w:rsidR="00A65475" w:rsidRPr="009C76C8" w:rsidRDefault="00A65475" w:rsidP="00A65475">
      <w:pPr>
        <w:spacing w:line="276" w:lineRule="auto"/>
        <w:jc w:val="both"/>
        <w:rPr>
          <w:rFonts w:ascii="Arial" w:eastAsia="Cambria" w:hAnsi="Arial" w:cs="Arial"/>
          <w:b/>
          <w:sz w:val="24"/>
          <w:szCs w:val="24"/>
        </w:rPr>
      </w:pPr>
    </w:p>
    <w:p w14:paraId="11473B4A" w14:textId="77777777" w:rsidR="00A65475" w:rsidRPr="009C76C8" w:rsidRDefault="00A65475" w:rsidP="00A65475">
      <w:pPr>
        <w:spacing w:line="276" w:lineRule="auto"/>
        <w:jc w:val="both"/>
        <w:rPr>
          <w:rFonts w:ascii="Arial" w:eastAsia="Cambria" w:hAnsi="Arial" w:cs="Arial"/>
          <w:b/>
          <w:sz w:val="24"/>
          <w:szCs w:val="24"/>
        </w:rPr>
      </w:pPr>
    </w:p>
    <w:p w14:paraId="74BA322A" w14:textId="77777777" w:rsidR="00A65475" w:rsidRPr="009C76C8" w:rsidRDefault="00A65475" w:rsidP="00A65475">
      <w:pPr>
        <w:spacing w:line="276" w:lineRule="auto"/>
        <w:jc w:val="both"/>
        <w:rPr>
          <w:rFonts w:ascii="Arial" w:eastAsia="Cambria" w:hAnsi="Arial" w:cs="Arial"/>
          <w:b/>
          <w:sz w:val="24"/>
          <w:szCs w:val="24"/>
        </w:rPr>
      </w:pPr>
    </w:p>
    <w:p w14:paraId="26235C83" w14:textId="77777777" w:rsidR="00A65475" w:rsidRPr="009C76C8" w:rsidRDefault="00A65475" w:rsidP="00A65475">
      <w:pPr>
        <w:spacing w:line="276" w:lineRule="auto"/>
        <w:jc w:val="both"/>
        <w:rPr>
          <w:rFonts w:ascii="Arial" w:eastAsia="Cambria" w:hAnsi="Arial" w:cs="Arial"/>
          <w:b/>
          <w:sz w:val="24"/>
          <w:szCs w:val="24"/>
        </w:rPr>
      </w:pPr>
      <w:r w:rsidRPr="009C76C8">
        <w:rPr>
          <w:rFonts w:ascii="Arial" w:eastAsia="Cambria" w:hAnsi="Arial" w:cs="Arial"/>
          <w:b/>
          <w:sz w:val="24"/>
          <w:szCs w:val="24"/>
        </w:rPr>
        <w:t xml:space="preserve">CLÁUSULA DÉCIMA – DAS DISPOSIÇÕES GERAIS </w:t>
      </w:r>
    </w:p>
    <w:p w14:paraId="35A0CCC1" w14:textId="77777777" w:rsidR="00A65475" w:rsidRPr="009C76C8" w:rsidRDefault="00A65475" w:rsidP="00A65475">
      <w:pPr>
        <w:spacing w:line="276" w:lineRule="auto"/>
        <w:jc w:val="both"/>
        <w:rPr>
          <w:rFonts w:ascii="Arial" w:eastAsia="Cambria" w:hAnsi="Arial" w:cs="Arial"/>
          <w:b/>
          <w:sz w:val="24"/>
          <w:szCs w:val="24"/>
        </w:rPr>
      </w:pPr>
    </w:p>
    <w:p w14:paraId="74DBE6AB"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10.1. </w:t>
      </w:r>
      <w:r w:rsidRPr="009C76C8">
        <w:rPr>
          <w:rFonts w:ascii="Arial" w:eastAsia="Cambria" w:hAnsi="Arial" w:cs="Arial"/>
          <w:sz w:val="24"/>
          <w:szCs w:val="24"/>
        </w:rPr>
        <w:t xml:space="preserve">Este instrumento implicará compromisso de execução das condições estabelecidas, porém não obriga o Município a contratar com o detentor dos preços registrados. </w:t>
      </w:r>
    </w:p>
    <w:p w14:paraId="332D372B"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10.2. </w:t>
      </w:r>
      <w:r w:rsidRPr="009C76C8">
        <w:rPr>
          <w:rFonts w:ascii="Arial" w:eastAsia="Cambria" w:hAnsi="Arial" w:cs="Arial"/>
          <w:sz w:val="24"/>
          <w:szCs w:val="24"/>
        </w:rPr>
        <w:t>É vedada a participação do órgão em mais de uma Ata de Registro de Preços com o mesmo objeto, durante o seu respectivo período de vigência.</w:t>
      </w:r>
    </w:p>
    <w:p w14:paraId="68AA28A3"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10.3. </w:t>
      </w:r>
      <w:r w:rsidRPr="009C76C8">
        <w:rPr>
          <w:rFonts w:ascii="Arial" w:eastAsia="Cambria" w:hAnsi="Arial" w:cs="Arial"/>
          <w:sz w:val="24"/>
          <w:szCs w:val="24"/>
        </w:rPr>
        <w:t xml:space="preserve">Esta Ata de Registro de Preços não poderá ser utilizada por órgãos não participantes. </w:t>
      </w:r>
    </w:p>
    <w:p w14:paraId="62E5E202"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10.4. </w:t>
      </w:r>
      <w:r w:rsidRPr="009C76C8">
        <w:rPr>
          <w:rFonts w:ascii="Arial" w:eastAsia="Cambria" w:hAnsi="Arial" w:cs="Arial"/>
          <w:sz w:val="24"/>
          <w:szCs w:val="24"/>
        </w:rPr>
        <w:t>Os casos omissos serão decididos pelo órgão gerenciador segundo as disposições contidas na Lei Federal nº 14.133/21 e demais atos normativos pertinentes e, subsidiariamente, segundo as disposições contidas no Código de Defesa do Consumidor.</w:t>
      </w:r>
    </w:p>
    <w:p w14:paraId="281C5D0A" w14:textId="77777777" w:rsidR="00A65475" w:rsidRPr="009C76C8" w:rsidRDefault="00A65475" w:rsidP="00A65475">
      <w:pPr>
        <w:spacing w:line="276" w:lineRule="auto"/>
        <w:jc w:val="both"/>
        <w:rPr>
          <w:rFonts w:ascii="Arial" w:hAnsi="Arial" w:cs="Arial"/>
          <w:sz w:val="24"/>
          <w:szCs w:val="24"/>
        </w:rPr>
      </w:pPr>
      <w:r w:rsidRPr="009C76C8">
        <w:rPr>
          <w:rFonts w:ascii="Arial" w:eastAsia="Cambria" w:hAnsi="Arial" w:cs="Arial"/>
          <w:b/>
          <w:sz w:val="24"/>
          <w:szCs w:val="24"/>
        </w:rPr>
        <w:t xml:space="preserve">10.5. </w:t>
      </w:r>
      <w:r w:rsidRPr="009C76C8">
        <w:rPr>
          <w:rFonts w:ascii="Arial" w:hAnsi="Arial" w:cs="Arial"/>
          <w:sz w:val="24"/>
          <w:szCs w:val="24"/>
        </w:rPr>
        <w:t xml:space="preserve">As condições gerais de execução do objeto, tais como os prazos para entrega e recebimento, as obrigações da Administração e do fornecedor registrado, penalidades e demais condições do ajuste, encontram-se definidos no Termo de Referência, ANEXO </w:t>
      </w:r>
      <w:r w:rsidRPr="009C76C8">
        <w:rPr>
          <w:rFonts w:ascii="Arial" w:hAnsi="Arial" w:cs="Arial"/>
          <w:i/>
          <w:sz w:val="24"/>
          <w:szCs w:val="24"/>
        </w:rPr>
        <w:t>AO EDITAL</w:t>
      </w:r>
      <w:r w:rsidRPr="009C76C8">
        <w:rPr>
          <w:rFonts w:ascii="Arial" w:hAnsi="Arial" w:cs="Arial"/>
          <w:sz w:val="24"/>
          <w:szCs w:val="24"/>
        </w:rPr>
        <w:t>.</w:t>
      </w:r>
    </w:p>
    <w:p w14:paraId="632A1B34" w14:textId="77777777" w:rsidR="00A65475" w:rsidRPr="009C76C8" w:rsidRDefault="00A65475" w:rsidP="00A65475">
      <w:pPr>
        <w:pStyle w:val="Nvel2-Red"/>
        <w:numPr>
          <w:ilvl w:val="0"/>
          <w:numId w:val="0"/>
        </w:numPr>
        <w:autoSpaceDE w:val="0"/>
        <w:autoSpaceDN w:val="0"/>
        <w:adjustRightInd w:val="0"/>
        <w:rPr>
          <w:i w:val="0"/>
          <w:sz w:val="24"/>
          <w:szCs w:val="24"/>
        </w:rPr>
      </w:pPr>
      <w:r w:rsidRPr="009C76C8">
        <w:rPr>
          <w:i w:val="0"/>
          <w:sz w:val="24"/>
          <w:szCs w:val="24"/>
        </w:rPr>
        <w:t>10.6. No caso de adjudicação por preço global de grupo de itens, só será admitida a contratação de parte de itens do grupo se houver prévia pesquisa de mercado e demonstração de sua vantagem para o órgão ou a entidade.</w:t>
      </w:r>
    </w:p>
    <w:p w14:paraId="61627A2C" w14:textId="77777777" w:rsidR="00A65475" w:rsidRPr="009C76C8" w:rsidRDefault="00A65475" w:rsidP="00A65475">
      <w:pPr>
        <w:spacing w:line="276" w:lineRule="auto"/>
        <w:jc w:val="both"/>
        <w:rPr>
          <w:rFonts w:ascii="Arial" w:eastAsia="Cambria" w:hAnsi="Arial" w:cs="Arial"/>
          <w:b/>
          <w:sz w:val="24"/>
          <w:szCs w:val="24"/>
        </w:rPr>
      </w:pPr>
      <w:r w:rsidRPr="009C76C8">
        <w:rPr>
          <w:rFonts w:ascii="Arial" w:eastAsia="Cambria" w:hAnsi="Arial" w:cs="Arial"/>
          <w:b/>
          <w:sz w:val="24"/>
          <w:szCs w:val="24"/>
        </w:rPr>
        <w:t xml:space="preserve">CLÁUSULA DÉCIMA PRIMEIRA – DA PUBLICAÇÃO </w:t>
      </w:r>
    </w:p>
    <w:p w14:paraId="19F5D37C" w14:textId="77777777" w:rsidR="00A65475" w:rsidRPr="009C76C8" w:rsidRDefault="00A65475" w:rsidP="00A65475">
      <w:pPr>
        <w:spacing w:line="276" w:lineRule="auto"/>
        <w:jc w:val="both"/>
        <w:rPr>
          <w:rFonts w:ascii="Arial" w:eastAsia="Cambria" w:hAnsi="Arial" w:cs="Arial"/>
          <w:b/>
          <w:sz w:val="24"/>
          <w:szCs w:val="24"/>
        </w:rPr>
      </w:pPr>
    </w:p>
    <w:p w14:paraId="06BF0C4D"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 xml:space="preserve">11.1. </w:t>
      </w:r>
      <w:r w:rsidRPr="009C76C8">
        <w:rPr>
          <w:rFonts w:ascii="Arial" w:eastAsia="Cambria" w:hAnsi="Arial" w:cs="Arial"/>
          <w:sz w:val="24"/>
          <w:szCs w:val="24"/>
        </w:rPr>
        <w:t>Este instrumento, deverá ser divulgado no Portal Nacional de Contratações Públicas – PNCP.</w:t>
      </w:r>
    </w:p>
    <w:p w14:paraId="6A4787B0" w14:textId="77777777" w:rsidR="00A65475" w:rsidRPr="009C76C8" w:rsidRDefault="00A65475" w:rsidP="00A65475">
      <w:pPr>
        <w:spacing w:line="276" w:lineRule="auto"/>
        <w:jc w:val="both"/>
        <w:rPr>
          <w:rFonts w:ascii="Arial" w:eastAsia="Cambria" w:hAnsi="Arial" w:cs="Arial"/>
          <w:sz w:val="24"/>
          <w:szCs w:val="24"/>
        </w:rPr>
      </w:pPr>
    </w:p>
    <w:p w14:paraId="552D6119" w14:textId="77777777" w:rsidR="00A65475" w:rsidRPr="009C76C8" w:rsidRDefault="00A65475" w:rsidP="00A65475">
      <w:pPr>
        <w:spacing w:line="276" w:lineRule="auto"/>
        <w:jc w:val="both"/>
        <w:rPr>
          <w:rFonts w:ascii="Arial" w:eastAsia="Cambria" w:hAnsi="Arial" w:cs="Arial"/>
          <w:b/>
          <w:sz w:val="24"/>
          <w:szCs w:val="24"/>
        </w:rPr>
      </w:pPr>
      <w:r w:rsidRPr="009C76C8">
        <w:rPr>
          <w:rFonts w:ascii="Arial" w:eastAsia="Cambria" w:hAnsi="Arial" w:cs="Arial"/>
          <w:b/>
          <w:sz w:val="24"/>
          <w:szCs w:val="24"/>
        </w:rPr>
        <w:t xml:space="preserve">CLÁUSULA DÉCIMA SEGUNDA - DO FORO </w:t>
      </w:r>
    </w:p>
    <w:p w14:paraId="48F2E714" w14:textId="77777777" w:rsidR="00A65475" w:rsidRPr="009C76C8" w:rsidRDefault="00A65475" w:rsidP="00A65475">
      <w:pPr>
        <w:spacing w:line="276" w:lineRule="auto"/>
        <w:jc w:val="both"/>
        <w:rPr>
          <w:rFonts w:ascii="Arial" w:eastAsia="Cambria" w:hAnsi="Arial" w:cs="Arial"/>
          <w:b/>
          <w:sz w:val="24"/>
          <w:szCs w:val="24"/>
        </w:rPr>
      </w:pPr>
    </w:p>
    <w:p w14:paraId="2997D2CB" w14:textId="77777777" w:rsidR="00A65475" w:rsidRPr="009C76C8" w:rsidRDefault="00A65475" w:rsidP="00A65475">
      <w:pPr>
        <w:adjustRightInd w:val="0"/>
        <w:spacing w:before="120" w:after="120" w:line="276" w:lineRule="auto"/>
        <w:jc w:val="both"/>
        <w:rPr>
          <w:rFonts w:ascii="Arial" w:hAnsi="Arial" w:cs="Arial"/>
          <w:i/>
          <w:iCs/>
          <w:color w:val="FF0000"/>
          <w:sz w:val="24"/>
          <w:szCs w:val="24"/>
        </w:rPr>
      </w:pPr>
      <w:r w:rsidRPr="009C76C8">
        <w:rPr>
          <w:rFonts w:ascii="Arial" w:eastAsia="Cambria" w:hAnsi="Arial" w:cs="Arial"/>
          <w:b/>
          <w:sz w:val="24"/>
          <w:szCs w:val="24"/>
        </w:rPr>
        <w:t>12.2</w:t>
      </w:r>
      <w:r w:rsidRPr="009C76C8">
        <w:rPr>
          <w:rFonts w:ascii="Arial" w:eastAsia="Cambria" w:hAnsi="Arial" w:cs="Arial"/>
          <w:sz w:val="24"/>
          <w:szCs w:val="24"/>
        </w:rPr>
        <w:t xml:space="preserve">. </w:t>
      </w:r>
      <w:r w:rsidRPr="009C76C8">
        <w:rPr>
          <w:rFonts w:ascii="Arial" w:hAnsi="Arial" w:cs="Arial"/>
          <w:sz w:val="24"/>
          <w:szCs w:val="24"/>
        </w:rPr>
        <w:t xml:space="preserve">Para firmeza e validade do pactuado, a presente Ata foi lavrada em </w:t>
      </w:r>
      <w:r w:rsidRPr="009C76C8">
        <w:rPr>
          <w:rFonts w:ascii="Arial" w:hAnsi="Arial" w:cs="Arial"/>
          <w:color w:val="FF0000"/>
          <w:sz w:val="24"/>
          <w:szCs w:val="24"/>
        </w:rPr>
        <w:t xml:space="preserve">.... </w:t>
      </w:r>
      <w:r w:rsidRPr="009C76C8">
        <w:rPr>
          <w:rFonts w:ascii="Arial" w:hAnsi="Arial" w:cs="Arial"/>
          <w:sz w:val="24"/>
          <w:szCs w:val="24"/>
        </w:rPr>
        <w:t>(</w:t>
      </w:r>
      <w:r w:rsidRPr="009C76C8">
        <w:rPr>
          <w:rFonts w:ascii="Arial" w:hAnsi="Arial" w:cs="Arial"/>
          <w:color w:val="FF0000"/>
          <w:sz w:val="24"/>
          <w:szCs w:val="24"/>
        </w:rPr>
        <w:t>....</w:t>
      </w:r>
      <w:r w:rsidRPr="009C76C8">
        <w:rPr>
          <w:rFonts w:ascii="Arial" w:hAnsi="Arial" w:cs="Arial"/>
          <w:sz w:val="24"/>
          <w:szCs w:val="24"/>
        </w:rPr>
        <w:t xml:space="preserve">) vias de igual teor, que, depois de lida e achada em ordem, vai assinada pelas partes </w:t>
      </w:r>
      <w:r w:rsidRPr="009C76C8">
        <w:rPr>
          <w:rFonts w:ascii="Arial" w:hAnsi="Arial" w:cs="Arial"/>
          <w:i/>
          <w:iCs/>
          <w:color w:val="FF0000"/>
          <w:sz w:val="24"/>
          <w:szCs w:val="24"/>
        </w:rPr>
        <w:t xml:space="preserve">e encaminhada cópia aos demais órgãos participantes (se houver). </w:t>
      </w:r>
    </w:p>
    <w:p w14:paraId="407E7822"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12.1.</w:t>
      </w:r>
      <w:r w:rsidRPr="009C76C8">
        <w:rPr>
          <w:rFonts w:ascii="Arial" w:eastAsia="Cambria" w:hAnsi="Arial" w:cs="Arial"/>
          <w:sz w:val="24"/>
          <w:szCs w:val="24"/>
        </w:rPr>
        <w:t xml:space="preserve"> As questões decorrentes da execução deste instrumento, que não possam ser dirimidas administrativamente, serão processadas e julgadas na Justiça Estadual, no foro da comarca de Xxxxxxxxxxxx/MG, com exclusão de qualquer outro por mais privilegiado que seja. </w:t>
      </w:r>
    </w:p>
    <w:p w14:paraId="4ED387A4" w14:textId="77777777" w:rsidR="00A65475" w:rsidRPr="009C76C8" w:rsidRDefault="00A65475" w:rsidP="00A65475">
      <w:pPr>
        <w:spacing w:line="276" w:lineRule="auto"/>
        <w:jc w:val="both"/>
        <w:rPr>
          <w:rFonts w:ascii="Arial" w:eastAsia="Cambria" w:hAnsi="Arial" w:cs="Arial"/>
          <w:sz w:val="24"/>
          <w:szCs w:val="24"/>
        </w:rPr>
      </w:pPr>
    </w:p>
    <w:p w14:paraId="24078FDF" w14:textId="77777777" w:rsidR="00A65475" w:rsidRPr="009C76C8" w:rsidRDefault="00A65475" w:rsidP="00A65475">
      <w:pPr>
        <w:spacing w:line="276" w:lineRule="auto"/>
        <w:jc w:val="both"/>
        <w:rPr>
          <w:rFonts w:ascii="Arial" w:eastAsia="Cambria" w:hAnsi="Arial" w:cs="Arial"/>
          <w:sz w:val="24"/>
          <w:szCs w:val="24"/>
        </w:rPr>
      </w:pPr>
    </w:p>
    <w:p w14:paraId="51272A10" w14:textId="77777777" w:rsidR="00A65475" w:rsidRPr="009C76C8" w:rsidRDefault="00A65475" w:rsidP="00A65475">
      <w:pPr>
        <w:spacing w:line="276" w:lineRule="auto"/>
        <w:jc w:val="both"/>
        <w:rPr>
          <w:rFonts w:ascii="Arial" w:eastAsia="Cambria" w:hAnsi="Arial" w:cs="Arial"/>
          <w:sz w:val="24"/>
          <w:szCs w:val="24"/>
        </w:rPr>
      </w:pPr>
    </w:p>
    <w:p w14:paraId="66858FA9"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xxxxxxxxxxx, xx de xxxxxxxxxxx de 2023.</w:t>
      </w:r>
    </w:p>
    <w:p w14:paraId="2CE53D28" w14:textId="77777777" w:rsidR="00A65475" w:rsidRPr="009C76C8" w:rsidRDefault="00A65475" w:rsidP="00A65475">
      <w:pPr>
        <w:spacing w:line="276" w:lineRule="auto"/>
        <w:jc w:val="both"/>
        <w:rPr>
          <w:rFonts w:ascii="Arial" w:eastAsia="Cambria" w:hAnsi="Arial" w:cs="Arial"/>
          <w:sz w:val="24"/>
          <w:szCs w:val="24"/>
        </w:rPr>
      </w:pPr>
    </w:p>
    <w:p w14:paraId="7167FD8C" w14:textId="77777777" w:rsidR="00A65475" w:rsidRPr="009C76C8" w:rsidRDefault="00A65475" w:rsidP="00A65475">
      <w:pPr>
        <w:spacing w:line="276" w:lineRule="auto"/>
        <w:jc w:val="both"/>
        <w:rPr>
          <w:rFonts w:ascii="Arial" w:eastAsia="Cambria" w:hAnsi="Arial" w:cs="Arial"/>
          <w:sz w:val="24"/>
          <w:szCs w:val="24"/>
        </w:rPr>
      </w:pPr>
    </w:p>
    <w:p w14:paraId="3D76D1C8" w14:textId="77777777" w:rsidR="00A65475" w:rsidRPr="009C76C8" w:rsidRDefault="00A65475" w:rsidP="00A65475">
      <w:pPr>
        <w:spacing w:line="276" w:lineRule="auto"/>
        <w:jc w:val="both"/>
        <w:rPr>
          <w:rFonts w:ascii="Arial" w:eastAsia="Cambria" w:hAnsi="Arial" w:cs="Arial"/>
          <w:sz w:val="24"/>
          <w:szCs w:val="24"/>
        </w:rPr>
      </w:pPr>
    </w:p>
    <w:p w14:paraId="125AAB1E"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_______________________________</w:t>
      </w:r>
      <w:r w:rsidRPr="009C76C8">
        <w:rPr>
          <w:rFonts w:ascii="Arial" w:eastAsia="Cambria" w:hAnsi="Arial" w:cs="Arial"/>
          <w:sz w:val="24"/>
          <w:szCs w:val="24"/>
        </w:rPr>
        <w:tab/>
      </w:r>
      <w:r w:rsidRPr="009C76C8">
        <w:rPr>
          <w:rFonts w:ascii="Arial" w:eastAsia="Cambria" w:hAnsi="Arial" w:cs="Arial"/>
          <w:sz w:val="24"/>
          <w:szCs w:val="24"/>
        </w:rPr>
        <w:tab/>
      </w:r>
      <w:r w:rsidRPr="009C76C8">
        <w:rPr>
          <w:rFonts w:ascii="Arial" w:eastAsia="Cambria" w:hAnsi="Arial" w:cs="Arial"/>
          <w:sz w:val="24"/>
          <w:szCs w:val="24"/>
        </w:rPr>
        <w:tab/>
      </w:r>
      <w:r w:rsidRPr="009C76C8">
        <w:rPr>
          <w:rFonts w:ascii="Arial" w:eastAsia="Cambria" w:hAnsi="Arial" w:cs="Arial"/>
          <w:sz w:val="24"/>
          <w:szCs w:val="24"/>
        </w:rPr>
        <w:tab/>
      </w:r>
      <w:r w:rsidRPr="009C76C8">
        <w:rPr>
          <w:rFonts w:ascii="Arial" w:eastAsia="Cambria" w:hAnsi="Arial" w:cs="Arial"/>
          <w:sz w:val="24"/>
          <w:szCs w:val="24"/>
        </w:rPr>
        <w:tab/>
      </w:r>
      <w:r w:rsidRPr="009C76C8">
        <w:rPr>
          <w:rFonts w:ascii="Arial" w:eastAsia="Cambria" w:hAnsi="Arial" w:cs="Arial"/>
          <w:sz w:val="24"/>
          <w:szCs w:val="24"/>
        </w:rPr>
        <w:tab/>
        <w:t>______________________________</w:t>
      </w:r>
    </w:p>
    <w:p w14:paraId="3B635FFC" w14:textId="77777777" w:rsidR="00A65475" w:rsidRPr="009C76C8" w:rsidRDefault="00A65475" w:rsidP="00A65475">
      <w:pPr>
        <w:spacing w:line="276" w:lineRule="auto"/>
        <w:jc w:val="both"/>
        <w:rPr>
          <w:rFonts w:ascii="Arial" w:eastAsia="Cambria" w:hAnsi="Arial" w:cs="Arial"/>
          <w:b/>
          <w:sz w:val="24"/>
          <w:szCs w:val="24"/>
        </w:rPr>
      </w:pPr>
      <w:r w:rsidRPr="009C76C8">
        <w:rPr>
          <w:rFonts w:ascii="Arial" w:eastAsia="Cambria" w:hAnsi="Arial" w:cs="Arial"/>
          <w:sz w:val="24"/>
          <w:szCs w:val="24"/>
        </w:rPr>
        <w:t>XXXXXXXXXXXXXXXXXXX</w:t>
      </w:r>
      <w:r w:rsidRPr="009C76C8">
        <w:rPr>
          <w:rFonts w:ascii="Arial" w:eastAsia="Cambria" w:hAnsi="Arial" w:cs="Arial"/>
          <w:sz w:val="24"/>
          <w:szCs w:val="24"/>
        </w:rPr>
        <w:tab/>
      </w:r>
      <w:r w:rsidRPr="009C76C8">
        <w:rPr>
          <w:rFonts w:ascii="Arial" w:eastAsia="Cambria" w:hAnsi="Arial" w:cs="Arial"/>
          <w:sz w:val="24"/>
          <w:szCs w:val="24"/>
        </w:rPr>
        <w:tab/>
      </w:r>
      <w:r w:rsidRPr="009C76C8">
        <w:rPr>
          <w:rFonts w:ascii="Arial" w:eastAsia="Cambria" w:hAnsi="Arial" w:cs="Arial"/>
          <w:sz w:val="24"/>
          <w:szCs w:val="24"/>
        </w:rPr>
        <w:tab/>
      </w:r>
      <w:r w:rsidRPr="009C76C8">
        <w:rPr>
          <w:rFonts w:ascii="Arial" w:eastAsia="Cambria" w:hAnsi="Arial" w:cs="Arial"/>
          <w:sz w:val="24"/>
          <w:szCs w:val="24"/>
        </w:rPr>
        <w:tab/>
      </w:r>
      <w:r w:rsidRPr="009C76C8">
        <w:rPr>
          <w:rFonts w:ascii="Arial" w:eastAsia="Cambria" w:hAnsi="Arial" w:cs="Arial"/>
          <w:sz w:val="24"/>
          <w:szCs w:val="24"/>
        </w:rPr>
        <w:tab/>
      </w:r>
      <w:r w:rsidRPr="009C76C8">
        <w:rPr>
          <w:rFonts w:ascii="Arial" w:eastAsia="Cambria" w:hAnsi="Arial" w:cs="Arial"/>
          <w:sz w:val="24"/>
          <w:szCs w:val="24"/>
        </w:rPr>
        <w:tab/>
      </w:r>
      <w:r w:rsidRPr="009C76C8">
        <w:rPr>
          <w:rFonts w:ascii="Arial" w:eastAsia="Cambria" w:hAnsi="Arial" w:cs="Arial"/>
          <w:b/>
          <w:sz w:val="24"/>
          <w:szCs w:val="24"/>
        </w:rPr>
        <w:t>xxxxxxxxxxxxxxx</w:t>
      </w:r>
      <w:r w:rsidRPr="009C76C8">
        <w:rPr>
          <w:rFonts w:ascii="Arial" w:eastAsia="Cambria" w:hAnsi="Arial" w:cs="Arial"/>
          <w:b/>
          <w:sz w:val="24"/>
          <w:szCs w:val="24"/>
        </w:rPr>
        <w:tab/>
      </w:r>
    </w:p>
    <w:p w14:paraId="6E662853"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sz w:val="24"/>
          <w:szCs w:val="24"/>
        </w:rPr>
        <w:t>Município de Xxxxxxxxxxxx</w:t>
      </w:r>
      <w:r w:rsidRPr="009C76C8">
        <w:rPr>
          <w:rFonts w:ascii="Arial" w:eastAsia="Cambria" w:hAnsi="Arial" w:cs="Arial"/>
          <w:sz w:val="24"/>
          <w:szCs w:val="24"/>
        </w:rPr>
        <w:tab/>
      </w:r>
      <w:r w:rsidRPr="009C76C8">
        <w:rPr>
          <w:rFonts w:ascii="Arial" w:eastAsia="Cambria" w:hAnsi="Arial" w:cs="Arial"/>
          <w:sz w:val="24"/>
          <w:szCs w:val="24"/>
        </w:rPr>
        <w:tab/>
      </w:r>
      <w:r w:rsidRPr="009C76C8">
        <w:rPr>
          <w:rFonts w:ascii="Arial" w:eastAsia="Cambria" w:hAnsi="Arial" w:cs="Arial"/>
          <w:sz w:val="24"/>
          <w:szCs w:val="24"/>
        </w:rPr>
        <w:tab/>
      </w:r>
      <w:r w:rsidRPr="009C76C8">
        <w:rPr>
          <w:rFonts w:ascii="Arial" w:eastAsia="Cambria" w:hAnsi="Arial" w:cs="Arial"/>
          <w:sz w:val="24"/>
          <w:szCs w:val="24"/>
        </w:rPr>
        <w:tab/>
      </w:r>
      <w:r w:rsidRPr="009C76C8">
        <w:rPr>
          <w:rFonts w:ascii="Arial" w:eastAsia="Cambria" w:hAnsi="Arial" w:cs="Arial"/>
          <w:sz w:val="24"/>
          <w:szCs w:val="24"/>
        </w:rPr>
        <w:tab/>
        <w:t>xxxxxxxxxxxxxxxxxxxxx</w:t>
      </w:r>
    </w:p>
    <w:p w14:paraId="6025F9ED" w14:textId="77777777" w:rsidR="00A65475" w:rsidRPr="009C76C8" w:rsidRDefault="00A65475" w:rsidP="00A65475">
      <w:pPr>
        <w:spacing w:line="276" w:lineRule="auto"/>
        <w:ind w:left="6480" w:hanging="6480"/>
        <w:rPr>
          <w:rFonts w:ascii="Arial" w:eastAsia="Cambria" w:hAnsi="Arial" w:cs="Arial"/>
          <w:b/>
          <w:sz w:val="24"/>
          <w:szCs w:val="24"/>
        </w:rPr>
      </w:pPr>
      <w:r w:rsidRPr="009C76C8">
        <w:rPr>
          <w:rFonts w:ascii="Arial" w:eastAsia="Cambria" w:hAnsi="Arial" w:cs="Arial"/>
          <w:b/>
          <w:sz w:val="24"/>
          <w:szCs w:val="24"/>
        </w:rPr>
        <w:t>ÓRGÃO GERENCIADOR</w:t>
      </w:r>
      <w:r w:rsidRPr="009C76C8">
        <w:rPr>
          <w:rFonts w:ascii="Arial" w:eastAsia="Cambria" w:hAnsi="Arial" w:cs="Arial"/>
          <w:b/>
          <w:sz w:val="24"/>
          <w:szCs w:val="24"/>
        </w:rPr>
        <w:tab/>
        <w:t>DETENTOR DOS PREÇOS REGISTRADOS</w:t>
      </w:r>
      <w:r w:rsidRPr="009C76C8">
        <w:rPr>
          <w:rFonts w:ascii="Arial" w:eastAsia="Cambria" w:hAnsi="Arial" w:cs="Arial"/>
          <w:b/>
          <w:sz w:val="24"/>
          <w:szCs w:val="24"/>
        </w:rPr>
        <w:tab/>
      </w:r>
    </w:p>
    <w:p w14:paraId="2BF1EA04" w14:textId="77777777" w:rsidR="00A65475" w:rsidRPr="009C76C8" w:rsidRDefault="00A65475" w:rsidP="00A65475">
      <w:pPr>
        <w:spacing w:line="276" w:lineRule="auto"/>
        <w:jc w:val="both"/>
        <w:rPr>
          <w:rFonts w:ascii="Arial" w:eastAsia="Cambria" w:hAnsi="Arial" w:cs="Arial"/>
          <w:sz w:val="24"/>
          <w:szCs w:val="24"/>
        </w:rPr>
      </w:pPr>
    </w:p>
    <w:p w14:paraId="7AAB6B06" w14:textId="77777777" w:rsidR="00A65475" w:rsidRPr="009C76C8" w:rsidRDefault="00A65475" w:rsidP="00A65475">
      <w:pPr>
        <w:spacing w:line="276" w:lineRule="auto"/>
        <w:jc w:val="both"/>
        <w:rPr>
          <w:rFonts w:ascii="Arial" w:eastAsia="Cambria" w:hAnsi="Arial" w:cs="Arial"/>
          <w:sz w:val="24"/>
          <w:szCs w:val="24"/>
        </w:rPr>
      </w:pPr>
    </w:p>
    <w:p w14:paraId="1D35C1A3" w14:textId="77777777" w:rsidR="00A65475" w:rsidRPr="009C76C8" w:rsidRDefault="00A65475" w:rsidP="00A65475">
      <w:pPr>
        <w:spacing w:line="276" w:lineRule="auto"/>
        <w:jc w:val="both"/>
        <w:rPr>
          <w:rFonts w:ascii="Arial" w:eastAsia="Cambria" w:hAnsi="Arial" w:cs="Arial"/>
          <w:sz w:val="24"/>
          <w:szCs w:val="24"/>
        </w:rPr>
      </w:pPr>
    </w:p>
    <w:p w14:paraId="325258D1" w14:textId="77777777" w:rsidR="00A65475" w:rsidRPr="009C76C8" w:rsidRDefault="00A65475" w:rsidP="00A65475">
      <w:pPr>
        <w:spacing w:line="276" w:lineRule="auto"/>
        <w:jc w:val="both"/>
        <w:rPr>
          <w:rFonts w:ascii="Arial" w:eastAsia="Cambria" w:hAnsi="Arial" w:cs="Arial"/>
          <w:sz w:val="24"/>
          <w:szCs w:val="24"/>
        </w:rPr>
      </w:pPr>
    </w:p>
    <w:p w14:paraId="1C261229" w14:textId="77777777" w:rsidR="00A65475" w:rsidRPr="009C76C8" w:rsidRDefault="00A65475" w:rsidP="00A65475">
      <w:pPr>
        <w:spacing w:line="276" w:lineRule="auto"/>
        <w:jc w:val="both"/>
        <w:rPr>
          <w:rFonts w:ascii="Arial" w:eastAsia="Cambria" w:hAnsi="Arial" w:cs="Arial"/>
          <w:sz w:val="24"/>
          <w:szCs w:val="24"/>
        </w:rPr>
      </w:pPr>
    </w:p>
    <w:p w14:paraId="7B936643" w14:textId="77777777" w:rsidR="00A65475" w:rsidRPr="009C76C8" w:rsidRDefault="00A65475" w:rsidP="00A65475">
      <w:pPr>
        <w:spacing w:line="276" w:lineRule="auto"/>
        <w:jc w:val="both"/>
        <w:rPr>
          <w:rFonts w:ascii="Arial" w:eastAsia="Cambria" w:hAnsi="Arial" w:cs="Arial"/>
          <w:b/>
          <w:sz w:val="24"/>
          <w:szCs w:val="24"/>
        </w:rPr>
      </w:pPr>
    </w:p>
    <w:p w14:paraId="60C72175" w14:textId="77777777" w:rsidR="00A65475" w:rsidRPr="009C76C8" w:rsidRDefault="00A65475" w:rsidP="00A65475">
      <w:pPr>
        <w:spacing w:line="276" w:lineRule="auto"/>
        <w:jc w:val="both"/>
        <w:rPr>
          <w:rFonts w:ascii="Arial" w:eastAsia="Cambria" w:hAnsi="Arial" w:cs="Arial"/>
          <w:b/>
          <w:sz w:val="24"/>
          <w:szCs w:val="24"/>
        </w:rPr>
      </w:pPr>
    </w:p>
    <w:p w14:paraId="525B6EED" w14:textId="77777777" w:rsidR="00A65475" w:rsidRPr="009C76C8" w:rsidRDefault="00A65475" w:rsidP="00A65475">
      <w:pPr>
        <w:spacing w:line="276" w:lineRule="auto"/>
        <w:jc w:val="both"/>
        <w:rPr>
          <w:rFonts w:ascii="Arial" w:eastAsia="Cambria" w:hAnsi="Arial" w:cs="Arial"/>
          <w:b/>
          <w:sz w:val="24"/>
          <w:szCs w:val="24"/>
        </w:rPr>
      </w:pPr>
    </w:p>
    <w:p w14:paraId="18BB69BE" w14:textId="77777777" w:rsidR="00A65475" w:rsidRPr="009C76C8" w:rsidRDefault="00A65475" w:rsidP="00A65475">
      <w:pPr>
        <w:spacing w:line="276" w:lineRule="auto"/>
        <w:jc w:val="both"/>
        <w:rPr>
          <w:rFonts w:ascii="Arial" w:eastAsia="Cambria" w:hAnsi="Arial" w:cs="Arial"/>
          <w:b/>
          <w:sz w:val="24"/>
          <w:szCs w:val="24"/>
        </w:rPr>
      </w:pPr>
    </w:p>
    <w:p w14:paraId="68D46A39" w14:textId="77777777" w:rsidR="00A65475" w:rsidRPr="009C76C8" w:rsidRDefault="00A65475" w:rsidP="00A65475">
      <w:pPr>
        <w:spacing w:line="276" w:lineRule="auto"/>
        <w:jc w:val="both"/>
        <w:rPr>
          <w:rFonts w:ascii="Arial" w:eastAsia="Cambria" w:hAnsi="Arial" w:cs="Arial"/>
          <w:b/>
          <w:sz w:val="24"/>
          <w:szCs w:val="24"/>
        </w:rPr>
      </w:pPr>
    </w:p>
    <w:p w14:paraId="37FC027F" w14:textId="77777777" w:rsidR="00A65475" w:rsidRPr="009C76C8" w:rsidRDefault="00A65475" w:rsidP="00A65475">
      <w:pPr>
        <w:spacing w:line="276" w:lineRule="auto"/>
        <w:jc w:val="both"/>
        <w:rPr>
          <w:rFonts w:ascii="Arial" w:eastAsia="Cambria" w:hAnsi="Arial" w:cs="Arial"/>
          <w:b/>
          <w:sz w:val="24"/>
          <w:szCs w:val="24"/>
        </w:rPr>
      </w:pPr>
    </w:p>
    <w:p w14:paraId="59F88A4B" w14:textId="77777777" w:rsidR="00A65475" w:rsidRPr="009C76C8" w:rsidRDefault="00A65475" w:rsidP="00A65475">
      <w:pPr>
        <w:spacing w:line="276" w:lineRule="auto"/>
        <w:jc w:val="center"/>
        <w:rPr>
          <w:rFonts w:ascii="Arial" w:eastAsia="Cambria" w:hAnsi="Arial" w:cs="Arial"/>
          <w:b/>
          <w:sz w:val="24"/>
          <w:szCs w:val="24"/>
        </w:rPr>
      </w:pPr>
      <w:r w:rsidRPr="009C76C8">
        <w:rPr>
          <w:rFonts w:ascii="Arial" w:eastAsia="Cambria" w:hAnsi="Arial" w:cs="Arial"/>
          <w:b/>
          <w:sz w:val="24"/>
          <w:szCs w:val="24"/>
        </w:rPr>
        <w:t>ANEXO I DA ATA DE REGISTRO DE PREÇOS Nº 0XX/2023</w:t>
      </w:r>
    </w:p>
    <w:p w14:paraId="2EDE3604" w14:textId="77777777" w:rsidR="00A65475" w:rsidRPr="009C76C8" w:rsidRDefault="00A65475" w:rsidP="00A65475">
      <w:pPr>
        <w:spacing w:line="276" w:lineRule="auto"/>
        <w:jc w:val="center"/>
        <w:rPr>
          <w:rFonts w:ascii="Arial" w:eastAsia="Cambria" w:hAnsi="Arial" w:cs="Arial"/>
          <w:b/>
          <w:sz w:val="24"/>
          <w:szCs w:val="24"/>
        </w:rPr>
      </w:pPr>
      <w:r w:rsidRPr="009C76C8">
        <w:rPr>
          <w:rFonts w:ascii="Arial" w:eastAsia="Cambria" w:hAnsi="Arial" w:cs="Arial"/>
          <w:b/>
          <w:sz w:val="24"/>
          <w:szCs w:val="24"/>
        </w:rPr>
        <w:t xml:space="preserve">CADASTRO DE RESERVAS </w:t>
      </w:r>
    </w:p>
    <w:p w14:paraId="1DCAF7F8" w14:textId="77777777" w:rsidR="00A65475" w:rsidRPr="009C76C8" w:rsidRDefault="00A65475" w:rsidP="00A65475">
      <w:pPr>
        <w:spacing w:line="276" w:lineRule="auto"/>
        <w:rPr>
          <w:rFonts w:ascii="Arial" w:eastAsia="Cambria" w:hAnsi="Arial" w:cs="Arial"/>
          <w:b/>
          <w:sz w:val="24"/>
          <w:szCs w:val="24"/>
        </w:rPr>
      </w:pPr>
    </w:p>
    <w:p w14:paraId="0E97A7A2" w14:textId="77777777" w:rsidR="00A65475" w:rsidRPr="009C76C8" w:rsidRDefault="00A65475" w:rsidP="00A65475">
      <w:pPr>
        <w:spacing w:line="276" w:lineRule="auto"/>
        <w:jc w:val="both"/>
        <w:rPr>
          <w:rFonts w:ascii="Arial" w:eastAsia="Cambria" w:hAnsi="Arial" w:cs="Arial"/>
          <w:sz w:val="24"/>
          <w:szCs w:val="24"/>
        </w:rPr>
      </w:pPr>
      <w:r w:rsidRPr="009C76C8">
        <w:rPr>
          <w:rFonts w:ascii="Arial" w:eastAsia="Cambria" w:hAnsi="Arial" w:cs="Arial"/>
          <w:b/>
          <w:sz w:val="24"/>
          <w:szCs w:val="24"/>
        </w:rPr>
        <w:tab/>
      </w:r>
      <w:r w:rsidRPr="009C76C8">
        <w:rPr>
          <w:rFonts w:ascii="Arial" w:eastAsia="Cambria" w:hAnsi="Arial" w:cs="Arial"/>
          <w:sz w:val="24"/>
          <w:szCs w:val="24"/>
        </w:rPr>
        <w:t xml:space="preserve">Compõem o cadastro de reserva, para o caso de impossibilidade de execução do objeto pelo licitante adjudicatário correspondente ao Processo Licitatório nº xxxx/2023, Concorrência Eletrônico nº xxxxxxxx/2023, cujo objeto é o </w:t>
      </w:r>
      <w:r w:rsidRPr="009C76C8">
        <w:rPr>
          <w:rFonts w:ascii="Arial" w:eastAsia="Cambria" w:hAnsi="Arial" w:cs="Arial"/>
          <w:color w:val="000000"/>
          <w:sz w:val="24"/>
          <w:szCs w:val="24"/>
        </w:rPr>
        <w:t xml:space="preserve">Registro de Preços para futura e eventual aquisição de -----------------------------------------------------, conforme especificações constantes no Projeto(s) Básico(s), planilha(s) orçamentária(s)  / Termo de Referência  e demais documentos , em atendimento as necessidades da Secretaria Municipal de ---------------- de Xxxxxxxxxxxx – MG, </w:t>
      </w:r>
      <w:r w:rsidRPr="009C76C8">
        <w:rPr>
          <w:rFonts w:ascii="Arial" w:eastAsia="Cambria" w:hAnsi="Arial" w:cs="Arial"/>
          <w:sz w:val="24"/>
          <w:szCs w:val="24"/>
        </w:rPr>
        <w:t xml:space="preserve">os seguintes fornecedores:  </w:t>
      </w:r>
    </w:p>
    <w:p w14:paraId="6B06B0B7" w14:textId="77777777" w:rsidR="00A65475" w:rsidRPr="009C76C8" w:rsidRDefault="00A65475" w:rsidP="00A65475">
      <w:pPr>
        <w:spacing w:line="276" w:lineRule="auto"/>
        <w:jc w:val="both"/>
        <w:rPr>
          <w:rFonts w:ascii="Arial" w:eastAsia="Cambria" w:hAnsi="Arial" w:cs="Arial"/>
          <w:b/>
          <w:sz w:val="24"/>
          <w:szCs w:val="24"/>
        </w:rPr>
      </w:pPr>
    </w:p>
    <w:tbl>
      <w:tblPr>
        <w:tblStyle w:val="Tabelacomgrade"/>
        <w:tblW w:w="0" w:type="auto"/>
        <w:jc w:val="center"/>
        <w:tblLook w:val="04A0" w:firstRow="1" w:lastRow="0" w:firstColumn="1" w:lastColumn="0" w:noHBand="0" w:noVBand="1"/>
      </w:tblPr>
      <w:tblGrid>
        <w:gridCol w:w="2190"/>
        <w:gridCol w:w="5691"/>
        <w:gridCol w:w="803"/>
        <w:gridCol w:w="1056"/>
      </w:tblGrid>
      <w:tr w:rsidR="00A65475" w:rsidRPr="009C76C8" w14:paraId="789B77D8" w14:textId="77777777" w:rsidTr="00C75126">
        <w:trPr>
          <w:jc w:val="center"/>
        </w:trPr>
        <w:tc>
          <w:tcPr>
            <w:tcW w:w="1944" w:type="dxa"/>
            <w:shd w:val="clear" w:color="auto" w:fill="D9D9D9" w:themeFill="background1" w:themeFillShade="D9"/>
            <w:vAlign w:val="center"/>
          </w:tcPr>
          <w:p w14:paraId="7AB64587"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eastAsia="Cambria" w:hAnsi="Arial" w:cs="Arial"/>
                <w:b/>
                <w:sz w:val="24"/>
                <w:szCs w:val="24"/>
              </w:rPr>
              <w:t>ITEM</w:t>
            </w:r>
          </w:p>
        </w:tc>
        <w:tc>
          <w:tcPr>
            <w:tcW w:w="6416" w:type="dxa"/>
            <w:shd w:val="clear" w:color="auto" w:fill="D9D9D9" w:themeFill="background1" w:themeFillShade="D9"/>
            <w:vAlign w:val="center"/>
          </w:tcPr>
          <w:p w14:paraId="3D963F5C"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eastAsia="Cambria" w:hAnsi="Arial" w:cs="Arial"/>
                <w:b/>
                <w:sz w:val="24"/>
                <w:szCs w:val="24"/>
              </w:rPr>
              <w:t>DESCRIÇÃO</w:t>
            </w:r>
          </w:p>
        </w:tc>
        <w:tc>
          <w:tcPr>
            <w:tcW w:w="795" w:type="dxa"/>
            <w:shd w:val="clear" w:color="auto" w:fill="D9D9D9" w:themeFill="background1" w:themeFillShade="D9"/>
            <w:vAlign w:val="center"/>
          </w:tcPr>
          <w:p w14:paraId="480974E1"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eastAsia="Cambria" w:hAnsi="Arial" w:cs="Arial"/>
                <w:b/>
                <w:sz w:val="24"/>
                <w:szCs w:val="24"/>
              </w:rPr>
              <w:t>UNID</w:t>
            </w:r>
          </w:p>
        </w:tc>
        <w:tc>
          <w:tcPr>
            <w:tcW w:w="983" w:type="dxa"/>
            <w:shd w:val="clear" w:color="auto" w:fill="D9D9D9" w:themeFill="background1" w:themeFillShade="D9"/>
            <w:vAlign w:val="center"/>
          </w:tcPr>
          <w:p w14:paraId="2DD5A804"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eastAsia="Cambria" w:hAnsi="Arial" w:cs="Arial"/>
                <w:b/>
                <w:sz w:val="24"/>
                <w:szCs w:val="24"/>
              </w:rPr>
              <w:t>VALOR</w:t>
            </w:r>
          </w:p>
        </w:tc>
      </w:tr>
      <w:tr w:rsidR="00A65475" w:rsidRPr="009C76C8" w14:paraId="77BB7180" w14:textId="77777777" w:rsidTr="00C75126">
        <w:trPr>
          <w:jc w:val="center"/>
        </w:trPr>
        <w:tc>
          <w:tcPr>
            <w:tcW w:w="1944" w:type="dxa"/>
            <w:shd w:val="clear" w:color="auto" w:fill="FFFFFF" w:themeFill="background1"/>
            <w:vAlign w:val="center"/>
          </w:tcPr>
          <w:p w14:paraId="7F5183DD"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eastAsia="Cambria" w:hAnsi="Arial" w:cs="Arial"/>
                <w:b/>
                <w:sz w:val="24"/>
                <w:szCs w:val="24"/>
              </w:rPr>
              <w:t>01</w:t>
            </w:r>
          </w:p>
        </w:tc>
        <w:tc>
          <w:tcPr>
            <w:tcW w:w="6416" w:type="dxa"/>
            <w:shd w:val="clear" w:color="auto" w:fill="FFFFFF" w:themeFill="background1"/>
            <w:vAlign w:val="center"/>
          </w:tcPr>
          <w:p w14:paraId="753CB2CA" w14:textId="77777777" w:rsidR="00A65475" w:rsidRPr="009C76C8" w:rsidRDefault="00A65475" w:rsidP="00C75126">
            <w:pPr>
              <w:spacing w:line="276" w:lineRule="auto"/>
              <w:jc w:val="center"/>
              <w:rPr>
                <w:rFonts w:ascii="Arial" w:eastAsia="Cambria" w:hAnsi="Arial" w:cs="Arial"/>
                <w:b/>
                <w:sz w:val="24"/>
                <w:szCs w:val="24"/>
              </w:rPr>
            </w:pPr>
          </w:p>
        </w:tc>
        <w:tc>
          <w:tcPr>
            <w:tcW w:w="795" w:type="dxa"/>
            <w:shd w:val="clear" w:color="auto" w:fill="FFFFFF" w:themeFill="background1"/>
            <w:vAlign w:val="center"/>
          </w:tcPr>
          <w:p w14:paraId="34A3D2D0" w14:textId="77777777" w:rsidR="00A65475" w:rsidRPr="009C76C8" w:rsidRDefault="00A65475" w:rsidP="00C75126">
            <w:pPr>
              <w:spacing w:line="276" w:lineRule="auto"/>
              <w:jc w:val="center"/>
              <w:rPr>
                <w:rFonts w:ascii="Arial" w:eastAsia="Cambria" w:hAnsi="Arial" w:cs="Arial"/>
                <w:b/>
                <w:sz w:val="24"/>
                <w:szCs w:val="24"/>
              </w:rPr>
            </w:pPr>
          </w:p>
        </w:tc>
        <w:tc>
          <w:tcPr>
            <w:tcW w:w="983" w:type="dxa"/>
            <w:shd w:val="clear" w:color="auto" w:fill="FFFFFF" w:themeFill="background1"/>
            <w:vAlign w:val="center"/>
          </w:tcPr>
          <w:p w14:paraId="0BDB50E7" w14:textId="77777777" w:rsidR="00A65475" w:rsidRPr="009C76C8" w:rsidRDefault="00A65475" w:rsidP="00C75126">
            <w:pPr>
              <w:spacing w:line="276" w:lineRule="auto"/>
              <w:jc w:val="center"/>
              <w:rPr>
                <w:rFonts w:ascii="Arial" w:eastAsia="Cambria" w:hAnsi="Arial" w:cs="Arial"/>
                <w:b/>
                <w:sz w:val="24"/>
                <w:szCs w:val="24"/>
              </w:rPr>
            </w:pPr>
          </w:p>
        </w:tc>
      </w:tr>
      <w:tr w:rsidR="00A65475" w:rsidRPr="009C76C8" w14:paraId="1AFC9F54" w14:textId="77777777" w:rsidTr="00C75126">
        <w:trPr>
          <w:jc w:val="center"/>
        </w:trPr>
        <w:tc>
          <w:tcPr>
            <w:tcW w:w="1944" w:type="dxa"/>
            <w:shd w:val="clear" w:color="auto" w:fill="D9D9D9" w:themeFill="background1" w:themeFillShade="D9"/>
            <w:vAlign w:val="center"/>
          </w:tcPr>
          <w:p w14:paraId="6CFE358E"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eastAsia="Cambria" w:hAnsi="Arial" w:cs="Arial"/>
                <w:b/>
                <w:sz w:val="24"/>
                <w:szCs w:val="24"/>
              </w:rPr>
              <w:t>ORDEM DE CLASSIFICAÇÃO</w:t>
            </w:r>
          </w:p>
        </w:tc>
        <w:tc>
          <w:tcPr>
            <w:tcW w:w="6416" w:type="dxa"/>
            <w:shd w:val="clear" w:color="auto" w:fill="D9D9D9" w:themeFill="background1" w:themeFillShade="D9"/>
            <w:vAlign w:val="center"/>
          </w:tcPr>
          <w:p w14:paraId="6F5984BD"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eastAsia="Cambria" w:hAnsi="Arial" w:cs="Arial"/>
                <w:b/>
                <w:sz w:val="24"/>
                <w:szCs w:val="24"/>
              </w:rPr>
              <w:t>LICITANTES</w:t>
            </w:r>
          </w:p>
        </w:tc>
        <w:tc>
          <w:tcPr>
            <w:tcW w:w="1778" w:type="dxa"/>
            <w:gridSpan w:val="2"/>
            <w:shd w:val="clear" w:color="auto" w:fill="D9D9D9" w:themeFill="background1" w:themeFillShade="D9"/>
            <w:vAlign w:val="center"/>
          </w:tcPr>
          <w:p w14:paraId="5846461D"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eastAsia="Cambria" w:hAnsi="Arial" w:cs="Arial"/>
                <w:b/>
                <w:sz w:val="24"/>
                <w:szCs w:val="24"/>
              </w:rPr>
              <w:t>CNPJ</w:t>
            </w:r>
          </w:p>
        </w:tc>
      </w:tr>
      <w:tr w:rsidR="00A65475" w:rsidRPr="009C76C8" w14:paraId="2C4E15E9" w14:textId="77777777" w:rsidTr="00C75126">
        <w:trPr>
          <w:jc w:val="center"/>
        </w:trPr>
        <w:tc>
          <w:tcPr>
            <w:tcW w:w="1944" w:type="dxa"/>
            <w:vAlign w:val="center"/>
          </w:tcPr>
          <w:p w14:paraId="6879165B"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eastAsia="Cambria" w:hAnsi="Arial" w:cs="Arial"/>
                <w:b/>
                <w:sz w:val="24"/>
                <w:szCs w:val="24"/>
              </w:rPr>
              <w:t>2º</w:t>
            </w:r>
          </w:p>
        </w:tc>
        <w:tc>
          <w:tcPr>
            <w:tcW w:w="6416" w:type="dxa"/>
            <w:vAlign w:val="center"/>
          </w:tcPr>
          <w:p w14:paraId="085B8DC9" w14:textId="77777777" w:rsidR="00A65475" w:rsidRPr="009C76C8" w:rsidRDefault="00A65475" w:rsidP="00C75126">
            <w:pPr>
              <w:spacing w:line="276" w:lineRule="auto"/>
              <w:jc w:val="center"/>
              <w:rPr>
                <w:rFonts w:ascii="Arial" w:eastAsia="Cambria" w:hAnsi="Arial" w:cs="Arial"/>
                <w:b/>
                <w:sz w:val="24"/>
                <w:szCs w:val="24"/>
              </w:rPr>
            </w:pPr>
          </w:p>
        </w:tc>
        <w:tc>
          <w:tcPr>
            <w:tcW w:w="1778" w:type="dxa"/>
            <w:gridSpan w:val="2"/>
            <w:vAlign w:val="center"/>
          </w:tcPr>
          <w:p w14:paraId="3B5AFAA3" w14:textId="77777777" w:rsidR="00A65475" w:rsidRPr="009C76C8" w:rsidRDefault="00A65475" w:rsidP="00C75126">
            <w:pPr>
              <w:spacing w:line="276" w:lineRule="auto"/>
              <w:rPr>
                <w:rFonts w:ascii="Arial" w:eastAsia="Cambria" w:hAnsi="Arial" w:cs="Arial"/>
                <w:b/>
                <w:sz w:val="24"/>
                <w:szCs w:val="24"/>
              </w:rPr>
            </w:pPr>
          </w:p>
        </w:tc>
      </w:tr>
      <w:tr w:rsidR="00A65475" w:rsidRPr="009C76C8" w14:paraId="1A880FA2" w14:textId="77777777" w:rsidTr="00C75126">
        <w:trPr>
          <w:jc w:val="center"/>
        </w:trPr>
        <w:tc>
          <w:tcPr>
            <w:tcW w:w="1944" w:type="dxa"/>
            <w:vAlign w:val="center"/>
          </w:tcPr>
          <w:p w14:paraId="4AAB4530"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eastAsia="Cambria" w:hAnsi="Arial" w:cs="Arial"/>
                <w:b/>
                <w:sz w:val="24"/>
                <w:szCs w:val="24"/>
              </w:rPr>
              <w:t>3º</w:t>
            </w:r>
          </w:p>
        </w:tc>
        <w:tc>
          <w:tcPr>
            <w:tcW w:w="6416" w:type="dxa"/>
            <w:vAlign w:val="center"/>
          </w:tcPr>
          <w:p w14:paraId="278A2F76" w14:textId="77777777" w:rsidR="00A65475" w:rsidRPr="009C76C8" w:rsidRDefault="00A65475" w:rsidP="00C75126">
            <w:pPr>
              <w:spacing w:line="276" w:lineRule="auto"/>
              <w:jc w:val="center"/>
              <w:rPr>
                <w:rFonts w:ascii="Arial" w:eastAsia="Cambria" w:hAnsi="Arial" w:cs="Arial"/>
                <w:b/>
                <w:sz w:val="24"/>
                <w:szCs w:val="24"/>
              </w:rPr>
            </w:pPr>
          </w:p>
        </w:tc>
        <w:tc>
          <w:tcPr>
            <w:tcW w:w="1778" w:type="dxa"/>
            <w:gridSpan w:val="2"/>
            <w:vAlign w:val="center"/>
          </w:tcPr>
          <w:p w14:paraId="7B4B805B" w14:textId="77777777" w:rsidR="00A65475" w:rsidRPr="009C76C8" w:rsidRDefault="00A65475" w:rsidP="00C75126">
            <w:pPr>
              <w:spacing w:line="276" w:lineRule="auto"/>
              <w:rPr>
                <w:rFonts w:ascii="Arial" w:eastAsia="Cambria" w:hAnsi="Arial" w:cs="Arial"/>
                <w:b/>
                <w:sz w:val="24"/>
                <w:szCs w:val="24"/>
              </w:rPr>
            </w:pPr>
          </w:p>
        </w:tc>
      </w:tr>
      <w:tr w:rsidR="00A65475" w:rsidRPr="009C76C8" w14:paraId="1C38F300" w14:textId="77777777" w:rsidTr="00C75126">
        <w:trPr>
          <w:jc w:val="center"/>
        </w:trPr>
        <w:tc>
          <w:tcPr>
            <w:tcW w:w="1944" w:type="dxa"/>
            <w:vAlign w:val="center"/>
          </w:tcPr>
          <w:p w14:paraId="70CC74F8"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eastAsia="Cambria" w:hAnsi="Arial" w:cs="Arial"/>
                <w:b/>
                <w:sz w:val="24"/>
                <w:szCs w:val="24"/>
              </w:rPr>
              <w:t>4º</w:t>
            </w:r>
          </w:p>
        </w:tc>
        <w:tc>
          <w:tcPr>
            <w:tcW w:w="6416" w:type="dxa"/>
            <w:vAlign w:val="center"/>
          </w:tcPr>
          <w:p w14:paraId="6EB033FE" w14:textId="77777777" w:rsidR="00A65475" w:rsidRPr="009C76C8" w:rsidRDefault="00A65475" w:rsidP="00C75126">
            <w:pPr>
              <w:spacing w:line="276" w:lineRule="auto"/>
              <w:jc w:val="center"/>
              <w:rPr>
                <w:rFonts w:ascii="Arial" w:eastAsia="Cambria" w:hAnsi="Arial" w:cs="Arial"/>
                <w:b/>
                <w:sz w:val="24"/>
                <w:szCs w:val="24"/>
              </w:rPr>
            </w:pPr>
          </w:p>
        </w:tc>
        <w:tc>
          <w:tcPr>
            <w:tcW w:w="1778" w:type="dxa"/>
            <w:gridSpan w:val="2"/>
            <w:vAlign w:val="center"/>
          </w:tcPr>
          <w:p w14:paraId="78C798AC" w14:textId="77777777" w:rsidR="00A65475" w:rsidRPr="009C76C8" w:rsidRDefault="00A65475" w:rsidP="00C75126">
            <w:pPr>
              <w:spacing w:line="276" w:lineRule="auto"/>
              <w:rPr>
                <w:rFonts w:ascii="Arial" w:eastAsia="Cambria" w:hAnsi="Arial" w:cs="Arial"/>
                <w:b/>
                <w:sz w:val="24"/>
                <w:szCs w:val="24"/>
              </w:rPr>
            </w:pPr>
          </w:p>
        </w:tc>
      </w:tr>
    </w:tbl>
    <w:p w14:paraId="4FCF0BDC" w14:textId="77777777" w:rsidR="00A65475" w:rsidRPr="009C76C8" w:rsidRDefault="00A65475" w:rsidP="00A65475">
      <w:pPr>
        <w:spacing w:line="276" w:lineRule="auto"/>
        <w:jc w:val="both"/>
        <w:rPr>
          <w:rFonts w:ascii="Arial" w:eastAsia="Cambria" w:hAnsi="Arial" w:cs="Arial"/>
          <w:b/>
          <w:sz w:val="24"/>
          <w:szCs w:val="24"/>
        </w:rPr>
      </w:pPr>
    </w:p>
    <w:tbl>
      <w:tblPr>
        <w:tblStyle w:val="Tabelacomgrade"/>
        <w:tblW w:w="0" w:type="auto"/>
        <w:jc w:val="center"/>
        <w:tblLook w:val="04A0" w:firstRow="1" w:lastRow="0" w:firstColumn="1" w:lastColumn="0" w:noHBand="0" w:noVBand="1"/>
      </w:tblPr>
      <w:tblGrid>
        <w:gridCol w:w="2190"/>
        <w:gridCol w:w="5691"/>
        <w:gridCol w:w="803"/>
        <w:gridCol w:w="1056"/>
      </w:tblGrid>
      <w:tr w:rsidR="00A65475" w:rsidRPr="009C76C8" w14:paraId="15841DB6" w14:textId="77777777" w:rsidTr="00C75126">
        <w:trPr>
          <w:jc w:val="center"/>
        </w:trPr>
        <w:tc>
          <w:tcPr>
            <w:tcW w:w="1944" w:type="dxa"/>
            <w:shd w:val="clear" w:color="auto" w:fill="D9D9D9" w:themeFill="background1" w:themeFillShade="D9"/>
            <w:vAlign w:val="center"/>
          </w:tcPr>
          <w:p w14:paraId="5506CDFD"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eastAsia="Cambria" w:hAnsi="Arial" w:cs="Arial"/>
                <w:b/>
                <w:sz w:val="24"/>
                <w:szCs w:val="24"/>
              </w:rPr>
              <w:t>ITEM</w:t>
            </w:r>
          </w:p>
        </w:tc>
        <w:tc>
          <w:tcPr>
            <w:tcW w:w="6416" w:type="dxa"/>
            <w:shd w:val="clear" w:color="auto" w:fill="D9D9D9" w:themeFill="background1" w:themeFillShade="D9"/>
            <w:vAlign w:val="center"/>
          </w:tcPr>
          <w:p w14:paraId="01193F4D"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eastAsia="Cambria" w:hAnsi="Arial" w:cs="Arial"/>
                <w:b/>
                <w:sz w:val="24"/>
                <w:szCs w:val="24"/>
              </w:rPr>
              <w:t>DESCRIÇÃO</w:t>
            </w:r>
          </w:p>
        </w:tc>
        <w:tc>
          <w:tcPr>
            <w:tcW w:w="795" w:type="dxa"/>
            <w:shd w:val="clear" w:color="auto" w:fill="D9D9D9" w:themeFill="background1" w:themeFillShade="D9"/>
            <w:vAlign w:val="center"/>
          </w:tcPr>
          <w:p w14:paraId="409E1F06"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eastAsia="Cambria" w:hAnsi="Arial" w:cs="Arial"/>
                <w:b/>
                <w:sz w:val="24"/>
                <w:szCs w:val="24"/>
              </w:rPr>
              <w:t>UNID</w:t>
            </w:r>
          </w:p>
        </w:tc>
        <w:tc>
          <w:tcPr>
            <w:tcW w:w="983" w:type="dxa"/>
            <w:shd w:val="clear" w:color="auto" w:fill="D9D9D9" w:themeFill="background1" w:themeFillShade="D9"/>
            <w:vAlign w:val="center"/>
          </w:tcPr>
          <w:p w14:paraId="0D190FE9"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eastAsia="Cambria" w:hAnsi="Arial" w:cs="Arial"/>
                <w:b/>
                <w:sz w:val="24"/>
                <w:szCs w:val="24"/>
              </w:rPr>
              <w:t>VALOR</w:t>
            </w:r>
          </w:p>
        </w:tc>
      </w:tr>
      <w:tr w:rsidR="00A65475" w:rsidRPr="009C76C8" w14:paraId="4A607AFC" w14:textId="77777777" w:rsidTr="00C75126">
        <w:trPr>
          <w:jc w:val="center"/>
        </w:trPr>
        <w:tc>
          <w:tcPr>
            <w:tcW w:w="1944" w:type="dxa"/>
            <w:shd w:val="clear" w:color="auto" w:fill="FFFFFF" w:themeFill="background1"/>
            <w:vAlign w:val="center"/>
          </w:tcPr>
          <w:p w14:paraId="08748E36"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eastAsia="Cambria" w:hAnsi="Arial" w:cs="Arial"/>
                <w:b/>
                <w:sz w:val="24"/>
                <w:szCs w:val="24"/>
              </w:rPr>
              <w:t>02</w:t>
            </w:r>
          </w:p>
        </w:tc>
        <w:tc>
          <w:tcPr>
            <w:tcW w:w="6416" w:type="dxa"/>
            <w:shd w:val="clear" w:color="auto" w:fill="FFFFFF" w:themeFill="background1"/>
            <w:vAlign w:val="center"/>
          </w:tcPr>
          <w:p w14:paraId="7A805ED8" w14:textId="77777777" w:rsidR="00A65475" w:rsidRPr="009C76C8" w:rsidRDefault="00A65475" w:rsidP="00C75126">
            <w:pPr>
              <w:spacing w:line="276" w:lineRule="auto"/>
              <w:jc w:val="center"/>
              <w:rPr>
                <w:rFonts w:ascii="Arial" w:eastAsia="Cambria" w:hAnsi="Arial" w:cs="Arial"/>
                <w:b/>
                <w:sz w:val="24"/>
                <w:szCs w:val="24"/>
              </w:rPr>
            </w:pPr>
          </w:p>
        </w:tc>
        <w:tc>
          <w:tcPr>
            <w:tcW w:w="795" w:type="dxa"/>
            <w:shd w:val="clear" w:color="auto" w:fill="FFFFFF" w:themeFill="background1"/>
            <w:vAlign w:val="center"/>
          </w:tcPr>
          <w:p w14:paraId="29C36B46" w14:textId="77777777" w:rsidR="00A65475" w:rsidRPr="009C76C8" w:rsidRDefault="00A65475" w:rsidP="00C75126">
            <w:pPr>
              <w:spacing w:line="276" w:lineRule="auto"/>
              <w:jc w:val="center"/>
              <w:rPr>
                <w:rFonts w:ascii="Arial" w:eastAsia="Cambria" w:hAnsi="Arial" w:cs="Arial"/>
                <w:b/>
                <w:sz w:val="24"/>
                <w:szCs w:val="24"/>
              </w:rPr>
            </w:pPr>
          </w:p>
        </w:tc>
        <w:tc>
          <w:tcPr>
            <w:tcW w:w="983" w:type="dxa"/>
            <w:shd w:val="clear" w:color="auto" w:fill="FFFFFF" w:themeFill="background1"/>
            <w:vAlign w:val="center"/>
          </w:tcPr>
          <w:p w14:paraId="48F717FF" w14:textId="77777777" w:rsidR="00A65475" w:rsidRPr="009C76C8" w:rsidRDefault="00A65475" w:rsidP="00C75126">
            <w:pPr>
              <w:spacing w:line="276" w:lineRule="auto"/>
              <w:jc w:val="center"/>
              <w:rPr>
                <w:rFonts w:ascii="Arial" w:eastAsia="Cambria" w:hAnsi="Arial" w:cs="Arial"/>
                <w:b/>
                <w:sz w:val="24"/>
                <w:szCs w:val="24"/>
              </w:rPr>
            </w:pPr>
          </w:p>
        </w:tc>
      </w:tr>
      <w:tr w:rsidR="00A65475" w:rsidRPr="009C76C8" w14:paraId="1C9848AF" w14:textId="77777777" w:rsidTr="00C75126">
        <w:trPr>
          <w:jc w:val="center"/>
        </w:trPr>
        <w:tc>
          <w:tcPr>
            <w:tcW w:w="1944" w:type="dxa"/>
            <w:shd w:val="clear" w:color="auto" w:fill="D9D9D9" w:themeFill="background1" w:themeFillShade="D9"/>
            <w:vAlign w:val="center"/>
          </w:tcPr>
          <w:p w14:paraId="725AFE38"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eastAsia="Cambria" w:hAnsi="Arial" w:cs="Arial"/>
                <w:b/>
                <w:sz w:val="24"/>
                <w:szCs w:val="24"/>
              </w:rPr>
              <w:t>ORDEM DE CLASSIFICAÇÃO</w:t>
            </w:r>
          </w:p>
        </w:tc>
        <w:tc>
          <w:tcPr>
            <w:tcW w:w="6416" w:type="dxa"/>
            <w:shd w:val="clear" w:color="auto" w:fill="D9D9D9" w:themeFill="background1" w:themeFillShade="D9"/>
            <w:vAlign w:val="center"/>
          </w:tcPr>
          <w:p w14:paraId="27D7A108"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eastAsia="Cambria" w:hAnsi="Arial" w:cs="Arial"/>
                <w:b/>
                <w:sz w:val="24"/>
                <w:szCs w:val="24"/>
              </w:rPr>
              <w:t>LICITANTES</w:t>
            </w:r>
          </w:p>
        </w:tc>
        <w:tc>
          <w:tcPr>
            <w:tcW w:w="1778" w:type="dxa"/>
            <w:gridSpan w:val="2"/>
            <w:shd w:val="clear" w:color="auto" w:fill="D9D9D9" w:themeFill="background1" w:themeFillShade="D9"/>
            <w:vAlign w:val="center"/>
          </w:tcPr>
          <w:p w14:paraId="16497EF5"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eastAsia="Cambria" w:hAnsi="Arial" w:cs="Arial"/>
                <w:b/>
                <w:sz w:val="24"/>
                <w:szCs w:val="24"/>
              </w:rPr>
              <w:t>CNPJ</w:t>
            </w:r>
          </w:p>
        </w:tc>
      </w:tr>
      <w:tr w:rsidR="00A65475" w:rsidRPr="009C76C8" w14:paraId="65E51C4D" w14:textId="77777777" w:rsidTr="00C75126">
        <w:trPr>
          <w:jc w:val="center"/>
        </w:trPr>
        <w:tc>
          <w:tcPr>
            <w:tcW w:w="1944" w:type="dxa"/>
            <w:vAlign w:val="center"/>
          </w:tcPr>
          <w:p w14:paraId="19292696"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eastAsia="Cambria" w:hAnsi="Arial" w:cs="Arial"/>
                <w:b/>
                <w:sz w:val="24"/>
                <w:szCs w:val="24"/>
              </w:rPr>
              <w:t>2º</w:t>
            </w:r>
          </w:p>
        </w:tc>
        <w:tc>
          <w:tcPr>
            <w:tcW w:w="6416" w:type="dxa"/>
            <w:vAlign w:val="center"/>
          </w:tcPr>
          <w:p w14:paraId="5ABA0722" w14:textId="77777777" w:rsidR="00A65475" w:rsidRPr="009C76C8" w:rsidRDefault="00A65475" w:rsidP="00C75126">
            <w:pPr>
              <w:spacing w:line="276" w:lineRule="auto"/>
              <w:jc w:val="center"/>
              <w:rPr>
                <w:rFonts w:ascii="Arial" w:eastAsia="Cambria" w:hAnsi="Arial" w:cs="Arial"/>
                <w:b/>
                <w:sz w:val="24"/>
                <w:szCs w:val="24"/>
              </w:rPr>
            </w:pPr>
          </w:p>
        </w:tc>
        <w:tc>
          <w:tcPr>
            <w:tcW w:w="1778" w:type="dxa"/>
            <w:gridSpan w:val="2"/>
            <w:vAlign w:val="center"/>
          </w:tcPr>
          <w:p w14:paraId="2DB0777F" w14:textId="77777777" w:rsidR="00A65475" w:rsidRPr="009C76C8" w:rsidRDefault="00A65475" w:rsidP="00C75126">
            <w:pPr>
              <w:spacing w:line="276" w:lineRule="auto"/>
              <w:rPr>
                <w:rFonts w:ascii="Arial" w:eastAsia="Cambria" w:hAnsi="Arial" w:cs="Arial"/>
                <w:b/>
                <w:sz w:val="24"/>
                <w:szCs w:val="24"/>
              </w:rPr>
            </w:pPr>
          </w:p>
        </w:tc>
      </w:tr>
      <w:tr w:rsidR="00A65475" w:rsidRPr="009C76C8" w14:paraId="4FA1FA7A" w14:textId="77777777" w:rsidTr="00C75126">
        <w:trPr>
          <w:jc w:val="center"/>
        </w:trPr>
        <w:tc>
          <w:tcPr>
            <w:tcW w:w="1944" w:type="dxa"/>
            <w:vAlign w:val="center"/>
          </w:tcPr>
          <w:p w14:paraId="217B95A9"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eastAsia="Cambria" w:hAnsi="Arial" w:cs="Arial"/>
                <w:b/>
                <w:sz w:val="24"/>
                <w:szCs w:val="24"/>
              </w:rPr>
              <w:t>3º</w:t>
            </w:r>
          </w:p>
        </w:tc>
        <w:tc>
          <w:tcPr>
            <w:tcW w:w="6416" w:type="dxa"/>
            <w:vAlign w:val="center"/>
          </w:tcPr>
          <w:p w14:paraId="1D292626" w14:textId="77777777" w:rsidR="00A65475" w:rsidRPr="009C76C8" w:rsidRDefault="00A65475" w:rsidP="00C75126">
            <w:pPr>
              <w:spacing w:line="276" w:lineRule="auto"/>
              <w:jc w:val="center"/>
              <w:rPr>
                <w:rFonts w:ascii="Arial" w:eastAsia="Cambria" w:hAnsi="Arial" w:cs="Arial"/>
                <w:b/>
                <w:sz w:val="24"/>
                <w:szCs w:val="24"/>
              </w:rPr>
            </w:pPr>
          </w:p>
        </w:tc>
        <w:tc>
          <w:tcPr>
            <w:tcW w:w="1778" w:type="dxa"/>
            <w:gridSpan w:val="2"/>
            <w:vAlign w:val="center"/>
          </w:tcPr>
          <w:p w14:paraId="4EA94AA8" w14:textId="77777777" w:rsidR="00A65475" w:rsidRPr="009C76C8" w:rsidRDefault="00A65475" w:rsidP="00C75126">
            <w:pPr>
              <w:spacing w:line="276" w:lineRule="auto"/>
              <w:rPr>
                <w:rFonts w:ascii="Arial" w:eastAsia="Cambria" w:hAnsi="Arial" w:cs="Arial"/>
                <w:b/>
                <w:sz w:val="24"/>
                <w:szCs w:val="24"/>
              </w:rPr>
            </w:pPr>
          </w:p>
        </w:tc>
      </w:tr>
      <w:tr w:rsidR="00A65475" w:rsidRPr="009C76C8" w14:paraId="513AD978" w14:textId="77777777" w:rsidTr="00C75126">
        <w:trPr>
          <w:jc w:val="center"/>
        </w:trPr>
        <w:tc>
          <w:tcPr>
            <w:tcW w:w="1944" w:type="dxa"/>
            <w:vAlign w:val="center"/>
          </w:tcPr>
          <w:p w14:paraId="1413064C"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eastAsia="Cambria" w:hAnsi="Arial" w:cs="Arial"/>
                <w:b/>
                <w:sz w:val="24"/>
                <w:szCs w:val="24"/>
              </w:rPr>
              <w:t>4º</w:t>
            </w:r>
          </w:p>
        </w:tc>
        <w:tc>
          <w:tcPr>
            <w:tcW w:w="6416" w:type="dxa"/>
            <w:vAlign w:val="center"/>
          </w:tcPr>
          <w:p w14:paraId="38E53B45" w14:textId="77777777" w:rsidR="00A65475" w:rsidRPr="009C76C8" w:rsidRDefault="00A65475" w:rsidP="00C75126">
            <w:pPr>
              <w:spacing w:line="276" w:lineRule="auto"/>
              <w:jc w:val="center"/>
              <w:rPr>
                <w:rFonts w:ascii="Arial" w:eastAsia="Cambria" w:hAnsi="Arial" w:cs="Arial"/>
                <w:b/>
                <w:sz w:val="24"/>
                <w:szCs w:val="24"/>
              </w:rPr>
            </w:pPr>
          </w:p>
        </w:tc>
        <w:tc>
          <w:tcPr>
            <w:tcW w:w="1778" w:type="dxa"/>
            <w:gridSpan w:val="2"/>
            <w:vAlign w:val="center"/>
          </w:tcPr>
          <w:p w14:paraId="4D1F9F9B" w14:textId="77777777" w:rsidR="00A65475" w:rsidRPr="009C76C8" w:rsidRDefault="00A65475" w:rsidP="00C75126">
            <w:pPr>
              <w:spacing w:line="276" w:lineRule="auto"/>
              <w:rPr>
                <w:rFonts w:ascii="Arial" w:eastAsia="Cambria" w:hAnsi="Arial" w:cs="Arial"/>
                <w:b/>
                <w:sz w:val="24"/>
                <w:szCs w:val="24"/>
              </w:rPr>
            </w:pPr>
          </w:p>
        </w:tc>
      </w:tr>
    </w:tbl>
    <w:p w14:paraId="59B5BA77" w14:textId="77777777" w:rsidR="00A65475" w:rsidRPr="009C76C8" w:rsidRDefault="00A65475" w:rsidP="00A65475">
      <w:pPr>
        <w:spacing w:line="276" w:lineRule="auto"/>
        <w:jc w:val="both"/>
        <w:rPr>
          <w:rFonts w:ascii="Arial" w:eastAsia="Cambria" w:hAnsi="Arial" w:cs="Arial"/>
          <w:b/>
          <w:sz w:val="24"/>
          <w:szCs w:val="24"/>
        </w:rPr>
      </w:pPr>
    </w:p>
    <w:tbl>
      <w:tblPr>
        <w:tblStyle w:val="Tabelacomgrade"/>
        <w:tblW w:w="0" w:type="auto"/>
        <w:jc w:val="center"/>
        <w:tblLook w:val="04A0" w:firstRow="1" w:lastRow="0" w:firstColumn="1" w:lastColumn="0" w:noHBand="0" w:noVBand="1"/>
      </w:tblPr>
      <w:tblGrid>
        <w:gridCol w:w="2190"/>
        <w:gridCol w:w="5691"/>
        <w:gridCol w:w="803"/>
        <w:gridCol w:w="1056"/>
      </w:tblGrid>
      <w:tr w:rsidR="00A65475" w:rsidRPr="009C76C8" w14:paraId="5FA22FD1" w14:textId="77777777" w:rsidTr="00C75126">
        <w:trPr>
          <w:jc w:val="center"/>
        </w:trPr>
        <w:tc>
          <w:tcPr>
            <w:tcW w:w="1944" w:type="dxa"/>
            <w:shd w:val="clear" w:color="auto" w:fill="D9D9D9" w:themeFill="background1" w:themeFillShade="D9"/>
            <w:vAlign w:val="center"/>
          </w:tcPr>
          <w:p w14:paraId="2BBF5A52"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eastAsia="Cambria" w:hAnsi="Arial" w:cs="Arial"/>
                <w:b/>
                <w:sz w:val="24"/>
                <w:szCs w:val="24"/>
              </w:rPr>
              <w:t>ITEM</w:t>
            </w:r>
          </w:p>
        </w:tc>
        <w:tc>
          <w:tcPr>
            <w:tcW w:w="6416" w:type="dxa"/>
            <w:shd w:val="clear" w:color="auto" w:fill="D9D9D9" w:themeFill="background1" w:themeFillShade="D9"/>
            <w:vAlign w:val="center"/>
          </w:tcPr>
          <w:p w14:paraId="66F8D5A0"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eastAsia="Cambria" w:hAnsi="Arial" w:cs="Arial"/>
                <w:b/>
                <w:sz w:val="24"/>
                <w:szCs w:val="24"/>
              </w:rPr>
              <w:t>DESCRIÇÃO</w:t>
            </w:r>
          </w:p>
        </w:tc>
        <w:tc>
          <w:tcPr>
            <w:tcW w:w="795" w:type="dxa"/>
            <w:shd w:val="clear" w:color="auto" w:fill="D9D9D9" w:themeFill="background1" w:themeFillShade="D9"/>
            <w:vAlign w:val="center"/>
          </w:tcPr>
          <w:p w14:paraId="73285328"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eastAsia="Cambria" w:hAnsi="Arial" w:cs="Arial"/>
                <w:b/>
                <w:sz w:val="24"/>
                <w:szCs w:val="24"/>
              </w:rPr>
              <w:t>UNID</w:t>
            </w:r>
          </w:p>
        </w:tc>
        <w:tc>
          <w:tcPr>
            <w:tcW w:w="983" w:type="dxa"/>
            <w:shd w:val="clear" w:color="auto" w:fill="D9D9D9" w:themeFill="background1" w:themeFillShade="D9"/>
            <w:vAlign w:val="center"/>
          </w:tcPr>
          <w:p w14:paraId="6D0B2548"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eastAsia="Cambria" w:hAnsi="Arial" w:cs="Arial"/>
                <w:b/>
                <w:sz w:val="24"/>
                <w:szCs w:val="24"/>
              </w:rPr>
              <w:t>VALOR</w:t>
            </w:r>
          </w:p>
        </w:tc>
      </w:tr>
      <w:tr w:rsidR="00A65475" w:rsidRPr="009C76C8" w14:paraId="37CBF0D3" w14:textId="77777777" w:rsidTr="00C75126">
        <w:trPr>
          <w:jc w:val="center"/>
        </w:trPr>
        <w:tc>
          <w:tcPr>
            <w:tcW w:w="1944" w:type="dxa"/>
            <w:shd w:val="clear" w:color="auto" w:fill="FFFFFF" w:themeFill="background1"/>
            <w:vAlign w:val="center"/>
          </w:tcPr>
          <w:p w14:paraId="6C115E15"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eastAsia="Cambria" w:hAnsi="Arial" w:cs="Arial"/>
                <w:b/>
                <w:sz w:val="24"/>
                <w:szCs w:val="24"/>
              </w:rPr>
              <w:t>03</w:t>
            </w:r>
          </w:p>
        </w:tc>
        <w:tc>
          <w:tcPr>
            <w:tcW w:w="6416" w:type="dxa"/>
            <w:shd w:val="clear" w:color="auto" w:fill="FFFFFF" w:themeFill="background1"/>
            <w:vAlign w:val="center"/>
          </w:tcPr>
          <w:p w14:paraId="715340D0" w14:textId="77777777" w:rsidR="00A65475" w:rsidRPr="009C76C8" w:rsidRDefault="00A65475" w:rsidP="00C75126">
            <w:pPr>
              <w:spacing w:line="276" w:lineRule="auto"/>
              <w:jc w:val="center"/>
              <w:rPr>
                <w:rFonts w:ascii="Arial" w:eastAsia="Cambria" w:hAnsi="Arial" w:cs="Arial"/>
                <w:b/>
                <w:sz w:val="24"/>
                <w:szCs w:val="24"/>
              </w:rPr>
            </w:pPr>
          </w:p>
        </w:tc>
        <w:tc>
          <w:tcPr>
            <w:tcW w:w="795" w:type="dxa"/>
            <w:shd w:val="clear" w:color="auto" w:fill="FFFFFF" w:themeFill="background1"/>
            <w:vAlign w:val="center"/>
          </w:tcPr>
          <w:p w14:paraId="21EA6F10" w14:textId="77777777" w:rsidR="00A65475" w:rsidRPr="009C76C8" w:rsidRDefault="00A65475" w:rsidP="00C75126">
            <w:pPr>
              <w:spacing w:line="276" w:lineRule="auto"/>
              <w:jc w:val="center"/>
              <w:rPr>
                <w:rFonts w:ascii="Arial" w:eastAsia="Cambria" w:hAnsi="Arial" w:cs="Arial"/>
                <w:b/>
                <w:sz w:val="24"/>
                <w:szCs w:val="24"/>
              </w:rPr>
            </w:pPr>
          </w:p>
        </w:tc>
        <w:tc>
          <w:tcPr>
            <w:tcW w:w="983" w:type="dxa"/>
            <w:shd w:val="clear" w:color="auto" w:fill="FFFFFF" w:themeFill="background1"/>
            <w:vAlign w:val="center"/>
          </w:tcPr>
          <w:p w14:paraId="39B38A43" w14:textId="77777777" w:rsidR="00A65475" w:rsidRPr="009C76C8" w:rsidRDefault="00A65475" w:rsidP="00C75126">
            <w:pPr>
              <w:spacing w:line="276" w:lineRule="auto"/>
              <w:jc w:val="center"/>
              <w:rPr>
                <w:rFonts w:ascii="Arial" w:eastAsia="Cambria" w:hAnsi="Arial" w:cs="Arial"/>
                <w:b/>
                <w:sz w:val="24"/>
                <w:szCs w:val="24"/>
              </w:rPr>
            </w:pPr>
          </w:p>
        </w:tc>
      </w:tr>
      <w:tr w:rsidR="00A65475" w:rsidRPr="009C76C8" w14:paraId="10121818" w14:textId="77777777" w:rsidTr="00C75126">
        <w:trPr>
          <w:jc w:val="center"/>
        </w:trPr>
        <w:tc>
          <w:tcPr>
            <w:tcW w:w="1944" w:type="dxa"/>
            <w:shd w:val="clear" w:color="auto" w:fill="D9D9D9" w:themeFill="background1" w:themeFillShade="D9"/>
            <w:vAlign w:val="center"/>
          </w:tcPr>
          <w:p w14:paraId="25E2A93E"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eastAsia="Cambria" w:hAnsi="Arial" w:cs="Arial"/>
                <w:b/>
                <w:sz w:val="24"/>
                <w:szCs w:val="24"/>
              </w:rPr>
              <w:t>ORDEM DE CLASSIFICAÇÃO</w:t>
            </w:r>
          </w:p>
        </w:tc>
        <w:tc>
          <w:tcPr>
            <w:tcW w:w="6416" w:type="dxa"/>
            <w:shd w:val="clear" w:color="auto" w:fill="D9D9D9" w:themeFill="background1" w:themeFillShade="D9"/>
            <w:vAlign w:val="center"/>
          </w:tcPr>
          <w:p w14:paraId="03837A28"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eastAsia="Cambria" w:hAnsi="Arial" w:cs="Arial"/>
                <w:b/>
                <w:sz w:val="24"/>
                <w:szCs w:val="24"/>
              </w:rPr>
              <w:t>LICITANTES</w:t>
            </w:r>
          </w:p>
        </w:tc>
        <w:tc>
          <w:tcPr>
            <w:tcW w:w="1778" w:type="dxa"/>
            <w:gridSpan w:val="2"/>
            <w:shd w:val="clear" w:color="auto" w:fill="D9D9D9" w:themeFill="background1" w:themeFillShade="D9"/>
            <w:vAlign w:val="center"/>
          </w:tcPr>
          <w:p w14:paraId="65F200B5"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eastAsia="Cambria" w:hAnsi="Arial" w:cs="Arial"/>
                <w:b/>
                <w:sz w:val="24"/>
                <w:szCs w:val="24"/>
              </w:rPr>
              <w:t>CNPJ</w:t>
            </w:r>
          </w:p>
        </w:tc>
      </w:tr>
      <w:tr w:rsidR="00A65475" w:rsidRPr="009C76C8" w14:paraId="4323A2F9" w14:textId="77777777" w:rsidTr="00C75126">
        <w:trPr>
          <w:jc w:val="center"/>
        </w:trPr>
        <w:tc>
          <w:tcPr>
            <w:tcW w:w="1944" w:type="dxa"/>
            <w:vAlign w:val="center"/>
          </w:tcPr>
          <w:p w14:paraId="2132F942"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eastAsia="Cambria" w:hAnsi="Arial" w:cs="Arial"/>
                <w:b/>
                <w:sz w:val="24"/>
                <w:szCs w:val="24"/>
              </w:rPr>
              <w:t>2º</w:t>
            </w:r>
          </w:p>
        </w:tc>
        <w:tc>
          <w:tcPr>
            <w:tcW w:w="6416" w:type="dxa"/>
            <w:vAlign w:val="center"/>
          </w:tcPr>
          <w:p w14:paraId="3B9116B8" w14:textId="77777777" w:rsidR="00A65475" w:rsidRPr="009C76C8" w:rsidRDefault="00A65475" w:rsidP="00C75126">
            <w:pPr>
              <w:spacing w:line="276" w:lineRule="auto"/>
              <w:jc w:val="center"/>
              <w:rPr>
                <w:rFonts w:ascii="Arial" w:eastAsia="Cambria" w:hAnsi="Arial" w:cs="Arial"/>
                <w:b/>
                <w:sz w:val="24"/>
                <w:szCs w:val="24"/>
              </w:rPr>
            </w:pPr>
          </w:p>
        </w:tc>
        <w:tc>
          <w:tcPr>
            <w:tcW w:w="1778" w:type="dxa"/>
            <w:gridSpan w:val="2"/>
            <w:vAlign w:val="center"/>
          </w:tcPr>
          <w:p w14:paraId="48215E18" w14:textId="77777777" w:rsidR="00A65475" w:rsidRPr="009C76C8" w:rsidRDefault="00A65475" w:rsidP="00C75126">
            <w:pPr>
              <w:spacing w:line="276" w:lineRule="auto"/>
              <w:rPr>
                <w:rFonts w:ascii="Arial" w:eastAsia="Cambria" w:hAnsi="Arial" w:cs="Arial"/>
                <w:b/>
                <w:sz w:val="24"/>
                <w:szCs w:val="24"/>
              </w:rPr>
            </w:pPr>
          </w:p>
        </w:tc>
      </w:tr>
      <w:tr w:rsidR="00A65475" w:rsidRPr="009C76C8" w14:paraId="1D7A54BD" w14:textId="77777777" w:rsidTr="00C75126">
        <w:trPr>
          <w:jc w:val="center"/>
        </w:trPr>
        <w:tc>
          <w:tcPr>
            <w:tcW w:w="1944" w:type="dxa"/>
            <w:vAlign w:val="center"/>
          </w:tcPr>
          <w:p w14:paraId="493005A5"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eastAsia="Cambria" w:hAnsi="Arial" w:cs="Arial"/>
                <w:b/>
                <w:sz w:val="24"/>
                <w:szCs w:val="24"/>
              </w:rPr>
              <w:t>3º</w:t>
            </w:r>
          </w:p>
        </w:tc>
        <w:tc>
          <w:tcPr>
            <w:tcW w:w="6416" w:type="dxa"/>
            <w:vAlign w:val="center"/>
          </w:tcPr>
          <w:p w14:paraId="525566F4" w14:textId="77777777" w:rsidR="00A65475" w:rsidRPr="009C76C8" w:rsidRDefault="00A65475" w:rsidP="00C75126">
            <w:pPr>
              <w:spacing w:line="276" w:lineRule="auto"/>
              <w:jc w:val="center"/>
              <w:rPr>
                <w:rFonts w:ascii="Arial" w:eastAsia="Cambria" w:hAnsi="Arial" w:cs="Arial"/>
                <w:b/>
                <w:sz w:val="24"/>
                <w:szCs w:val="24"/>
              </w:rPr>
            </w:pPr>
          </w:p>
        </w:tc>
        <w:tc>
          <w:tcPr>
            <w:tcW w:w="1778" w:type="dxa"/>
            <w:gridSpan w:val="2"/>
            <w:vAlign w:val="center"/>
          </w:tcPr>
          <w:p w14:paraId="315B7A94" w14:textId="77777777" w:rsidR="00A65475" w:rsidRPr="009C76C8" w:rsidRDefault="00A65475" w:rsidP="00C75126">
            <w:pPr>
              <w:spacing w:line="276" w:lineRule="auto"/>
              <w:rPr>
                <w:rFonts w:ascii="Arial" w:eastAsia="Cambria" w:hAnsi="Arial" w:cs="Arial"/>
                <w:b/>
                <w:sz w:val="24"/>
                <w:szCs w:val="24"/>
              </w:rPr>
            </w:pPr>
          </w:p>
        </w:tc>
      </w:tr>
      <w:tr w:rsidR="00A65475" w:rsidRPr="009C76C8" w14:paraId="454E2442" w14:textId="77777777" w:rsidTr="00C75126">
        <w:trPr>
          <w:jc w:val="center"/>
        </w:trPr>
        <w:tc>
          <w:tcPr>
            <w:tcW w:w="1944" w:type="dxa"/>
            <w:vAlign w:val="center"/>
          </w:tcPr>
          <w:p w14:paraId="79118962" w14:textId="77777777" w:rsidR="00A65475" w:rsidRPr="009C76C8" w:rsidRDefault="00A65475" w:rsidP="00C75126">
            <w:pPr>
              <w:spacing w:line="276" w:lineRule="auto"/>
              <w:jc w:val="center"/>
              <w:rPr>
                <w:rFonts w:ascii="Arial" w:eastAsia="Cambria" w:hAnsi="Arial" w:cs="Arial"/>
                <w:b/>
                <w:sz w:val="24"/>
                <w:szCs w:val="24"/>
              </w:rPr>
            </w:pPr>
            <w:r w:rsidRPr="009C76C8">
              <w:rPr>
                <w:rFonts w:ascii="Arial" w:eastAsia="Cambria" w:hAnsi="Arial" w:cs="Arial"/>
                <w:b/>
                <w:sz w:val="24"/>
                <w:szCs w:val="24"/>
              </w:rPr>
              <w:t>4º</w:t>
            </w:r>
          </w:p>
        </w:tc>
        <w:tc>
          <w:tcPr>
            <w:tcW w:w="6416" w:type="dxa"/>
            <w:vAlign w:val="center"/>
          </w:tcPr>
          <w:p w14:paraId="30D073AE" w14:textId="77777777" w:rsidR="00A65475" w:rsidRPr="009C76C8" w:rsidRDefault="00A65475" w:rsidP="00C75126">
            <w:pPr>
              <w:spacing w:line="276" w:lineRule="auto"/>
              <w:jc w:val="center"/>
              <w:rPr>
                <w:rFonts w:ascii="Arial" w:eastAsia="Cambria" w:hAnsi="Arial" w:cs="Arial"/>
                <w:b/>
                <w:sz w:val="24"/>
                <w:szCs w:val="24"/>
              </w:rPr>
            </w:pPr>
          </w:p>
        </w:tc>
        <w:tc>
          <w:tcPr>
            <w:tcW w:w="1778" w:type="dxa"/>
            <w:gridSpan w:val="2"/>
            <w:vAlign w:val="center"/>
          </w:tcPr>
          <w:p w14:paraId="47F2B673" w14:textId="77777777" w:rsidR="00A65475" w:rsidRPr="009C76C8" w:rsidRDefault="00A65475" w:rsidP="00C75126">
            <w:pPr>
              <w:spacing w:line="276" w:lineRule="auto"/>
              <w:rPr>
                <w:rFonts w:ascii="Arial" w:eastAsia="Cambria" w:hAnsi="Arial" w:cs="Arial"/>
                <w:b/>
                <w:sz w:val="24"/>
                <w:szCs w:val="24"/>
              </w:rPr>
            </w:pPr>
          </w:p>
        </w:tc>
      </w:tr>
    </w:tbl>
    <w:p w14:paraId="61D1C095" w14:textId="77777777" w:rsidR="00A65475" w:rsidRPr="009C76C8" w:rsidRDefault="00A65475" w:rsidP="00A65475">
      <w:pPr>
        <w:spacing w:line="276" w:lineRule="auto"/>
        <w:jc w:val="both"/>
        <w:rPr>
          <w:rFonts w:ascii="Arial" w:eastAsia="Cambria" w:hAnsi="Arial" w:cs="Arial"/>
          <w:b/>
          <w:sz w:val="24"/>
          <w:szCs w:val="24"/>
        </w:rPr>
      </w:pPr>
    </w:p>
    <w:p w14:paraId="46D5EE58" w14:textId="77777777" w:rsidR="00A65475" w:rsidRPr="009C76C8" w:rsidRDefault="00A65475" w:rsidP="00A65475">
      <w:pPr>
        <w:spacing w:line="276" w:lineRule="auto"/>
        <w:jc w:val="both"/>
        <w:rPr>
          <w:rFonts w:ascii="Arial" w:eastAsia="Cambria" w:hAnsi="Arial" w:cs="Arial"/>
          <w:b/>
          <w:sz w:val="24"/>
          <w:szCs w:val="24"/>
        </w:rPr>
      </w:pPr>
    </w:p>
    <w:p w14:paraId="1825741F" w14:textId="77777777" w:rsidR="00A65475" w:rsidRPr="009C76C8" w:rsidRDefault="00A65475" w:rsidP="00A65475">
      <w:pPr>
        <w:spacing w:line="276" w:lineRule="auto"/>
        <w:jc w:val="both"/>
        <w:rPr>
          <w:rFonts w:ascii="Arial" w:eastAsia="Cambria" w:hAnsi="Arial" w:cs="Arial"/>
          <w:b/>
          <w:sz w:val="24"/>
          <w:szCs w:val="24"/>
        </w:rPr>
      </w:pPr>
    </w:p>
    <w:p w14:paraId="6FE48E0B" w14:textId="77777777" w:rsidR="00A65475" w:rsidRPr="009C76C8" w:rsidRDefault="00A65475" w:rsidP="00A65475">
      <w:pPr>
        <w:spacing w:line="276" w:lineRule="auto"/>
        <w:jc w:val="both"/>
        <w:rPr>
          <w:rFonts w:ascii="Arial" w:eastAsia="Cambria" w:hAnsi="Arial" w:cs="Arial"/>
          <w:b/>
          <w:sz w:val="24"/>
          <w:szCs w:val="24"/>
        </w:rPr>
      </w:pPr>
    </w:p>
    <w:p w14:paraId="2E2A3276" w14:textId="77777777" w:rsidR="00A65475" w:rsidRPr="009C76C8" w:rsidRDefault="00A65475" w:rsidP="00A65475">
      <w:pPr>
        <w:spacing w:line="276" w:lineRule="auto"/>
        <w:jc w:val="both"/>
        <w:rPr>
          <w:rFonts w:ascii="Arial" w:eastAsia="Cambria" w:hAnsi="Arial" w:cs="Arial"/>
          <w:b/>
          <w:sz w:val="24"/>
          <w:szCs w:val="24"/>
        </w:rPr>
      </w:pPr>
    </w:p>
    <w:p w14:paraId="23DE9317" w14:textId="77777777" w:rsidR="00A65475" w:rsidRPr="009C76C8" w:rsidRDefault="00A65475" w:rsidP="00A65475">
      <w:pPr>
        <w:spacing w:line="276" w:lineRule="auto"/>
        <w:jc w:val="both"/>
        <w:rPr>
          <w:rFonts w:ascii="Arial" w:eastAsia="Cambria" w:hAnsi="Arial" w:cs="Arial"/>
          <w:b/>
          <w:sz w:val="24"/>
          <w:szCs w:val="24"/>
        </w:rPr>
      </w:pPr>
    </w:p>
    <w:p w14:paraId="2CBD9201" w14:textId="77777777" w:rsidR="00A65475" w:rsidRPr="009C76C8" w:rsidRDefault="00A65475" w:rsidP="00A65475">
      <w:pPr>
        <w:spacing w:line="276" w:lineRule="auto"/>
        <w:jc w:val="both"/>
        <w:rPr>
          <w:rFonts w:ascii="Arial" w:eastAsia="Cambria" w:hAnsi="Arial" w:cs="Arial"/>
          <w:b/>
          <w:sz w:val="24"/>
          <w:szCs w:val="24"/>
        </w:rPr>
      </w:pPr>
    </w:p>
    <w:p w14:paraId="7F96F020" w14:textId="77777777" w:rsidR="00A65475" w:rsidRPr="009C76C8" w:rsidRDefault="00A65475" w:rsidP="00A65475">
      <w:pPr>
        <w:spacing w:line="276" w:lineRule="auto"/>
        <w:jc w:val="both"/>
        <w:rPr>
          <w:rFonts w:ascii="Arial" w:eastAsia="Cambria" w:hAnsi="Arial" w:cs="Arial"/>
          <w:b/>
          <w:sz w:val="24"/>
          <w:szCs w:val="24"/>
        </w:rPr>
      </w:pPr>
    </w:p>
    <w:p w14:paraId="5C86EB91" w14:textId="77777777" w:rsidR="00A65475" w:rsidRPr="009C76C8" w:rsidRDefault="00A65475" w:rsidP="00A65475">
      <w:pPr>
        <w:spacing w:line="276" w:lineRule="auto"/>
        <w:jc w:val="both"/>
        <w:rPr>
          <w:rFonts w:ascii="Arial" w:eastAsia="Cambria" w:hAnsi="Arial" w:cs="Arial"/>
          <w:b/>
          <w:sz w:val="24"/>
          <w:szCs w:val="24"/>
        </w:rPr>
      </w:pPr>
    </w:p>
    <w:p w14:paraId="3F0801E7" w14:textId="77777777" w:rsidR="00A65475" w:rsidRPr="009C76C8" w:rsidRDefault="00A65475" w:rsidP="00A65475">
      <w:pPr>
        <w:spacing w:line="276" w:lineRule="auto"/>
        <w:jc w:val="both"/>
        <w:rPr>
          <w:rFonts w:ascii="Arial" w:eastAsia="Cambria" w:hAnsi="Arial" w:cs="Arial"/>
          <w:b/>
          <w:sz w:val="24"/>
          <w:szCs w:val="24"/>
        </w:rPr>
      </w:pPr>
    </w:p>
    <w:p w14:paraId="313DC7CC" w14:textId="77777777" w:rsidR="00A65475" w:rsidRPr="009C76C8" w:rsidRDefault="00A65475" w:rsidP="00A65475">
      <w:pPr>
        <w:spacing w:line="276" w:lineRule="auto"/>
        <w:jc w:val="both"/>
        <w:rPr>
          <w:rFonts w:ascii="Arial" w:eastAsia="Cambria" w:hAnsi="Arial" w:cs="Arial"/>
          <w:b/>
          <w:sz w:val="24"/>
          <w:szCs w:val="24"/>
        </w:rPr>
      </w:pPr>
    </w:p>
    <w:p w14:paraId="2A269E86" w14:textId="77777777" w:rsidR="00A65475" w:rsidRPr="009C76C8" w:rsidRDefault="00A65475" w:rsidP="00A65475">
      <w:pPr>
        <w:spacing w:line="276" w:lineRule="auto"/>
        <w:jc w:val="both"/>
        <w:rPr>
          <w:rFonts w:ascii="Arial" w:eastAsia="Cambria" w:hAnsi="Arial" w:cs="Arial"/>
          <w:b/>
          <w:sz w:val="24"/>
          <w:szCs w:val="24"/>
        </w:rPr>
      </w:pPr>
    </w:p>
    <w:p w14:paraId="269C441C" w14:textId="77777777" w:rsidR="00A65475" w:rsidRPr="009C76C8" w:rsidRDefault="00A65475" w:rsidP="00A65475">
      <w:pPr>
        <w:spacing w:line="276" w:lineRule="auto"/>
        <w:jc w:val="both"/>
        <w:rPr>
          <w:rFonts w:ascii="Arial" w:eastAsia="Cambria" w:hAnsi="Arial" w:cs="Arial"/>
          <w:b/>
          <w:sz w:val="24"/>
          <w:szCs w:val="24"/>
        </w:rPr>
      </w:pPr>
    </w:p>
    <w:p w14:paraId="53EDC04F" w14:textId="77777777" w:rsidR="00A65475" w:rsidRPr="009C76C8" w:rsidRDefault="00A65475" w:rsidP="00A65475">
      <w:pPr>
        <w:spacing w:line="276" w:lineRule="auto"/>
        <w:jc w:val="both"/>
        <w:rPr>
          <w:rFonts w:ascii="Arial" w:eastAsia="Cambria" w:hAnsi="Arial" w:cs="Arial"/>
          <w:b/>
          <w:sz w:val="24"/>
          <w:szCs w:val="24"/>
        </w:rPr>
      </w:pPr>
    </w:p>
    <w:p w14:paraId="62F7843E" w14:textId="77777777" w:rsidR="00A65475" w:rsidRPr="009C76C8" w:rsidRDefault="00A65475" w:rsidP="00A65475">
      <w:pPr>
        <w:spacing w:line="276" w:lineRule="auto"/>
        <w:jc w:val="both"/>
        <w:rPr>
          <w:rFonts w:ascii="Arial" w:eastAsia="Cambria" w:hAnsi="Arial" w:cs="Arial"/>
          <w:b/>
          <w:sz w:val="24"/>
          <w:szCs w:val="24"/>
        </w:rPr>
      </w:pPr>
    </w:p>
    <w:p w14:paraId="4C992DCB" w14:textId="77777777" w:rsidR="00A65475" w:rsidRPr="009C76C8" w:rsidRDefault="00A65475" w:rsidP="00A65475">
      <w:pPr>
        <w:spacing w:line="276" w:lineRule="auto"/>
        <w:jc w:val="center"/>
        <w:rPr>
          <w:rFonts w:ascii="Arial" w:eastAsia="Cambria" w:hAnsi="Arial" w:cs="Arial"/>
          <w:b/>
          <w:sz w:val="24"/>
          <w:szCs w:val="24"/>
        </w:rPr>
      </w:pPr>
      <w:r w:rsidRPr="009C76C8">
        <w:rPr>
          <w:rFonts w:ascii="Arial" w:eastAsia="Cambria" w:hAnsi="Arial" w:cs="Arial"/>
          <w:b/>
          <w:sz w:val="24"/>
          <w:szCs w:val="24"/>
        </w:rPr>
        <w:t>PROCESSO LICITATÓRIO Nº xxxx/2023</w:t>
      </w:r>
    </w:p>
    <w:p w14:paraId="2B7E9479" w14:textId="77777777" w:rsidR="00A65475" w:rsidRPr="009C76C8" w:rsidRDefault="00A65475" w:rsidP="00A65475">
      <w:pPr>
        <w:spacing w:line="276" w:lineRule="auto"/>
        <w:jc w:val="center"/>
        <w:rPr>
          <w:rFonts w:ascii="Arial" w:eastAsia="Cambria" w:hAnsi="Arial" w:cs="Arial"/>
          <w:b/>
          <w:sz w:val="24"/>
          <w:szCs w:val="24"/>
        </w:rPr>
      </w:pPr>
      <w:r w:rsidRPr="009C76C8">
        <w:rPr>
          <w:rFonts w:ascii="Arial" w:eastAsia="Cambria" w:hAnsi="Arial" w:cs="Arial"/>
          <w:b/>
          <w:sz w:val="24"/>
          <w:szCs w:val="24"/>
        </w:rPr>
        <w:t>CONCORRÊNCIA NA FORMA ELETRÔNICA Nº xxxxxxxx/2023</w:t>
      </w:r>
    </w:p>
    <w:p w14:paraId="3212A3A0" w14:textId="77777777" w:rsidR="00A65475" w:rsidRPr="009C76C8" w:rsidRDefault="00A65475" w:rsidP="00A65475">
      <w:pPr>
        <w:pStyle w:val="NormalWeb"/>
        <w:spacing w:after="0" w:line="276" w:lineRule="auto"/>
        <w:jc w:val="center"/>
        <w:rPr>
          <w:rFonts w:ascii="Arial" w:hAnsi="Arial" w:cs="Arial"/>
          <w:b/>
          <w:color w:val="000000"/>
        </w:rPr>
      </w:pPr>
      <w:r w:rsidRPr="009C76C8">
        <w:rPr>
          <w:rFonts w:ascii="Arial" w:hAnsi="Arial" w:cs="Arial"/>
          <w:b/>
          <w:color w:val="000000"/>
        </w:rPr>
        <w:t>MODELO DE DECLARAÇÃO PARA CADASTRO DE RESERVA</w:t>
      </w:r>
    </w:p>
    <w:p w14:paraId="101BF769" w14:textId="77777777" w:rsidR="00A65475" w:rsidRPr="009C76C8" w:rsidRDefault="00A65475" w:rsidP="00A65475">
      <w:pPr>
        <w:pStyle w:val="NormalWeb"/>
        <w:spacing w:after="0" w:line="276" w:lineRule="auto"/>
        <w:jc w:val="center"/>
        <w:rPr>
          <w:rFonts w:ascii="Arial" w:hAnsi="Arial" w:cs="Arial"/>
          <w:b/>
          <w:color w:val="000000"/>
        </w:rPr>
      </w:pPr>
      <w:r w:rsidRPr="009C76C8">
        <w:rPr>
          <w:rFonts w:ascii="Arial" w:hAnsi="Arial" w:cs="Arial"/>
          <w:b/>
          <w:color w:val="000000"/>
        </w:rPr>
        <w:t>ANEXO IV</w:t>
      </w:r>
    </w:p>
    <w:p w14:paraId="1BEF3929" w14:textId="77777777" w:rsidR="00A65475" w:rsidRPr="009C76C8" w:rsidRDefault="00A65475" w:rsidP="00A65475">
      <w:pPr>
        <w:pStyle w:val="NormalWeb"/>
        <w:spacing w:after="0" w:line="276" w:lineRule="auto"/>
        <w:rPr>
          <w:rFonts w:ascii="Arial" w:hAnsi="Arial" w:cs="Arial"/>
          <w:b/>
          <w:color w:val="000000"/>
        </w:rPr>
      </w:pPr>
    </w:p>
    <w:p w14:paraId="43708E58" w14:textId="77777777" w:rsidR="00A65475" w:rsidRPr="009C76C8" w:rsidRDefault="00A65475" w:rsidP="00A65475">
      <w:pPr>
        <w:pStyle w:val="NormalWeb"/>
        <w:spacing w:after="0" w:line="276" w:lineRule="auto"/>
        <w:rPr>
          <w:rFonts w:ascii="Arial" w:hAnsi="Arial" w:cs="Arial"/>
          <w:b/>
          <w:color w:val="000000"/>
        </w:rPr>
      </w:pPr>
    </w:p>
    <w:p w14:paraId="5011A580"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hAnsi="Arial" w:cs="Arial"/>
          <w:b/>
          <w:color w:val="000000"/>
        </w:rPr>
        <w:tab/>
      </w:r>
      <w:r w:rsidRPr="009C76C8">
        <w:rPr>
          <w:rFonts w:ascii="Arial" w:hAnsi="Arial" w:cs="Arial"/>
          <w:color w:val="000000"/>
        </w:rPr>
        <w:t xml:space="preserve">A empresa </w:t>
      </w:r>
      <w:proofErr w:type="spellStart"/>
      <w:r w:rsidRPr="009C76C8">
        <w:rPr>
          <w:rFonts w:ascii="Arial" w:hAnsi="Arial" w:cs="Arial"/>
          <w:color w:val="000000"/>
        </w:rPr>
        <w:t>xxxxxxxxxxxxxxxxxxxxxxxxx</w:t>
      </w:r>
      <w:proofErr w:type="spellEnd"/>
      <w:r w:rsidRPr="009C76C8">
        <w:rPr>
          <w:rFonts w:ascii="Arial" w:hAnsi="Arial" w:cs="Arial"/>
          <w:color w:val="000000"/>
        </w:rPr>
        <w:t xml:space="preserve">, inscrita no Cadastro Nacional de Pessoas Jurídicas – CNPJ sob o nº </w:t>
      </w:r>
      <w:proofErr w:type="spellStart"/>
      <w:r w:rsidRPr="009C76C8">
        <w:rPr>
          <w:rFonts w:ascii="Arial" w:hAnsi="Arial" w:cs="Arial"/>
          <w:color w:val="000000"/>
        </w:rPr>
        <w:t>xx.xxx.xxx</w:t>
      </w:r>
      <w:proofErr w:type="spellEnd"/>
      <w:r w:rsidRPr="009C76C8">
        <w:rPr>
          <w:rFonts w:ascii="Arial" w:hAnsi="Arial" w:cs="Arial"/>
          <w:color w:val="000000"/>
        </w:rPr>
        <w:t>/</w:t>
      </w:r>
      <w:proofErr w:type="spellStart"/>
      <w:r w:rsidRPr="009C76C8">
        <w:rPr>
          <w:rFonts w:ascii="Arial" w:hAnsi="Arial" w:cs="Arial"/>
          <w:color w:val="000000"/>
        </w:rPr>
        <w:t>xxxx-xx</w:t>
      </w:r>
      <w:proofErr w:type="spellEnd"/>
      <w:r w:rsidRPr="009C76C8">
        <w:rPr>
          <w:rFonts w:ascii="Arial" w:hAnsi="Arial" w:cs="Arial"/>
          <w:color w:val="000000"/>
        </w:rPr>
        <w:t xml:space="preserve">, através de seu representante legal Sr.(a) </w:t>
      </w:r>
      <w:proofErr w:type="spellStart"/>
      <w:r w:rsidRPr="009C76C8">
        <w:rPr>
          <w:rFonts w:ascii="Arial" w:hAnsi="Arial" w:cs="Arial"/>
          <w:color w:val="000000"/>
        </w:rPr>
        <w:t>xxxxxxxxxxxx</w:t>
      </w:r>
      <w:proofErr w:type="spellEnd"/>
      <w:r w:rsidRPr="009C76C8">
        <w:rPr>
          <w:rFonts w:ascii="Arial" w:hAnsi="Arial" w:cs="Arial"/>
          <w:color w:val="000000"/>
        </w:rPr>
        <w:t xml:space="preserve">, portador do RG nº </w:t>
      </w:r>
      <w:proofErr w:type="spellStart"/>
      <w:r w:rsidRPr="009C76C8">
        <w:rPr>
          <w:rFonts w:ascii="Arial" w:hAnsi="Arial" w:cs="Arial"/>
          <w:color w:val="000000"/>
        </w:rPr>
        <w:t>xxxxxxx</w:t>
      </w:r>
      <w:proofErr w:type="spellEnd"/>
      <w:r w:rsidRPr="009C76C8">
        <w:rPr>
          <w:rFonts w:ascii="Arial" w:hAnsi="Arial" w:cs="Arial"/>
          <w:color w:val="000000"/>
        </w:rPr>
        <w:t xml:space="preserve">, inscrito (a) no CPF sob o nº </w:t>
      </w:r>
      <w:proofErr w:type="spellStart"/>
      <w:r w:rsidRPr="009C76C8">
        <w:rPr>
          <w:rFonts w:ascii="Arial" w:hAnsi="Arial" w:cs="Arial"/>
          <w:color w:val="000000"/>
        </w:rPr>
        <w:t>xxx.xxx.xxx-xx</w:t>
      </w:r>
      <w:proofErr w:type="spellEnd"/>
      <w:r w:rsidRPr="009C76C8">
        <w:rPr>
          <w:rFonts w:ascii="Arial" w:hAnsi="Arial" w:cs="Arial"/>
          <w:color w:val="000000"/>
        </w:rPr>
        <w:t xml:space="preserve">, </w:t>
      </w:r>
      <w:r w:rsidRPr="009C76C8">
        <w:rPr>
          <w:rFonts w:ascii="Arial" w:hAnsi="Arial" w:cs="Arial"/>
          <w:b/>
          <w:color w:val="000000"/>
        </w:rPr>
        <w:t xml:space="preserve">DECLARA </w:t>
      </w:r>
      <w:r w:rsidRPr="009C76C8">
        <w:rPr>
          <w:rFonts w:ascii="Arial" w:hAnsi="Arial" w:cs="Arial"/>
          <w:color w:val="000000"/>
        </w:rPr>
        <w:t xml:space="preserve">nos termos do Processo Licitatório nº </w:t>
      </w:r>
      <w:proofErr w:type="spellStart"/>
      <w:r w:rsidRPr="009C76C8">
        <w:rPr>
          <w:rFonts w:ascii="Arial" w:hAnsi="Arial" w:cs="Arial"/>
          <w:color w:val="000000"/>
        </w:rPr>
        <w:t>xxxx</w:t>
      </w:r>
      <w:proofErr w:type="spellEnd"/>
      <w:r w:rsidRPr="009C76C8">
        <w:rPr>
          <w:rFonts w:ascii="Arial" w:hAnsi="Arial" w:cs="Arial"/>
          <w:color w:val="000000"/>
        </w:rPr>
        <w:t>/2023, a intenção de compor o cadastro de reservas da(s) Ata(s) de Registro de Preços originárias do respectivo procedimento, reconhecendo que:</w:t>
      </w:r>
    </w:p>
    <w:p w14:paraId="5007100B" w14:textId="77777777" w:rsidR="00A65475" w:rsidRPr="009C76C8" w:rsidRDefault="00A65475" w:rsidP="00A65475">
      <w:pPr>
        <w:pStyle w:val="NormalWeb"/>
        <w:spacing w:after="0" w:line="276" w:lineRule="auto"/>
        <w:jc w:val="both"/>
        <w:rPr>
          <w:rFonts w:ascii="Arial" w:hAnsi="Arial" w:cs="Arial"/>
          <w:color w:val="000000"/>
        </w:rPr>
      </w:pPr>
    </w:p>
    <w:p w14:paraId="39FF4918"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hAnsi="Arial" w:cs="Arial"/>
          <w:color w:val="000000"/>
        </w:rPr>
        <w:t xml:space="preserve">I- </w:t>
      </w:r>
      <w:proofErr w:type="gramStart"/>
      <w:r w:rsidRPr="009C76C8">
        <w:rPr>
          <w:rFonts w:ascii="Arial" w:hAnsi="Arial" w:cs="Arial"/>
          <w:color w:val="000000"/>
        </w:rPr>
        <w:t>para</w:t>
      </w:r>
      <w:proofErr w:type="gramEnd"/>
      <w:r w:rsidRPr="009C76C8">
        <w:rPr>
          <w:rFonts w:ascii="Arial" w:hAnsi="Arial" w:cs="Arial"/>
          <w:color w:val="000000"/>
        </w:rPr>
        <w:t xml:space="preserve"> eventuais convocações será considerada a ordem de classificação da empresa durante a fase de lances do(s) item (</w:t>
      </w:r>
      <w:proofErr w:type="spellStart"/>
      <w:r w:rsidRPr="009C76C8">
        <w:rPr>
          <w:rFonts w:ascii="Arial" w:hAnsi="Arial" w:cs="Arial"/>
          <w:color w:val="000000"/>
        </w:rPr>
        <w:t>ns</w:t>
      </w:r>
      <w:proofErr w:type="spellEnd"/>
      <w:r w:rsidRPr="009C76C8">
        <w:rPr>
          <w:rFonts w:ascii="Arial" w:hAnsi="Arial" w:cs="Arial"/>
          <w:color w:val="000000"/>
        </w:rPr>
        <w:t>),</w:t>
      </w:r>
    </w:p>
    <w:p w14:paraId="11A3E20E"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hAnsi="Arial" w:cs="Arial"/>
          <w:color w:val="000000"/>
        </w:rPr>
        <w:t xml:space="preserve">II – deverá encaminhar a declaração no prazo máximo de 24 (vinte e quatro) horas para o e-mail </w:t>
      </w:r>
      <w:hyperlink r:id="rId51" w:history="1">
        <w:r w:rsidRPr="009C76C8">
          <w:rPr>
            <w:rStyle w:val="Hyperlink"/>
            <w:rFonts w:ascii="Arial" w:hAnsi="Arial" w:cs="Arial"/>
          </w:rPr>
          <w:t>licitacao@aimores.mg.gov.br</w:t>
        </w:r>
      </w:hyperlink>
      <w:r w:rsidRPr="009C76C8">
        <w:rPr>
          <w:rFonts w:ascii="Arial" w:hAnsi="Arial" w:cs="Arial"/>
          <w:color w:val="000000"/>
        </w:rPr>
        <w:t xml:space="preserve"> ; </w:t>
      </w:r>
    </w:p>
    <w:p w14:paraId="5723FFBD"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hAnsi="Arial" w:cs="Arial"/>
          <w:color w:val="000000"/>
        </w:rPr>
        <w:t xml:space="preserve">III- somente serão considerados os valores idênticos aos dos licitantes vencedores e que, qualquer item proposto com valores distintos, superiores ou inferiores, serão desconsiderados; </w:t>
      </w:r>
    </w:p>
    <w:p w14:paraId="1B16C889"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hAnsi="Arial" w:cs="Arial"/>
          <w:color w:val="000000"/>
        </w:rPr>
        <w:t xml:space="preserve">IV- </w:t>
      </w:r>
      <w:proofErr w:type="gramStart"/>
      <w:r w:rsidRPr="009C76C8">
        <w:rPr>
          <w:rFonts w:ascii="Arial" w:hAnsi="Arial" w:cs="Arial"/>
          <w:color w:val="000000"/>
        </w:rPr>
        <w:t>em</w:t>
      </w:r>
      <w:proofErr w:type="gramEnd"/>
      <w:r w:rsidRPr="009C76C8">
        <w:rPr>
          <w:rFonts w:ascii="Arial" w:hAnsi="Arial" w:cs="Arial"/>
          <w:color w:val="000000"/>
        </w:rPr>
        <w:t xml:space="preserve"> eventual convocação será solicitada a apresentação dos documentos de habilitação previstos no instrumento convocatório no prazo máximo de 05 (cinco) dias úteis. </w:t>
      </w:r>
    </w:p>
    <w:p w14:paraId="5417DF33" w14:textId="77777777" w:rsidR="00A65475" w:rsidRPr="009C76C8" w:rsidRDefault="00A65475" w:rsidP="00A65475">
      <w:pPr>
        <w:pStyle w:val="NormalWeb"/>
        <w:spacing w:after="0" w:line="276" w:lineRule="auto"/>
        <w:jc w:val="both"/>
        <w:rPr>
          <w:rFonts w:ascii="Arial" w:hAnsi="Arial" w:cs="Arial"/>
          <w:color w:val="000000"/>
        </w:rPr>
      </w:pPr>
    </w:p>
    <w:p w14:paraId="32DA808B" w14:textId="77777777" w:rsidR="00A65475" w:rsidRPr="009C76C8" w:rsidRDefault="00A65475" w:rsidP="00A65475">
      <w:pPr>
        <w:pStyle w:val="NormalWeb"/>
        <w:spacing w:after="0" w:line="276" w:lineRule="auto"/>
        <w:jc w:val="both"/>
        <w:rPr>
          <w:rFonts w:ascii="Arial" w:hAnsi="Arial" w:cs="Arial"/>
          <w:color w:val="000000"/>
        </w:rPr>
      </w:pPr>
      <w:r w:rsidRPr="009C76C8">
        <w:rPr>
          <w:rFonts w:ascii="Arial" w:hAnsi="Arial" w:cs="Arial"/>
          <w:color w:val="000000"/>
        </w:rPr>
        <w:tab/>
        <w:t xml:space="preserve">Informamos ao município que a intenção e compor o cadastro de reserva se deu em face dos itens descritos a seguir: </w:t>
      </w:r>
    </w:p>
    <w:p w14:paraId="0382263F" w14:textId="77777777" w:rsidR="00A65475" w:rsidRPr="009C76C8" w:rsidRDefault="00A65475" w:rsidP="00A65475">
      <w:pPr>
        <w:pStyle w:val="NormalWeb"/>
        <w:spacing w:after="0" w:line="276" w:lineRule="auto"/>
        <w:jc w:val="both"/>
        <w:rPr>
          <w:rFonts w:ascii="Arial" w:hAnsi="Arial" w:cs="Arial"/>
          <w:color w:val="000000"/>
        </w:rPr>
      </w:pPr>
    </w:p>
    <w:tbl>
      <w:tblPr>
        <w:tblStyle w:val="Tabelacomgrade"/>
        <w:tblW w:w="0" w:type="auto"/>
        <w:tblLook w:val="04A0" w:firstRow="1" w:lastRow="0" w:firstColumn="1" w:lastColumn="0" w:noHBand="0" w:noVBand="1"/>
      </w:tblPr>
      <w:tblGrid>
        <w:gridCol w:w="949"/>
        <w:gridCol w:w="6366"/>
        <w:gridCol w:w="848"/>
        <w:gridCol w:w="1577"/>
      </w:tblGrid>
      <w:tr w:rsidR="00A65475" w:rsidRPr="009C76C8" w14:paraId="771F3DD5" w14:textId="77777777" w:rsidTr="00C75126">
        <w:tc>
          <w:tcPr>
            <w:tcW w:w="959" w:type="dxa"/>
            <w:vAlign w:val="center"/>
          </w:tcPr>
          <w:p w14:paraId="3301F8E2" w14:textId="77777777" w:rsidR="00A65475" w:rsidRPr="009C76C8" w:rsidRDefault="00A65475" w:rsidP="00C75126">
            <w:pPr>
              <w:pStyle w:val="NormalWeb"/>
              <w:spacing w:after="0" w:line="276" w:lineRule="auto"/>
              <w:jc w:val="center"/>
              <w:rPr>
                <w:rFonts w:ascii="Arial" w:hAnsi="Arial" w:cs="Arial"/>
                <w:b/>
                <w:color w:val="000000"/>
              </w:rPr>
            </w:pPr>
            <w:r w:rsidRPr="009C76C8">
              <w:rPr>
                <w:rFonts w:ascii="Arial" w:hAnsi="Arial" w:cs="Arial"/>
                <w:b/>
                <w:color w:val="000000"/>
              </w:rPr>
              <w:t>ITEM</w:t>
            </w:r>
          </w:p>
        </w:tc>
        <w:tc>
          <w:tcPr>
            <w:tcW w:w="6662" w:type="dxa"/>
            <w:vAlign w:val="center"/>
          </w:tcPr>
          <w:p w14:paraId="6DB5C034" w14:textId="77777777" w:rsidR="00A65475" w:rsidRPr="009C76C8" w:rsidRDefault="00A65475" w:rsidP="00C75126">
            <w:pPr>
              <w:pStyle w:val="NormalWeb"/>
              <w:spacing w:after="0" w:line="276" w:lineRule="auto"/>
              <w:jc w:val="center"/>
              <w:rPr>
                <w:rFonts w:ascii="Arial" w:hAnsi="Arial" w:cs="Arial"/>
                <w:b/>
                <w:color w:val="000000"/>
              </w:rPr>
            </w:pPr>
            <w:r w:rsidRPr="009C76C8">
              <w:rPr>
                <w:rFonts w:ascii="Arial" w:hAnsi="Arial" w:cs="Arial"/>
                <w:b/>
                <w:color w:val="000000"/>
              </w:rPr>
              <w:t>DESCRIÇÃO</w:t>
            </w:r>
          </w:p>
        </w:tc>
        <w:tc>
          <w:tcPr>
            <w:tcW w:w="851" w:type="dxa"/>
            <w:vAlign w:val="center"/>
          </w:tcPr>
          <w:p w14:paraId="709B7D61" w14:textId="77777777" w:rsidR="00A65475" w:rsidRPr="009C76C8" w:rsidRDefault="00A65475" w:rsidP="00C75126">
            <w:pPr>
              <w:pStyle w:val="NormalWeb"/>
              <w:spacing w:after="0" w:line="276" w:lineRule="auto"/>
              <w:jc w:val="center"/>
              <w:rPr>
                <w:rFonts w:ascii="Arial" w:hAnsi="Arial" w:cs="Arial"/>
                <w:b/>
                <w:color w:val="000000"/>
              </w:rPr>
            </w:pPr>
            <w:r w:rsidRPr="009C76C8">
              <w:rPr>
                <w:rFonts w:ascii="Arial" w:hAnsi="Arial" w:cs="Arial"/>
                <w:b/>
                <w:color w:val="000000"/>
              </w:rPr>
              <w:t>UNID</w:t>
            </w:r>
          </w:p>
        </w:tc>
        <w:tc>
          <w:tcPr>
            <w:tcW w:w="1590" w:type="dxa"/>
            <w:vAlign w:val="center"/>
          </w:tcPr>
          <w:p w14:paraId="1825E10F" w14:textId="77777777" w:rsidR="00A65475" w:rsidRPr="009C76C8" w:rsidRDefault="00A65475" w:rsidP="00C75126">
            <w:pPr>
              <w:pStyle w:val="NormalWeb"/>
              <w:spacing w:after="0" w:line="276" w:lineRule="auto"/>
              <w:jc w:val="center"/>
              <w:rPr>
                <w:rFonts w:ascii="Arial" w:hAnsi="Arial" w:cs="Arial"/>
                <w:b/>
                <w:color w:val="000000"/>
              </w:rPr>
            </w:pPr>
            <w:r w:rsidRPr="009C76C8">
              <w:rPr>
                <w:rFonts w:ascii="Arial" w:hAnsi="Arial" w:cs="Arial"/>
                <w:b/>
                <w:color w:val="000000"/>
              </w:rPr>
              <w:t>VALOR UNITÁRIO</w:t>
            </w:r>
          </w:p>
          <w:p w14:paraId="0037C8CE" w14:textId="77777777" w:rsidR="00A65475" w:rsidRPr="009C76C8" w:rsidRDefault="00A65475" w:rsidP="00C75126">
            <w:pPr>
              <w:pStyle w:val="NormalWeb"/>
              <w:spacing w:after="0" w:line="276" w:lineRule="auto"/>
              <w:jc w:val="center"/>
              <w:rPr>
                <w:rFonts w:ascii="Arial" w:hAnsi="Arial" w:cs="Arial"/>
                <w:b/>
                <w:color w:val="000000"/>
              </w:rPr>
            </w:pPr>
            <w:r w:rsidRPr="009C76C8">
              <w:rPr>
                <w:rFonts w:ascii="Arial" w:hAnsi="Arial" w:cs="Arial"/>
                <w:b/>
                <w:color w:val="000000"/>
              </w:rPr>
              <w:t>(Idêntico ao licitante vencedor)</w:t>
            </w:r>
          </w:p>
        </w:tc>
      </w:tr>
      <w:tr w:rsidR="00A65475" w:rsidRPr="009C76C8" w14:paraId="4DC670E1" w14:textId="77777777" w:rsidTr="00C75126">
        <w:tc>
          <w:tcPr>
            <w:tcW w:w="959" w:type="dxa"/>
            <w:vAlign w:val="center"/>
          </w:tcPr>
          <w:p w14:paraId="0493FAA9" w14:textId="77777777" w:rsidR="00A65475" w:rsidRPr="009C76C8" w:rsidRDefault="00A65475" w:rsidP="00C75126">
            <w:pPr>
              <w:pStyle w:val="NormalWeb"/>
              <w:spacing w:after="0" w:line="276" w:lineRule="auto"/>
              <w:jc w:val="center"/>
              <w:rPr>
                <w:rFonts w:ascii="Arial" w:hAnsi="Arial" w:cs="Arial"/>
                <w:color w:val="000000"/>
              </w:rPr>
            </w:pPr>
          </w:p>
        </w:tc>
        <w:tc>
          <w:tcPr>
            <w:tcW w:w="6662" w:type="dxa"/>
            <w:vAlign w:val="center"/>
          </w:tcPr>
          <w:p w14:paraId="3C03E502" w14:textId="77777777" w:rsidR="00A65475" w:rsidRPr="009C76C8" w:rsidRDefault="00A65475" w:rsidP="00C75126">
            <w:pPr>
              <w:pStyle w:val="NormalWeb"/>
              <w:spacing w:after="0" w:line="276" w:lineRule="auto"/>
              <w:jc w:val="center"/>
              <w:rPr>
                <w:rFonts w:ascii="Arial" w:hAnsi="Arial" w:cs="Arial"/>
                <w:color w:val="000000"/>
              </w:rPr>
            </w:pPr>
          </w:p>
        </w:tc>
        <w:tc>
          <w:tcPr>
            <w:tcW w:w="851" w:type="dxa"/>
            <w:vAlign w:val="center"/>
          </w:tcPr>
          <w:p w14:paraId="7C755FBB" w14:textId="77777777" w:rsidR="00A65475" w:rsidRPr="009C76C8" w:rsidRDefault="00A65475" w:rsidP="00C75126">
            <w:pPr>
              <w:pStyle w:val="NormalWeb"/>
              <w:spacing w:after="0" w:line="276" w:lineRule="auto"/>
              <w:jc w:val="center"/>
              <w:rPr>
                <w:rFonts w:ascii="Arial" w:hAnsi="Arial" w:cs="Arial"/>
                <w:color w:val="000000"/>
              </w:rPr>
            </w:pPr>
          </w:p>
        </w:tc>
        <w:tc>
          <w:tcPr>
            <w:tcW w:w="1590" w:type="dxa"/>
            <w:vAlign w:val="center"/>
          </w:tcPr>
          <w:p w14:paraId="3DE67940" w14:textId="77777777" w:rsidR="00A65475" w:rsidRPr="009C76C8" w:rsidRDefault="00A65475" w:rsidP="00C75126">
            <w:pPr>
              <w:pStyle w:val="NormalWeb"/>
              <w:spacing w:after="0" w:line="276" w:lineRule="auto"/>
              <w:jc w:val="center"/>
              <w:rPr>
                <w:rFonts w:ascii="Arial" w:hAnsi="Arial" w:cs="Arial"/>
                <w:color w:val="000000"/>
              </w:rPr>
            </w:pPr>
          </w:p>
        </w:tc>
      </w:tr>
      <w:tr w:rsidR="00A65475" w:rsidRPr="009C76C8" w14:paraId="0528FEE7" w14:textId="77777777" w:rsidTr="00C75126">
        <w:tc>
          <w:tcPr>
            <w:tcW w:w="959" w:type="dxa"/>
            <w:vAlign w:val="center"/>
          </w:tcPr>
          <w:p w14:paraId="50E53F67" w14:textId="77777777" w:rsidR="00A65475" w:rsidRPr="009C76C8" w:rsidRDefault="00A65475" w:rsidP="00C75126">
            <w:pPr>
              <w:pStyle w:val="NormalWeb"/>
              <w:spacing w:after="0" w:line="276" w:lineRule="auto"/>
              <w:jc w:val="center"/>
              <w:rPr>
                <w:rFonts w:ascii="Arial" w:hAnsi="Arial" w:cs="Arial"/>
                <w:color w:val="000000"/>
              </w:rPr>
            </w:pPr>
          </w:p>
        </w:tc>
        <w:tc>
          <w:tcPr>
            <w:tcW w:w="6662" w:type="dxa"/>
            <w:vAlign w:val="center"/>
          </w:tcPr>
          <w:p w14:paraId="05BE4031" w14:textId="77777777" w:rsidR="00A65475" w:rsidRPr="009C76C8" w:rsidRDefault="00A65475" w:rsidP="00C75126">
            <w:pPr>
              <w:pStyle w:val="NormalWeb"/>
              <w:spacing w:after="0" w:line="276" w:lineRule="auto"/>
              <w:jc w:val="center"/>
              <w:rPr>
                <w:rFonts w:ascii="Arial" w:hAnsi="Arial" w:cs="Arial"/>
                <w:color w:val="000000"/>
              </w:rPr>
            </w:pPr>
          </w:p>
        </w:tc>
        <w:tc>
          <w:tcPr>
            <w:tcW w:w="851" w:type="dxa"/>
            <w:vAlign w:val="center"/>
          </w:tcPr>
          <w:p w14:paraId="6EB14F3F" w14:textId="77777777" w:rsidR="00A65475" w:rsidRPr="009C76C8" w:rsidRDefault="00A65475" w:rsidP="00C75126">
            <w:pPr>
              <w:pStyle w:val="NormalWeb"/>
              <w:spacing w:after="0" w:line="276" w:lineRule="auto"/>
              <w:jc w:val="center"/>
              <w:rPr>
                <w:rFonts w:ascii="Arial" w:hAnsi="Arial" w:cs="Arial"/>
                <w:color w:val="000000"/>
              </w:rPr>
            </w:pPr>
          </w:p>
        </w:tc>
        <w:tc>
          <w:tcPr>
            <w:tcW w:w="1590" w:type="dxa"/>
            <w:vAlign w:val="center"/>
          </w:tcPr>
          <w:p w14:paraId="233A0D9D" w14:textId="77777777" w:rsidR="00A65475" w:rsidRPr="009C76C8" w:rsidRDefault="00A65475" w:rsidP="00C75126">
            <w:pPr>
              <w:pStyle w:val="NormalWeb"/>
              <w:spacing w:after="0" w:line="276" w:lineRule="auto"/>
              <w:jc w:val="center"/>
              <w:rPr>
                <w:rFonts w:ascii="Arial" w:hAnsi="Arial" w:cs="Arial"/>
                <w:color w:val="000000"/>
              </w:rPr>
            </w:pPr>
          </w:p>
        </w:tc>
      </w:tr>
    </w:tbl>
    <w:p w14:paraId="10C7A69B" w14:textId="77777777" w:rsidR="00A65475" w:rsidRPr="009C76C8" w:rsidRDefault="00A65475" w:rsidP="00A65475">
      <w:pPr>
        <w:pStyle w:val="NormalWeb"/>
        <w:spacing w:after="0" w:line="276" w:lineRule="auto"/>
        <w:jc w:val="both"/>
        <w:rPr>
          <w:rFonts w:ascii="Arial" w:hAnsi="Arial" w:cs="Arial"/>
          <w:color w:val="000000"/>
        </w:rPr>
      </w:pPr>
    </w:p>
    <w:p w14:paraId="564F551C" w14:textId="77777777" w:rsidR="00A65475" w:rsidRPr="009C76C8" w:rsidRDefault="00A65475" w:rsidP="00A65475">
      <w:pPr>
        <w:spacing w:line="276" w:lineRule="auto"/>
        <w:jc w:val="both"/>
        <w:rPr>
          <w:rFonts w:ascii="Arial" w:eastAsia="Cambria" w:hAnsi="Arial" w:cs="Arial"/>
          <w:b/>
          <w:sz w:val="24"/>
          <w:szCs w:val="24"/>
        </w:rPr>
      </w:pPr>
      <w:r w:rsidRPr="009C76C8">
        <w:rPr>
          <w:rFonts w:ascii="Arial" w:eastAsia="Cambria" w:hAnsi="Arial" w:cs="Arial"/>
          <w:b/>
          <w:sz w:val="24"/>
          <w:szCs w:val="24"/>
        </w:rPr>
        <w:tab/>
      </w:r>
    </w:p>
    <w:p w14:paraId="3C80F3FB" w14:textId="77777777" w:rsidR="00A65475" w:rsidRPr="009C76C8" w:rsidRDefault="00A65475" w:rsidP="00A65475">
      <w:pPr>
        <w:spacing w:line="276" w:lineRule="auto"/>
        <w:jc w:val="both"/>
        <w:rPr>
          <w:rFonts w:ascii="Arial" w:eastAsia="Cambria" w:hAnsi="Arial" w:cs="Arial"/>
          <w:b/>
          <w:sz w:val="24"/>
          <w:szCs w:val="24"/>
        </w:rPr>
      </w:pPr>
      <w:r w:rsidRPr="009C76C8">
        <w:rPr>
          <w:rFonts w:ascii="Arial" w:eastAsia="Cambria" w:hAnsi="Arial" w:cs="Arial"/>
          <w:b/>
          <w:sz w:val="24"/>
          <w:szCs w:val="24"/>
        </w:rPr>
        <w:tab/>
        <w:t>xxxxxxxxxxxxx, xx de xxxxxxxxxx de 20xx</w:t>
      </w:r>
    </w:p>
    <w:p w14:paraId="3A1CB1BC" w14:textId="77777777" w:rsidR="00A65475" w:rsidRPr="009C76C8" w:rsidRDefault="00A65475" w:rsidP="00A65475">
      <w:pPr>
        <w:spacing w:line="276" w:lineRule="auto"/>
        <w:jc w:val="both"/>
        <w:rPr>
          <w:rFonts w:ascii="Arial" w:eastAsia="Cambria" w:hAnsi="Arial" w:cs="Arial"/>
          <w:b/>
          <w:sz w:val="24"/>
          <w:szCs w:val="24"/>
        </w:rPr>
      </w:pPr>
    </w:p>
    <w:p w14:paraId="79DB530F" w14:textId="77777777" w:rsidR="00A65475" w:rsidRPr="009C76C8" w:rsidRDefault="00A65475" w:rsidP="00A65475">
      <w:pPr>
        <w:spacing w:line="276" w:lineRule="auto"/>
        <w:jc w:val="both"/>
        <w:rPr>
          <w:rFonts w:ascii="Arial" w:eastAsia="Cambria" w:hAnsi="Arial" w:cs="Arial"/>
          <w:b/>
          <w:sz w:val="24"/>
          <w:szCs w:val="24"/>
        </w:rPr>
      </w:pPr>
    </w:p>
    <w:p w14:paraId="6E0E5783" w14:textId="77777777" w:rsidR="00A65475" w:rsidRPr="009C76C8" w:rsidRDefault="00A65475" w:rsidP="00A65475">
      <w:pPr>
        <w:spacing w:line="276" w:lineRule="auto"/>
        <w:jc w:val="center"/>
        <w:rPr>
          <w:rFonts w:ascii="Arial" w:eastAsia="Cambria" w:hAnsi="Arial" w:cs="Arial"/>
          <w:b/>
          <w:sz w:val="24"/>
          <w:szCs w:val="24"/>
        </w:rPr>
      </w:pPr>
      <w:r w:rsidRPr="009C76C8">
        <w:rPr>
          <w:rFonts w:ascii="Arial" w:eastAsia="Cambria" w:hAnsi="Arial" w:cs="Arial"/>
          <w:b/>
          <w:sz w:val="24"/>
          <w:szCs w:val="24"/>
        </w:rPr>
        <w:t>__________________________________</w:t>
      </w:r>
      <w:r w:rsidRPr="009C76C8">
        <w:rPr>
          <w:rFonts w:ascii="Arial" w:eastAsia="Cambria" w:hAnsi="Arial" w:cs="Arial"/>
          <w:b/>
          <w:sz w:val="24"/>
          <w:szCs w:val="24"/>
        </w:rPr>
        <w:br/>
        <w:t>Representante Legal</w:t>
      </w:r>
    </w:p>
    <w:p w14:paraId="3740408A" w14:textId="77777777" w:rsidR="00A65475" w:rsidRPr="009C76C8" w:rsidRDefault="00A65475" w:rsidP="00A65475">
      <w:pPr>
        <w:spacing w:line="276" w:lineRule="auto"/>
        <w:jc w:val="center"/>
        <w:rPr>
          <w:rFonts w:ascii="Arial" w:eastAsia="Cambria" w:hAnsi="Arial" w:cs="Arial"/>
          <w:b/>
          <w:sz w:val="24"/>
          <w:szCs w:val="24"/>
        </w:rPr>
      </w:pPr>
      <w:r w:rsidRPr="009C76C8">
        <w:rPr>
          <w:rFonts w:ascii="Arial" w:eastAsia="Cambria" w:hAnsi="Arial" w:cs="Arial"/>
          <w:b/>
          <w:sz w:val="24"/>
          <w:szCs w:val="24"/>
        </w:rPr>
        <w:t xml:space="preserve">Empresa </w:t>
      </w:r>
    </w:p>
    <w:p w14:paraId="36F8C307" w14:textId="77777777" w:rsidR="00A65475" w:rsidRPr="009C76C8" w:rsidRDefault="00A65475" w:rsidP="00A65475">
      <w:pPr>
        <w:pStyle w:val="Corpodetexto"/>
        <w:spacing w:line="276" w:lineRule="auto"/>
        <w:rPr>
          <w:rFonts w:ascii="Arial" w:hAnsi="Arial" w:cs="Arial"/>
          <w:sz w:val="20"/>
        </w:rPr>
      </w:pPr>
    </w:p>
    <w:p w14:paraId="005EB5AB" w14:textId="77777777" w:rsidR="00A65475" w:rsidRPr="009C76C8" w:rsidRDefault="00A65475" w:rsidP="00A65475">
      <w:pPr>
        <w:pStyle w:val="Corpodetexto"/>
        <w:spacing w:line="276" w:lineRule="auto"/>
        <w:rPr>
          <w:rFonts w:ascii="Arial" w:hAnsi="Arial" w:cs="Arial"/>
          <w:sz w:val="20"/>
        </w:rPr>
      </w:pPr>
    </w:p>
    <w:p w14:paraId="4C6C1798" w14:textId="0DCFC60E" w:rsidR="00A65475" w:rsidRPr="009C76C8" w:rsidRDefault="00FF4419" w:rsidP="00A65475">
      <w:pPr>
        <w:pStyle w:val="Corpodetexto"/>
        <w:spacing w:line="276" w:lineRule="auto"/>
        <w:rPr>
          <w:rFonts w:ascii="Arial" w:hAnsi="Arial" w:cs="Arial"/>
          <w:sz w:val="20"/>
        </w:rPr>
      </w:pPr>
      <w:r>
        <w:rPr>
          <w:rFonts w:ascii="Arial" w:hAnsi="Arial" w:cs="Arial"/>
          <w:noProof/>
          <w:sz w:val="20"/>
        </w:rPr>
        <w:drawing>
          <wp:anchor distT="0" distB="0" distL="114300" distR="114300" simplePos="0" relativeHeight="251674624" behindDoc="0" locked="0" layoutInCell="1" allowOverlap="1" wp14:anchorId="76EDC13A" wp14:editId="37A61740">
            <wp:simplePos x="0" y="0"/>
            <wp:positionH relativeFrom="page">
              <wp:align>right</wp:align>
            </wp:positionH>
            <wp:positionV relativeFrom="paragraph">
              <wp:posOffset>-914400</wp:posOffset>
            </wp:positionV>
            <wp:extent cx="7561385" cy="10695288"/>
            <wp:effectExtent l="0" t="0" r="1905" b="0"/>
            <wp:wrapNone/>
            <wp:docPr id="1690798729" name="Imagem 19"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98729" name="Imagem 19" descr="Uma imagem contendo Forma&#10;&#10;Descrição gerada automaticamente"/>
                    <pic:cNvPicPr/>
                  </pic:nvPicPr>
                  <pic:blipFill>
                    <a:blip r:embed="rId52">
                      <a:extLst>
                        <a:ext uri="{28A0092B-C50C-407E-A947-70E740481C1C}">
                          <a14:useLocalDpi xmlns:a14="http://schemas.microsoft.com/office/drawing/2010/main" val="0"/>
                        </a:ext>
                      </a:extLst>
                    </a:blip>
                    <a:stretch>
                      <a:fillRect/>
                    </a:stretch>
                  </pic:blipFill>
                  <pic:spPr>
                    <a:xfrm>
                      <a:off x="0" y="0"/>
                      <a:ext cx="7561385" cy="10695288"/>
                    </a:xfrm>
                    <a:prstGeom prst="rect">
                      <a:avLst/>
                    </a:prstGeom>
                  </pic:spPr>
                </pic:pic>
              </a:graphicData>
            </a:graphic>
            <wp14:sizeRelH relativeFrom="page">
              <wp14:pctWidth>0</wp14:pctWidth>
            </wp14:sizeRelH>
            <wp14:sizeRelV relativeFrom="page">
              <wp14:pctHeight>0</wp14:pctHeight>
            </wp14:sizeRelV>
          </wp:anchor>
        </w:drawing>
      </w:r>
    </w:p>
    <w:p w14:paraId="69D1FE14" w14:textId="77777777" w:rsidR="00A65475" w:rsidRPr="009C76C8" w:rsidRDefault="00A65475" w:rsidP="00A65475">
      <w:pPr>
        <w:shd w:val="clear" w:color="auto" w:fill="FFFFFF"/>
        <w:spacing w:line="276" w:lineRule="auto"/>
        <w:jc w:val="center"/>
        <w:rPr>
          <w:rFonts w:ascii="Arial" w:eastAsia="Times New Roman" w:hAnsi="Arial" w:cs="Arial"/>
          <w:b/>
          <w:sz w:val="24"/>
          <w:szCs w:val="24"/>
          <w:lang w:eastAsia="pt-BR"/>
        </w:rPr>
      </w:pPr>
    </w:p>
    <w:p w14:paraId="380D4804" w14:textId="77777777" w:rsidR="00A65475" w:rsidRPr="009C76C8" w:rsidRDefault="00A65475" w:rsidP="00A65475">
      <w:pPr>
        <w:pStyle w:val="Corpodetexto"/>
        <w:spacing w:line="276" w:lineRule="auto"/>
        <w:rPr>
          <w:rFonts w:ascii="Arial" w:hAnsi="Arial" w:cs="Arial"/>
          <w:sz w:val="20"/>
        </w:rPr>
      </w:pPr>
    </w:p>
    <w:p w14:paraId="02E2712C" w14:textId="77777777" w:rsidR="00A65475" w:rsidRDefault="00A65475" w:rsidP="002B6576">
      <w:pPr>
        <w:tabs>
          <w:tab w:val="left" w:pos="2130"/>
        </w:tabs>
        <w:spacing w:line="276" w:lineRule="auto"/>
        <w:jc w:val="center"/>
        <w:rPr>
          <w:rFonts w:ascii="Arial" w:hAnsi="Arial" w:cs="Arial"/>
          <w:b/>
          <w:sz w:val="20"/>
        </w:rPr>
      </w:pPr>
    </w:p>
    <w:p w14:paraId="0F0FF1D2" w14:textId="77777777" w:rsidR="00A65475" w:rsidRDefault="00A65475" w:rsidP="002B6576">
      <w:pPr>
        <w:tabs>
          <w:tab w:val="left" w:pos="2130"/>
        </w:tabs>
        <w:spacing w:line="276" w:lineRule="auto"/>
        <w:jc w:val="center"/>
        <w:rPr>
          <w:rFonts w:ascii="Arial" w:hAnsi="Arial" w:cs="Arial"/>
          <w:b/>
          <w:sz w:val="20"/>
        </w:rPr>
      </w:pPr>
    </w:p>
    <w:p w14:paraId="700BE8BE" w14:textId="77777777" w:rsidR="00A65475" w:rsidRDefault="00A65475" w:rsidP="002B6576">
      <w:pPr>
        <w:tabs>
          <w:tab w:val="left" w:pos="2130"/>
        </w:tabs>
        <w:spacing w:line="276" w:lineRule="auto"/>
        <w:jc w:val="center"/>
        <w:rPr>
          <w:rFonts w:ascii="Arial" w:hAnsi="Arial" w:cs="Arial"/>
          <w:b/>
          <w:sz w:val="20"/>
        </w:rPr>
      </w:pPr>
    </w:p>
    <w:p w14:paraId="7C112793" w14:textId="77777777" w:rsidR="00A65475" w:rsidRDefault="00A65475" w:rsidP="002B6576">
      <w:pPr>
        <w:tabs>
          <w:tab w:val="left" w:pos="2130"/>
        </w:tabs>
        <w:spacing w:line="276" w:lineRule="auto"/>
        <w:jc w:val="center"/>
        <w:rPr>
          <w:rFonts w:ascii="Arial" w:hAnsi="Arial" w:cs="Arial"/>
          <w:b/>
          <w:sz w:val="20"/>
        </w:rPr>
      </w:pPr>
    </w:p>
    <w:p w14:paraId="76CDF23F" w14:textId="77777777" w:rsidR="00A65475" w:rsidRDefault="00A65475" w:rsidP="002B6576">
      <w:pPr>
        <w:tabs>
          <w:tab w:val="left" w:pos="2130"/>
        </w:tabs>
        <w:spacing w:line="276" w:lineRule="auto"/>
        <w:jc w:val="center"/>
        <w:rPr>
          <w:rFonts w:ascii="Arial" w:hAnsi="Arial" w:cs="Arial"/>
          <w:b/>
          <w:sz w:val="20"/>
        </w:rPr>
      </w:pPr>
    </w:p>
    <w:p w14:paraId="265AAA20" w14:textId="77777777" w:rsidR="00A65475" w:rsidRDefault="00A65475" w:rsidP="002B6576">
      <w:pPr>
        <w:tabs>
          <w:tab w:val="left" w:pos="2130"/>
        </w:tabs>
        <w:spacing w:line="276" w:lineRule="auto"/>
        <w:jc w:val="center"/>
        <w:rPr>
          <w:rFonts w:ascii="Arial" w:hAnsi="Arial" w:cs="Arial"/>
          <w:b/>
          <w:sz w:val="20"/>
        </w:rPr>
      </w:pPr>
    </w:p>
    <w:p w14:paraId="6DA3A0D8" w14:textId="77777777" w:rsidR="00A65475" w:rsidRDefault="00A65475" w:rsidP="002B6576">
      <w:pPr>
        <w:tabs>
          <w:tab w:val="left" w:pos="2130"/>
        </w:tabs>
        <w:spacing w:line="276" w:lineRule="auto"/>
        <w:jc w:val="center"/>
        <w:rPr>
          <w:rFonts w:ascii="Arial" w:hAnsi="Arial" w:cs="Arial"/>
          <w:b/>
          <w:sz w:val="20"/>
        </w:rPr>
      </w:pPr>
    </w:p>
    <w:p w14:paraId="79175F43" w14:textId="77777777" w:rsidR="00A65475" w:rsidRDefault="00A65475" w:rsidP="002B6576">
      <w:pPr>
        <w:tabs>
          <w:tab w:val="left" w:pos="2130"/>
        </w:tabs>
        <w:spacing w:line="276" w:lineRule="auto"/>
        <w:jc w:val="center"/>
        <w:rPr>
          <w:rFonts w:ascii="Arial" w:hAnsi="Arial" w:cs="Arial"/>
          <w:b/>
          <w:sz w:val="20"/>
        </w:rPr>
      </w:pPr>
    </w:p>
    <w:p w14:paraId="13A3FD62" w14:textId="77777777" w:rsidR="00A65475" w:rsidRDefault="00A65475" w:rsidP="002B6576">
      <w:pPr>
        <w:tabs>
          <w:tab w:val="left" w:pos="2130"/>
        </w:tabs>
        <w:spacing w:line="276" w:lineRule="auto"/>
        <w:jc w:val="center"/>
        <w:rPr>
          <w:rFonts w:ascii="Arial" w:hAnsi="Arial" w:cs="Arial"/>
          <w:b/>
          <w:sz w:val="20"/>
        </w:rPr>
      </w:pPr>
    </w:p>
    <w:p w14:paraId="43C11E23" w14:textId="77777777" w:rsidR="00A65475" w:rsidRDefault="00A65475" w:rsidP="002B6576">
      <w:pPr>
        <w:tabs>
          <w:tab w:val="left" w:pos="2130"/>
        </w:tabs>
        <w:spacing w:line="276" w:lineRule="auto"/>
        <w:jc w:val="center"/>
        <w:rPr>
          <w:rFonts w:ascii="Arial" w:hAnsi="Arial" w:cs="Arial"/>
          <w:b/>
          <w:sz w:val="20"/>
        </w:rPr>
      </w:pPr>
    </w:p>
    <w:p w14:paraId="49A0AD06" w14:textId="77777777" w:rsidR="00A65475" w:rsidRDefault="00A65475" w:rsidP="002B6576">
      <w:pPr>
        <w:tabs>
          <w:tab w:val="left" w:pos="2130"/>
        </w:tabs>
        <w:spacing w:line="276" w:lineRule="auto"/>
        <w:jc w:val="center"/>
        <w:rPr>
          <w:rFonts w:ascii="Arial" w:hAnsi="Arial" w:cs="Arial"/>
          <w:b/>
          <w:sz w:val="20"/>
        </w:rPr>
      </w:pPr>
    </w:p>
    <w:p w14:paraId="7A8450F6" w14:textId="77777777" w:rsidR="00A65475" w:rsidRPr="002B6576" w:rsidRDefault="00A65475" w:rsidP="002B6576">
      <w:pPr>
        <w:tabs>
          <w:tab w:val="left" w:pos="2130"/>
        </w:tabs>
        <w:spacing w:line="276" w:lineRule="auto"/>
        <w:jc w:val="center"/>
        <w:rPr>
          <w:rFonts w:ascii="Arial" w:hAnsi="Arial" w:cs="Arial"/>
          <w:b/>
          <w:sz w:val="20"/>
        </w:rPr>
      </w:pPr>
    </w:p>
    <w:sectPr w:rsidR="00A65475" w:rsidRPr="002B6576" w:rsidSect="00CA453B">
      <w:headerReference w:type="default" r:id="rId53"/>
      <w:footerReference w:type="default" r:id="rId54"/>
      <w:pgSz w:w="11910" w:h="16850"/>
      <w:pgMar w:top="1440" w:right="1080" w:bottom="1440" w:left="108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7C2649" w14:textId="77777777" w:rsidR="00620A80" w:rsidRDefault="00620A80">
      <w:r>
        <w:separator/>
      </w:r>
    </w:p>
  </w:endnote>
  <w:endnote w:type="continuationSeparator" w:id="0">
    <w:p w14:paraId="664F8325" w14:textId="77777777" w:rsidR="00620A80" w:rsidRDefault="00620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MT">
    <w:altName w:val="Times New Roman"/>
    <w:charset w:val="01"/>
    <w:family w:val="swiss"/>
    <w:pitch w:val="variable"/>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Ecofont_Spranq_eco_Sans">
    <w:altName w:val="Calibri"/>
    <w:charset w:val="00"/>
    <w:family w:val="swiss"/>
    <w:pitch w:val="variable"/>
    <w:sig w:usb0="800000AF" w:usb1="1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87522" w14:textId="77777777" w:rsidR="00A26C16" w:rsidRDefault="00A26C16">
    <w:pPr>
      <w:pStyle w:val="Corpodetexto"/>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92F8F4" w14:textId="77777777" w:rsidR="00620A80" w:rsidRDefault="00620A80">
      <w:r>
        <w:separator/>
      </w:r>
    </w:p>
  </w:footnote>
  <w:footnote w:type="continuationSeparator" w:id="0">
    <w:p w14:paraId="08DDE854" w14:textId="77777777" w:rsidR="00620A80" w:rsidRDefault="00620A80">
      <w:r>
        <w:continuationSeparator/>
      </w:r>
    </w:p>
  </w:footnote>
  <w:footnote w:id="1">
    <w:p w14:paraId="6B30701F" w14:textId="77777777" w:rsidR="002B6576" w:rsidRPr="002B35C6" w:rsidRDefault="002B6576" w:rsidP="002B6576">
      <w:pPr>
        <w:pStyle w:val="Textodenotaderodap"/>
        <w:jc w:val="both"/>
        <w:rPr>
          <w:rFonts w:ascii="Cambria" w:hAnsi="Cambria"/>
        </w:rPr>
      </w:pPr>
      <w:r>
        <w:rPr>
          <w:rStyle w:val="Refdenotaderodap"/>
        </w:rPr>
        <w:footnoteRef/>
      </w:r>
      <w:r>
        <w:t xml:space="preserve"> </w:t>
      </w:r>
      <w:r w:rsidRPr="002B35C6">
        <w:rPr>
          <w:rFonts w:ascii="Cambria" w:hAnsi="Cambria"/>
        </w:rPr>
        <w:t>OLIVEIRA, Rafael Sérgio de. 10 tópicos mais relevantes do projeto da nova lei de licitação e contrato. Observatório da Nova Lei de Licitações, dez. 2020. Disponível em: https://www.novaleilicitacao.com.br/2020/12/18/10-topicos-mais-relevantes-do-projeto-da-nova-lei-de-licitacao-e-contrato/. Acesso em: 01 de mar. 2023.</w:t>
      </w:r>
    </w:p>
    <w:p w14:paraId="3C4A5251" w14:textId="77777777" w:rsidR="002B6576" w:rsidRPr="002B35C6" w:rsidRDefault="002B6576" w:rsidP="002B6576">
      <w:pPr>
        <w:pStyle w:val="Textodenotaderodap"/>
        <w:jc w:val="both"/>
        <w:rPr>
          <w:rFonts w:ascii="Cambria" w:hAnsi="Cambria"/>
        </w:rPr>
      </w:pPr>
    </w:p>
    <w:p w14:paraId="0A44CD6A" w14:textId="77777777" w:rsidR="002B6576" w:rsidRPr="002B35C6" w:rsidRDefault="002B6576" w:rsidP="002B6576">
      <w:pPr>
        <w:pStyle w:val="Textodenotaderodap"/>
        <w:jc w:val="both"/>
        <w:rPr>
          <w:rFonts w:ascii="Cambria" w:hAnsi="Cambria"/>
          <w:lang w:val="pt-BR"/>
        </w:rPr>
      </w:pPr>
      <w:r w:rsidRPr="002B35C6">
        <w:rPr>
          <w:rFonts w:ascii="Cambria" w:hAnsi="Cambria"/>
        </w:rPr>
        <w:t>Epa! Vimos que você copiou o texto. Sem problemas, desde que cite o link: https://www.migalhas.com.br/depeso/383773/semelhancas-entre-o-pregao-e-a-concorrencia-pela-lei-de-licitacoes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462F4" w14:textId="52CCE56D" w:rsidR="00A26C16" w:rsidRDefault="00A26C16">
    <w:pPr>
      <w:pStyle w:val="Corpodetexto"/>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83CDD"/>
    <w:multiLevelType w:val="hybridMultilevel"/>
    <w:tmpl w:val="432A1260"/>
    <w:lvl w:ilvl="0" w:tplc="29ECA620">
      <w:start w:val="1"/>
      <w:numFmt w:val="decimal"/>
      <w:lvlText w:val="%1."/>
      <w:lvlJc w:val="left"/>
      <w:pPr>
        <w:ind w:left="502"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2720501"/>
    <w:multiLevelType w:val="hybridMultilevel"/>
    <w:tmpl w:val="36D4E956"/>
    <w:lvl w:ilvl="0" w:tplc="1130BA82">
      <w:start w:val="3"/>
      <w:numFmt w:val="lowerLetter"/>
      <w:lvlText w:val="%1)"/>
      <w:lvlJc w:val="left"/>
      <w:pPr>
        <w:ind w:left="83" w:hanging="219"/>
      </w:pPr>
      <w:rPr>
        <w:rFonts w:ascii="Roboto" w:eastAsia="Roboto" w:hAnsi="Roboto" w:cs="Roboto" w:hint="default"/>
        <w:color w:val="1C1B1A"/>
        <w:w w:val="100"/>
        <w:sz w:val="20"/>
        <w:szCs w:val="20"/>
        <w:lang w:val="pt-PT" w:eastAsia="en-US" w:bidi="ar-SA"/>
      </w:rPr>
    </w:lvl>
    <w:lvl w:ilvl="1" w:tplc="8F6ED04C">
      <w:numFmt w:val="bullet"/>
      <w:lvlText w:val="•"/>
      <w:lvlJc w:val="left"/>
      <w:pPr>
        <w:ind w:left="731" w:hanging="219"/>
      </w:pPr>
      <w:rPr>
        <w:rFonts w:hint="default"/>
        <w:lang w:val="pt-PT" w:eastAsia="en-US" w:bidi="ar-SA"/>
      </w:rPr>
    </w:lvl>
    <w:lvl w:ilvl="2" w:tplc="90E081A6">
      <w:numFmt w:val="bullet"/>
      <w:lvlText w:val="•"/>
      <w:lvlJc w:val="left"/>
      <w:pPr>
        <w:ind w:left="1382" w:hanging="219"/>
      </w:pPr>
      <w:rPr>
        <w:rFonts w:hint="default"/>
        <w:lang w:val="pt-PT" w:eastAsia="en-US" w:bidi="ar-SA"/>
      </w:rPr>
    </w:lvl>
    <w:lvl w:ilvl="3" w:tplc="332EC0A2">
      <w:numFmt w:val="bullet"/>
      <w:lvlText w:val="•"/>
      <w:lvlJc w:val="left"/>
      <w:pPr>
        <w:ind w:left="2033" w:hanging="219"/>
      </w:pPr>
      <w:rPr>
        <w:rFonts w:hint="default"/>
        <w:lang w:val="pt-PT" w:eastAsia="en-US" w:bidi="ar-SA"/>
      </w:rPr>
    </w:lvl>
    <w:lvl w:ilvl="4" w:tplc="C2CC7F9C">
      <w:numFmt w:val="bullet"/>
      <w:lvlText w:val="•"/>
      <w:lvlJc w:val="left"/>
      <w:pPr>
        <w:ind w:left="2685" w:hanging="219"/>
      </w:pPr>
      <w:rPr>
        <w:rFonts w:hint="default"/>
        <w:lang w:val="pt-PT" w:eastAsia="en-US" w:bidi="ar-SA"/>
      </w:rPr>
    </w:lvl>
    <w:lvl w:ilvl="5" w:tplc="21B6AD30">
      <w:numFmt w:val="bullet"/>
      <w:lvlText w:val="•"/>
      <w:lvlJc w:val="left"/>
      <w:pPr>
        <w:ind w:left="3336" w:hanging="219"/>
      </w:pPr>
      <w:rPr>
        <w:rFonts w:hint="default"/>
        <w:lang w:val="pt-PT" w:eastAsia="en-US" w:bidi="ar-SA"/>
      </w:rPr>
    </w:lvl>
    <w:lvl w:ilvl="6" w:tplc="AE0231FE">
      <w:numFmt w:val="bullet"/>
      <w:lvlText w:val="•"/>
      <w:lvlJc w:val="left"/>
      <w:pPr>
        <w:ind w:left="3987" w:hanging="219"/>
      </w:pPr>
      <w:rPr>
        <w:rFonts w:hint="default"/>
        <w:lang w:val="pt-PT" w:eastAsia="en-US" w:bidi="ar-SA"/>
      </w:rPr>
    </w:lvl>
    <w:lvl w:ilvl="7" w:tplc="429E0AAA">
      <w:numFmt w:val="bullet"/>
      <w:lvlText w:val="•"/>
      <w:lvlJc w:val="left"/>
      <w:pPr>
        <w:ind w:left="4639" w:hanging="219"/>
      </w:pPr>
      <w:rPr>
        <w:rFonts w:hint="default"/>
        <w:lang w:val="pt-PT" w:eastAsia="en-US" w:bidi="ar-SA"/>
      </w:rPr>
    </w:lvl>
    <w:lvl w:ilvl="8" w:tplc="820C79D2">
      <w:numFmt w:val="bullet"/>
      <w:lvlText w:val="•"/>
      <w:lvlJc w:val="left"/>
      <w:pPr>
        <w:ind w:left="5290" w:hanging="219"/>
      </w:pPr>
      <w:rPr>
        <w:rFonts w:hint="default"/>
        <w:lang w:val="pt-PT" w:eastAsia="en-US" w:bidi="ar-SA"/>
      </w:rPr>
    </w:lvl>
  </w:abstractNum>
  <w:abstractNum w:abstractNumId="2" w15:restartNumberingAfterBreak="0">
    <w:nsid w:val="0EDC2FB7"/>
    <w:multiLevelType w:val="multilevel"/>
    <w:tmpl w:val="61B6F5D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983857"/>
    <w:multiLevelType w:val="multilevel"/>
    <w:tmpl w:val="2D78CB04"/>
    <w:lvl w:ilvl="0">
      <w:start w:val="1"/>
      <w:numFmt w:val="decimal"/>
      <w:lvlText w:val="%1."/>
      <w:lvlJc w:val="left"/>
      <w:pPr>
        <w:ind w:left="360" w:hanging="360"/>
      </w:pPr>
      <w:rPr>
        <w:b/>
        <w:color w:val="auto"/>
      </w:rPr>
    </w:lvl>
    <w:lvl w:ilvl="1">
      <w:start w:val="1"/>
      <w:numFmt w:val="decimal"/>
      <w:lvlText w:val="%1.%2."/>
      <w:lvlJc w:val="left"/>
      <w:pPr>
        <w:ind w:left="1283" w:hanging="432"/>
      </w:pPr>
      <w:rPr>
        <w:sz w:val="20"/>
        <w:szCs w:val="20"/>
      </w:r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2D1103C"/>
    <w:multiLevelType w:val="multilevel"/>
    <w:tmpl w:val="1F4C12E8"/>
    <w:lvl w:ilvl="0">
      <w:start w:val="2"/>
      <w:numFmt w:val="decimal"/>
      <w:lvlText w:val="%1."/>
      <w:lvlJc w:val="left"/>
      <w:pPr>
        <w:ind w:left="360" w:hanging="360"/>
      </w:pPr>
      <w:rPr>
        <w:rFonts w:hint="default"/>
      </w:rPr>
    </w:lvl>
    <w:lvl w:ilvl="1">
      <w:start w:val="1"/>
      <w:numFmt w:val="decimal"/>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5" w15:restartNumberingAfterBreak="0">
    <w:nsid w:val="1CD605AA"/>
    <w:multiLevelType w:val="multilevel"/>
    <w:tmpl w:val="DC5EBCCA"/>
    <w:lvl w:ilvl="0">
      <w:start w:val="2"/>
      <w:numFmt w:val="decimal"/>
      <w:lvlText w:val="%1."/>
      <w:lvlJc w:val="left"/>
      <w:pPr>
        <w:ind w:left="360" w:hanging="360"/>
      </w:pPr>
      <w:rPr>
        <w:rFonts w:hint="default"/>
      </w:rPr>
    </w:lvl>
    <w:lvl w:ilvl="1">
      <w:start w:val="1"/>
      <w:numFmt w:val="decimal"/>
      <w:lvlText w:val="%1.%2."/>
      <w:lvlJc w:val="left"/>
      <w:pPr>
        <w:ind w:left="2847" w:hanging="72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461" w:hanging="108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2075" w:hanging="144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689" w:hanging="1800"/>
      </w:pPr>
      <w:rPr>
        <w:rFonts w:hint="default"/>
      </w:rPr>
    </w:lvl>
    <w:lvl w:ilvl="8">
      <w:start w:val="1"/>
      <w:numFmt w:val="decimal"/>
      <w:lvlText w:val="%1.%2.%3.%4.%5.%6.%7.%8.%9."/>
      <w:lvlJc w:val="left"/>
      <w:pPr>
        <w:ind w:left="18816" w:hanging="1800"/>
      </w:pPr>
      <w:rPr>
        <w:rFonts w:hint="default"/>
      </w:rPr>
    </w:lvl>
  </w:abstractNum>
  <w:abstractNum w:abstractNumId="6" w15:restartNumberingAfterBreak="0">
    <w:nsid w:val="1D5C100D"/>
    <w:multiLevelType w:val="multilevel"/>
    <w:tmpl w:val="43DA9682"/>
    <w:lvl w:ilvl="0">
      <w:start w:val="1"/>
      <w:numFmt w:val="decimal"/>
      <w:pStyle w:val="Nivel01"/>
      <w:lvlText w:val="%1."/>
      <w:lvlJc w:val="left"/>
      <w:pPr>
        <w:ind w:left="360" w:hanging="360"/>
      </w:pPr>
      <w:rPr>
        <w:b/>
      </w:rPr>
    </w:lvl>
    <w:lvl w:ilvl="1">
      <w:start w:val="1"/>
      <w:numFmt w:val="decimal"/>
      <w:pStyle w:val="Nivel2"/>
      <w:lvlText w:val="%1.%2."/>
      <w:lvlJc w:val="left"/>
      <w:pPr>
        <w:ind w:left="2559" w:hanging="432"/>
      </w:pPr>
      <w:rPr>
        <w:b w:val="0"/>
        <w:i w:val="0"/>
        <w:strike w:val="0"/>
        <w:color w:val="auto"/>
        <w:sz w:val="20"/>
        <w:szCs w:val="20"/>
        <w:u w:val="none"/>
      </w:rPr>
    </w:lvl>
    <w:lvl w:ilvl="2">
      <w:start w:val="1"/>
      <w:numFmt w:val="decimal"/>
      <w:pStyle w:val="Nivel3"/>
      <w:lvlText w:val="%1.%2.%3."/>
      <w:lvlJc w:val="left"/>
      <w:pPr>
        <w:ind w:left="801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E1549EF"/>
    <w:multiLevelType w:val="multilevel"/>
    <w:tmpl w:val="569AA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513243"/>
    <w:multiLevelType w:val="hybridMultilevel"/>
    <w:tmpl w:val="432A1260"/>
    <w:lvl w:ilvl="0" w:tplc="29ECA620">
      <w:start w:val="1"/>
      <w:numFmt w:val="decimal"/>
      <w:lvlText w:val="%1."/>
      <w:lvlJc w:val="left"/>
      <w:pPr>
        <w:ind w:left="502"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7511AFB"/>
    <w:multiLevelType w:val="multilevel"/>
    <w:tmpl w:val="9E50CC06"/>
    <w:lvl w:ilvl="0">
      <w:start w:val="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0" w15:restartNumberingAfterBreak="0">
    <w:nsid w:val="29B820EE"/>
    <w:multiLevelType w:val="hybridMultilevel"/>
    <w:tmpl w:val="432A1260"/>
    <w:lvl w:ilvl="0" w:tplc="29ECA620">
      <w:start w:val="1"/>
      <w:numFmt w:val="decimal"/>
      <w:lvlText w:val="%1."/>
      <w:lvlJc w:val="left"/>
      <w:pPr>
        <w:ind w:left="502"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CCF3ABD"/>
    <w:multiLevelType w:val="multilevel"/>
    <w:tmpl w:val="4F6E98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F5D4A8F"/>
    <w:multiLevelType w:val="hybridMultilevel"/>
    <w:tmpl w:val="432A1260"/>
    <w:lvl w:ilvl="0" w:tplc="29ECA620">
      <w:start w:val="1"/>
      <w:numFmt w:val="decimal"/>
      <w:lvlText w:val="%1."/>
      <w:lvlJc w:val="left"/>
      <w:pPr>
        <w:ind w:left="502"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8E90641"/>
    <w:multiLevelType w:val="multilevel"/>
    <w:tmpl w:val="23F24B74"/>
    <w:lvl w:ilvl="0">
      <w:start w:val="2"/>
      <w:numFmt w:val="decimal"/>
      <w:lvlText w:val="%1."/>
      <w:lvlJc w:val="left"/>
      <w:pPr>
        <w:ind w:left="360" w:hanging="360"/>
      </w:pPr>
      <w:rPr>
        <w:rFonts w:hint="default"/>
      </w:rPr>
    </w:lvl>
    <w:lvl w:ilvl="1">
      <w:start w:val="1"/>
      <w:numFmt w:val="decimal"/>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14" w15:restartNumberingAfterBreak="0">
    <w:nsid w:val="42EA41E0"/>
    <w:multiLevelType w:val="hybridMultilevel"/>
    <w:tmpl w:val="BB7031D8"/>
    <w:lvl w:ilvl="0" w:tplc="BAA60586">
      <w:start w:val="1"/>
      <w:numFmt w:val="lowerLetter"/>
      <w:lvlText w:val="%1)"/>
      <w:lvlJc w:val="left"/>
      <w:pPr>
        <w:tabs>
          <w:tab w:val="num" w:pos="720"/>
        </w:tabs>
        <w:ind w:left="720" w:hanging="360"/>
      </w:pPr>
    </w:lvl>
    <w:lvl w:ilvl="1" w:tplc="23085E44" w:tentative="1">
      <w:start w:val="1"/>
      <w:numFmt w:val="lowerLetter"/>
      <w:lvlText w:val="%2)"/>
      <w:lvlJc w:val="left"/>
      <w:pPr>
        <w:tabs>
          <w:tab w:val="num" w:pos="1440"/>
        </w:tabs>
        <w:ind w:left="1440" w:hanging="360"/>
      </w:pPr>
    </w:lvl>
    <w:lvl w:ilvl="2" w:tplc="BBE024BA" w:tentative="1">
      <w:start w:val="1"/>
      <w:numFmt w:val="lowerLetter"/>
      <w:lvlText w:val="%3)"/>
      <w:lvlJc w:val="left"/>
      <w:pPr>
        <w:tabs>
          <w:tab w:val="num" w:pos="2160"/>
        </w:tabs>
        <w:ind w:left="2160" w:hanging="360"/>
      </w:pPr>
    </w:lvl>
    <w:lvl w:ilvl="3" w:tplc="50DEB98E" w:tentative="1">
      <w:start w:val="1"/>
      <w:numFmt w:val="lowerLetter"/>
      <w:lvlText w:val="%4)"/>
      <w:lvlJc w:val="left"/>
      <w:pPr>
        <w:tabs>
          <w:tab w:val="num" w:pos="2880"/>
        </w:tabs>
        <w:ind w:left="2880" w:hanging="360"/>
      </w:pPr>
    </w:lvl>
    <w:lvl w:ilvl="4" w:tplc="251AB110" w:tentative="1">
      <w:start w:val="1"/>
      <w:numFmt w:val="lowerLetter"/>
      <w:lvlText w:val="%5)"/>
      <w:lvlJc w:val="left"/>
      <w:pPr>
        <w:tabs>
          <w:tab w:val="num" w:pos="3600"/>
        </w:tabs>
        <w:ind w:left="3600" w:hanging="360"/>
      </w:pPr>
    </w:lvl>
    <w:lvl w:ilvl="5" w:tplc="62E209A6" w:tentative="1">
      <w:start w:val="1"/>
      <w:numFmt w:val="lowerLetter"/>
      <w:lvlText w:val="%6)"/>
      <w:lvlJc w:val="left"/>
      <w:pPr>
        <w:tabs>
          <w:tab w:val="num" w:pos="4320"/>
        </w:tabs>
        <w:ind w:left="4320" w:hanging="360"/>
      </w:pPr>
    </w:lvl>
    <w:lvl w:ilvl="6" w:tplc="6088CBB0" w:tentative="1">
      <w:start w:val="1"/>
      <w:numFmt w:val="lowerLetter"/>
      <w:lvlText w:val="%7)"/>
      <w:lvlJc w:val="left"/>
      <w:pPr>
        <w:tabs>
          <w:tab w:val="num" w:pos="5040"/>
        </w:tabs>
        <w:ind w:left="5040" w:hanging="360"/>
      </w:pPr>
    </w:lvl>
    <w:lvl w:ilvl="7" w:tplc="9F28687A" w:tentative="1">
      <w:start w:val="1"/>
      <w:numFmt w:val="lowerLetter"/>
      <w:lvlText w:val="%8)"/>
      <w:lvlJc w:val="left"/>
      <w:pPr>
        <w:tabs>
          <w:tab w:val="num" w:pos="5760"/>
        </w:tabs>
        <w:ind w:left="5760" w:hanging="360"/>
      </w:pPr>
    </w:lvl>
    <w:lvl w:ilvl="8" w:tplc="84506602" w:tentative="1">
      <w:start w:val="1"/>
      <w:numFmt w:val="lowerLetter"/>
      <w:lvlText w:val="%9)"/>
      <w:lvlJc w:val="left"/>
      <w:pPr>
        <w:tabs>
          <w:tab w:val="num" w:pos="6480"/>
        </w:tabs>
        <w:ind w:left="6480" w:hanging="360"/>
      </w:pPr>
    </w:lvl>
  </w:abstractNum>
  <w:abstractNum w:abstractNumId="15" w15:restartNumberingAfterBreak="0">
    <w:nsid w:val="474A3844"/>
    <w:multiLevelType w:val="multilevel"/>
    <w:tmpl w:val="830E3CE8"/>
    <w:lvl w:ilvl="0">
      <w:start w:val="2"/>
      <w:numFmt w:val="decimal"/>
      <w:lvlText w:val="%1"/>
      <w:lvlJc w:val="left"/>
      <w:pPr>
        <w:ind w:left="360" w:hanging="360"/>
      </w:pPr>
      <w:rPr>
        <w:rFonts w:hint="default"/>
      </w:rPr>
    </w:lvl>
    <w:lvl w:ilvl="1">
      <w:start w:val="1"/>
      <w:numFmt w:val="decimal"/>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2075" w:hanging="144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689" w:hanging="1800"/>
      </w:pPr>
      <w:rPr>
        <w:rFonts w:hint="default"/>
      </w:rPr>
    </w:lvl>
    <w:lvl w:ilvl="8">
      <w:start w:val="1"/>
      <w:numFmt w:val="decimal"/>
      <w:lvlText w:val="%1.%2.%3.%4.%5.%6.%7.%8.%9"/>
      <w:lvlJc w:val="left"/>
      <w:pPr>
        <w:ind w:left="18816" w:hanging="1800"/>
      </w:pPr>
      <w:rPr>
        <w:rFonts w:hint="default"/>
      </w:rPr>
    </w:lvl>
  </w:abstractNum>
  <w:abstractNum w:abstractNumId="16" w15:restartNumberingAfterBreak="0">
    <w:nsid w:val="47AB2C7D"/>
    <w:multiLevelType w:val="multilevel"/>
    <w:tmpl w:val="FE5A7A4A"/>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7" w15:restartNumberingAfterBreak="0">
    <w:nsid w:val="53F103CD"/>
    <w:multiLevelType w:val="multilevel"/>
    <w:tmpl w:val="FF1A3AAE"/>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8" w15:restartNumberingAfterBreak="0">
    <w:nsid w:val="53F94075"/>
    <w:multiLevelType w:val="multilevel"/>
    <w:tmpl w:val="C1AED0D2"/>
    <w:lvl w:ilvl="0">
      <w:start w:val="2"/>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19" w15:restartNumberingAfterBreak="0">
    <w:nsid w:val="54273426"/>
    <w:multiLevelType w:val="hybridMultilevel"/>
    <w:tmpl w:val="85F81EB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C8A29C5E">
      <w:start w:val="1"/>
      <w:numFmt w:val="lowerLetter"/>
      <w:lvlText w:val="%4)"/>
      <w:lvlJc w:val="left"/>
      <w:pPr>
        <w:ind w:left="2880" w:hanging="360"/>
      </w:pPr>
      <w:rPr>
        <w:rFonts w:ascii="Cambria" w:eastAsia="Times New Roman" w:hAnsi="Cambria" w:cs="Arial"/>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4FD3CE0"/>
    <w:multiLevelType w:val="multilevel"/>
    <w:tmpl w:val="49047360"/>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1" w15:restartNumberingAfterBreak="0">
    <w:nsid w:val="60B5538F"/>
    <w:multiLevelType w:val="multilevel"/>
    <w:tmpl w:val="B8808A2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521665D"/>
    <w:multiLevelType w:val="multilevel"/>
    <w:tmpl w:val="924E292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7881AE1"/>
    <w:multiLevelType w:val="hybridMultilevel"/>
    <w:tmpl w:val="173E196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C2B6C04"/>
    <w:multiLevelType w:val="multilevel"/>
    <w:tmpl w:val="27F08EE6"/>
    <w:lvl w:ilvl="0">
      <w:start w:val="1"/>
      <w:numFmt w:val="decimal"/>
      <w:lvlText w:val="%1."/>
      <w:lvlJc w:val="left"/>
      <w:pPr>
        <w:ind w:left="502"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4D67BFD"/>
    <w:multiLevelType w:val="multilevel"/>
    <w:tmpl w:val="F11433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7E44144"/>
    <w:multiLevelType w:val="multilevel"/>
    <w:tmpl w:val="FAC05C1E"/>
    <w:lvl w:ilvl="0">
      <w:start w:val="2"/>
      <w:numFmt w:val="decimal"/>
      <w:lvlText w:val="%1."/>
      <w:lvlJc w:val="left"/>
      <w:pPr>
        <w:ind w:left="360" w:hanging="360"/>
      </w:pPr>
      <w:rPr>
        <w:rFonts w:hint="default"/>
      </w:rPr>
    </w:lvl>
    <w:lvl w:ilvl="1">
      <w:start w:val="1"/>
      <w:numFmt w:val="decimal"/>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27" w15:restartNumberingAfterBreak="0">
    <w:nsid w:val="7DC00FEB"/>
    <w:multiLevelType w:val="hybridMultilevel"/>
    <w:tmpl w:val="A4664A7A"/>
    <w:lvl w:ilvl="0" w:tplc="04160017">
      <w:start w:val="1"/>
      <w:numFmt w:val="lowerLetter"/>
      <w:lvlText w:val="%1)"/>
      <w:lvlJc w:val="left"/>
      <w:pPr>
        <w:ind w:left="720" w:hanging="360"/>
      </w:pPr>
      <w:rPr>
        <w:rFonts w:ascii="Times New Roman" w:hAnsi="Times New Roman" w:cs="Times New Roman"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7DF73626"/>
    <w:multiLevelType w:val="multilevel"/>
    <w:tmpl w:val="0332E9F6"/>
    <w:lvl w:ilvl="0">
      <w:start w:val="2"/>
      <w:numFmt w:val="decimal"/>
      <w:lvlText w:val="%1."/>
      <w:lvlJc w:val="left"/>
      <w:pPr>
        <w:ind w:left="360" w:hanging="360"/>
      </w:pPr>
      <w:rPr>
        <w:rFonts w:hint="default"/>
      </w:rPr>
    </w:lvl>
    <w:lvl w:ilvl="1">
      <w:start w:val="1"/>
      <w:numFmt w:val="decimal"/>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num w:numId="1">
    <w:abstractNumId w:val="1"/>
  </w:num>
  <w:num w:numId="2">
    <w:abstractNumId w:val="20"/>
  </w:num>
  <w:num w:numId="3">
    <w:abstractNumId w:val="17"/>
  </w:num>
  <w:num w:numId="4">
    <w:abstractNumId w:val="8"/>
  </w:num>
  <w:num w:numId="5">
    <w:abstractNumId w:val="12"/>
  </w:num>
  <w:num w:numId="6">
    <w:abstractNumId w:val="0"/>
  </w:num>
  <w:num w:numId="7">
    <w:abstractNumId w:val="24"/>
  </w:num>
  <w:num w:numId="8">
    <w:abstractNumId w:val="16"/>
  </w:num>
  <w:num w:numId="9">
    <w:abstractNumId w:val="14"/>
  </w:num>
  <w:num w:numId="10">
    <w:abstractNumId w:val="23"/>
  </w:num>
  <w:num w:numId="11">
    <w:abstractNumId w:val="7"/>
  </w:num>
  <w:num w:numId="12">
    <w:abstractNumId w:val="10"/>
  </w:num>
  <w:num w:numId="13">
    <w:abstractNumId w:val="27"/>
  </w:num>
  <w:num w:numId="14">
    <w:abstractNumId w:val="6"/>
  </w:num>
  <w:num w:numId="15">
    <w:abstractNumId w:val="13"/>
  </w:num>
  <w:num w:numId="16">
    <w:abstractNumId w:val="21"/>
  </w:num>
  <w:num w:numId="17">
    <w:abstractNumId w:val="25"/>
  </w:num>
  <w:num w:numId="18">
    <w:abstractNumId w:val="26"/>
  </w:num>
  <w:num w:numId="19">
    <w:abstractNumId w:val="2"/>
  </w:num>
  <w:num w:numId="20">
    <w:abstractNumId w:val="28"/>
  </w:num>
  <w:num w:numId="21">
    <w:abstractNumId w:val="22"/>
  </w:num>
  <w:num w:numId="22">
    <w:abstractNumId w:val="4"/>
  </w:num>
  <w:num w:numId="23">
    <w:abstractNumId w:val="3"/>
  </w:num>
  <w:num w:numId="24">
    <w:abstractNumId w:val="19"/>
  </w:num>
  <w:num w:numId="25">
    <w:abstractNumId w:val="9"/>
  </w:num>
  <w:num w:numId="26">
    <w:abstractNumId w:val="18"/>
  </w:num>
  <w:num w:numId="27">
    <w:abstractNumId w:val="15"/>
  </w:num>
  <w:num w:numId="28">
    <w:abstractNumId w:val="11"/>
  </w:num>
  <w:num w:numId="29">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E84"/>
    <w:rsid w:val="00003447"/>
    <w:rsid w:val="00003D46"/>
    <w:rsid w:val="000076FD"/>
    <w:rsid w:val="0001155F"/>
    <w:rsid w:val="00011F9B"/>
    <w:rsid w:val="00017A1A"/>
    <w:rsid w:val="000267D2"/>
    <w:rsid w:val="000379C2"/>
    <w:rsid w:val="00041EC6"/>
    <w:rsid w:val="000553F7"/>
    <w:rsid w:val="00070560"/>
    <w:rsid w:val="000754B5"/>
    <w:rsid w:val="00076393"/>
    <w:rsid w:val="00084C8F"/>
    <w:rsid w:val="00086BFA"/>
    <w:rsid w:val="000A0C95"/>
    <w:rsid w:val="000B4EF1"/>
    <w:rsid w:val="000B51CF"/>
    <w:rsid w:val="000C76EB"/>
    <w:rsid w:val="000D2C32"/>
    <w:rsid w:val="000D549D"/>
    <w:rsid w:val="000D6922"/>
    <w:rsid w:val="00101E3F"/>
    <w:rsid w:val="0010724E"/>
    <w:rsid w:val="001166E5"/>
    <w:rsid w:val="00116896"/>
    <w:rsid w:val="00120868"/>
    <w:rsid w:val="00145819"/>
    <w:rsid w:val="00156964"/>
    <w:rsid w:val="001655D0"/>
    <w:rsid w:val="001673D5"/>
    <w:rsid w:val="001740C7"/>
    <w:rsid w:val="001803F0"/>
    <w:rsid w:val="001833E6"/>
    <w:rsid w:val="0018643E"/>
    <w:rsid w:val="00186FEB"/>
    <w:rsid w:val="001C1025"/>
    <w:rsid w:val="001E16DB"/>
    <w:rsid w:val="001E314D"/>
    <w:rsid w:val="001E54A4"/>
    <w:rsid w:val="001E58C3"/>
    <w:rsid w:val="0020242B"/>
    <w:rsid w:val="0021228B"/>
    <w:rsid w:val="00217B5B"/>
    <w:rsid w:val="00217DED"/>
    <w:rsid w:val="002426FA"/>
    <w:rsid w:val="00253955"/>
    <w:rsid w:val="002644B3"/>
    <w:rsid w:val="00294AD1"/>
    <w:rsid w:val="002B39EE"/>
    <w:rsid w:val="002B6576"/>
    <w:rsid w:val="002B716B"/>
    <w:rsid w:val="002E0288"/>
    <w:rsid w:val="002E0552"/>
    <w:rsid w:val="002E3131"/>
    <w:rsid w:val="00300A35"/>
    <w:rsid w:val="003028F4"/>
    <w:rsid w:val="0030542C"/>
    <w:rsid w:val="00312630"/>
    <w:rsid w:val="00314284"/>
    <w:rsid w:val="00315F1F"/>
    <w:rsid w:val="00324C68"/>
    <w:rsid w:val="00331493"/>
    <w:rsid w:val="00331593"/>
    <w:rsid w:val="00333150"/>
    <w:rsid w:val="0034003E"/>
    <w:rsid w:val="00341064"/>
    <w:rsid w:val="00341F55"/>
    <w:rsid w:val="0035565F"/>
    <w:rsid w:val="00360288"/>
    <w:rsid w:val="00365F02"/>
    <w:rsid w:val="00373067"/>
    <w:rsid w:val="003A49E4"/>
    <w:rsid w:val="003B09B0"/>
    <w:rsid w:val="003B0D24"/>
    <w:rsid w:val="003B764C"/>
    <w:rsid w:val="003D06B4"/>
    <w:rsid w:val="003E382C"/>
    <w:rsid w:val="003F1076"/>
    <w:rsid w:val="003F4A14"/>
    <w:rsid w:val="00433166"/>
    <w:rsid w:val="00433A8C"/>
    <w:rsid w:val="00447864"/>
    <w:rsid w:val="00455ED1"/>
    <w:rsid w:val="00466F91"/>
    <w:rsid w:val="00471161"/>
    <w:rsid w:val="00484CF9"/>
    <w:rsid w:val="00486F7A"/>
    <w:rsid w:val="004A5C92"/>
    <w:rsid w:val="004B5853"/>
    <w:rsid w:val="004C7C3A"/>
    <w:rsid w:val="004D539C"/>
    <w:rsid w:val="004F4204"/>
    <w:rsid w:val="00512F0D"/>
    <w:rsid w:val="00524203"/>
    <w:rsid w:val="00545706"/>
    <w:rsid w:val="005525A1"/>
    <w:rsid w:val="005603A8"/>
    <w:rsid w:val="005A1F02"/>
    <w:rsid w:val="005A2E86"/>
    <w:rsid w:val="005C0469"/>
    <w:rsid w:val="005C0DB4"/>
    <w:rsid w:val="005E5078"/>
    <w:rsid w:val="00601584"/>
    <w:rsid w:val="00620A80"/>
    <w:rsid w:val="0063765C"/>
    <w:rsid w:val="00650175"/>
    <w:rsid w:val="00656CA3"/>
    <w:rsid w:val="00662D1D"/>
    <w:rsid w:val="00675EAE"/>
    <w:rsid w:val="00682845"/>
    <w:rsid w:val="006B1D61"/>
    <w:rsid w:val="006D5EC5"/>
    <w:rsid w:val="00712783"/>
    <w:rsid w:val="00720563"/>
    <w:rsid w:val="007568E5"/>
    <w:rsid w:val="0076084A"/>
    <w:rsid w:val="00764E84"/>
    <w:rsid w:val="00774156"/>
    <w:rsid w:val="007769FF"/>
    <w:rsid w:val="007969A7"/>
    <w:rsid w:val="007A1CBD"/>
    <w:rsid w:val="007B1D14"/>
    <w:rsid w:val="007C606D"/>
    <w:rsid w:val="007D0564"/>
    <w:rsid w:val="007D441B"/>
    <w:rsid w:val="007F12B2"/>
    <w:rsid w:val="0080277B"/>
    <w:rsid w:val="00844C01"/>
    <w:rsid w:val="00855FDC"/>
    <w:rsid w:val="00865ECC"/>
    <w:rsid w:val="00885CB4"/>
    <w:rsid w:val="008C1A49"/>
    <w:rsid w:val="008E3730"/>
    <w:rsid w:val="00904C11"/>
    <w:rsid w:val="0091686F"/>
    <w:rsid w:val="009321D2"/>
    <w:rsid w:val="00933992"/>
    <w:rsid w:val="009363B7"/>
    <w:rsid w:val="00943CD2"/>
    <w:rsid w:val="009479C2"/>
    <w:rsid w:val="009573C2"/>
    <w:rsid w:val="00966919"/>
    <w:rsid w:val="00967DC5"/>
    <w:rsid w:val="009736A4"/>
    <w:rsid w:val="00981911"/>
    <w:rsid w:val="0098335E"/>
    <w:rsid w:val="009855F4"/>
    <w:rsid w:val="00991609"/>
    <w:rsid w:val="00991998"/>
    <w:rsid w:val="009A0A22"/>
    <w:rsid w:val="009B6C5A"/>
    <w:rsid w:val="009C01A8"/>
    <w:rsid w:val="009C4198"/>
    <w:rsid w:val="009C7091"/>
    <w:rsid w:val="009D2C73"/>
    <w:rsid w:val="009E29D3"/>
    <w:rsid w:val="00A00825"/>
    <w:rsid w:val="00A03323"/>
    <w:rsid w:val="00A12BF0"/>
    <w:rsid w:val="00A173A5"/>
    <w:rsid w:val="00A23796"/>
    <w:rsid w:val="00A258EE"/>
    <w:rsid w:val="00A26C16"/>
    <w:rsid w:val="00A5402C"/>
    <w:rsid w:val="00A62507"/>
    <w:rsid w:val="00A65475"/>
    <w:rsid w:val="00A67770"/>
    <w:rsid w:val="00A74819"/>
    <w:rsid w:val="00A76551"/>
    <w:rsid w:val="00A903C9"/>
    <w:rsid w:val="00A91909"/>
    <w:rsid w:val="00A921E3"/>
    <w:rsid w:val="00AA1A76"/>
    <w:rsid w:val="00AA4AF3"/>
    <w:rsid w:val="00AB1170"/>
    <w:rsid w:val="00AB4B8B"/>
    <w:rsid w:val="00AC2FBA"/>
    <w:rsid w:val="00AC6F29"/>
    <w:rsid w:val="00AE038B"/>
    <w:rsid w:val="00AE286A"/>
    <w:rsid w:val="00AE4BE4"/>
    <w:rsid w:val="00AE6697"/>
    <w:rsid w:val="00AF1148"/>
    <w:rsid w:val="00AF229A"/>
    <w:rsid w:val="00AF3559"/>
    <w:rsid w:val="00B05F77"/>
    <w:rsid w:val="00B12F11"/>
    <w:rsid w:val="00B41166"/>
    <w:rsid w:val="00B42086"/>
    <w:rsid w:val="00B45E89"/>
    <w:rsid w:val="00B5115A"/>
    <w:rsid w:val="00B56745"/>
    <w:rsid w:val="00B71B97"/>
    <w:rsid w:val="00B75CF1"/>
    <w:rsid w:val="00B85983"/>
    <w:rsid w:val="00B97E4C"/>
    <w:rsid w:val="00BA5927"/>
    <w:rsid w:val="00BC504D"/>
    <w:rsid w:val="00BF2626"/>
    <w:rsid w:val="00C03A24"/>
    <w:rsid w:val="00C069A4"/>
    <w:rsid w:val="00C1034D"/>
    <w:rsid w:val="00C11CDD"/>
    <w:rsid w:val="00C1365E"/>
    <w:rsid w:val="00C17D79"/>
    <w:rsid w:val="00C27483"/>
    <w:rsid w:val="00C31E99"/>
    <w:rsid w:val="00C35C8F"/>
    <w:rsid w:val="00C5620C"/>
    <w:rsid w:val="00C66B60"/>
    <w:rsid w:val="00C71B01"/>
    <w:rsid w:val="00C74AD8"/>
    <w:rsid w:val="00C74CD5"/>
    <w:rsid w:val="00C85681"/>
    <w:rsid w:val="00C86F07"/>
    <w:rsid w:val="00C91B78"/>
    <w:rsid w:val="00C93AAE"/>
    <w:rsid w:val="00C956AB"/>
    <w:rsid w:val="00CA25EB"/>
    <w:rsid w:val="00CA453B"/>
    <w:rsid w:val="00CA4A87"/>
    <w:rsid w:val="00CA6114"/>
    <w:rsid w:val="00CD434B"/>
    <w:rsid w:val="00CD5F27"/>
    <w:rsid w:val="00CE09A6"/>
    <w:rsid w:val="00CF5D35"/>
    <w:rsid w:val="00D03359"/>
    <w:rsid w:val="00D44428"/>
    <w:rsid w:val="00D44B52"/>
    <w:rsid w:val="00D80620"/>
    <w:rsid w:val="00D813F2"/>
    <w:rsid w:val="00D81774"/>
    <w:rsid w:val="00D84832"/>
    <w:rsid w:val="00D87D74"/>
    <w:rsid w:val="00D90203"/>
    <w:rsid w:val="00D97302"/>
    <w:rsid w:val="00DA1FD0"/>
    <w:rsid w:val="00DA3666"/>
    <w:rsid w:val="00DD1AAB"/>
    <w:rsid w:val="00E135BB"/>
    <w:rsid w:val="00E23827"/>
    <w:rsid w:val="00E24376"/>
    <w:rsid w:val="00E3362D"/>
    <w:rsid w:val="00E35416"/>
    <w:rsid w:val="00E47F70"/>
    <w:rsid w:val="00E56952"/>
    <w:rsid w:val="00E82F1C"/>
    <w:rsid w:val="00E85B58"/>
    <w:rsid w:val="00E9112A"/>
    <w:rsid w:val="00EA431D"/>
    <w:rsid w:val="00EB3AFC"/>
    <w:rsid w:val="00EB48D5"/>
    <w:rsid w:val="00EB62A4"/>
    <w:rsid w:val="00ED2616"/>
    <w:rsid w:val="00ED3554"/>
    <w:rsid w:val="00EF172F"/>
    <w:rsid w:val="00F07BFA"/>
    <w:rsid w:val="00F242FF"/>
    <w:rsid w:val="00F304D4"/>
    <w:rsid w:val="00F35CEB"/>
    <w:rsid w:val="00F42E78"/>
    <w:rsid w:val="00F44C08"/>
    <w:rsid w:val="00F52724"/>
    <w:rsid w:val="00F56F19"/>
    <w:rsid w:val="00F62114"/>
    <w:rsid w:val="00F67734"/>
    <w:rsid w:val="00F769A3"/>
    <w:rsid w:val="00F8549B"/>
    <w:rsid w:val="00FA5902"/>
    <w:rsid w:val="00FB1EB5"/>
    <w:rsid w:val="00FB6BAA"/>
    <w:rsid w:val="00FB7896"/>
    <w:rsid w:val="00FF441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10EC22"/>
  <w15:docId w15:val="{64AD8CB6-E381-4610-A320-ED9EB32BD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Verdana" w:eastAsia="Verdana" w:hAnsi="Verdana" w:cs="Verdana"/>
      <w:lang w:val="pt-PT"/>
    </w:rPr>
  </w:style>
  <w:style w:type="paragraph" w:styleId="Ttulo1">
    <w:name w:val="heading 1"/>
    <w:basedOn w:val="Normal"/>
    <w:link w:val="Ttulo1Char"/>
    <w:qFormat/>
    <w:pPr>
      <w:spacing w:before="134"/>
      <w:ind w:left="2406" w:hanging="707"/>
      <w:outlineLvl w:val="0"/>
    </w:pPr>
    <w:rPr>
      <w:rFonts w:ascii="Arial" w:eastAsia="Arial" w:hAnsi="Arial" w:cs="Arial"/>
      <w:b/>
      <w:bCs/>
      <w:sz w:val="36"/>
      <w:szCs w:val="36"/>
    </w:rPr>
  </w:style>
  <w:style w:type="paragraph" w:styleId="Ttulo2">
    <w:name w:val="heading 2"/>
    <w:basedOn w:val="Normal"/>
    <w:link w:val="Ttulo2Char"/>
    <w:qFormat/>
    <w:pPr>
      <w:spacing w:before="96"/>
      <w:ind w:left="2319" w:hanging="620"/>
      <w:outlineLvl w:val="1"/>
    </w:pPr>
    <w:rPr>
      <w:rFonts w:ascii="Arial" w:eastAsia="Arial" w:hAnsi="Arial" w:cs="Arial"/>
      <w:b/>
      <w:bCs/>
      <w:sz w:val="31"/>
      <w:szCs w:val="31"/>
    </w:rPr>
  </w:style>
  <w:style w:type="paragraph" w:styleId="Ttulo3">
    <w:name w:val="heading 3"/>
    <w:basedOn w:val="Normal"/>
    <w:link w:val="Ttulo3Char"/>
    <w:qFormat/>
    <w:pPr>
      <w:spacing w:before="92"/>
      <w:ind w:left="2550" w:hanging="707"/>
      <w:outlineLvl w:val="2"/>
    </w:pPr>
    <w:rPr>
      <w:rFonts w:ascii="Arial" w:eastAsia="Arial" w:hAnsi="Arial" w:cs="Arial"/>
      <w:b/>
      <w:bCs/>
      <w:sz w:val="28"/>
      <w:szCs w:val="28"/>
    </w:rPr>
  </w:style>
  <w:style w:type="paragraph" w:styleId="Ttulo4">
    <w:name w:val="heading 4"/>
    <w:basedOn w:val="Normal"/>
    <w:link w:val="Ttulo4Char"/>
    <w:qFormat/>
    <w:pPr>
      <w:spacing w:before="108"/>
      <w:ind w:left="1700"/>
      <w:jc w:val="both"/>
      <w:outlineLvl w:val="3"/>
    </w:pPr>
    <w:rPr>
      <w:b/>
      <w:bCs/>
      <w:sz w:val="23"/>
      <w:szCs w:val="23"/>
    </w:rPr>
  </w:style>
  <w:style w:type="paragraph" w:styleId="Ttulo5">
    <w:name w:val="heading 5"/>
    <w:basedOn w:val="Normal"/>
    <w:link w:val="Ttulo5Char"/>
    <w:qFormat/>
    <w:pPr>
      <w:spacing w:before="113"/>
      <w:ind w:left="1700"/>
      <w:outlineLvl w:val="4"/>
    </w:pPr>
    <w:rPr>
      <w:b/>
      <w:bCs/>
      <w:i/>
      <w:iCs/>
      <w:sz w:val="23"/>
      <w:szCs w:val="23"/>
    </w:rPr>
  </w:style>
  <w:style w:type="paragraph" w:styleId="Ttulo6">
    <w:name w:val="heading 6"/>
    <w:basedOn w:val="Normal"/>
    <w:next w:val="Normal"/>
    <w:link w:val="Ttulo6Char"/>
    <w:rsid w:val="007B1D14"/>
    <w:pPr>
      <w:keepNext/>
      <w:keepLines/>
      <w:widowControl/>
      <w:autoSpaceDE/>
      <w:autoSpaceDN/>
      <w:spacing w:before="200" w:after="40" w:line="259" w:lineRule="auto"/>
      <w:outlineLvl w:val="5"/>
    </w:pPr>
    <w:rPr>
      <w:rFonts w:ascii="Calibri" w:eastAsia="Calibri" w:hAnsi="Calibri" w:cs="Calibri"/>
      <w:b/>
      <w:sz w:val="20"/>
      <w:szCs w:val="20"/>
      <w:lang w:val="pt-BR" w:eastAsia="pt-BR"/>
    </w:rPr>
  </w:style>
  <w:style w:type="paragraph" w:styleId="Ttulo9">
    <w:name w:val="heading 9"/>
    <w:basedOn w:val="Normal"/>
    <w:next w:val="Normal"/>
    <w:link w:val="Ttulo9Char"/>
    <w:uiPriority w:val="9"/>
    <w:semiHidden/>
    <w:unhideWhenUsed/>
    <w:qFormat/>
    <w:rsid w:val="00D87D7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unhideWhenUsed/>
    <w:qFormat/>
    <w:tblPr>
      <w:tblInd w:w="0" w:type="dxa"/>
      <w:tblCellMar>
        <w:top w:w="0" w:type="dxa"/>
        <w:left w:w="0" w:type="dxa"/>
        <w:bottom w:w="0" w:type="dxa"/>
        <w:right w:w="0" w:type="dxa"/>
      </w:tblCellMar>
    </w:tblPr>
  </w:style>
  <w:style w:type="paragraph" w:styleId="Sumrio1">
    <w:name w:val="toc 1"/>
    <w:basedOn w:val="Normal"/>
    <w:uiPriority w:val="1"/>
    <w:qFormat/>
    <w:pPr>
      <w:spacing w:before="125"/>
      <w:ind w:left="2262" w:hanging="563"/>
    </w:pPr>
    <w:rPr>
      <w:rFonts w:ascii="Arial" w:eastAsia="Arial" w:hAnsi="Arial" w:cs="Arial"/>
      <w:b/>
      <w:bCs/>
      <w:sz w:val="28"/>
      <w:szCs w:val="28"/>
    </w:rPr>
  </w:style>
  <w:style w:type="paragraph" w:styleId="Sumrio2">
    <w:name w:val="toc 2"/>
    <w:basedOn w:val="Normal"/>
    <w:uiPriority w:val="1"/>
    <w:qFormat/>
    <w:pPr>
      <w:spacing w:before="20"/>
      <w:ind w:left="2262" w:hanging="563"/>
    </w:pPr>
    <w:rPr>
      <w:rFonts w:ascii="Arial" w:eastAsia="Arial" w:hAnsi="Arial" w:cs="Arial"/>
      <w:b/>
      <w:bCs/>
      <w:i/>
      <w:iCs/>
    </w:rPr>
  </w:style>
  <w:style w:type="paragraph" w:styleId="Sumrio3">
    <w:name w:val="toc 3"/>
    <w:basedOn w:val="Normal"/>
    <w:uiPriority w:val="1"/>
    <w:qFormat/>
    <w:pPr>
      <w:spacing w:before="126"/>
      <w:ind w:left="2628" w:hanging="649"/>
    </w:pPr>
    <w:rPr>
      <w:rFonts w:ascii="Arial MT" w:eastAsia="Arial MT" w:hAnsi="Arial MT" w:cs="Arial MT"/>
      <w:sz w:val="26"/>
      <w:szCs w:val="26"/>
    </w:rPr>
  </w:style>
  <w:style w:type="paragraph" w:styleId="Sumrio4">
    <w:name w:val="toc 4"/>
    <w:basedOn w:val="Normal"/>
    <w:uiPriority w:val="1"/>
    <w:qFormat/>
    <w:pPr>
      <w:spacing w:before="121"/>
      <w:ind w:left="1980"/>
    </w:pPr>
    <w:rPr>
      <w:rFonts w:ascii="Arial MT" w:eastAsia="Arial MT" w:hAnsi="Arial MT" w:cs="Arial MT"/>
      <w:sz w:val="26"/>
      <w:szCs w:val="26"/>
    </w:rPr>
  </w:style>
  <w:style w:type="paragraph" w:styleId="Corpodetexto">
    <w:name w:val="Body Text"/>
    <w:basedOn w:val="Normal"/>
    <w:link w:val="CorpodetextoChar"/>
    <w:qFormat/>
    <w:rPr>
      <w:sz w:val="23"/>
      <w:szCs w:val="23"/>
    </w:rPr>
  </w:style>
  <w:style w:type="paragraph" w:styleId="Ttulo">
    <w:name w:val="Title"/>
    <w:basedOn w:val="Normal"/>
    <w:link w:val="TtuloChar"/>
    <w:qFormat/>
    <w:pPr>
      <w:spacing w:before="98"/>
      <w:ind w:left="4963" w:right="1456" w:firstLine="130"/>
      <w:jc w:val="center"/>
    </w:pPr>
    <w:rPr>
      <w:rFonts w:ascii="Cambria" w:eastAsia="Cambria" w:hAnsi="Cambria" w:cs="Cambria"/>
      <w:b/>
      <w:bCs/>
      <w:sz w:val="60"/>
      <w:szCs w:val="60"/>
    </w:rPr>
  </w:style>
  <w:style w:type="paragraph" w:styleId="PargrafodaLista">
    <w:name w:val="List Paragraph"/>
    <w:basedOn w:val="Normal"/>
    <w:uiPriority w:val="34"/>
    <w:qFormat/>
    <w:pPr>
      <w:spacing w:before="92"/>
      <w:ind w:left="2628" w:hanging="649"/>
    </w:pPr>
    <w:rPr>
      <w:rFonts w:ascii="Arial" w:eastAsia="Arial" w:hAnsi="Arial" w:cs="Arial"/>
    </w:rPr>
  </w:style>
  <w:style w:type="paragraph" w:customStyle="1" w:styleId="TableParagraph">
    <w:name w:val="Table Paragraph"/>
    <w:basedOn w:val="Normal"/>
    <w:uiPriority w:val="1"/>
    <w:qFormat/>
  </w:style>
  <w:style w:type="character" w:customStyle="1" w:styleId="Ttulo1Char">
    <w:name w:val="Título 1 Char"/>
    <w:basedOn w:val="Fontepargpadro"/>
    <w:link w:val="Ttulo1"/>
    <w:rsid w:val="00ED2616"/>
    <w:rPr>
      <w:rFonts w:ascii="Arial" w:eastAsia="Arial" w:hAnsi="Arial" w:cs="Arial"/>
      <w:b/>
      <w:bCs/>
      <w:sz w:val="36"/>
      <w:szCs w:val="36"/>
      <w:lang w:val="pt-PT"/>
    </w:rPr>
  </w:style>
  <w:style w:type="character" w:customStyle="1" w:styleId="CorpodetextoChar">
    <w:name w:val="Corpo de texto Char"/>
    <w:basedOn w:val="Fontepargpadro"/>
    <w:link w:val="Corpodetexto"/>
    <w:rsid w:val="00ED2616"/>
    <w:rPr>
      <w:rFonts w:ascii="Verdana" w:eastAsia="Verdana" w:hAnsi="Verdana" w:cs="Verdana"/>
      <w:sz w:val="23"/>
      <w:szCs w:val="23"/>
      <w:lang w:val="pt-PT"/>
    </w:rPr>
  </w:style>
  <w:style w:type="paragraph" w:styleId="Cabealho">
    <w:name w:val="header"/>
    <w:aliases w:val=" Char,Char,encabezado,Cabeçalho superior,Char Char Char Char Char Char,Char Char Char Char,Char Char Char"/>
    <w:basedOn w:val="Normal"/>
    <w:link w:val="CabealhoChar"/>
    <w:uiPriority w:val="99"/>
    <w:unhideWhenUsed/>
    <w:rsid w:val="00ED2616"/>
    <w:pPr>
      <w:tabs>
        <w:tab w:val="center" w:pos="4252"/>
        <w:tab w:val="right" w:pos="8504"/>
      </w:tabs>
    </w:pPr>
    <w:rPr>
      <w:rFonts w:ascii="Roboto" w:eastAsia="Roboto" w:hAnsi="Roboto" w:cs="Roboto"/>
    </w:rPr>
  </w:style>
  <w:style w:type="character" w:customStyle="1" w:styleId="CabealhoChar">
    <w:name w:val="Cabeçalho Char"/>
    <w:aliases w:val=" Char Char,Char Char,encabezado Char,Cabeçalho superior Char,Char Char Char Char Char Char Char,Char Char Char Char Char,Char Char Char Char1"/>
    <w:basedOn w:val="Fontepargpadro"/>
    <w:link w:val="Cabealho"/>
    <w:uiPriority w:val="99"/>
    <w:rsid w:val="00ED2616"/>
    <w:rPr>
      <w:rFonts w:ascii="Roboto" w:eastAsia="Roboto" w:hAnsi="Roboto" w:cs="Roboto"/>
      <w:lang w:val="pt-PT"/>
    </w:rPr>
  </w:style>
  <w:style w:type="paragraph" w:styleId="Rodap">
    <w:name w:val="footer"/>
    <w:basedOn w:val="Normal"/>
    <w:link w:val="RodapChar"/>
    <w:uiPriority w:val="99"/>
    <w:unhideWhenUsed/>
    <w:rsid w:val="00ED2616"/>
    <w:pPr>
      <w:tabs>
        <w:tab w:val="center" w:pos="4252"/>
        <w:tab w:val="right" w:pos="8504"/>
      </w:tabs>
    </w:pPr>
    <w:rPr>
      <w:rFonts w:ascii="Roboto" w:eastAsia="Roboto" w:hAnsi="Roboto" w:cs="Roboto"/>
    </w:rPr>
  </w:style>
  <w:style w:type="character" w:customStyle="1" w:styleId="RodapChar">
    <w:name w:val="Rodapé Char"/>
    <w:basedOn w:val="Fontepargpadro"/>
    <w:link w:val="Rodap"/>
    <w:uiPriority w:val="99"/>
    <w:rsid w:val="00ED2616"/>
    <w:rPr>
      <w:rFonts w:ascii="Roboto" w:eastAsia="Roboto" w:hAnsi="Roboto" w:cs="Roboto"/>
      <w:lang w:val="pt-PT"/>
    </w:rPr>
  </w:style>
  <w:style w:type="paragraph" w:styleId="Textodenotaderodap">
    <w:name w:val="footnote text"/>
    <w:basedOn w:val="Normal"/>
    <w:link w:val="TextodenotaderodapChar"/>
    <w:uiPriority w:val="99"/>
    <w:semiHidden/>
    <w:unhideWhenUsed/>
    <w:rsid w:val="002E0288"/>
    <w:rPr>
      <w:sz w:val="20"/>
      <w:szCs w:val="20"/>
    </w:rPr>
  </w:style>
  <w:style w:type="character" w:customStyle="1" w:styleId="TextodenotaderodapChar">
    <w:name w:val="Texto de nota de rodapé Char"/>
    <w:basedOn w:val="Fontepargpadro"/>
    <w:link w:val="Textodenotaderodap"/>
    <w:uiPriority w:val="99"/>
    <w:semiHidden/>
    <w:rsid w:val="002E0288"/>
    <w:rPr>
      <w:rFonts w:ascii="Verdana" w:eastAsia="Verdana" w:hAnsi="Verdana" w:cs="Verdana"/>
      <w:sz w:val="20"/>
      <w:szCs w:val="20"/>
      <w:lang w:val="pt-PT"/>
    </w:rPr>
  </w:style>
  <w:style w:type="character" w:styleId="Refdenotaderodap">
    <w:name w:val="footnote reference"/>
    <w:basedOn w:val="Fontepargpadro"/>
    <w:uiPriority w:val="99"/>
    <w:semiHidden/>
    <w:unhideWhenUsed/>
    <w:rsid w:val="002E0288"/>
    <w:rPr>
      <w:vertAlign w:val="superscript"/>
    </w:rPr>
  </w:style>
  <w:style w:type="paragraph" w:customStyle="1" w:styleId="Default">
    <w:name w:val="Default"/>
    <w:rsid w:val="002E0288"/>
    <w:pPr>
      <w:widowControl/>
      <w:adjustRightInd w:val="0"/>
    </w:pPr>
    <w:rPr>
      <w:rFonts w:ascii="Arial" w:hAnsi="Arial" w:cs="Arial"/>
      <w:color w:val="000000"/>
      <w:sz w:val="24"/>
      <w:szCs w:val="24"/>
      <w:lang w:val="pt-BR"/>
    </w:rPr>
  </w:style>
  <w:style w:type="character" w:customStyle="1" w:styleId="TtuloChar">
    <w:name w:val="Título Char"/>
    <w:basedOn w:val="Fontepargpadro"/>
    <w:link w:val="Ttulo"/>
    <w:uiPriority w:val="10"/>
    <w:rsid w:val="00CA25EB"/>
    <w:rPr>
      <w:rFonts w:ascii="Cambria" w:eastAsia="Cambria" w:hAnsi="Cambria" w:cs="Cambria"/>
      <w:b/>
      <w:bCs/>
      <w:sz w:val="60"/>
      <w:szCs w:val="60"/>
      <w:lang w:val="pt-PT"/>
    </w:rPr>
  </w:style>
  <w:style w:type="paragraph" w:styleId="Textodebalo">
    <w:name w:val="Balloon Text"/>
    <w:basedOn w:val="Normal"/>
    <w:link w:val="TextodebaloChar"/>
    <w:semiHidden/>
    <w:unhideWhenUsed/>
    <w:rsid w:val="00FB6BAA"/>
    <w:rPr>
      <w:rFonts w:ascii="Segoe UI" w:hAnsi="Segoe UI" w:cs="Segoe UI"/>
      <w:sz w:val="18"/>
      <w:szCs w:val="18"/>
    </w:rPr>
  </w:style>
  <w:style w:type="character" w:customStyle="1" w:styleId="TextodebaloChar">
    <w:name w:val="Texto de balão Char"/>
    <w:basedOn w:val="Fontepargpadro"/>
    <w:link w:val="Textodebalo"/>
    <w:semiHidden/>
    <w:rsid w:val="00FB6BAA"/>
    <w:rPr>
      <w:rFonts w:ascii="Segoe UI" w:eastAsia="Verdana" w:hAnsi="Segoe UI" w:cs="Segoe UI"/>
      <w:sz w:val="18"/>
      <w:szCs w:val="18"/>
      <w:lang w:val="pt-PT"/>
    </w:rPr>
  </w:style>
  <w:style w:type="character" w:customStyle="1" w:styleId="Ttulo6Char">
    <w:name w:val="Título 6 Char"/>
    <w:basedOn w:val="Fontepargpadro"/>
    <w:link w:val="Ttulo6"/>
    <w:rsid w:val="007B1D14"/>
    <w:rPr>
      <w:rFonts w:ascii="Calibri" w:eastAsia="Calibri" w:hAnsi="Calibri" w:cs="Calibri"/>
      <w:b/>
      <w:sz w:val="20"/>
      <w:szCs w:val="20"/>
      <w:lang w:val="pt-BR" w:eastAsia="pt-BR"/>
    </w:rPr>
  </w:style>
  <w:style w:type="character" w:styleId="Hyperlink">
    <w:name w:val="Hyperlink"/>
    <w:basedOn w:val="Fontepargpadro"/>
    <w:uiPriority w:val="99"/>
    <w:unhideWhenUsed/>
    <w:rsid w:val="007B1D14"/>
    <w:rPr>
      <w:color w:val="0000FF" w:themeColor="hyperlink"/>
      <w:u w:val="single"/>
    </w:rPr>
  </w:style>
  <w:style w:type="paragraph" w:styleId="NormalWeb">
    <w:name w:val="Normal (Web)"/>
    <w:basedOn w:val="Normal"/>
    <w:uiPriority w:val="99"/>
    <w:unhideWhenUsed/>
    <w:rsid w:val="007B1D14"/>
    <w:pPr>
      <w:widowControl/>
      <w:autoSpaceDE/>
      <w:autoSpaceDN/>
      <w:spacing w:after="160" w:line="259" w:lineRule="auto"/>
    </w:pPr>
    <w:rPr>
      <w:rFonts w:ascii="Times New Roman" w:eastAsia="Calibri" w:hAnsi="Times New Roman" w:cs="Times New Roman"/>
      <w:sz w:val="24"/>
      <w:szCs w:val="24"/>
      <w:lang w:val="pt-BR" w:eastAsia="pt-BR"/>
    </w:rPr>
  </w:style>
  <w:style w:type="paragraph" w:customStyle="1" w:styleId="textbody">
    <w:name w:val="textbody"/>
    <w:basedOn w:val="Normal"/>
    <w:rsid w:val="007B1D14"/>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Ttulo2Char">
    <w:name w:val="Título 2 Char"/>
    <w:basedOn w:val="Fontepargpadro"/>
    <w:link w:val="Ttulo2"/>
    <w:rsid w:val="007B1D14"/>
    <w:rPr>
      <w:rFonts w:ascii="Arial" w:eastAsia="Arial" w:hAnsi="Arial" w:cs="Arial"/>
      <w:b/>
      <w:bCs/>
      <w:sz w:val="31"/>
      <w:szCs w:val="31"/>
      <w:lang w:val="pt-PT"/>
    </w:rPr>
  </w:style>
  <w:style w:type="character" w:customStyle="1" w:styleId="Ttulo3Char">
    <w:name w:val="Título 3 Char"/>
    <w:basedOn w:val="Fontepargpadro"/>
    <w:link w:val="Ttulo3"/>
    <w:rsid w:val="007B1D14"/>
    <w:rPr>
      <w:rFonts w:ascii="Arial" w:eastAsia="Arial" w:hAnsi="Arial" w:cs="Arial"/>
      <w:b/>
      <w:bCs/>
      <w:sz w:val="28"/>
      <w:szCs w:val="28"/>
      <w:lang w:val="pt-PT"/>
    </w:rPr>
  </w:style>
  <w:style w:type="character" w:customStyle="1" w:styleId="Ttulo4Char">
    <w:name w:val="Título 4 Char"/>
    <w:basedOn w:val="Fontepargpadro"/>
    <w:link w:val="Ttulo4"/>
    <w:rsid w:val="007B1D14"/>
    <w:rPr>
      <w:rFonts w:ascii="Verdana" w:eastAsia="Verdana" w:hAnsi="Verdana" w:cs="Verdana"/>
      <w:b/>
      <w:bCs/>
      <w:sz w:val="23"/>
      <w:szCs w:val="23"/>
      <w:lang w:val="pt-PT"/>
    </w:rPr>
  </w:style>
  <w:style w:type="character" w:customStyle="1" w:styleId="Ttulo5Char">
    <w:name w:val="Título 5 Char"/>
    <w:basedOn w:val="Fontepargpadro"/>
    <w:link w:val="Ttulo5"/>
    <w:rsid w:val="007B1D14"/>
    <w:rPr>
      <w:rFonts w:ascii="Verdana" w:eastAsia="Verdana" w:hAnsi="Verdana" w:cs="Verdana"/>
      <w:b/>
      <w:bCs/>
      <w:i/>
      <w:iCs/>
      <w:sz w:val="23"/>
      <w:szCs w:val="23"/>
      <w:lang w:val="pt-PT"/>
    </w:rPr>
  </w:style>
  <w:style w:type="paragraph" w:styleId="Subttulo">
    <w:name w:val="Subtitle"/>
    <w:basedOn w:val="Normal"/>
    <w:next w:val="Normal"/>
    <w:link w:val="SubttuloChar"/>
    <w:qFormat/>
    <w:rsid w:val="007B1D14"/>
    <w:pPr>
      <w:keepNext/>
      <w:keepLines/>
      <w:widowControl/>
      <w:autoSpaceDE/>
      <w:autoSpaceDN/>
      <w:spacing w:before="360" w:after="80" w:line="259" w:lineRule="auto"/>
    </w:pPr>
    <w:rPr>
      <w:rFonts w:ascii="Georgia" w:eastAsia="Georgia" w:hAnsi="Georgia" w:cs="Georgia"/>
      <w:i/>
      <w:color w:val="666666"/>
      <w:sz w:val="48"/>
      <w:szCs w:val="48"/>
      <w:lang w:val="pt-BR" w:eastAsia="pt-BR"/>
    </w:rPr>
  </w:style>
  <w:style w:type="character" w:customStyle="1" w:styleId="SubttuloChar">
    <w:name w:val="Subtítulo Char"/>
    <w:basedOn w:val="Fontepargpadro"/>
    <w:link w:val="Subttulo"/>
    <w:rsid w:val="007B1D14"/>
    <w:rPr>
      <w:rFonts w:ascii="Georgia" w:eastAsia="Georgia" w:hAnsi="Georgia" w:cs="Georgia"/>
      <w:i/>
      <w:color w:val="666666"/>
      <w:sz w:val="48"/>
      <w:szCs w:val="48"/>
      <w:lang w:val="pt-BR" w:eastAsia="pt-BR"/>
    </w:rPr>
  </w:style>
  <w:style w:type="table" w:styleId="Tabelacomgrade">
    <w:name w:val="Table Grid"/>
    <w:basedOn w:val="Tabelanormal"/>
    <w:uiPriority w:val="59"/>
    <w:rsid w:val="007B1D14"/>
    <w:pPr>
      <w:widowControl/>
      <w:autoSpaceDE/>
      <w:autoSpaceDN/>
    </w:pPr>
    <w:rPr>
      <w:rFonts w:ascii="Calibri" w:eastAsia="Calibri" w:hAnsi="Calibri" w:cs="Calibri"/>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76084A"/>
    <w:rPr>
      <w:b/>
      <w:bCs/>
    </w:rPr>
  </w:style>
  <w:style w:type="paragraph" w:customStyle="1" w:styleId="Textbody0">
    <w:name w:val="Text body"/>
    <w:basedOn w:val="Normal"/>
    <w:rsid w:val="008E3730"/>
    <w:pPr>
      <w:suppressAutoHyphens/>
      <w:autoSpaceDE/>
      <w:spacing w:after="120"/>
      <w:textAlignment w:val="baseline"/>
    </w:pPr>
    <w:rPr>
      <w:rFonts w:ascii="Times New Roman" w:eastAsia="SimSun" w:hAnsi="Times New Roman" w:cs="Tahoma"/>
      <w:kern w:val="3"/>
      <w:sz w:val="24"/>
      <w:szCs w:val="24"/>
      <w:lang w:val="pt-BR" w:eastAsia="zh-CN" w:bidi="hi-IN"/>
    </w:rPr>
  </w:style>
  <w:style w:type="paragraph" w:customStyle="1" w:styleId="Standard">
    <w:name w:val="Standard"/>
    <w:rsid w:val="008E3730"/>
    <w:pPr>
      <w:suppressAutoHyphens/>
      <w:autoSpaceDE/>
      <w:textAlignment w:val="baseline"/>
    </w:pPr>
    <w:rPr>
      <w:rFonts w:ascii="Times New Roman" w:eastAsia="SimSun" w:hAnsi="Times New Roman" w:cs="Tahoma"/>
      <w:kern w:val="3"/>
      <w:sz w:val="24"/>
      <w:szCs w:val="24"/>
      <w:lang w:val="pt-BR" w:eastAsia="zh-CN" w:bidi="hi-IN"/>
    </w:rPr>
  </w:style>
  <w:style w:type="paragraph" w:customStyle="1" w:styleId="TableContents">
    <w:name w:val="Table Contents"/>
    <w:basedOn w:val="Standard"/>
    <w:rsid w:val="008E3730"/>
    <w:pPr>
      <w:suppressLineNumbers/>
    </w:pPr>
  </w:style>
  <w:style w:type="character" w:customStyle="1" w:styleId="Ttulo9Char">
    <w:name w:val="Título 9 Char"/>
    <w:basedOn w:val="Fontepargpadro"/>
    <w:link w:val="Ttulo9"/>
    <w:uiPriority w:val="9"/>
    <w:semiHidden/>
    <w:rsid w:val="00D87D74"/>
    <w:rPr>
      <w:rFonts w:asciiTheme="majorHAnsi" w:eastAsiaTheme="majorEastAsia" w:hAnsiTheme="majorHAnsi" w:cstheme="majorBidi"/>
      <w:i/>
      <w:iCs/>
      <w:color w:val="272727" w:themeColor="text1" w:themeTint="D8"/>
      <w:sz w:val="21"/>
      <w:szCs w:val="21"/>
      <w:lang w:val="pt-PT"/>
    </w:rPr>
  </w:style>
  <w:style w:type="paragraph" w:styleId="Textoembloco">
    <w:name w:val="Block Text"/>
    <w:basedOn w:val="Normal"/>
    <w:rsid w:val="00D87D74"/>
    <w:pPr>
      <w:widowControl/>
      <w:autoSpaceDE/>
      <w:autoSpaceDN/>
      <w:ind w:left="851" w:right="474" w:firstLine="1701"/>
      <w:jc w:val="both"/>
    </w:pPr>
    <w:rPr>
      <w:rFonts w:ascii="Times New Roman" w:eastAsia="Times New Roman" w:hAnsi="Times New Roman" w:cs="Times New Roman"/>
      <w:sz w:val="26"/>
      <w:szCs w:val="20"/>
      <w:lang w:val="pt-BR" w:eastAsia="pt-BR"/>
    </w:rPr>
  </w:style>
  <w:style w:type="paragraph" w:customStyle="1" w:styleId="Blockquote">
    <w:name w:val="Blockquote"/>
    <w:basedOn w:val="Normal"/>
    <w:rsid w:val="00D87D74"/>
    <w:pPr>
      <w:widowControl/>
      <w:autoSpaceDE/>
      <w:autoSpaceDN/>
      <w:spacing w:before="100" w:after="100"/>
      <w:ind w:left="360" w:right="360"/>
    </w:pPr>
    <w:rPr>
      <w:rFonts w:ascii="Times New Roman" w:eastAsia="Times New Roman" w:hAnsi="Times New Roman" w:cs="Times New Roman"/>
      <w:snapToGrid w:val="0"/>
      <w:sz w:val="24"/>
      <w:szCs w:val="20"/>
      <w:lang w:val="pt-BR" w:eastAsia="pt-BR"/>
    </w:rPr>
  </w:style>
  <w:style w:type="paragraph" w:customStyle="1" w:styleId="texto1">
    <w:name w:val="texto1"/>
    <w:basedOn w:val="Normal"/>
    <w:rsid w:val="00774156"/>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textojustificadorecuoprimeiralinha">
    <w:name w:val="textojustificadorecuoprimeiralinha"/>
    <w:basedOn w:val="Normal"/>
    <w:rsid w:val="00AE286A"/>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oypena">
    <w:name w:val="oypena"/>
    <w:basedOn w:val="Fontepargpadro"/>
    <w:rsid w:val="002B6576"/>
  </w:style>
  <w:style w:type="character" w:styleId="Refdecomentrio">
    <w:name w:val="annotation reference"/>
    <w:basedOn w:val="Fontepargpadro"/>
    <w:unhideWhenUsed/>
    <w:qFormat/>
    <w:rsid w:val="00A65475"/>
    <w:rPr>
      <w:sz w:val="16"/>
      <w:szCs w:val="16"/>
    </w:rPr>
  </w:style>
  <w:style w:type="paragraph" w:styleId="Textodecomentrio">
    <w:name w:val="annotation text"/>
    <w:basedOn w:val="Normal"/>
    <w:link w:val="TextodecomentrioChar"/>
    <w:unhideWhenUsed/>
    <w:qFormat/>
    <w:rsid w:val="00A65475"/>
    <w:pPr>
      <w:widowControl/>
      <w:autoSpaceDE/>
      <w:autoSpaceDN/>
    </w:pPr>
    <w:rPr>
      <w:rFonts w:ascii="Ecofont_Spranq_eco_Sans" w:eastAsiaTheme="minorEastAsia" w:hAnsi="Ecofont_Spranq_eco_Sans" w:cs="Tahoma"/>
      <w:sz w:val="20"/>
      <w:szCs w:val="20"/>
      <w:lang w:val="pt-BR" w:eastAsia="pt-BR"/>
    </w:rPr>
  </w:style>
  <w:style w:type="character" w:customStyle="1" w:styleId="TextodecomentrioChar">
    <w:name w:val="Texto de comentário Char"/>
    <w:basedOn w:val="Fontepargpadro"/>
    <w:link w:val="Textodecomentrio"/>
    <w:qFormat/>
    <w:rsid w:val="00A65475"/>
    <w:rPr>
      <w:rFonts w:ascii="Ecofont_Spranq_eco_Sans" w:eastAsiaTheme="minorEastAsia" w:hAnsi="Ecofont_Spranq_eco_Sans" w:cs="Tahoma"/>
      <w:sz w:val="20"/>
      <w:szCs w:val="20"/>
      <w:lang w:val="pt-BR" w:eastAsia="pt-BR"/>
    </w:rPr>
  </w:style>
  <w:style w:type="paragraph" w:customStyle="1" w:styleId="Nivel01">
    <w:name w:val="Nivel 01"/>
    <w:basedOn w:val="Ttulo1"/>
    <w:next w:val="Normal"/>
    <w:link w:val="Nivel01Char"/>
    <w:qFormat/>
    <w:rsid w:val="00A65475"/>
    <w:pPr>
      <w:keepNext/>
      <w:keepLines/>
      <w:widowControl/>
      <w:numPr>
        <w:numId w:val="14"/>
      </w:numPr>
      <w:tabs>
        <w:tab w:val="left" w:pos="567"/>
      </w:tabs>
      <w:autoSpaceDE/>
      <w:autoSpaceDN/>
      <w:spacing w:before="240"/>
      <w:ind w:left="0" w:firstLine="0"/>
      <w:jc w:val="both"/>
    </w:pPr>
    <w:rPr>
      <w:rFonts w:eastAsiaTheme="majorEastAsia"/>
      <w:sz w:val="20"/>
      <w:szCs w:val="20"/>
      <w:lang w:val="pt-BR" w:eastAsia="pt-BR"/>
    </w:rPr>
  </w:style>
  <w:style w:type="paragraph" w:customStyle="1" w:styleId="Nivel2">
    <w:name w:val="Nivel 2"/>
    <w:basedOn w:val="Normal"/>
    <w:link w:val="Nivel2Char"/>
    <w:qFormat/>
    <w:rsid w:val="00A65475"/>
    <w:pPr>
      <w:widowControl/>
      <w:numPr>
        <w:ilvl w:val="1"/>
        <w:numId w:val="14"/>
      </w:numPr>
      <w:autoSpaceDE/>
      <w:autoSpaceDN/>
      <w:spacing w:before="120" w:after="120" w:line="276" w:lineRule="auto"/>
      <w:ind w:left="0" w:firstLine="0"/>
      <w:jc w:val="both"/>
    </w:pPr>
    <w:rPr>
      <w:rFonts w:ascii="Arial" w:eastAsiaTheme="minorEastAsia" w:hAnsi="Arial" w:cs="Arial"/>
      <w:color w:val="000000"/>
      <w:sz w:val="20"/>
      <w:szCs w:val="20"/>
      <w:lang w:val="pt-BR" w:eastAsia="pt-BR"/>
    </w:rPr>
  </w:style>
  <w:style w:type="paragraph" w:customStyle="1" w:styleId="Nivel3">
    <w:name w:val="Nivel 3"/>
    <w:basedOn w:val="Normal"/>
    <w:link w:val="Nivel3Char"/>
    <w:qFormat/>
    <w:rsid w:val="00A65475"/>
    <w:pPr>
      <w:widowControl/>
      <w:numPr>
        <w:ilvl w:val="2"/>
        <w:numId w:val="14"/>
      </w:numPr>
      <w:autoSpaceDE/>
      <w:autoSpaceDN/>
      <w:spacing w:before="120" w:after="120" w:line="276" w:lineRule="auto"/>
      <w:ind w:left="284" w:firstLine="0"/>
      <w:jc w:val="both"/>
    </w:pPr>
    <w:rPr>
      <w:rFonts w:ascii="Arial" w:eastAsiaTheme="minorEastAsia" w:hAnsi="Arial" w:cs="Arial"/>
      <w:color w:val="000000"/>
      <w:sz w:val="20"/>
      <w:szCs w:val="20"/>
      <w:lang w:val="pt-BR" w:eastAsia="pt-BR"/>
    </w:rPr>
  </w:style>
  <w:style w:type="paragraph" w:customStyle="1" w:styleId="Nivel4">
    <w:name w:val="Nivel 4"/>
    <w:basedOn w:val="Nivel3"/>
    <w:qFormat/>
    <w:rsid w:val="00A65475"/>
    <w:pPr>
      <w:numPr>
        <w:ilvl w:val="3"/>
      </w:numPr>
      <w:ind w:left="567" w:firstLine="0"/>
    </w:pPr>
    <w:rPr>
      <w:color w:val="auto"/>
    </w:rPr>
  </w:style>
  <w:style w:type="paragraph" w:customStyle="1" w:styleId="Nivel5">
    <w:name w:val="Nivel 5"/>
    <w:basedOn w:val="Nivel4"/>
    <w:qFormat/>
    <w:rsid w:val="00A65475"/>
    <w:pPr>
      <w:numPr>
        <w:ilvl w:val="4"/>
      </w:numPr>
      <w:ind w:left="851" w:firstLine="0"/>
    </w:pPr>
  </w:style>
  <w:style w:type="paragraph" w:customStyle="1" w:styleId="Nvel2-Red">
    <w:name w:val="Nível 2 -Red"/>
    <w:basedOn w:val="Nivel2"/>
    <w:link w:val="Nvel2-RedChar"/>
    <w:qFormat/>
    <w:rsid w:val="00A65475"/>
    <w:rPr>
      <w:i/>
      <w:iCs/>
      <w:color w:val="FF0000"/>
    </w:rPr>
  </w:style>
  <w:style w:type="character" w:customStyle="1" w:styleId="Nvel2-RedChar">
    <w:name w:val="Nível 2 -Red Char"/>
    <w:basedOn w:val="Fontepargpadro"/>
    <w:link w:val="Nvel2-Red"/>
    <w:rsid w:val="00A65475"/>
    <w:rPr>
      <w:rFonts w:ascii="Arial" w:eastAsiaTheme="minorEastAsia" w:hAnsi="Arial" w:cs="Arial"/>
      <w:i/>
      <w:iCs/>
      <w:color w:val="FF0000"/>
      <w:sz w:val="20"/>
      <w:szCs w:val="20"/>
      <w:lang w:val="pt-BR" w:eastAsia="pt-BR"/>
    </w:rPr>
  </w:style>
  <w:style w:type="paragraph" w:customStyle="1" w:styleId="ou">
    <w:name w:val="ou"/>
    <w:basedOn w:val="PargrafodaLista"/>
    <w:link w:val="ouChar"/>
    <w:qFormat/>
    <w:rsid w:val="00A65475"/>
    <w:pPr>
      <w:widowControl/>
      <w:autoSpaceDE/>
      <w:autoSpaceDN/>
      <w:spacing w:before="60" w:after="60" w:line="259" w:lineRule="auto"/>
      <w:ind w:left="0" w:firstLine="0"/>
      <w:jc w:val="center"/>
    </w:pPr>
    <w:rPr>
      <w:rFonts w:eastAsiaTheme="minorHAnsi"/>
      <w:b/>
      <w:bCs/>
      <w:i/>
      <w:iCs/>
      <w:color w:val="FF0000"/>
      <w:sz w:val="24"/>
      <w:szCs w:val="24"/>
      <w:u w:val="single"/>
      <w:lang w:val="pt-BR" w:eastAsia="pt-BR"/>
    </w:rPr>
  </w:style>
  <w:style w:type="character" w:customStyle="1" w:styleId="ouChar">
    <w:name w:val="ou Char"/>
    <w:basedOn w:val="Fontepargpadro"/>
    <w:link w:val="ou"/>
    <w:rsid w:val="00A65475"/>
    <w:rPr>
      <w:rFonts w:ascii="Arial" w:hAnsi="Arial" w:cs="Arial"/>
      <w:b/>
      <w:bCs/>
      <w:i/>
      <w:iCs/>
      <w:color w:val="FF0000"/>
      <w:sz w:val="24"/>
      <w:szCs w:val="24"/>
      <w:u w:val="single"/>
      <w:lang w:val="pt-BR" w:eastAsia="pt-BR"/>
    </w:rPr>
  </w:style>
  <w:style w:type="paragraph" w:styleId="Assuntodocomentrio">
    <w:name w:val="annotation subject"/>
    <w:basedOn w:val="Textodecomentrio"/>
    <w:next w:val="Textodecomentrio"/>
    <w:link w:val="AssuntodocomentrioChar"/>
    <w:uiPriority w:val="99"/>
    <w:semiHidden/>
    <w:unhideWhenUsed/>
    <w:rsid w:val="00A65475"/>
    <w:pPr>
      <w:widowControl w:val="0"/>
      <w:autoSpaceDE w:val="0"/>
      <w:autoSpaceDN w:val="0"/>
    </w:pPr>
    <w:rPr>
      <w:rFonts w:ascii="Verdana" w:eastAsia="Verdana" w:hAnsi="Verdana" w:cs="Verdana"/>
      <w:b/>
      <w:bCs/>
      <w:lang w:val="pt-PT" w:eastAsia="en-US"/>
    </w:rPr>
  </w:style>
  <w:style w:type="character" w:customStyle="1" w:styleId="AssuntodocomentrioChar">
    <w:name w:val="Assunto do comentário Char"/>
    <w:basedOn w:val="TextodecomentrioChar"/>
    <w:link w:val="Assuntodocomentrio"/>
    <w:uiPriority w:val="99"/>
    <w:semiHidden/>
    <w:rsid w:val="00A65475"/>
    <w:rPr>
      <w:rFonts w:ascii="Verdana" w:eastAsia="Verdana" w:hAnsi="Verdana" w:cs="Verdana"/>
      <w:b/>
      <w:bCs/>
      <w:sz w:val="20"/>
      <w:szCs w:val="20"/>
      <w:lang w:val="pt-PT" w:eastAsia="pt-BR"/>
    </w:rPr>
  </w:style>
  <w:style w:type="character" w:customStyle="1" w:styleId="Nivel3Char">
    <w:name w:val="Nivel 3 Char"/>
    <w:basedOn w:val="Fontepargpadro"/>
    <w:link w:val="Nivel3"/>
    <w:rsid w:val="00A65475"/>
    <w:rPr>
      <w:rFonts w:ascii="Arial" w:eastAsiaTheme="minorEastAsia" w:hAnsi="Arial" w:cs="Arial"/>
      <w:color w:val="000000"/>
      <w:sz w:val="20"/>
      <w:szCs w:val="20"/>
      <w:lang w:val="pt-BR" w:eastAsia="pt-BR"/>
    </w:rPr>
  </w:style>
  <w:style w:type="character" w:customStyle="1" w:styleId="Nivel2Char">
    <w:name w:val="Nivel 2 Char"/>
    <w:basedOn w:val="Fontepargpadro"/>
    <w:link w:val="Nivel2"/>
    <w:locked/>
    <w:rsid w:val="00A65475"/>
    <w:rPr>
      <w:rFonts w:ascii="Arial" w:eastAsiaTheme="minorEastAsia" w:hAnsi="Arial" w:cs="Arial"/>
      <w:color w:val="000000"/>
      <w:sz w:val="20"/>
      <w:szCs w:val="20"/>
      <w:lang w:val="pt-BR" w:eastAsia="pt-BR"/>
    </w:rPr>
  </w:style>
  <w:style w:type="paragraph" w:customStyle="1" w:styleId="Nvel3-R">
    <w:name w:val="Nível 3-R"/>
    <w:basedOn w:val="Nivel3"/>
    <w:link w:val="Nvel3-RChar"/>
    <w:qFormat/>
    <w:rsid w:val="00A65475"/>
    <w:pPr>
      <w:numPr>
        <w:ilvl w:val="0"/>
        <w:numId w:val="0"/>
      </w:numPr>
      <w:ind w:left="284"/>
    </w:pPr>
    <w:rPr>
      <w:i/>
      <w:iCs/>
      <w:color w:val="FF0000"/>
    </w:rPr>
  </w:style>
  <w:style w:type="character" w:customStyle="1" w:styleId="Nvel3-RChar">
    <w:name w:val="Nível 3-R Char"/>
    <w:basedOn w:val="Nivel3Char"/>
    <w:link w:val="Nvel3-R"/>
    <w:rsid w:val="00A65475"/>
    <w:rPr>
      <w:rFonts w:ascii="Arial" w:eastAsiaTheme="minorEastAsia" w:hAnsi="Arial" w:cs="Arial"/>
      <w:i/>
      <w:iCs/>
      <w:color w:val="FF0000"/>
      <w:sz w:val="20"/>
      <w:szCs w:val="20"/>
      <w:lang w:val="pt-BR" w:eastAsia="pt-BR"/>
    </w:rPr>
  </w:style>
  <w:style w:type="paragraph" w:customStyle="1" w:styleId="Nvel4">
    <w:name w:val="Nível 4"/>
    <w:basedOn w:val="Normal"/>
    <w:link w:val="Nvel4Char"/>
    <w:qFormat/>
    <w:rsid w:val="00A65475"/>
    <w:pPr>
      <w:widowControl/>
      <w:autoSpaceDE/>
      <w:autoSpaceDN/>
      <w:spacing w:before="120" w:after="120" w:line="276" w:lineRule="auto"/>
      <w:ind w:left="567"/>
      <w:jc w:val="both"/>
    </w:pPr>
    <w:rPr>
      <w:rFonts w:ascii="Arial" w:eastAsia="Times New Roman" w:hAnsi="Arial" w:cs="Arial"/>
      <w:color w:val="FF0000"/>
      <w:sz w:val="20"/>
      <w:szCs w:val="20"/>
      <w:lang w:val="pt-BR" w:eastAsia="pt-BR"/>
    </w:rPr>
  </w:style>
  <w:style w:type="character" w:customStyle="1" w:styleId="Nivel01Char">
    <w:name w:val="Nivel 01 Char"/>
    <w:basedOn w:val="Fontepargpadro"/>
    <w:link w:val="Nivel01"/>
    <w:rsid w:val="00A65475"/>
    <w:rPr>
      <w:rFonts w:ascii="Arial" w:eastAsiaTheme="majorEastAsia" w:hAnsi="Arial" w:cs="Arial"/>
      <w:b/>
      <w:bCs/>
      <w:sz w:val="20"/>
      <w:szCs w:val="20"/>
      <w:lang w:val="pt-BR" w:eastAsia="pt-BR"/>
    </w:rPr>
  </w:style>
  <w:style w:type="paragraph" w:customStyle="1" w:styleId="SubTitNN">
    <w:name w:val="SubTitNN"/>
    <w:basedOn w:val="Normal"/>
    <w:link w:val="SubTitNNChar"/>
    <w:qFormat/>
    <w:rsid w:val="00A65475"/>
    <w:pPr>
      <w:widowControl/>
      <w:autoSpaceDE/>
      <w:autoSpaceDN/>
      <w:spacing w:before="240" w:after="120" w:line="276" w:lineRule="auto"/>
      <w:jc w:val="both"/>
    </w:pPr>
    <w:rPr>
      <w:rFonts w:ascii="Arial" w:eastAsia="Times New Roman" w:hAnsi="Arial" w:cs="Arial"/>
      <w:b/>
      <w:bCs/>
      <w:iCs/>
      <w:sz w:val="20"/>
      <w:szCs w:val="20"/>
      <w:lang w:val="pt-BR" w:eastAsia="pt-BR"/>
    </w:rPr>
  </w:style>
  <w:style w:type="character" w:customStyle="1" w:styleId="SubTitNNChar">
    <w:name w:val="SubTitNN Char"/>
    <w:basedOn w:val="Fontepargpadro"/>
    <w:link w:val="SubTitNN"/>
    <w:rsid w:val="00A65475"/>
    <w:rPr>
      <w:rFonts w:ascii="Arial" w:eastAsia="Times New Roman" w:hAnsi="Arial" w:cs="Arial"/>
      <w:b/>
      <w:bCs/>
      <w:iCs/>
      <w:sz w:val="20"/>
      <w:szCs w:val="20"/>
      <w:lang w:val="pt-BR" w:eastAsia="pt-BR"/>
    </w:rPr>
  </w:style>
  <w:style w:type="paragraph" w:customStyle="1" w:styleId="Nvel3">
    <w:name w:val="Nível 3"/>
    <w:basedOn w:val="Nvel3-R"/>
    <w:link w:val="Nvel3Char"/>
    <w:qFormat/>
    <w:rsid w:val="00A65475"/>
    <w:rPr>
      <w:rFonts w:eastAsia="Times New Roman"/>
      <w:i w:val="0"/>
      <w:iCs w:val="0"/>
    </w:rPr>
  </w:style>
  <w:style w:type="character" w:customStyle="1" w:styleId="Nvel3Char">
    <w:name w:val="Nível 3 Char"/>
    <w:basedOn w:val="Nvel3-RChar"/>
    <w:link w:val="Nvel3"/>
    <w:rsid w:val="00A65475"/>
    <w:rPr>
      <w:rFonts w:ascii="Arial" w:eastAsia="Times New Roman" w:hAnsi="Arial" w:cs="Arial"/>
      <w:i w:val="0"/>
      <w:iCs w:val="0"/>
      <w:color w:val="FF0000"/>
      <w:sz w:val="20"/>
      <w:szCs w:val="20"/>
      <w:lang w:val="pt-BR" w:eastAsia="pt-BR"/>
    </w:rPr>
  </w:style>
  <w:style w:type="character" w:customStyle="1" w:styleId="Nvel4Char">
    <w:name w:val="Nível 4 Char"/>
    <w:basedOn w:val="Nvel3Char"/>
    <w:link w:val="Nvel4"/>
    <w:rsid w:val="00A65475"/>
    <w:rPr>
      <w:rFonts w:ascii="Arial" w:eastAsia="Times New Roman" w:hAnsi="Arial" w:cs="Arial"/>
      <w:i w:val="0"/>
      <w:iCs w:val="0"/>
      <w:color w:val="FF0000"/>
      <w:sz w:val="20"/>
      <w:szCs w:val="20"/>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41566">
      <w:bodyDiv w:val="1"/>
      <w:marLeft w:val="0"/>
      <w:marRight w:val="0"/>
      <w:marTop w:val="0"/>
      <w:marBottom w:val="0"/>
      <w:divBdr>
        <w:top w:val="none" w:sz="0" w:space="0" w:color="auto"/>
        <w:left w:val="none" w:sz="0" w:space="0" w:color="auto"/>
        <w:bottom w:val="none" w:sz="0" w:space="0" w:color="auto"/>
        <w:right w:val="none" w:sz="0" w:space="0" w:color="auto"/>
      </w:divBdr>
    </w:div>
    <w:div w:id="67773312">
      <w:bodyDiv w:val="1"/>
      <w:marLeft w:val="0"/>
      <w:marRight w:val="0"/>
      <w:marTop w:val="0"/>
      <w:marBottom w:val="0"/>
      <w:divBdr>
        <w:top w:val="none" w:sz="0" w:space="0" w:color="auto"/>
        <w:left w:val="none" w:sz="0" w:space="0" w:color="auto"/>
        <w:bottom w:val="none" w:sz="0" w:space="0" w:color="auto"/>
        <w:right w:val="none" w:sz="0" w:space="0" w:color="auto"/>
      </w:divBdr>
    </w:div>
    <w:div w:id="89548826">
      <w:bodyDiv w:val="1"/>
      <w:marLeft w:val="0"/>
      <w:marRight w:val="0"/>
      <w:marTop w:val="0"/>
      <w:marBottom w:val="0"/>
      <w:divBdr>
        <w:top w:val="none" w:sz="0" w:space="0" w:color="auto"/>
        <w:left w:val="none" w:sz="0" w:space="0" w:color="auto"/>
        <w:bottom w:val="none" w:sz="0" w:space="0" w:color="auto"/>
        <w:right w:val="none" w:sz="0" w:space="0" w:color="auto"/>
      </w:divBdr>
    </w:div>
    <w:div w:id="104809938">
      <w:bodyDiv w:val="1"/>
      <w:marLeft w:val="0"/>
      <w:marRight w:val="0"/>
      <w:marTop w:val="0"/>
      <w:marBottom w:val="0"/>
      <w:divBdr>
        <w:top w:val="none" w:sz="0" w:space="0" w:color="auto"/>
        <w:left w:val="none" w:sz="0" w:space="0" w:color="auto"/>
        <w:bottom w:val="none" w:sz="0" w:space="0" w:color="auto"/>
        <w:right w:val="none" w:sz="0" w:space="0" w:color="auto"/>
      </w:divBdr>
      <w:divsChild>
        <w:div w:id="244996913">
          <w:marLeft w:val="907"/>
          <w:marRight w:val="0"/>
          <w:marTop w:val="0"/>
          <w:marBottom w:val="0"/>
          <w:divBdr>
            <w:top w:val="none" w:sz="0" w:space="0" w:color="auto"/>
            <w:left w:val="none" w:sz="0" w:space="0" w:color="auto"/>
            <w:bottom w:val="none" w:sz="0" w:space="0" w:color="auto"/>
            <w:right w:val="none" w:sz="0" w:space="0" w:color="auto"/>
          </w:divBdr>
        </w:div>
      </w:divsChild>
    </w:div>
    <w:div w:id="129129183">
      <w:bodyDiv w:val="1"/>
      <w:marLeft w:val="0"/>
      <w:marRight w:val="0"/>
      <w:marTop w:val="0"/>
      <w:marBottom w:val="0"/>
      <w:divBdr>
        <w:top w:val="none" w:sz="0" w:space="0" w:color="auto"/>
        <w:left w:val="none" w:sz="0" w:space="0" w:color="auto"/>
        <w:bottom w:val="none" w:sz="0" w:space="0" w:color="auto"/>
        <w:right w:val="none" w:sz="0" w:space="0" w:color="auto"/>
      </w:divBdr>
    </w:div>
    <w:div w:id="140660821">
      <w:bodyDiv w:val="1"/>
      <w:marLeft w:val="0"/>
      <w:marRight w:val="0"/>
      <w:marTop w:val="0"/>
      <w:marBottom w:val="0"/>
      <w:divBdr>
        <w:top w:val="none" w:sz="0" w:space="0" w:color="auto"/>
        <w:left w:val="none" w:sz="0" w:space="0" w:color="auto"/>
        <w:bottom w:val="none" w:sz="0" w:space="0" w:color="auto"/>
        <w:right w:val="none" w:sz="0" w:space="0" w:color="auto"/>
      </w:divBdr>
    </w:div>
    <w:div w:id="150105712">
      <w:bodyDiv w:val="1"/>
      <w:marLeft w:val="0"/>
      <w:marRight w:val="0"/>
      <w:marTop w:val="0"/>
      <w:marBottom w:val="0"/>
      <w:divBdr>
        <w:top w:val="none" w:sz="0" w:space="0" w:color="auto"/>
        <w:left w:val="none" w:sz="0" w:space="0" w:color="auto"/>
        <w:bottom w:val="none" w:sz="0" w:space="0" w:color="auto"/>
        <w:right w:val="none" w:sz="0" w:space="0" w:color="auto"/>
      </w:divBdr>
    </w:div>
    <w:div w:id="185408993">
      <w:bodyDiv w:val="1"/>
      <w:marLeft w:val="0"/>
      <w:marRight w:val="0"/>
      <w:marTop w:val="0"/>
      <w:marBottom w:val="0"/>
      <w:divBdr>
        <w:top w:val="none" w:sz="0" w:space="0" w:color="auto"/>
        <w:left w:val="none" w:sz="0" w:space="0" w:color="auto"/>
        <w:bottom w:val="none" w:sz="0" w:space="0" w:color="auto"/>
        <w:right w:val="none" w:sz="0" w:space="0" w:color="auto"/>
      </w:divBdr>
    </w:div>
    <w:div w:id="246576513">
      <w:bodyDiv w:val="1"/>
      <w:marLeft w:val="0"/>
      <w:marRight w:val="0"/>
      <w:marTop w:val="0"/>
      <w:marBottom w:val="0"/>
      <w:divBdr>
        <w:top w:val="none" w:sz="0" w:space="0" w:color="auto"/>
        <w:left w:val="none" w:sz="0" w:space="0" w:color="auto"/>
        <w:bottom w:val="none" w:sz="0" w:space="0" w:color="auto"/>
        <w:right w:val="none" w:sz="0" w:space="0" w:color="auto"/>
      </w:divBdr>
    </w:div>
    <w:div w:id="248736223">
      <w:bodyDiv w:val="1"/>
      <w:marLeft w:val="0"/>
      <w:marRight w:val="0"/>
      <w:marTop w:val="0"/>
      <w:marBottom w:val="0"/>
      <w:divBdr>
        <w:top w:val="none" w:sz="0" w:space="0" w:color="auto"/>
        <w:left w:val="none" w:sz="0" w:space="0" w:color="auto"/>
        <w:bottom w:val="none" w:sz="0" w:space="0" w:color="auto"/>
        <w:right w:val="none" w:sz="0" w:space="0" w:color="auto"/>
      </w:divBdr>
    </w:div>
    <w:div w:id="265961801">
      <w:bodyDiv w:val="1"/>
      <w:marLeft w:val="0"/>
      <w:marRight w:val="0"/>
      <w:marTop w:val="0"/>
      <w:marBottom w:val="0"/>
      <w:divBdr>
        <w:top w:val="none" w:sz="0" w:space="0" w:color="auto"/>
        <w:left w:val="none" w:sz="0" w:space="0" w:color="auto"/>
        <w:bottom w:val="none" w:sz="0" w:space="0" w:color="auto"/>
        <w:right w:val="none" w:sz="0" w:space="0" w:color="auto"/>
      </w:divBdr>
    </w:div>
    <w:div w:id="322970316">
      <w:bodyDiv w:val="1"/>
      <w:marLeft w:val="0"/>
      <w:marRight w:val="0"/>
      <w:marTop w:val="0"/>
      <w:marBottom w:val="0"/>
      <w:divBdr>
        <w:top w:val="none" w:sz="0" w:space="0" w:color="auto"/>
        <w:left w:val="none" w:sz="0" w:space="0" w:color="auto"/>
        <w:bottom w:val="none" w:sz="0" w:space="0" w:color="auto"/>
        <w:right w:val="none" w:sz="0" w:space="0" w:color="auto"/>
      </w:divBdr>
    </w:div>
    <w:div w:id="352342297">
      <w:bodyDiv w:val="1"/>
      <w:marLeft w:val="0"/>
      <w:marRight w:val="0"/>
      <w:marTop w:val="0"/>
      <w:marBottom w:val="0"/>
      <w:divBdr>
        <w:top w:val="none" w:sz="0" w:space="0" w:color="auto"/>
        <w:left w:val="none" w:sz="0" w:space="0" w:color="auto"/>
        <w:bottom w:val="none" w:sz="0" w:space="0" w:color="auto"/>
        <w:right w:val="none" w:sz="0" w:space="0" w:color="auto"/>
      </w:divBdr>
    </w:div>
    <w:div w:id="357045375">
      <w:bodyDiv w:val="1"/>
      <w:marLeft w:val="0"/>
      <w:marRight w:val="0"/>
      <w:marTop w:val="0"/>
      <w:marBottom w:val="0"/>
      <w:divBdr>
        <w:top w:val="none" w:sz="0" w:space="0" w:color="auto"/>
        <w:left w:val="none" w:sz="0" w:space="0" w:color="auto"/>
        <w:bottom w:val="none" w:sz="0" w:space="0" w:color="auto"/>
        <w:right w:val="none" w:sz="0" w:space="0" w:color="auto"/>
      </w:divBdr>
    </w:div>
    <w:div w:id="367147781">
      <w:bodyDiv w:val="1"/>
      <w:marLeft w:val="0"/>
      <w:marRight w:val="0"/>
      <w:marTop w:val="0"/>
      <w:marBottom w:val="0"/>
      <w:divBdr>
        <w:top w:val="none" w:sz="0" w:space="0" w:color="auto"/>
        <w:left w:val="none" w:sz="0" w:space="0" w:color="auto"/>
        <w:bottom w:val="none" w:sz="0" w:space="0" w:color="auto"/>
        <w:right w:val="none" w:sz="0" w:space="0" w:color="auto"/>
      </w:divBdr>
    </w:div>
    <w:div w:id="392582149">
      <w:bodyDiv w:val="1"/>
      <w:marLeft w:val="0"/>
      <w:marRight w:val="0"/>
      <w:marTop w:val="0"/>
      <w:marBottom w:val="0"/>
      <w:divBdr>
        <w:top w:val="none" w:sz="0" w:space="0" w:color="auto"/>
        <w:left w:val="none" w:sz="0" w:space="0" w:color="auto"/>
        <w:bottom w:val="none" w:sz="0" w:space="0" w:color="auto"/>
        <w:right w:val="none" w:sz="0" w:space="0" w:color="auto"/>
      </w:divBdr>
    </w:div>
    <w:div w:id="399789200">
      <w:bodyDiv w:val="1"/>
      <w:marLeft w:val="0"/>
      <w:marRight w:val="0"/>
      <w:marTop w:val="0"/>
      <w:marBottom w:val="0"/>
      <w:divBdr>
        <w:top w:val="none" w:sz="0" w:space="0" w:color="auto"/>
        <w:left w:val="none" w:sz="0" w:space="0" w:color="auto"/>
        <w:bottom w:val="none" w:sz="0" w:space="0" w:color="auto"/>
        <w:right w:val="none" w:sz="0" w:space="0" w:color="auto"/>
      </w:divBdr>
    </w:div>
    <w:div w:id="401409725">
      <w:bodyDiv w:val="1"/>
      <w:marLeft w:val="0"/>
      <w:marRight w:val="0"/>
      <w:marTop w:val="0"/>
      <w:marBottom w:val="0"/>
      <w:divBdr>
        <w:top w:val="none" w:sz="0" w:space="0" w:color="auto"/>
        <w:left w:val="none" w:sz="0" w:space="0" w:color="auto"/>
        <w:bottom w:val="none" w:sz="0" w:space="0" w:color="auto"/>
        <w:right w:val="none" w:sz="0" w:space="0" w:color="auto"/>
      </w:divBdr>
    </w:div>
    <w:div w:id="414784611">
      <w:bodyDiv w:val="1"/>
      <w:marLeft w:val="0"/>
      <w:marRight w:val="0"/>
      <w:marTop w:val="0"/>
      <w:marBottom w:val="0"/>
      <w:divBdr>
        <w:top w:val="none" w:sz="0" w:space="0" w:color="auto"/>
        <w:left w:val="none" w:sz="0" w:space="0" w:color="auto"/>
        <w:bottom w:val="none" w:sz="0" w:space="0" w:color="auto"/>
        <w:right w:val="none" w:sz="0" w:space="0" w:color="auto"/>
      </w:divBdr>
    </w:div>
    <w:div w:id="466319483">
      <w:bodyDiv w:val="1"/>
      <w:marLeft w:val="0"/>
      <w:marRight w:val="0"/>
      <w:marTop w:val="0"/>
      <w:marBottom w:val="0"/>
      <w:divBdr>
        <w:top w:val="none" w:sz="0" w:space="0" w:color="auto"/>
        <w:left w:val="none" w:sz="0" w:space="0" w:color="auto"/>
        <w:bottom w:val="none" w:sz="0" w:space="0" w:color="auto"/>
        <w:right w:val="none" w:sz="0" w:space="0" w:color="auto"/>
      </w:divBdr>
    </w:div>
    <w:div w:id="482621049">
      <w:bodyDiv w:val="1"/>
      <w:marLeft w:val="0"/>
      <w:marRight w:val="0"/>
      <w:marTop w:val="0"/>
      <w:marBottom w:val="0"/>
      <w:divBdr>
        <w:top w:val="none" w:sz="0" w:space="0" w:color="auto"/>
        <w:left w:val="none" w:sz="0" w:space="0" w:color="auto"/>
        <w:bottom w:val="none" w:sz="0" w:space="0" w:color="auto"/>
        <w:right w:val="none" w:sz="0" w:space="0" w:color="auto"/>
      </w:divBdr>
    </w:div>
    <w:div w:id="585454982">
      <w:bodyDiv w:val="1"/>
      <w:marLeft w:val="0"/>
      <w:marRight w:val="0"/>
      <w:marTop w:val="0"/>
      <w:marBottom w:val="0"/>
      <w:divBdr>
        <w:top w:val="none" w:sz="0" w:space="0" w:color="auto"/>
        <w:left w:val="none" w:sz="0" w:space="0" w:color="auto"/>
        <w:bottom w:val="none" w:sz="0" w:space="0" w:color="auto"/>
        <w:right w:val="none" w:sz="0" w:space="0" w:color="auto"/>
      </w:divBdr>
    </w:div>
    <w:div w:id="588587906">
      <w:bodyDiv w:val="1"/>
      <w:marLeft w:val="0"/>
      <w:marRight w:val="0"/>
      <w:marTop w:val="0"/>
      <w:marBottom w:val="0"/>
      <w:divBdr>
        <w:top w:val="none" w:sz="0" w:space="0" w:color="auto"/>
        <w:left w:val="none" w:sz="0" w:space="0" w:color="auto"/>
        <w:bottom w:val="none" w:sz="0" w:space="0" w:color="auto"/>
        <w:right w:val="none" w:sz="0" w:space="0" w:color="auto"/>
      </w:divBdr>
    </w:div>
    <w:div w:id="628516735">
      <w:bodyDiv w:val="1"/>
      <w:marLeft w:val="0"/>
      <w:marRight w:val="0"/>
      <w:marTop w:val="0"/>
      <w:marBottom w:val="0"/>
      <w:divBdr>
        <w:top w:val="none" w:sz="0" w:space="0" w:color="auto"/>
        <w:left w:val="none" w:sz="0" w:space="0" w:color="auto"/>
        <w:bottom w:val="none" w:sz="0" w:space="0" w:color="auto"/>
        <w:right w:val="none" w:sz="0" w:space="0" w:color="auto"/>
      </w:divBdr>
    </w:div>
    <w:div w:id="659425741">
      <w:bodyDiv w:val="1"/>
      <w:marLeft w:val="0"/>
      <w:marRight w:val="0"/>
      <w:marTop w:val="0"/>
      <w:marBottom w:val="0"/>
      <w:divBdr>
        <w:top w:val="none" w:sz="0" w:space="0" w:color="auto"/>
        <w:left w:val="none" w:sz="0" w:space="0" w:color="auto"/>
        <w:bottom w:val="none" w:sz="0" w:space="0" w:color="auto"/>
        <w:right w:val="none" w:sz="0" w:space="0" w:color="auto"/>
      </w:divBdr>
    </w:div>
    <w:div w:id="677193090">
      <w:bodyDiv w:val="1"/>
      <w:marLeft w:val="0"/>
      <w:marRight w:val="0"/>
      <w:marTop w:val="0"/>
      <w:marBottom w:val="0"/>
      <w:divBdr>
        <w:top w:val="none" w:sz="0" w:space="0" w:color="auto"/>
        <w:left w:val="none" w:sz="0" w:space="0" w:color="auto"/>
        <w:bottom w:val="none" w:sz="0" w:space="0" w:color="auto"/>
        <w:right w:val="none" w:sz="0" w:space="0" w:color="auto"/>
      </w:divBdr>
    </w:div>
    <w:div w:id="678580005">
      <w:bodyDiv w:val="1"/>
      <w:marLeft w:val="0"/>
      <w:marRight w:val="0"/>
      <w:marTop w:val="0"/>
      <w:marBottom w:val="0"/>
      <w:divBdr>
        <w:top w:val="none" w:sz="0" w:space="0" w:color="auto"/>
        <w:left w:val="none" w:sz="0" w:space="0" w:color="auto"/>
        <w:bottom w:val="none" w:sz="0" w:space="0" w:color="auto"/>
        <w:right w:val="none" w:sz="0" w:space="0" w:color="auto"/>
      </w:divBdr>
    </w:div>
    <w:div w:id="699550641">
      <w:bodyDiv w:val="1"/>
      <w:marLeft w:val="0"/>
      <w:marRight w:val="0"/>
      <w:marTop w:val="0"/>
      <w:marBottom w:val="0"/>
      <w:divBdr>
        <w:top w:val="none" w:sz="0" w:space="0" w:color="auto"/>
        <w:left w:val="none" w:sz="0" w:space="0" w:color="auto"/>
        <w:bottom w:val="none" w:sz="0" w:space="0" w:color="auto"/>
        <w:right w:val="none" w:sz="0" w:space="0" w:color="auto"/>
      </w:divBdr>
    </w:div>
    <w:div w:id="746658219">
      <w:bodyDiv w:val="1"/>
      <w:marLeft w:val="0"/>
      <w:marRight w:val="0"/>
      <w:marTop w:val="0"/>
      <w:marBottom w:val="0"/>
      <w:divBdr>
        <w:top w:val="none" w:sz="0" w:space="0" w:color="auto"/>
        <w:left w:val="none" w:sz="0" w:space="0" w:color="auto"/>
        <w:bottom w:val="none" w:sz="0" w:space="0" w:color="auto"/>
        <w:right w:val="none" w:sz="0" w:space="0" w:color="auto"/>
      </w:divBdr>
    </w:div>
    <w:div w:id="787699185">
      <w:bodyDiv w:val="1"/>
      <w:marLeft w:val="0"/>
      <w:marRight w:val="0"/>
      <w:marTop w:val="0"/>
      <w:marBottom w:val="0"/>
      <w:divBdr>
        <w:top w:val="none" w:sz="0" w:space="0" w:color="auto"/>
        <w:left w:val="none" w:sz="0" w:space="0" w:color="auto"/>
        <w:bottom w:val="none" w:sz="0" w:space="0" w:color="auto"/>
        <w:right w:val="none" w:sz="0" w:space="0" w:color="auto"/>
      </w:divBdr>
    </w:div>
    <w:div w:id="828638832">
      <w:bodyDiv w:val="1"/>
      <w:marLeft w:val="0"/>
      <w:marRight w:val="0"/>
      <w:marTop w:val="0"/>
      <w:marBottom w:val="0"/>
      <w:divBdr>
        <w:top w:val="none" w:sz="0" w:space="0" w:color="auto"/>
        <w:left w:val="none" w:sz="0" w:space="0" w:color="auto"/>
        <w:bottom w:val="none" w:sz="0" w:space="0" w:color="auto"/>
        <w:right w:val="none" w:sz="0" w:space="0" w:color="auto"/>
      </w:divBdr>
    </w:div>
    <w:div w:id="845093317">
      <w:bodyDiv w:val="1"/>
      <w:marLeft w:val="0"/>
      <w:marRight w:val="0"/>
      <w:marTop w:val="0"/>
      <w:marBottom w:val="0"/>
      <w:divBdr>
        <w:top w:val="none" w:sz="0" w:space="0" w:color="auto"/>
        <w:left w:val="none" w:sz="0" w:space="0" w:color="auto"/>
        <w:bottom w:val="none" w:sz="0" w:space="0" w:color="auto"/>
        <w:right w:val="none" w:sz="0" w:space="0" w:color="auto"/>
      </w:divBdr>
    </w:div>
    <w:div w:id="857085792">
      <w:bodyDiv w:val="1"/>
      <w:marLeft w:val="0"/>
      <w:marRight w:val="0"/>
      <w:marTop w:val="0"/>
      <w:marBottom w:val="0"/>
      <w:divBdr>
        <w:top w:val="none" w:sz="0" w:space="0" w:color="auto"/>
        <w:left w:val="none" w:sz="0" w:space="0" w:color="auto"/>
        <w:bottom w:val="none" w:sz="0" w:space="0" w:color="auto"/>
        <w:right w:val="none" w:sz="0" w:space="0" w:color="auto"/>
      </w:divBdr>
    </w:div>
    <w:div w:id="914168510">
      <w:bodyDiv w:val="1"/>
      <w:marLeft w:val="0"/>
      <w:marRight w:val="0"/>
      <w:marTop w:val="0"/>
      <w:marBottom w:val="0"/>
      <w:divBdr>
        <w:top w:val="none" w:sz="0" w:space="0" w:color="auto"/>
        <w:left w:val="none" w:sz="0" w:space="0" w:color="auto"/>
        <w:bottom w:val="none" w:sz="0" w:space="0" w:color="auto"/>
        <w:right w:val="none" w:sz="0" w:space="0" w:color="auto"/>
      </w:divBdr>
    </w:div>
    <w:div w:id="922951143">
      <w:bodyDiv w:val="1"/>
      <w:marLeft w:val="0"/>
      <w:marRight w:val="0"/>
      <w:marTop w:val="0"/>
      <w:marBottom w:val="0"/>
      <w:divBdr>
        <w:top w:val="none" w:sz="0" w:space="0" w:color="auto"/>
        <w:left w:val="none" w:sz="0" w:space="0" w:color="auto"/>
        <w:bottom w:val="none" w:sz="0" w:space="0" w:color="auto"/>
        <w:right w:val="none" w:sz="0" w:space="0" w:color="auto"/>
      </w:divBdr>
    </w:div>
    <w:div w:id="942150009">
      <w:bodyDiv w:val="1"/>
      <w:marLeft w:val="0"/>
      <w:marRight w:val="0"/>
      <w:marTop w:val="0"/>
      <w:marBottom w:val="0"/>
      <w:divBdr>
        <w:top w:val="none" w:sz="0" w:space="0" w:color="auto"/>
        <w:left w:val="none" w:sz="0" w:space="0" w:color="auto"/>
        <w:bottom w:val="none" w:sz="0" w:space="0" w:color="auto"/>
        <w:right w:val="none" w:sz="0" w:space="0" w:color="auto"/>
      </w:divBdr>
    </w:div>
    <w:div w:id="961574987">
      <w:bodyDiv w:val="1"/>
      <w:marLeft w:val="0"/>
      <w:marRight w:val="0"/>
      <w:marTop w:val="0"/>
      <w:marBottom w:val="0"/>
      <w:divBdr>
        <w:top w:val="none" w:sz="0" w:space="0" w:color="auto"/>
        <w:left w:val="none" w:sz="0" w:space="0" w:color="auto"/>
        <w:bottom w:val="none" w:sz="0" w:space="0" w:color="auto"/>
        <w:right w:val="none" w:sz="0" w:space="0" w:color="auto"/>
      </w:divBdr>
    </w:div>
    <w:div w:id="1027559992">
      <w:bodyDiv w:val="1"/>
      <w:marLeft w:val="0"/>
      <w:marRight w:val="0"/>
      <w:marTop w:val="0"/>
      <w:marBottom w:val="0"/>
      <w:divBdr>
        <w:top w:val="none" w:sz="0" w:space="0" w:color="auto"/>
        <w:left w:val="none" w:sz="0" w:space="0" w:color="auto"/>
        <w:bottom w:val="none" w:sz="0" w:space="0" w:color="auto"/>
        <w:right w:val="none" w:sz="0" w:space="0" w:color="auto"/>
      </w:divBdr>
    </w:div>
    <w:div w:id="1099180139">
      <w:bodyDiv w:val="1"/>
      <w:marLeft w:val="0"/>
      <w:marRight w:val="0"/>
      <w:marTop w:val="0"/>
      <w:marBottom w:val="0"/>
      <w:divBdr>
        <w:top w:val="none" w:sz="0" w:space="0" w:color="auto"/>
        <w:left w:val="none" w:sz="0" w:space="0" w:color="auto"/>
        <w:bottom w:val="none" w:sz="0" w:space="0" w:color="auto"/>
        <w:right w:val="none" w:sz="0" w:space="0" w:color="auto"/>
      </w:divBdr>
    </w:div>
    <w:div w:id="1130633667">
      <w:bodyDiv w:val="1"/>
      <w:marLeft w:val="0"/>
      <w:marRight w:val="0"/>
      <w:marTop w:val="0"/>
      <w:marBottom w:val="0"/>
      <w:divBdr>
        <w:top w:val="none" w:sz="0" w:space="0" w:color="auto"/>
        <w:left w:val="none" w:sz="0" w:space="0" w:color="auto"/>
        <w:bottom w:val="none" w:sz="0" w:space="0" w:color="auto"/>
        <w:right w:val="none" w:sz="0" w:space="0" w:color="auto"/>
      </w:divBdr>
    </w:div>
    <w:div w:id="1207832222">
      <w:bodyDiv w:val="1"/>
      <w:marLeft w:val="0"/>
      <w:marRight w:val="0"/>
      <w:marTop w:val="0"/>
      <w:marBottom w:val="0"/>
      <w:divBdr>
        <w:top w:val="none" w:sz="0" w:space="0" w:color="auto"/>
        <w:left w:val="none" w:sz="0" w:space="0" w:color="auto"/>
        <w:bottom w:val="none" w:sz="0" w:space="0" w:color="auto"/>
        <w:right w:val="none" w:sz="0" w:space="0" w:color="auto"/>
      </w:divBdr>
    </w:div>
    <w:div w:id="1238785891">
      <w:bodyDiv w:val="1"/>
      <w:marLeft w:val="0"/>
      <w:marRight w:val="0"/>
      <w:marTop w:val="0"/>
      <w:marBottom w:val="0"/>
      <w:divBdr>
        <w:top w:val="none" w:sz="0" w:space="0" w:color="auto"/>
        <w:left w:val="none" w:sz="0" w:space="0" w:color="auto"/>
        <w:bottom w:val="none" w:sz="0" w:space="0" w:color="auto"/>
        <w:right w:val="none" w:sz="0" w:space="0" w:color="auto"/>
      </w:divBdr>
    </w:div>
    <w:div w:id="1239288646">
      <w:bodyDiv w:val="1"/>
      <w:marLeft w:val="0"/>
      <w:marRight w:val="0"/>
      <w:marTop w:val="0"/>
      <w:marBottom w:val="0"/>
      <w:divBdr>
        <w:top w:val="none" w:sz="0" w:space="0" w:color="auto"/>
        <w:left w:val="none" w:sz="0" w:space="0" w:color="auto"/>
        <w:bottom w:val="none" w:sz="0" w:space="0" w:color="auto"/>
        <w:right w:val="none" w:sz="0" w:space="0" w:color="auto"/>
      </w:divBdr>
    </w:div>
    <w:div w:id="1270814375">
      <w:bodyDiv w:val="1"/>
      <w:marLeft w:val="0"/>
      <w:marRight w:val="0"/>
      <w:marTop w:val="0"/>
      <w:marBottom w:val="0"/>
      <w:divBdr>
        <w:top w:val="none" w:sz="0" w:space="0" w:color="auto"/>
        <w:left w:val="none" w:sz="0" w:space="0" w:color="auto"/>
        <w:bottom w:val="none" w:sz="0" w:space="0" w:color="auto"/>
        <w:right w:val="none" w:sz="0" w:space="0" w:color="auto"/>
      </w:divBdr>
    </w:div>
    <w:div w:id="1311906711">
      <w:bodyDiv w:val="1"/>
      <w:marLeft w:val="0"/>
      <w:marRight w:val="0"/>
      <w:marTop w:val="0"/>
      <w:marBottom w:val="0"/>
      <w:divBdr>
        <w:top w:val="none" w:sz="0" w:space="0" w:color="auto"/>
        <w:left w:val="none" w:sz="0" w:space="0" w:color="auto"/>
        <w:bottom w:val="none" w:sz="0" w:space="0" w:color="auto"/>
        <w:right w:val="none" w:sz="0" w:space="0" w:color="auto"/>
      </w:divBdr>
    </w:div>
    <w:div w:id="1313944620">
      <w:bodyDiv w:val="1"/>
      <w:marLeft w:val="0"/>
      <w:marRight w:val="0"/>
      <w:marTop w:val="0"/>
      <w:marBottom w:val="0"/>
      <w:divBdr>
        <w:top w:val="none" w:sz="0" w:space="0" w:color="auto"/>
        <w:left w:val="none" w:sz="0" w:space="0" w:color="auto"/>
        <w:bottom w:val="none" w:sz="0" w:space="0" w:color="auto"/>
        <w:right w:val="none" w:sz="0" w:space="0" w:color="auto"/>
      </w:divBdr>
    </w:div>
    <w:div w:id="1322126791">
      <w:bodyDiv w:val="1"/>
      <w:marLeft w:val="0"/>
      <w:marRight w:val="0"/>
      <w:marTop w:val="0"/>
      <w:marBottom w:val="0"/>
      <w:divBdr>
        <w:top w:val="none" w:sz="0" w:space="0" w:color="auto"/>
        <w:left w:val="none" w:sz="0" w:space="0" w:color="auto"/>
        <w:bottom w:val="none" w:sz="0" w:space="0" w:color="auto"/>
        <w:right w:val="none" w:sz="0" w:space="0" w:color="auto"/>
      </w:divBdr>
    </w:div>
    <w:div w:id="1340932600">
      <w:bodyDiv w:val="1"/>
      <w:marLeft w:val="0"/>
      <w:marRight w:val="0"/>
      <w:marTop w:val="0"/>
      <w:marBottom w:val="0"/>
      <w:divBdr>
        <w:top w:val="none" w:sz="0" w:space="0" w:color="auto"/>
        <w:left w:val="none" w:sz="0" w:space="0" w:color="auto"/>
        <w:bottom w:val="none" w:sz="0" w:space="0" w:color="auto"/>
        <w:right w:val="none" w:sz="0" w:space="0" w:color="auto"/>
      </w:divBdr>
    </w:div>
    <w:div w:id="1361201477">
      <w:bodyDiv w:val="1"/>
      <w:marLeft w:val="0"/>
      <w:marRight w:val="0"/>
      <w:marTop w:val="0"/>
      <w:marBottom w:val="0"/>
      <w:divBdr>
        <w:top w:val="none" w:sz="0" w:space="0" w:color="auto"/>
        <w:left w:val="none" w:sz="0" w:space="0" w:color="auto"/>
        <w:bottom w:val="none" w:sz="0" w:space="0" w:color="auto"/>
        <w:right w:val="none" w:sz="0" w:space="0" w:color="auto"/>
      </w:divBdr>
    </w:div>
    <w:div w:id="1377583729">
      <w:bodyDiv w:val="1"/>
      <w:marLeft w:val="0"/>
      <w:marRight w:val="0"/>
      <w:marTop w:val="0"/>
      <w:marBottom w:val="0"/>
      <w:divBdr>
        <w:top w:val="none" w:sz="0" w:space="0" w:color="auto"/>
        <w:left w:val="none" w:sz="0" w:space="0" w:color="auto"/>
        <w:bottom w:val="none" w:sz="0" w:space="0" w:color="auto"/>
        <w:right w:val="none" w:sz="0" w:space="0" w:color="auto"/>
      </w:divBdr>
    </w:div>
    <w:div w:id="1386293409">
      <w:bodyDiv w:val="1"/>
      <w:marLeft w:val="0"/>
      <w:marRight w:val="0"/>
      <w:marTop w:val="0"/>
      <w:marBottom w:val="0"/>
      <w:divBdr>
        <w:top w:val="none" w:sz="0" w:space="0" w:color="auto"/>
        <w:left w:val="none" w:sz="0" w:space="0" w:color="auto"/>
        <w:bottom w:val="none" w:sz="0" w:space="0" w:color="auto"/>
        <w:right w:val="none" w:sz="0" w:space="0" w:color="auto"/>
      </w:divBdr>
      <w:divsChild>
        <w:div w:id="236481819">
          <w:marLeft w:val="720"/>
          <w:marRight w:val="0"/>
          <w:marTop w:val="0"/>
          <w:marBottom w:val="0"/>
          <w:divBdr>
            <w:top w:val="none" w:sz="0" w:space="0" w:color="auto"/>
            <w:left w:val="none" w:sz="0" w:space="0" w:color="auto"/>
            <w:bottom w:val="none" w:sz="0" w:space="0" w:color="auto"/>
            <w:right w:val="none" w:sz="0" w:space="0" w:color="auto"/>
          </w:divBdr>
        </w:div>
      </w:divsChild>
    </w:div>
    <w:div w:id="1412967886">
      <w:bodyDiv w:val="1"/>
      <w:marLeft w:val="0"/>
      <w:marRight w:val="0"/>
      <w:marTop w:val="0"/>
      <w:marBottom w:val="0"/>
      <w:divBdr>
        <w:top w:val="none" w:sz="0" w:space="0" w:color="auto"/>
        <w:left w:val="none" w:sz="0" w:space="0" w:color="auto"/>
        <w:bottom w:val="none" w:sz="0" w:space="0" w:color="auto"/>
        <w:right w:val="none" w:sz="0" w:space="0" w:color="auto"/>
      </w:divBdr>
    </w:div>
    <w:div w:id="1425567884">
      <w:bodyDiv w:val="1"/>
      <w:marLeft w:val="0"/>
      <w:marRight w:val="0"/>
      <w:marTop w:val="0"/>
      <w:marBottom w:val="0"/>
      <w:divBdr>
        <w:top w:val="none" w:sz="0" w:space="0" w:color="auto"/>
        <w:left w:val="none" w:sz="0" w:space="0" w:color="auto"/>
        <w:bottom w:val="none" w:sz="0" w:space="0" w:color="auto"/>
        <w:right w:val="none" w:sz="0" w:space="0" w:color="auto"/>
      </w:divBdr>
    </w:div>
    <w:div w:id="1450128783">
      <w:bodyDiv w:val="1"/>
      <w:marLeft w:val="0"/>
      <w:marRight w:val="0"/>
      <w:marTop w:val="0"/>
      <w:marBottom w:val="0"/>
      <w:divBdr>
        <w:top w:val="none" w:sz="0" w:space="0" w:color="auto"/>
        <w:left w:val="none" w:sz="0" w:space="0" w:color="auto"/>
        <w:bottom w:val="none" w:sz="0" w:space="0" w:color="auto"/>
        <w:right w:val="none" w:sz="0" w:space="0" w:color="auto"/>
      </w:divBdr>
    </w:div>
    <w:div w:id="1525511070">
      <w:bodyDiv w:val="1"/>
      <w:marLeft w:val="0"/>
      <w:marRight w:val="0"/>
      <w:marTop w:val="0"/>
      <w:marBottom w:val="0"/>
      <w:divBdr>
        <w:top w:val="none" w:sz="0" w:space="0" w:color="auto"/>
        <w:left w:val="none" w:sz="0" w:space="0" w:color="auto"/>
        <w:bottom w:val="none" w:sz="0" w:space="0" w:color="auto"/>
        <w:right w:val="none" w:sz="0" w:space="0" w:color="auto"/>
      </w:divBdr>
    </w:div>
    <w:div w:id="1614510897">
      <w:bodyDiv w:val="1"/>
      <w:marLeft w:val="0"/>
      <w:marRight w:val="0"/>
      <w:marTop w:val="0"/>
      <w:marBottom w:val="0"/>
      <w:divBdr>
        <w:top w:val="none" w:sz="0" w:space="0" w:color="auto"/>
        <w:left w:val="none" w:sz="0" w:space="0" w:color="auto"/>
        <w:bottom w:val="none" w:sz="0" w:space="0" w:color="auto"/>
        <w:right w:val="none" w:sz="0" w:space="0" w:color="auto"/>
      </w:divBdr>
    </w:div>
    <w:div w:id="1620452172">
      <w:bodyDiv w:val="1"/>
      <w:marLeft w:val="0"/>
      <w:marRight w:val="0"/>
      <w:marTop w:val="0"/>
      <w:marBottom w:val="0"/>
      <w:divBdr>
        <w:top w:val="none" w:sz="0" w:space="0" w:color="auto"/>
        <w:left w:val="none" w:sz="0" w:space="0" w:color="auto"/>
        <w:bottom w:val="none" w:sz="0" w:space="0" w:color="auto"/>
        <w:right w:val="none" w:sz="0" w:space="0" w:color="auto"/>
      </w:divBdr>
    </w:div>
    <w:div w:id="1643659322">
      <w:bodyDiv w:val="1"/>
      <w:marLeft w:val="0"/>
      <w:marRight w:val="0"/>
      <w:marTop w:val="0"/>
      <w:marBottom w:val="0"/>
      <w:divBdr>
        <w:top w:val="none" w:sz="0" w:space="0" w:color="auto"/>
        <w:left w:val="none" w:sz="0" w:space="0" w:color="auto"/>
        <w:bottom w:val="none" w:sz="0" w:space="0" w:color="auto"/>
        <w:right w:val="none" w:sz="0" w:space="0" w:color="auto"/>
      </w:divBdr>
    </w:div>
    <w:div w:id="1665619941">
      <w:bodyDiv w:val="1"/>
      <w:marLeft w:val="0"/>
      <w:marRight w:val="0"/>
      <w:marTop w:val="0"/>
      <w:marBottom w:val="0"/>
      <w:divBdr>
        <w:top w:val="none" w:sz="0" w:space="0" w:color="auto"/>
        <w:left w:val="none" w:sz="0" w:space="0" w:color="auto"/>
        <w:bottom w:val="none" w:sz="0" w:space="0" w:color="auto"/>
        <w:right w:val="none" w:sz="0" w:space="0" w:color="auto"/>
      </w:divBdr>
    </w:div>
    <w:div w:id="1738086236">
      <w:bodyDiv w:val="1"/>
      <w:marLeft w:val="0"/>
      <w:marRight w:val="0"/>
      <w:marTop w:val="0"/>
      <w:marBottom w:val="0"/>
      <w:divBdr>
        <w:top w:val="none" w:sz="0" w:space="0" w:color="auto"/>
        <w:left w:val="none" w:sz="0" w:space="0" w:color="auto"/>
        <w:bottom w:val="none" w:sz="0" w:space="0" w:color="auto"/>
        <w:right w:val="none" w:sz="0" w:space="0" w:color="auto"/>
      </w:divBdr>
    </w:div>
    <w:div w:id="1743671971">
      <w:bodyDiv w:val="1"/>
      <w:marLeft w:val="0"/>
      <w:marRight w:val="0"/>
      <w:marTop w:val="0"/>
      <w:marBottom w:val="0"/>
      <w:divBdr>
        <w:top w:val="none" w:sz="0" w:space="0" w:color="auto"/>
        <w:left w:val="none" w:sz="0" w:space="0" w:color="auto"/>
        <w:bottom w:val="none" w:sz="0" w:space="0" w:color="auto"/>
        <w:right w:val="none" w:sz="0" w:space="0" w:color="auto"/>
      </w:divBdr>
    </w:div>
    <w:div w:id="1743913738">
      <w:bodyDiv w:val="1"/>
      <w:marLeft w:val="0"/>
      <w:marRight w:val="0"/>
      <w:marTop w:val="0"/>
      <w:marBottom w:val="0"/>
      <w:divBdr>
        <w:top w:val="none" w:sz="0" w:space="0" w:color="auto"/>
        <w:left w:val="none" w:sz="0" w:space="0" w:color="auto"/>
        <w:bottom w:val="none" w:sz="0" w:space="0" w:color="auto"/>
        <w:right w:val="none" w:sz="0" w:space="0" w:color="auto"/>
      </w:divBdr>
    </w:div>
    <w:div w:id="1748307989">
      <w:bodyDiv w:val="1"/>
      <w:marLeft w:val="0"/>
      <w:marRight w:val="0"/>
      <w:marTop w:val="0"/>
      <w:marBottom w:val="0"/>
      <w:divBdr>
        <w:top w:val="none" w:sz="0" w:space="0" w:color="auto"/>
        <w:left w:val="none" w:sz="0" w:space="0" w:color="auto"/>
        <w:bottom w:val="none" w:sz="0" w:space="0" w:color="auto"/>
        <w:right w:val="none" w:sz="0" w:space="0" w:color="auto"/>
      </w:divBdr>
    </w:div>
    <w:div w:id="1774011215">
      <w:bodyDiv w:val="1"/>
      <w:marLeft w:val="0"/>
      <w:marRight w:val="0"/>
      <w:marTop w:val="0"/>
      <w:marBottom w:val="0"/>
      <w:divBdr>
        <w:top w:val="none" w:sz="0" w:space="0" w:color="auto"/>
        <w:left w:val="none" w:sz="0" w:space="0" w:color="auto"/>
        <w:bottom w:val="none" w:sz="0" w:space="0" w:color="auto"/>
        <w:right w:val="none" w:sz="0" w:space="0" w:color="auto"/>
      </w:divBdr>
    </w:div>
    <w:div w:id="1805074503">
      <w:bodyDiv w:val="1"/>
      <w:marLeft w:val="0"/>
      <w:marRight w:val="0"/>
      <w:marTop w:val="0"/>
      <w:marBottom w:val="0"/>
      <w:divBdr>
        <w:top w:val="none" w:sz="0" w:space="0" w:color="auto"/>
        <w:left w:val="none" w:sz="0" w:space="0" w:color="auto"/>
        <w:bottom w:val="none" w:sz="0" w:space="0" w:color="auto"/>
        <w:right w:val="none" w:sz="0" w:space="0" w:color="auto"/>
      </w:divBdr>
    </w:div>
    <w:div w:id="1849170847">
      <w:bodyDiv w:val="1"/>
      <w:marLeft w:val="0"/>
      <w:marRight w:val="0"/>
      <w:marTop w:val="0"/>
      <w:marBottom w:val="0"/>
      <w:divBdr>
        <w:top w:val="none" w:sz="0" w:space="0" w:color="auto"/>
        <w:left w:val="none" w:sz="0" w:space="0" w:color="auto"/>
        <w:bottom w:val="none" w:sz="0" w:space="0" w:color="auto"/>
        <w:right w:val="none" w:sz="0" w:space="0" w:color="auto"/>
      </w:divBdr>
    </w:div>
    <w:div w:id="1916161594">
      <w:bodyDiv w:val="1"/>
      <w:marLeft w:val="0"/>
      <w:marRight w:val="0"/>
      <w:marTop w:val="0"/>
      <w:marBottom w:val="0"/>
      <w:divBdr>
        <w:top w:val="none" w:sz="0" w:space="0" w:color="auto"/>
        <w:left w:val="none" w:sz="0" w:space="0" w:color="auto"/>
        <w:bottom w:val="none" w:sz="0" w:space="0" w:color="auto"/>
        <w:right w:val="none" w:sz="0" w:space="0" w:color="auto"/>
      </w:divBdr>
    </w:div>
    <w:div w:id="1939827297">
      <w:bodyDiv w:val="1"/>
      <w:marLeft w:val="0"/>
      <w:marRight w:val="0"/>
      <w:marTop w:val="0"/>
      <w:marBottom w:val="0"/>
      <w:divBdr>
        <w:top w:val="none" w:sz="0" w:space="0" w:color="auto"/>
        <w:left w:val="none" w:sz="0" w:space="0" w:color="auto"/>
        <w:bottom w:val="none" w:sz="0" w:space="0" w:color="auto"/>
        <w:right w:val="none" w:sz="0" w:space="0" w:color="auto"/>
      </w:divBdr>
    </w:div>
    <w:div w:id="1954095078">
      <w:bodyDiv w:val="1"/>
      <w:marLeft w:val="0"/>
      <w:marRight w:val="0"/>
      <w:marTop w:val="0"/>
      <w:marBottom w:val="0"/>
      <w:divBdr>
        <w:top w:val="none" w:sz="0" w:space="0" w:color="auto"/>
        <w:left w:val="none" w:sz="0" w:space="0" w:color="auto"/>
        <w:bottom w:val="none" w:sz="0" w:space="0" w:color="auto"/>
        <w:right w:val="none" w:sz="0" w:space="0" w:color="auto"/>
      </w:divBdr>
      <w:divsChild>
        <w:div w:id="723481818">
          <w:marLeft w:val="806"/>
          <w:marRight w:val="0"/>
          <w:marTop w:val="0"/>
          <w:marBottom w:val="0"/>
          <w:divBdr>
            <w:top w:val="none" w:sz="0" w:space="0" w:color="auto"/>
            <w:left w:val="none" w:sz="0" w:space="0" w:color="auto"/>
            <w:bottom w:val="none" w:sz="0" w:space="0" w:color="auto"/>
            <w:right w:val="none" w:sz="0" w:space="0" w:color="auto"/>
          </w:divBdr>
        </w:div>
      </w:divsChild>
    </w:div>
    <w:div w:id="1964264278">
      <w:bodyDiv w:val="1"/>
      <w:marLeft w:val="0"/>
      <w:marRight w:val="0"/>
      <w:marTop w:val="0"/>
      <w:marBottom w:val="0"/>
      <w:divBdr>
        <w:top w:val="none" w:sz="0" w:space="0" w:color="auto"/>
        <w:left w:val="none" w:sz="0" w:space="0" w:color="auto"/>
        <w:bottom w:val="none" w:sz="0" w:space="0" w:color="auto"/>
        <w:right w:val="none" w:sz="0" w:space="0" w:color="auto"/>
      </w:divBdr>
    </w:div>
    <w:div w:id="2008821030">
      <w:bodyDiv w:val="1"/>
      <w:marLeft w:val="0"/>
      <w:marRight w:val="0"/>
      <w:marTop w:val="0"/>
      <w:marBottom w:val="0"/>
      <w:divBdr>
        <w:top w:val="none" w:sz="0" w:space="0" w:color="auto"/>
        <w:left w:val="none" w:sz="0" w:space="0" w:color="auto"/>
        <w:bottom w:val="none" w:sz="0" w:space="0" w:color="auto"/>
        <w:right w:val="none" w:sz="0" w:space="0" w:color="auto"/>
      </w:divBdr>
    </w:div>
    <w:div w:id="2033720035">
      <w:bodyDiv w:val="1"/>
      <w:marLeft w:val="0"/>
      <w:marRight w:val="0"/>
      <w:marTop w:val="0"/>
      <w:marBottom w:val="0"/>
      <w:divBdr>
        <w:top w:val="none" w:sz="0" w:space="0" w:color="auto"/>
        <w:left w:val="none" w:sz="0" w:space="0" w:color="auto"/>
        <w:bottom w:val="none" w:sz="0" w:space="0" w:color="auto"/>
        <w:right w:val="none" w:sz="0" w:space="0" w:color="auto"/>
      </w:divBdr>
    </w:div>
    <w:div w:id="2076002759">
      <w:bodyDiv w:val="1"/>
      <w:marLeft w:val="0"/>
      <w:marRight w:val="0"/>
      <w:marTop w:val="0"/>
      <w:marBottom w:val="0"/>
      <w:divBdr>
        <w:top w:val="none" w:sz="0" w:space="0" w:color="auto"/>
        <w:left w:val="none" w:sz="0" w:space="0" w:color="auto"/>
        <w:bottom w:val="none" w:sz="0" w:space="0" w:color="auto"/>
        <w:right w:val="none" w:sz="0" w:space="0" w:color="auto"/>
      </w:divBdr>
      <w:divsChild>
        <w:div w:id="2127195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89992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89666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planalto.gov.br/ccivil_03/_ato2019-2022/2021/lei/L14133.htm" TargetMode="External"/><Relationship Id="rId39" Type="http://schemas.openxmlformats.org/officeDocument/2006/relationships/hyperlink" Target="http://www.planalto.gov.br/ccivil_03/_ato2019-2022/2021/lei/L14133.htm" TargetMode="External"/><Relationship Id="rId21" Type="http://schemas.openxmlformats.org/officeDocument/2006/relationships/hyperlink" Target="http://www.planalto.gov.br/ccivil_03/_ato2019-2022/2021/Decreto/D10922.htm" TargetMode="External"/><Relationship Id="rId34" Type="http://schemas.openxmlformats.org/officeDocument/2006/relationships/hyperlink" Target="https://www.planalto.gov.br/ccivil_03/leis/lcp/lcp123.htm"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s://www.planalto.gov.br/ccivil_03/leis/lcp/lcp123.htm" TargetMode="External"/><Relationship Id="rId50" Type="http://schemas.openxmlformats.org/officeDocument/2006/relationships/image" Target="media/image16.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3.png"/><Relationship Id="rId11" Type="http://schemas.openxmlformats.org/officeDocument/2006/relationships/image" Target="media/image4.png"/><Relationship Id="rId24" Type="http://schemas.openxmlformats.org/officeDocument/2006/relationships/hyperlink" Target="http://www.planalto.gov.br/ccivil_03/_ato2019-2022/2021/Decreto/D10922.htm" TargetMode="External"/><Relationship Id="rId32" Type="http://schemas.openxmlformats.org/officeDocument/2006/relationships/hyperlink" Target="https://www.planalto.gov.br/ccivil_03/leis/lcp/lcp123.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s://www.planalto.gov.br/ccivil_03/leis/lcp/lcp123.htm" TargetMode="External"/><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www.planalto.gov.br/ccivil_03/Decreto-Lei/Del4657.htm"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planalto.gov.br/ccivil_03/_ato2019-2022/2021/Decreto/D10922.htm" TargetMode="External"/><Relationship Id="rId27" Type="http://schemas.openxmlformats.org/officeDocument/2006/relationships/hyperlink" Target="http://www.planalto.gov.br/ccivil_03/_ato2019-2022/2021/lei/L14133.htm" TargetMode="External"/><Relationship Id="rId30" Type="http://schemas.openxmlformats.org/officeDocument/2006/relationships/image" Target="media/image14.png"/><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s://www.planalto.gov.br/ccivil_03/leis/lcp/lcp123.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licitacao@pedradourada.mg.gov.br"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s://www.planalto.gov.br/ccivil_03/leis/lcp/lcp123.htm" TargetMode="External"/><Relationship Id="rId46" Type="http://schemas.openxmlformats.org/officeDocument/2006/relationships/hyperlink" Target="http://www.planalto.gov.br/ccivil_03/_ato2019-2022/2021/lei/L14133.htm" TargetMode="Externa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s://www.planalto.gov.br/ccivil_03/leis/lcp/lcp123.htm"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planalto.gov.br/ccivil_03/_ato2019-2022/2021/Decreto/D10922.htm" TargetMode="External"/><Relationship Id="rId28" Type="http://schemas.openxmlformats.org/officeDocument/2006/relationships/image" Target="media/image12.png"/><Relationship Id="rId36" Type="http://schemas.openxmlformats.org/officeDocument/2006/relationships/hyperlink" Target="https://www.planalto.gov.br/ccivil_03/leis/lcp/lcp123.htm" TargetMode="External"/><Relationship Id="rId4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AF5D12-928C-41B8-8CBE-E7FDC60DE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304</Pages>
  <Words>112233</Words>
  <Characters>606064</Characters>
  <Application>Microsoft Office Word</Application>
  <DocSecurity>0</DocSecurity>
  <Lines>5050</Lines>
  <Paragraphs>1433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716864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ROBERTO CAMILO DE CARVALHO JUNIOR</dc:creator>
  <cp:lastModifiedBy>Admin</cp:lastModifiedBy>
  <cp:revision>2</cp:revision>
  <cp:lastPrinted>2021-08-04T13:54:00Z</cp:lastPrinted>
  <dcterms:created xsi:type="dcterms:W3CDTF">2024-05-20T17:38:00Z</dcterms:created>
  <dcterms:modified xsi:type="dcterms:W3CDTF">2024-05-20T17:38:00Z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2021-05-19T00:00:00Z</vt:filetime>
  </property>
  <property fmtid="{D5CDD505-2E9C-101B-9397-08002B2CF9AE}" pid="3" name="Creator">
    <vt:lpwstr>Microsoft® Word para Microsoft 365</vt:lpwstr>
  </property>
  <property fmtid="{D5CDD505-2E9C-101B-9397-08002B2CF9AE}" pid="4" name="LastSaved">
    <vt:filetime>2021-07-29T00:00:00Z</vt:filetime>
  </property>
</Properties>
</file>